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[OFFICIAL] MASTER TEST REPORT</w:t>
      </w:r>
    </w:p>
    <w:p/>
    <w:p/>
    <w:p>
      <w:pPr>
        <w:jc w:val="center"/>
      </w:pPr>
      <w:r>
        <w:rPr>
          <w:sz w:val="28"/>
        </w:rPr>
        <w:t>IEEE 829-2008 Test Report Format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Identifier:</w:t>
            </w:r>
          </w:p>
        </w:tc>
        <w:tc>
          <w:tcPr>
            <w:tcW w:type="dxa" w:w="4320"/>
          </w:tcPr>
          <w:p>
            <w:r>
              <w:t>[MTR-XXXX-v1.0]</w:t>
            </w:r>
          </w:p>
        </w:tc>
      </w:tr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[40-Week Greenfield Programme to v1.0]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[23 April 2026]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OFFICIAL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[1.0]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[Template - To Be Completed]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Test Report Identifier</w:t>
      </w:r>
    </w:p>
    <w:p>
      <w:pPr>
        <w:pStyle w:val="ListNumber"/>
      </w:pPr>
      <w:r>
        <w:t>2. Executive Summary</w:t>
      </w:r>
    </w:p>
    <w:p>
      <w:pPr>
        <w:pStyle w:val="ListNumber"/>
      </w:pPr>
      <w:r>
        <w:t>3. Variances from Test Plan</w:t>
      </w:r>
    </w:p>
    <w:p>
      <w:pPr>
        <w:pStyle w:val="ListNumber"/>
      </w:pPr>
      <w:r>
        <w:t>4. Comprehensive Quality Assessment</w:t>
      </w:r>
    </w:p>
    <w:p>
      <w:pPr>
        <w:pStyle w:val="ListNumber"/>
      </w:pPr>
      <w:r>
        <w:t>5. Summary of Results</w:t>
      </w:r>
    </w:p>
    <w:p>
      <w:pPr>
        <w:pStyle w:val="ListNumber"/>
      </w:pPr>
      <w:r>
        <w:t>6. Detailed Test Metrics</w:t>
      </w:r>
    </w:p>
    <w:p>
      <w:pPr>
        <w:pStyle w:val="ListNumber"/>
      </w:pPr>
      <w:r>
        <w:t>7. Evaluation and Recommendation</w:t>
      </w:r>
    </w:p>
    <w:p>
      <w:pPr>
        <w:pStyle w:val="ListNumber"/>
      </w:pPr>
      <w:r>
        <w:t>8. Residual Risks</w:t>
      </w:r>
    </w:p>
    <w:p>
      <w:pPr>
        <w:pStyle w:val="ListNumber"/>
      </w:pPr>
      <w:r>
        <w:t>9. Lessons Learned and Process Improvements</w:t>
      </w:r>
    </w:p>
    <w:p>
      <w:pPr>
        <w:pStyle w:val="ListNumber"/>
      </w:pPr>
      <w:r>
        <w:t>10. Appendices</w:t>
      </w:r>
    </w:p>
    <w:p>
      <w:r>
        <w:br w:type="page"/>
      </w:r>
    </w:p>
    <w:p>
      <w:pPr>
        <w:pStyle w:val="Heading1"/>
      </w:pPr>
      <w:r>
        <w:t>1. Test Report Identifier</w:t>
      </w:r>
    </w:p>
    <w:p>
      <w:pPr/>
      <w:r>
        <w:t>Unique identifier for this Master Test Report</w:t>
      </w:r>
    </w:p>
    <w:p>
      <w:r>
        <w:rPr>
          <w:b/>
        </w:rPr>
        <w:t xml:space="preserve">MTR ID: </w:t>
      </w:r>
      <w:r>
        <w:t>[PROGRAM-MTR-VXXXX-DDMMMYYYY]</w:t>
      </w:r>
    </w:p>
    <w:p>
      <w:r>
        <w:t>Issue/Revision: [Description of revision history]</w:t>
      </w:r>
    </w:p>
    <w:p>
      <w:r>
        <w:t>Release/Version of SUT: [System version tested]</w:t>
      </w:r>
    </w:p>
    <w:p>
      <w:r>
        <w:t>Entry point(s) and test date(s): [Specify date ranges]</w:t>
      </w:r>
    </w:p>
    <w:p>
      <w:r>
        <w:br w:type="page"/>
      </w:r>
    </w:p>
    <w:p>
      <w:pPr>
        <w:pStyle w:val="Heading1"/>
      </w:pPr>
      <w:r>
        <w:t>2. Executive Summary</w:t>
      </w:r>
    </w:p>
    <w:p>
      <w:pPr/>
      <w:r>
        <w:t>High-level overview of test outcomes, pass/fail rates, key metrics, and recommendation (Go/No-Go). This section should be readable to executive and business stakeholders.</w:t>
      </w:r>
    </w:p>
    <w:p>
      <w:r>
        <w:t>[INSERT: One-page executive summary with key metrics, pass rates, defect leakage estimate, risk recommendation]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Test Cases Passed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Test Cases Failed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Pass Rate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Critical Defects Open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Defect Leakage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Coverage Adequacy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[Go / No-Go / Go with Conditions]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[Inspector Name / Title]</w:t>
            </w:r>
          </w:p>
        </w:tc>
      </w:tr>
    </w:tbl>
    <w:p>
      <w:r>
        <w:br w:type="page"/>
      </w:r>
    </w:p>
    <w:p>
      <w:pPr>
        <w:pStyle w:val="Heading1"/>
      </w:pPr>
      <w:r>
        <w:t>3. Variances from Test Plan</w:t>
      </w:r>
    </w:p>
    <w:p>
      <w:r>
        <w:t>Describe deviations from the original Master Test Plan (MTP). Include scope changes, schedule delays, resource constraints, environmental issues, and their impact on test execution.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Variance</w:t>
            </w:r>
          </w:p>
        </w:tc>
        <w:tc>
          <w:tcPr>
            <w:tcW w:type="dxa" w:w="2880"/>
          </w:tcPr>
          <w:p>
            <w:r>
              <w:t>Impact (H/M/L)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[Variance description]</w:t>
            </w:r>
          </w:p>
        </w:tc>
        <w:tc>
          <w:tcPr>
            <w:tcW w:type="dxa" w:w="2880"/>
          </w:tcPr>
          <w:p>
            <w:r>
              <w:t>[H/M/L]</w:t>
            </w:r>
          </w:p>
        </w:tc>
        <w:tc>
          <w:tcPr>
            <w:tcW w:type="dxa" w:w="2880"/>
          </w:tcPr>
          <w:p>
            <w:r>
              <w:t>[Mitigation taken]</w:t>
            </w:r>
          </w:p>
        </w:tc>
      </w:tr>
      <w:tr>
        <w:tc>
          <w:tcPr>
            <w:tcW w:type="dxa" w:w="2880"/>
          </w:tcPr>
          <w:p>
            <w:r>
              <w:t>[Variance description]</w:t>
            </w:r>
          </w:p>
        </w:tc>
        <w:tc>
          <w:tcPr>
            <w:tcW w:type="dxa" w:w="2880"/>
          </w:tcPr>
          <w:p>
            <w:r>
              <w:t>[H/M/L]</w:t>
            </w:r>
          </w:p>
        </w:tc>
        <w:tc>
          <w:tcPr>
            <w:tcW w:type="dxa" w:w="2880"/>
          </w:tcPr>
          <w:p>
            <w:r>
              <w:t>[Mitigation taken]</w:t>
            </w:r>
          </w:p>
        </w:tc>
      </w:tr>
      <w:tr>
        <w:tc>
          <w:tcPr>
            <w:tcW w:type="dxa" w:w="2880"/>
          </w:tcPr>
          <w:p>
            <w:r>
              <w:t>[Variance description]</w:t>
            </w:r>
          </w:p>
        </w:tc>
        <w:tc>
          <w:tcPr>
            <w:tcW w:type="dxa" w:w="2880"/>
          </w:tcPr>
          <w:p>
            <w:r>
              <w:t>[H/M/L]</w:t>
            </w:r>
          </w:p>
        </w:tc>
        <w:tc>
          <w:tcPr>
            <w:tcW w:type="dxa" w:w="2880"/>
          </w:tcPr>
          <w:p>
            <w:r>
              <w:t>[Mitigation taken]</w:t>
            </w:r>
          </w:p>
        </w:tc>
      </w:tr>
      <w:tr>
        <w:tc>
          <w:tcPr>
            <w:tcW w:type="dxa" w:w="2880"/>
          </w:tcPr>
          <w:p>
            <w:r>
              <w:t>[Variance description]</w:t>
            </w:r>
          </w:p>
        </w:tc>
        <w:tc>
          <w:tcPr>
            <w:tcW w:type="dxa" w:w="2880"/>
          </w:tcPr>
          <w:p>
            <w:r>
              <w:t>[H/M/L]</w:t>
            </w:r>
          </w:p>
        </w:tc>
        <w:tc>
          <w:tcPr>
            <w:tcW w:type="dxa" w:w="2880"/>
          </w:tcPr>
          <w:p>
            <w:r>
              <w:t>[Mitigation taken]</w:t>
            </w:r>
          </w:p>
        </w:tc>
      </w:tr>
    </w:tbl>
    <w:p>
      <w:r>
        <w:br w:type="page"/>
      </w:r>
    </w:p>
    <w:p>
      <w:pPr>
        <w:pStyle w:val="Heading1"/>
      </w:pPr>
      <w:r>
        <w:t>4. Comprehensive Quality Assessment (ISO 25010)</w:t>
      </w:r>
    </w:p>
    <w:p>
      <w:pPr>
        <w:pStyle w:val="Heading2"/>
      </w:pPr>
      <w:r>
        <w:t>4.1 Functional Suitability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4.2 Reliability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4.3 Operability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4.4 Performance Efficiency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4.5 Security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4.6 Compatibility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4.7 Maintainability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/>
    <w:p>
      <w:pPr>
        <w:pStyle w:val="Heading2"/>
      </w:pPr>
      <w:r>
        <w:t>4.8 Portability</w:t>
      </w:r>
    </w:p>
    <w:p>
      <w:r>
        <w:t>Status: [PASS / FAIL / CONDITIONAL]</w:t>
      </w:r>
    </w:p>
    <w:p>
      <w:r>
        <w:t>Evidence: [Test results, defect logs, metrics]</w:t>
      </w:r>
    </w:p>
    <w:p>
      <w:r>
        <w:t>Residual Risk: [Assessment of unresolved issues]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Coverage %</w:t>
            </w:r>
          </w:p>
        </w:tc>
        <w:tc>
          <w:tcPr>
            <w:tcW w:type="dxa" w:w="4320"/>
          </w:tcPr>
          <w:p>
            <w:r>
              <w:t>[___]%</w:t>
            </w:r>
          </w:p>
        </w:tc>
      </w:tr>
      <w:tr>
        <w:tc>
          <w:tcPr>
            <w:tcW w:type="dxa" w:w="4320"/>
          </w:tcPr>
          <w:p>
            <w:r>
              <w:t>Defects Found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  <w:tr>
        <w:tc>
          <w:tcPr>
            <w:tcW w:type="dxa" w:w="4320"/>
          </w:tcPr>
          <w:p>
            <w:r>
              <w:t>Open Issues</w:t>
            </w:r>
          </w:p>
        </w:tc>
        <w:tc>
          <w:tcPr>
            <w:tcW w:type="dxa" w:w="4320"/>
          </w:tcPr>
          <w:p>
            <w:r>
              <w:t>[___]</w:t>
            </w:r>
          </w:p>
        </w:tc>
      </w:tr>
    </w:tbl>
    <w:p>
      <w:r>
        <w:br w:type="page"/>
      </w:r>
    </w:p>
    <w:p>
      <w:pPr>
        <w:pStyle w:val="Heading1"/>
      </w:pPr>
      <w:r>
        <w:t>5. Summary of Results</w:t>
      </w:r>
    </w:p>
    <w:p>
      <w:r>
        <w:t>Breakdown by Test Level and Test Type</w:t>
      </w:r>
    </w:p>
    <w:p>
      <w:pPr>
        <w:pStyle w:val="Heading2"/>
      </w:pPr>
      <w:r>
        <w:t>5.1 By Test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Level</w:t>
            </w:r>
          </w:p>
        </w:tc>
        <w:tc>
          <w:tcPr>
            <w:tcW w:type="dxa" w:w="1440"/>
          </w:tcPr>
          <w:p>
            <w:r>
              <w:t>Planned TCs</w:t>
            </w:r>
          </w:p>
        </w:tc>
        <w:tc>
          <w:tcPr>
            <w:tcW w:type="dxa" w:w="1440"/>
          </w:tcPr>
          <w:p>
            <w:r>
              <w:t>Executed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  <w:tc>
          <w:tcPr>
            <w:tcW w:type="dxa" w:w="1440"/>
          </w:tcPr>
          <w:p>
            <w:r>
              <w:t>Failed</w:t>
            </w:r>
          </w:p>
        </w:tc>
        <w:tc>
          <w:tcPr>
            <w:tcW w:type="dxa" w:w="1440"/>
          </w:tcPr>
          <w:p>
            <w:r>
              <w:t>Pass %</w:t>
            </w:r>
          </w:p>
        </w:tc>
      </w:tr>
      <w:tr>
        <w:tc>
          <w:tcPr>
            <w:tcW w:type="dxa" w:w="1440"/>
          </w:tcPr>
          <w:p>
            <w:r>
              <w:t>L1 (Unit)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L2 (Component)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L3 (Integration)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L4 (System)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L5 (SIT)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L6 (UAT/Prod)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</w:tbl>
    <w:p/>
    <w:p>
      <w:pPr>
        <w:pStyle w:val="Heading2"/>
      </w:pPr>
      <w:r>
        <w:t>5.2 By Test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Type</w:t>
            </w:r>
          </w:p>
        </w:tc>
        <w:tc>
          <w:tcPr>
            <w:tcW w:type="dxa" w:w="1440"/>
          </w:tcPr>
          <w:p>
            <w:r>
              <w:t>Planned TCs</w:t>
            </w:r>
          </w:p>
        </w:tc>
        <w:tc>
          <w:tcPr>
            <w:tcW w:type="dxa" w:w="1440"/>
          </w:tcPr>
          <w:p>
            <w:r>
              <w:t>Executed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  <w:tc>
          <w:tcPr>
            <w:tcW w:type="dxa" w:w="1440"/>
          </w:tcPr>
          <w:p>
            <w:r>
              <w:t>Failed</w:t>
            </w:r>
          </w:p>
        </w:tc>
        <w:tc>
          <w:tcPr>
            <w:tcW w:type="dxa" w:w="1440"/>
          </w:tcPr>
          <w:p>
            <w:r>
              <w:t>Pass %</w:t>
            </w:r>
          </w:p>
        </w:tc>
      </w:tr>
      <w:tr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Usability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Accessibility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  <w:tr>
        <w:tc>
          <w:tcPr>
            <w:tcW w:type="dxa" w:w="1440"/>
          </w:tcPr>
          <w:p>
            <w:r>
              <w:t>Reliability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</w:t>
            </w:r>
          </w:p>
        </w:tc>
        <w:tc>
          <w:tcPr>
            <w:tcW w:type="dxa" w:w="1440"/>
          </w:tcPr>
          <w:p>
            <w:r>
              <w:t>[___]%</w:t>
            </w:r>
          </w:p>
        </w:tc>
      </w:tr>
    </w:tbl>
    <w:p>
      <w:r>
        <w:br w:type="page"/>
      </w:r>
    </w:p>
    <w:p>
      <w:pPr>
        <w:pStyle w:val="Heading1"/>
      </w:pPr>
      <w:r>
        <w:t>6. Detailed Test Metrics</w:t>
      </w:r>
    </w:p>
    <w:p>
      <w:r>
        <w:t>25 Efficiency Metrics for Quality Engineering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</w:tr>
      <w:tr>
        <w:tc>
          <w:tcPr>
            <w:tcW w:type="dxa" w:w="2880"/>
          </w:tcPr>
          <w:p>
            <w:r>
              <w:t>Defect Detection Effectiveness (DDE)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Defects found in testing / (Defects in test + escaped to prod)</w:t>
            </w:r>
          </w:p>
        </w:tc>
      </w:tr>
      <w:tr>
        <w:tc>
          <w:tcPr>
            <w:tcW w:type="dxa" w:w="2880"/>
          </w:tcPr>
          <w:p>
            <w:r>
              <w:t>Defect Removal Efficiency (DRE)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Defects fixed / Total defects identified</w:t>
            </w:r>
          </w:p>
        </w:tc>
      </w:tr>
      <w:tr>
        <w:tc>
          <w:tcPr>
            <w:tcW w:type="dxa" w:w="2880"/>
          </w:tcPr>
          <w:p>
            <w:r>
              <w:t>Defect Leakage Rate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Defects escaped to production</w:t>
            </w:r>
          </w:p>
        </w:tc>
      </w:tr>
      <w:tr>
        <w:tc>
          <w:tcPr>
            <w:tcW w:type="dxa" w:w="2880"/>
          </w:tcPr>
          <w:p>
            <w:r>
              <w:t>Test Execution Velocity</w:t>
            </w:r>
          </w:p>
        </w:tc>
        <w:tc>
          <w:tcPr>
            <w:tcW w:type="dxa" w:w="2880"/>
          </w:tcPr>
          <w:p>
            <w:r>
              <w:t>[___] TCs/day</w:t>
            </w:r>
          </w:p>
        </w:tc>
        <w:tc>
          <w:tcPr>
            <w:tcW w:type="dxa" w:w="2880"/>
          </w:tcPr>
          <w:p>
            <w:r>
              <w:t>Average TCs executed per calendar day</w:t>
            </w:r>
          </w:p>
        </w:tc>
      </w:tr>
      <w:tr>
        <w:tc>
          <w:tcPr>
            <w:tcW w:type="dxa" w:w="2880"/>
          </w:tcPr>
          <w:p>
            <w:r>
              <w:t>Test Case Effectiveness (TCE)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Unique defects found / TCs executed</w:t>
            </w:r>
          </w:p>
        </w:tc>
      </w:tr>
      <w:tr>
        <w:tc>
          <w:tcPr>
            <w:tcW w:type="dxa" w:w="2880"/>
          </w:tcPr>
          <w:p>
            <w:r>
              <w:t>Automation Coverage</w:t>
            </w:r>
          </w:p>
        </w:tc>
        <w:tc>
          <w:tcPr>
            <w:tcW w:type="dxa" w:w="2880"/>
          </w:tcPr>
          <w:p>
            <w:r>
              <w:t>77%</w:t>
            </w:r>
          </w:p>
        </w:tc>
        <w:tc>
          <w:tcPr>
            <w:tcW w:type="dxa" w:w="2880"/>
          </w:tcPr>
          <w:p>
            <w:r>
              <w:t>TCs automated / Total TCs × 100</w:t>
            </w:r>
          </w:p>
        </w:tc>
      </w:tr>
      <w:tr>
        <w:tc>
          <w:tcPr>
            <w:tcW w:type="dxa" w:w="2880"/>
          </w:tcPr>
          <w:p>
            <w:r>
              <w:t>Code Coverage (Statement)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Statements executed / Total statements</w:t>
            </w:r>
          </w:p>
        </w:tc>
      </w:tr>
      <w:tr>
        <w:tc>
          <w:tcPr>
            <w:tcW w:type="dxa" w:w="2880"/>
          </w:tcPr>
          <w:p>
            <w:r>
              <w:t>Code Coverage (Branch)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Branch decisions tested / Total decisions</w:t>
            </w:r>
          </w:p>
        </w:tc>
      </w:tr>
      <w:tr>
        <w:tc>
          <w:tcPr>
            <w:tcW w:type="dxa" w:w="2880"/>
          </w:tcPr>
          <w:p>
            <w:r>
              <w:t>Requirements Traceability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Requirements with linked TCs / Total requirements</w:t>
            </w:r>
          </w:p>
        </w:tc>
      </w:tr>
      <w:tr>
        <w:tc>
          <w:tcPr>
            <w:tcW w:type="dxa" w:w="2880"/>
          </w:tcPr>
          <w:p>
            <w:r>
              <w:t>Test Schedule Variance (TSV)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(Scheduled - Actual) / Scheduled</w:t>
            </w:r>
          </w:p>
        </w:tc>
      </w:tr>
      <w:tr>
        <w:tc>
          <w:tcPr>
            <w:tcW w:type="dxa" w:w="2880"/>
          </w:tcPr>
          <w:p>
            <w:r>
              <w:t>Test Cost Variance (TCV)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(Budgeted - Actual) / Budgeted</w:t>
            </w:r>
          </w:p>
        </w:tc>
      </w:tr>
      <w:tr>
        <w:tc>
          <w:tcPr>
            <w:tcW w:type="dxa" w:w="2880"/>
          </w:tcPr>
          <w:p>
            <w:r>
              <w:t>Defect Density</w:t>
            </w:r>
          </w:p>
        </w:tc>
        <w:tc>
          <w:tcPr>
            <w:tcW w:type="dxa" w:w="2880"/>
          </w:tcPr>
          <w:p>
            <w:r>
              <w:t>[___] defects/KLOC</w:t>
            </w:r>
          </w:p>
        </w:tc>
        <w:tc>
          <w:tcPr>
            <w:tcW w:type="dxa" w:w="2880"/>
          </w:tcPr>
          <w:p>
            <w:r>
              <w:t>Defects found / Thousand lines of code</w:t>
            </w:r>
          </w:p>
        </w:tc>
      </w:tr>
      <w:tr>
        <w:tc>
          <w:tcPr>
            <w:tcW w:type="dxa" w:w="2880"/>
          </w:tcPr>
          <w:p>
            <w:r>
              <w:t>Defect Age (Average)</w:t>
            </w:r>
          </w:p>
        </w:tc>
        <w:tc>
          <w:tcPr>
            <w:tcW w:type="dxa" w:w="2880"/>
          </w:tcPr>
          <w:p>
            <w:r>
              <w:t>[___] days</w:t>
            </w:r>
          </w:p>
        </w:tc>
        <w:tc>
          <w:tcPr>
            <w:tcW w:type="dxa" w:w="2880"/>
          </w:tcPr>
          <w:p>
            <w:r>
              <w:t>Mean age of open defects</w:t>
            </w:r>
          </w:p>
        </w:tc>
      </w:tr>
      <w:tr>
        <w:tc>
          <w:tcPr>
            <w:tcW w:type="dxa" w:w="2880"/>
          </w:tcPr>
          <w:p>
            <w:r>
              <w:t>Mean Time to Fix (MTTF)</w:t>
            </w:r>
          </w:p>
        </w:tc>
        <w:tc>
          <w:tcPr>
            <w:tcW w:type="dxa" w:w="2880"/>
          </w:tcPr>
          <w:p>
            <w:r>
              <w:t>[___] hours</w:t>
            </w:r>
          </w:p>
        </w:tc>
        <w:tc>
          <w:tcPr>
            <w:tcW w:type="dxa" w:w="2880"/>
          </w:tcPr>
          <w:p>
            <w:r>
              <w:t>Time to resolution from detection</w:t>
            </w:r>
          </w:p>
        </w:tc>
      </w:tr>
      <w:tr>
        <w:tc>
          <w:tcPr>
            <w:tcW w:type="dxa" w:w="2880"/>
          </w:tcPr>
          <w:p>
            <w:r>
              <w:t>Test Coverage Ratio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Test cases / Functional requirements</w:t>
            </w:r>
          </w:p>
        </w:tc>
      </w:tr>
      <w:tr>
        <w:tc>
          <w:tcPr>
            <w:tcW w:type="dxa" w:w="2880"/>
          </w:tcPr>
          <w:p>
            <w:r>
              <w:t>Cyclomatic Complexity</w:t>
            </w:r>
          </w:p>
        </w:tc>
        <w:tc>
          <w:tcPr>
            <w:tcW w:type="dxa" w:w="2880"/>
          </w:tcPr>
          <w:p>
            <w:r>
              <w:t>[___]</w:t>
            </w:r>
          </w:p>
        </w:tc>
        <w:tc>
          <w:tcPr>
            <w:tcW w:type="dxa" w:w="2880"/>
          </w:tcPr>
          <w:p>
            <w:r>
              <w:t>Average McCabe complexity</w:t>
            </w:r>
          </w:p>
        </w:tc>
      </w:tr>
      <w:tr>
        <w:tc>
          <w:tcPr>
            <w:tcW w:type="dxa" w:w="2880"/>
          </w:tcPr>
          <w:p>
            <w:r>
              <w:t>Test Case Reusability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Reused TCs / Total TCs</w:t>
            </w:r>
          </w:p>
        </w:tc>
      </w:tr>
      <w:tr>
        <w:tc>
          <w:tcPr>
            <w:tcW w:type="dxa" w:w="2880"/>
          </w:tcPr>
          <w:p>
            <w:r>
              <w:t>Regression Test Pass Rate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Regression TCs passed / Total regression TCs</w:t>
            </w:r>
          </w:p>
        </w:tc>
      </w:tr>
      <w:tr>
        <w:tc>
          <w:tcPr>
            <w:tcW w:type="dxa" w:w="2880"/>
          </w:tcPr>
          <w:p>
            <w:r>
              <w:t>Environment Availability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Time environment ready / Total test time</w:t>
            </w:r>
          </w:p>
        </w:tc>
      </w:tr>
      <w:tr>
        <w:tc>
          <w:tcPr>
            <w:tcW w:type="dxa" w:w="2880"/>
          </w:tcPr>
          <w:p>
            <w:r>
              <w:t>Defect Resolution Rate</w:t>
            </w:r>
          </w:p>
        </w:tc>
        <w:tc>
          <w:tcPr>
            <w:tcW w:type="dxa" w:w="2880"/>
          </w:tcPr>
          <w:p>
            <w:r>
              <w:t>[___] defects/week</w:t>
            </w:r>
          </w:p>
        </w:tc>
        <w:tc>
          <w:tcPr>
            <w:tcW w:type="dxa" w:w="2880"/>
          </w:tcPr>
          <w:p>
            <w:r>
              <w:t>Defects resolved per week</w:t>
            </w:r>
          </w:p>
        </w:tc>
      </w:tr>
      <w:tr>
        <w:tc>
          <w:tcPr>
            <w:tcW w:type="dxa" w:w="2880"/>
          </w:tcPr>
          <w:p>
            <w:r>
              <w:t>Critical Path Slack</w:t>
            </w:r>
          </w:p>
        </w:tc>
        <w:tc>
          <w:tcPr>
            <w:tcW w:type="dxa" w:w="2880"/>
          </w:tcPr>
          <w:p>
            <w:r>
              <w:t>[___] days</w:t>
            </w:r>
          </w:p>
        </w:tc>
        <w:tc>
          <w:tcPr>
            <w:tcW w:type="dxa" w:w="2880"/>
          </w:tcPr>
          <w:p>
            <w:r>
              <w:t>Float on critical path</w:t>
            </w:r>
          </w:p>
        </w:tc>
      </w:tr>
      <w:tr>
        <w:tc>
          <w:tcPr>
            <w:tcW w:type="dxa" w:w="2880"/>
          </w:tcPr>
          <w:p>
            <w:r>
              <w:t>Quality Gate Pass Rate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Gates passed / Total gates</w:t>
            </w:r>
          </w:p>
        </w:tc>
      </w:tr>
      <w:tr>
        <w:tc>
          <w:tcPr>
            <w:tcW w:type="dxa" w:w="2880"/>
          </w:tcPr>
          <w:p>
            <w:r>
              <w:t>Root Cause Analysis Coverage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Defects with RCA / Total defects</w:t>
            </w:r>
          </w:p>
        </w:tc>
      </w:tr>
      <w:tr>
        <w:tc>
          <w:tcPr>
            <w:tcW w:type="dxa" w:w="2880"/>
          </w:tcPr>
          <w:p>
            <w:r>
              <w:t>Return on Test Investment (ROI)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(Defects found value) / Test investment</w:t>
            </w:r>
          </w:p>
        </w:tc>
      </w:tr>
      <w:tr>
        <w:tc>
          <w:tcPr>
            <w:tcW w:type="dxa" w:w="2880"/>
          </w:tcPr>
          <w:p>
            <w:r>
              <w:t>Confidence Level in Release</w:t>
            </w:r>
          </w:p>
        </w:tc>
        <w:tc>
          <w:tcPr>
            <w:tcW w:type="dxa" w:w="2880"/>
          </w:tcPr>
          <w:p>
            <w:r>
              <w:t>[___]%</w:t>
            </w:r>
          </w:p>
        </w:tc>
        <w:tc>
          <w:tcPr>
            <w:tcW w:type="dxa" w:w="2880"/>
          </w:tcPr>
          <w:p>
            <w:r>
              <w:t>Stakeholder confidence (survey-based)</w:t>
            </w:r>
          </w:p>
        </w:tc>
      </w:tr>
    </w:tbl>
    <w:p>
      <w:r>
        <w:br w:type="page"/>
      </w:r>
    </w:p>
    <w:p>
      <w:pPr>
        <w:pStyle w:val="Heading1"/>
      </w:pPr>
      <w:r>
        <w:t>7. Evaluation and Recommendation</w:t>
      </w:r>
    </w:p>
    <w:p>
      <w:r>
        <w:t>Go/No-Go Decision and Rationale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Release Decision</w:t>
            </w:r>
          </w:p>
        </w:tc>
        <w:tc>
          <w:tcPr>
            <w:tcW w:type="dxa" w:w="4320"/>
          </w:tcPr>
          <w:p>
            <w:r>
              <w:t>[GO / NO-GO / GO WITH CONDITIONS]</w:t>
            </w:r>
          </w:p>
        </w:tc>
      </w:tr>
      <w:tr>
        <w:tc>
          <w:tcPr>
            <w:tcW w:type="dxa" w:w="4320"/>
          </w:tcPr>
          <w:p>
            <w:r>
              <w:t>Rationale</w:t>
            </w:r>
          </w:p>
        </w:tc>
        <w:tc>
          <w:tcPr>
            <w:tcW w:type="dxa" w:w="4320"/>
          </w:tcPr>
          <w:p>
            <w:r>
              <w:t>[Supporting evidence and reasoning]</w:t>
            </w:r>
          </w:p>
        </w:tc>
      </w:tr>
      <w:tr>
        <w:tc>
          <w:tcPr>
            <w:tcW w:type="dxa" w:w="4320"/>
          </w:tcPr>
          <w:p>
            <w:r>
              <w:t>Conditions (if applicable)</w:t>
            </w:r>
          </w:p>
        </w:tc>
        <w:tc>
          <w:tcPr>
            <w:tcW w:type="dxa" w:w="4320"/>
          </w:tcPr>
          <w:p>
            <w:r>
              <w:t>[Any conditions to release]</w:t>
            </w:r>
          </w:p>
        </w:tc>
      </w:tr>
      <w:tr>
        <w:tc>
          <w:tcPr>
            <w:tcW w:type="dxa" w:w="4320"/>
          </w:tcPr>
          <w:p>
            <w:r>
              <w:t>Approved Exceptions</w:t>
            </w:r>
          </w:p>
        </w:tc>
        <w:tc>
          <w:tcPr>
            <w:tcW w:type="dxa" w:w="4320"/>
          </w:tcPr>
          <w:p>
            <w:r>
              <w:t>[Any approved deviations]</w:t>
            </w:r>
          </w:p>
        </w:tc>
      </w:tr>
      <w:tr>
        <w:tc>
          <w:tcPr>
            <w:tcW w:type="dxa" w:w="4320"/>
          </w:tcPr>
          <w:p>
            <w:r>
              <w:t>Sign-Off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</w:tbl>
    <w:p/>
    <w:p>
      <w:r>
        <w:t>Key success criteria met: [Specify which criteria]</w:t>
      </w:r>
    </w:p>
    <w:p>
      <w:r>
        <w:t>Outstanding risks: [Residual risks requiring mitigation]</w:t>
      </w:r>
    </w:p>
    <w:p>
      <w:r>
        <w:br w:type="page"/>
      </w:r>
    </w:p>
    <w:p>
      <w:pPr>
        <w:pStyle w:val="Heading1"/>
      </w:pPr>
      <w:r>
        <w:t>8. Residual Risks</w:t>
      </w:r>
    </w:p>
    <w:p>
      <w:r>
        <w:t>Classification, description, and mitigation of unresolved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[Risk description]</w:t>
            </w:r>
          </w:p>
        </w:tc>
        <w:tc>
          <w:tcPr>
            <w:tcW w:type="dxa" w:w="1728"/>
          </w:tcPr>
          <w:p>
            <w:r>
              <w:t>[A/B/C]</w:t>
            </w:r>
          </w:p>
        </w:tc>
        <w:tc>
          <w:tcPr>
            <w:tcW w:type="dxa" w:w="1728"/>
          </w:tcPr>
          <w:p>
            <w:r>
              <w:t>[H/M/L]</w:t>
            </w:r>
          </w:p>
        </w:tc>
        <w:tc>
          <w:tcPr>
            <w:tcW w:type="dxa" w:w="1728"/>
          </w:tcPr>
          <w:p>
            <w:r>
              <w:t>[Mitigation strategy]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[Risk description]</w:t>
            </w:r>
          </w:p>
        </w:tc>
        <w:tc>
          <w:tcPr>
            <w:tcW w:type="dxa" w:w="1728"/>
          </w:tcPr>
          <w:p>
            <w:r>
              <w:t>[A/B/C]</w:t>
            </w:r>
          </w:p>
        </w:tc>
        <w:tc>
          <w:tcPr>
            <w:tcW w:type="dxa" w:w="1728"/>
          </w:tcPr>
          <w:p>
            <w:r>
              <w:t>[H/M/L]</w:t>
            </w:r>
          </w:p>
        </w:tc>
        <w:tc>
          <w:tcPr>
            <w:tcW w:type="dxa" w:w="1728"/>
          </w:tcPr>
          <w:p>
            <w:r>
              <w:t>[Mitigation strategy]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[Risk description]</w:t>
            </w:r>
          </w:p>
        </w:tc>
        <w:tc>
          <w:tcPr>
            <w:tcW w:type="dxa" w:w="1728"/>
          </w:tcPr>
          <w:p>
            <w:r>
              <w:t>[A/B/C]</w:t>
            </w:r>
          </w:p>
        </w:tc>
        <w:tc>
          <w:tcPr>
            <w:tcW w:type="dxa" w:w="1728"/>
          </w:tcPr>
          <w:p>
            <w:r>
              <w:t>[H/M/L]</w:t>
            </w:r>
          </w:p>
        </w:tc>
        <w:tc>
          <w:tcPr>
            <w:tcW w:type="dxa" w:w="1728"/>
          </w:tcPr>
          <w:p>
            <w:r>
              <w:t>[Mitigation strategy]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[Risk description]</w:t>
            </w:r>
          </w:p>
        </w:tc>
        <w:tc>
          <w:tcPr>
            <w:tcW w:type="dxa" w:w="1728"/>
          </w:tcPr>
          <w:p>
            <w:r>
              <w:t>[A/B/C]</w:t>
            </w:r>
          </w:p>
        </w:tc>
        <w:tc>
          <w:tcPr>
            <w:tcW w:type="dxa" w:w="1728"/>
          </w:tcPr>
          <w:p>
            <w:r>
              <w:t>[H/M/L]</w:t>
            </w:r>
          </w:p>
        </w:tc>
        <w:tc>
          <w:tcPr>
            <w:tcW w:type="dxa" w:w="1728"/>
          </w:tcPr>
          <w:p>
            <w:r>
              <w:t>[Mitigation strategy]</w:t>
            </w:r>
          </w:p>
        </w:tc>
      </w:tr>
    </w:tbl>
    <w:p/>
    <w:p>
      <w:r>
        <w:t>Note: Class A risks are documented as accepted by stakeholders.</w:t>
      </w:r>
    </w:p>
    <w:p>
      <w:r>
        <w:br w:type="page"/>
      </w:r>
    </w:p>
    <w:p>
      <w:pPr>
        <w:pStyle w:val="Heading1"/>
      </w:pPr>
      <w:r>
        <w:t>9. Lessons Learned and Process Improvements</w:t>
      </w:r>
    </w:p>
    <w:p>
      <w:pPr>
        <w:pStyle w:val="Heading2"/>
      </w:pPr>
      <w:r>
        <w:t>9.1 What Worked Well</w:t>
      </w:r>
    </w:p>
    <w:p>
      <w:pPr>
        <w:pStyle w:val="ListBullet"/>
      </w:pPr>
      <w:r>
        <w:t>[Positive experiences and successful practices]</w:t>
      </w:r>
    </w:p>
    <w:p>
      <w:pPr>
        <w:pStyle w:val="ListBullet"/>
      </w:pPr>
      <w:r>
        <w:t>[Effective techniques or tools]</w:t>
      </w:r>
    </w:p>
    <w:p>
      <w:pPr>
        <w:pStyle w:val="ListBullet"/>
      </w:pPr>
      <w:r>
        <w:t>[Strong team performance areas]</w:t>
      </w:r>
    </w:p>
    <w:p>
      <w:pPr>
        <w:pStyle w:val="Heading2"/>
      </w:pPr>
      <w:r>
        <w:t>9.2 What Needs Improvement</w:t>
      </w:r>
    </w:p>
    <w:p>
      <w:pPr>
        <w:pStyle w:val="ListBullet"/>
      </w:pPr>
      <w:r>
        <w:t>[Challenges encountered]</w:t>
      </w:r>
    </w:p>
    <w:p>
      <w:pPr>
        <w:pStyle w:val="ListBullet"/>
      </w:pPr>
      <w:r>
        <w:t>[Process bottlenecks]</w:t>
      </w:r>
    </w:p>
    <w:p>
      <w:pPr>
        <w:pStyle w:val="ListBullet"/>
      </w:pPr>
      <w:r>
        <w:t>[Resource constraints]</w:t>
      </w:r>
    </w:p>
    <w:p>
      <w:pPr>
        <w:pStyle w:val="Heading2"/>
      </w:pPr>
      <w:r>
        <w:t>9.3 Recommended Actions for Future Releases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Target Release</w:t>
            </w:r>
          </w:p>
        </w:tc>
      </w:tr>
      <w:tr>
        <w:tc>
          <w:tcPr>
            <w:tcW w:type="dxa" w:w="2880"/>
          </w:tcPr>
          <w:p>
            <w:r>
              <w:t>[Action description]</w:t>
            </w:r>
          </w:p>
        </w:tc>
        <w:tc>
          <w:tcPr>
            <w:tcW w:type="dxa" w:w="2880"/>
          </w:tcPr>
          <w:p>
            <w:r>
              <w:t>[Owner]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[Action description]</w:t>
            </w:r>
          </w:p>
        </w:tc>
        <w:tc>
          <w:tcPr>
            <w:tcW w:type="dxa" w:w="2880"/>
          </w:tcPr>
          <w:p>
            <w:r>
              <w:t>[Owner]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[Action description]</w:t>
            </w:r>
          </w:p>
        </w:tc>
        <w:tc>
          <w:tcPr>
            <w:tcW w:type="dxa" w:w="2880"/>
          </w:tcPr>
          <w:p>
            <w:r>
              <w:t>[Owner]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  <w:tr>
        <w:tc>
          <w:tcPr>
            <w:tcW w:type="dxa" w:w="2880"/>
          </w:tcPr>
          <w:p>
            <w:r>
              <w:t>[Action description]</w:t>
            </w:r>
          </w:p>
        </w:tc>
        <w:tc>
          <w:tcPr>
            <w:tcW w:type="dxa" w:w="2880"/>
          </w:tcPr>
          <w:p>
            <w:r>
              <w:t>[Owner]</w:t>
            </w:r>
          </w:p>
        </w:tc>
        <w:tc>
          <w:tcPr>
            <w:tcW w:type="dxa" w:w="2880"/>
          </w:tcPr>
          <w:p>
            <w:r>
              <w:t>[Target]</w:t>
            </w:r>
          </w:p>
        </w:tc>
      </w:tr>
    </w:tbl>
    <w:p>
      <w:r>
        <w:br w:type="page"/>
      </w:r>
    </w:p>
    <w:p>
      <w:pPr>
        <w:pStyle w:val="Heading1"/>
      </w:pPr>
      <w:r>
        <w:t>10. Appendices</w:t>
      </w:r>
    </w:p>
    <w:p>
      <w:pPr>
        <w:pStyle w:val="Heading2"/>
      </w:pPr>
      <w:r>
        <w:t>Appendix A: Traceability Matrix Summary</w:t>
      </w:r>
    </w:p>
    <w:p>
      <w:r>
        <w:t>[Summary of test case to requirement traceability]</w:t>
      </w:r>
    </w:p>
    <w:p>
      <w:r>
        <w:t>[Requirements coverage by test level]</w:t>
      </w:r>
    </w:p>
    <w:p>
      <w:pPr>
        <w:pStyle w:val="Heading2"/>
      </w:pPr>
      <w:r>
        <w:t>Appendix B: Defect Log Summary</w:t>
      </w:r>
    </w:p>
    <w:p>
      <w:r>
        <w:t>[High-level defect statistics]</w:t>
      </w:r>
    </w:p>
    <w:p>
      <w:r>
        <w:t>[Defects by severity, status, and root cause]</w:t>
      </w:r>
    </w:p>
    <w:p>
      <w:pPr>
        <w:pStyle w:val="Heading2"/>
      </w:pPr>
      <w:r>
        <w:t>Appendix C: Environment Configuration</w:t>
      </w:r>
    </w:p>
    <w:p>
      <w:r>
        <w:t>[Test environment specifications]</w:t>
      </w:r>
    </w:p>
    <w:p>
      <w:r>
        <w:t>[Hardware, software, network configuration]</w:t>
      </w:r>
    </w:p>
    <w:p>
      <w:r>
        <w:br w:type="page"/>
      </w:r>
    </w:p>
    <w:p>
      <w:pPr>
        <w:pStyle w:val="Heading1"/>
      </w:pPr>
      <w:r>
        <w:t>Signature Block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MAA Lead Inspector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  <w:tr>
        <w:tc>
          <w:tcPr>
            <w:tcW w:type="dxa" w:w="2880"/>
          </w:tcPr>
          <w:p>
            <w:r>
              <w:t>CAA Innovation Hub Lead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  <w:tr>
        <w:tc>
          <w:tcPr>
            <w:tcW w:type="dxa" w:w="2880"/>
          </w:tcPr>
          <w:p>
            <w:r>
              <w:t>Workbench Programme Owner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  <w:tr>
        <w:tc>
          <w:tcPr>
            <w:tcW w:type="dxa" w:w="2880"/>
          </w:tcPr>
          <w:p>
            <w:r>
              <w:t>DDH (Delivery Decision Holder)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  <w:tr>
        <w:tc>
          <w:tcPr>
            <w:tcW w:type="dxa" w:w="2880"/>
          </w:tcPr>
          <w:p>
            <w:r>
              <w:t>RAISO (Risk/Assurance/Info Security Officer)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20"/>
      </w:rPr>
      <w:t>[OFFICIAL] MASTER TEST REPORT (MTR)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