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Exploratory Test Charter (Full Version)</w:t>
      </w:r>
    </w:p>
    <w:p>
      <w:r>
        <w:t>CAA/MAA Workbench Applicant Intake &amp; Readiness Review</w:t>
      </w:r>
    </w:p>
    <w:p>
      <w:r>
        <w:t>2026-04-23 | Version 1.0</w:t>
      </w:r>
    </w:p>
    <w:p>
      <w:pPr>
        <w:pStyle w:val="Heading1"/>
      </w:pPr>
      <w:r>
        <w:t>1. Charter Scope</w:t>
      </w:r>
    </w:p>
    <w:p>
      <w:r>
        <w:t>Exploratory testing of the applicant intake workflow, pack completeness validation, coverage matrix computation, and readiness check gate. Focus on discovering defects, edge cases, and usability issues not covered by scripted tests.</w:t>
      </w:r>
    </w:p>
    <w:p>
      <w:pPr>
        <w:pStyle w:val="Heading1"/>
      </w:pPr>
      <w:r>
        <w:t>2. Test Conditions &amp; Setup</w:t>
      </w:r>
    </w:p>
    <w:p>
      <w:r>
        <w:t>Environment: QA (not production)</w:t>
      </w:r>
    </w:p>
    <w:p>
      <w:r>
        <w:t>Test data: Pre-loaded 20 applicant profiles, mixed operation types</w:t>
      </w:r>
    </w:p>
    <w:p>
      <w:r>
        <w:t>Tools: Browser dev tools, network throttler (3G), screen reader (NVDA)</w:t>
      </w:r>
    </w:p>
    <w:p>
      <w:r>
        <w:t>Access level: Standard applicant user role + authority override (for admin coverage)</w:t>
      </w:r>
    </w:p>
    <w:p>
      <w:pPr>
        <w:pStyle w:val="Heading1"/>
      </w:pPr>
      <w:r>
        <w:t>3. Key Risks &amp; Exploration Targets</w:t>
      </w:r>
    </w:p>
    <w:p>
      <w:pPr>
        <w:pStyle w:val="ListBullet"/>
      </w:pPr>
      <w:r>
        <w:t>Coverage matrix algorithm timeout on large documents</w:t>
      </w:r>
    </w:p>
    <w:p>
      <w:pPr>
        <w:pStyle w:val="ListBullet"/>
      </w:pPr>
      <w:r>
        <w:t>Readiness check gate condition logic errors</w:t>
      </w:r>
    </w:p>
    <w:p>
      <w:pPr>
        <w:pStyle w:val="ListBullet"/>
      </w:pPr>
      <w:r>
        <w:t>Authority override not properly audited</w:t>
      </w:r>
    </w:p>
    <w:p>
      <w:pPr>
        <w:pStyle w:val="ListBullet"/>
      </w:pPr>
      <w:r>
        <w:t>Concurrent submissions causing race conditions</w:t>
      </w:r>
    </w:p>
    <w:p>
      <w:pPr>
        <w:pStyle w:val="ListBullet"/>
      </w:pPr>
      <w:r>
        <w:t>Accessibility barriers for screen reader users</w:t>
      </w:r>
    </w:p>
    <w:p>
      <w:pPr>
        <w:pStyle w:val="ListBullet"/>
      </w:pPr>
      <w:r>
        <w:t>Form validation errors not user-friendly</w:t>
      </w:r>
    </w:p>
    <w:p>
      <w:pPr>
        <w:pStyle w:val="ListBullet"/>
      </w:pPr>
      <w:r>
        <w:t>Performance SLA violations under load</w:t>
      </w:r>
    </w:p>
    <w:p>
      <w:pPr>
        <w:pStyle w:val="Heading1"/>
      </w:pPr>
      <w:r>
        <w:t>4. Test Strategy</w:t>
      </w:r>
    </w:p>
    <w:p>
      <w:r>
        <w:t>Session 1 (2 hrs): Follow happy path end-to-end, note UX observations</w:t>
      </w:r>
    </w:p>
    <w:p>
      <w:r>
        <w:t>Session 2 (2 hrs): Deliberately violate preconditions, test error handling</w:t>
      </w:r>
    </w:p>
    <w:p>
      <w:r>
        <w:t>Session 3 (2 hrs): Performance focus — large files, concurrent users, network throttling</w:t>
      </w:r>
    </w:p>
    <w:p>
      <w:r>
        <w:t>Session 4 (1 hr): Accessibility audit using NVDA screen reader</w:t>
      </w:r>
    </w:p>
    <w:p>
      <w:pPr>
        <w:pStyle w:val="Heading1"/>
      </w:pPr>
      <w:r>
        <w:t>5. Debrief Reporting Template</w:t>
      </w:r>
    </w:p>
    <w:p>
      <w:pPr>
        <w:pStyle w:val="ListNumber"/>
      </w:pPr>
      <w:r>
        <w:t>Document findings under these categories:</w:t>
      </w:r>
    </w:p>
    <w:p>
      <w:pPr>
        <w:pStyle w:val="ListNumber"/>
      </w:pPr>
      <w:r>
        <w:t>Critical defects (breaks functionality)</w:t>
      </w:r>
    </w:p>
    <w:p>
      <w:pPr>
        <w:pStyle w:val="ListNumber"/>
      </w:pPr>
      <w:r>
        <w:t>High-priority usability issues</w:t>
      </w:r>
    </w:p>
    <w:p>
      <w:pPr>
        <w:pStyle w:val="ListNumber"/>
      </w:pPr>
      <w:r>
        <w:t>Performance bottlenecks</w:t>
      </w:r>
    </w:p>
    <w:p>
      <w:pPr>
        <w:pStyle w:val="ListNumber"/>
      </w:pPr>
      <w:r>
        <w:t>Accessibility gaps</w:t>
      </w:r>
    </w:p>
    <w:p>
      <w:pPr>
        <w:pStyle w:val="ListNumber"/>
      </w:pPr>
      <w:r>
        <w:t>Recommendations for follow-up testing</w:t>
      </w:r>
    </w:p>
    <w:p>
      <w:pPr>
        <w:pStyle w:val="Heading1"/>
      </w:pPr>
      <w:r>
        <w:t>6. Resource Allocation</w:t>
      </w:r>
    </w:p>
    <w:p>
      <w:r>
        <w:t>Total allocation: ~9 hours exploratory effort</w:t>
      </w:r>
    </w:p>
    <w:p>
      <w:r>
        <w:t>Testers: 3 (Alice, Bob, Charlie)</w:t>
      </w:r>
    </w:p>
    <w:p>
      <w:r>
        <w:t>Schedule: 2026-04-24 to 2026-04-26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