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Environment Provisioning Checklist</w:t>
      </w:r>
    </w:p>
    <w:p>
      <w:r>
        <w:t>Classification: OFFICIAL</w:t>
      </w:r>
    </w:p>
    <w:p/>
    <w:p>
      <w:pPr>
        <w:pStyle w:val="Heading1"/>
      </w:pPr>
      <w:r>
        <w:t>Purpose</w:t>
      </w:r>
    </w:p>
    <w:p>
      <w:r>
        <w:t>Step-by-step procedure for provisioning a new test environment tier. Classification-tier aware.</w:t>
      </w:r>
    </w:p>
    <w:p>
      <w:pPr>
        <w:pStyle w:val="Heading1"/>
      </w:pPr>
      <w:r>
        <w:t>Tier Selection</w:t>
      </w:r>
    </w:p>
    <w:p>
      <w:pPr>
        <w:pStyle w:val="ListBullet"/>
      </w:pPr>
      <w:r>
        <w:t>Dev — local / shared dev cluster</w:t>
      </w:r>
    </w:p>
    <w:p>
      <w:pPr>
        <w:pStyle w:val="ListBullet"/>
      </w:pPr>
      <w:r>
        <w:t>QA/Test — shared multi-level environment</w:t>
      </w:r>
    </w:p>
    <w:p>
      <w:pPr>
        <w:pStyle w:val="ListBullet"/>
      </w:pPr>
      <w:r>
        <w:t>Perf Test — dedicated, scheduled slots</w:t>
      </w:r>
    </w:p>
    <w:p>
      <w:pPr>
        <w:pStyle w:val="ListBullet"/>
      </w:pPr>
      <w:r>
        <w:t>SIT — real external systems in sandbox</w:t>
      </w:r>
    </w:p>
    <w:p>
      <w:pPr>
        <w:pStyle w:val="ListBullet"/>
      </w:pPr>
      <w:r>
        <w:t>UAT — production-like with masked data</w:t>
      </w:r>
    </w:p>
    <w:p>
      <w:pPr>
        <w:pStyle w:val="ListBullet"/>
      </w:pPr>
      <w:r>
        <w:t>Classified enclave — SECRET/STRAP, air-gapped</w:t>
      </w:r>
    </w:p>
    <w:p>
      <w:pPr>
        <w:pStyle w:val="Heading1"/>
      </w:pPr>
      <w:r>
        <w:t>Pre-provisioning</w:t>
      </w:r>
    </w:p>
    <w:p>
      <w:pPr>
        <w:pStyle w:val="ListBullet"/>
      </w:pPr>
      <w:r>
        <w:t>Classification approved (Test Manager + Classification SME)</w:t>
      </w:r>
    </w:p>
    <w:p>
      <w:pPr>
        <w:pStyle w:val="ListBullet"/>
      </w:pPr>
      <w:r>
        <w:t>Budget approved (Product Owner)</w:t>
      </w:r>
    </w:p>
    <w:p>
      <w:pPr>
        <w:pStyle w:val="ListBullet"/>
      </w:pPr>
      <w:r>
        <w:t>Security review complete (CAA CISO for OFFICIAL, MOD Custodian for SECRET)</w:t>
      </w:r>
    </w:p>
    <w:p>
      <w:pPr>
        <w:pStyle w:val="ListBullet"/>
      </w:pPr>
      <w:r>
        <w:t>Terraform workspace initialised</w:t>
      </w:r>
    </w:p>
    <w:p>
      <w:pPr>
        <w:pStyle w:val="ListBullet"/>
      </w:pPr>
      <w:r>
        <w:t>Secrets vault access requested</w:t>
      </w:r>
    </w:p>
    <w:p>
      <w:pPr>
        <w:pStyle w:val="Heading1"/>
      </w:pPr>
      <w:r>
        <w:t>Provisioning Steps</w:t>
      </w:r>
    </w:p>
    <w:p>
      <w:pPr>
        <w:pStyle w:val="ListBullet"/>
      </w:pPr>
      <w:r>
        <w:t>1. terraform apply base infra (VPC, subnets, compute, storage)</w:t>
      </w:r>
    </w:p>
    <w:p>
      <w:pPr>
        <w:pStyle w:val="ListBullet"/>
      </w:pPr>
      <w:r>
        <w:t>2. Secrets provisioned to classification-tier-appropriate Vault</w:t>
      </w:r>
    </w:p>
    <w:p>
      <w:pPr>
        <w:pStyle w:val="ListBullet"/>
      </w:pPr>
      <w:r>
        <w:t>3. Container images pulled from private UK-hosted registry; signatures verified</w:t>
      </w:r>
    </w:p>
    <w:p>
      <w:pPr>
        <w:pStyle w:val="ListBullet"/>
      </w:pPr>
      <w:r>
        <w:t>4. Clause library revision loaded and pinned</w:t>
      </w:r>
    </w:p>
    <w:p>
      <w:pPr>
        <w:pStyle w:val="ListBullet"/>
      </w:pPr>
      <w:r>
        <w:t>5. IdP mocks or real sandbox IdPs configured per tier</w:t>
      </w:r>
    </w:p>
    <w:p>
      <w:pPr>
        <w:pStyle w:val="ListBullet"/>
      </w:pPr>
      <w:r>
        <w:t>6. Evidence store bucket with WORM policy created</w:t>
      </w:r>
    </w:p>
    <w:p>
      <w:pPr>
        <w:pStyle w:val="ListBullet"/>
      </w:pPr>
      <w:r>
        <w:t>7. Monitoring agents deployed (Prometheus, Grafana, Tempo)</w:t>
      </w:r>
    </w:p>
    <w:p>
      <w:pPr>
        <w:pStyle w:val="ListBullet"/>
      </w:pPr>
      <w:r>
        <w:t>8. Test data seeded per D_data strategy (Scotland + CTRL-ALT-DEFEAT fixtures + variants)</w:t>
      </w:r>
    </w:p>
    <w:p>
      <w:pPr>
        <w:pStyle w:val="ListBullet"/>
      </w:pPr>
      <w:r>
        <w:t>9. Smoke test executed and passed</w:t>
      </w:r>
    </w:p>
    <w:p>
      <w:pPr>
        <w:pStyle w:val="ListBullet"/>
      </w:pPr>
      <w:r>
        <w:t>10. Environment registered in test-environment catalogue</w:t>
      </w:r>
    </w:p>
    <w:p>
      <w:pPr>
        <w:pStyle w:val="ListBullet"/>
      </w:pPr>
      <w:r>
        <w:t>11. Access credentials distributed (two-person for SECRET tier)</w:t>
      </w:r>
    </w:p>
    <w:p>
      <w:pPr>
        <w:pStyle w:val="Heading1"/>
      </w:pPr>
      <w:r>
        <w:t>Post-provisioning</w:t>
      </w:r>
    </w:p>
    <w:p>
      <w:pPr>
        <w:pStyle w:val="ListBullet"/>
      </w:pPr>
      <w:r>
        <w:t>Environment sign-off by QA Lead</w:t>
      </w:r>
    </w:p>
    <w:p>
      <w:pPr>
        <w:pStyle w:val="ListBullet"/>
      </w:pPr>
      <w:r>
        <w:t>Classification SME sign-off for SECRET tier</w:t>
      </w:r>
    </w:p>
    <w:p>
      <w:pPr>
        <w:pStyle w:val="ListBullet"/>
      </w:pPr>
      <w:r>
        <w:t>Drift detection enabled (Terraform plan daily in CI)</w:t>
      </w:r>
    </w:p>
    <w:p>
      <w:pPr>
        <w:pStyle w:val="ListBullet"/>
      </w:pPr>
      <w:r>
        <w:t>Maintenance cadence scheduled (weekly data refresh, monthly patch)</w:t>
      </w:r>
    </w:p>
    <w:p>
      <w:pPr>
        <w:pStyle w:val="Heading1"/>
      </w:pPr>
      <w:r>
        <w:t>Rollback</w:t>
      </w:r>
    </w:p>
    <w:p>
      <w:r>
        <w:t>If any step fails, terraform destroy and document failure reason. No partial environments in the catalogue.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