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gameplay - objectives, progression, in game GUI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start place - what along the way/objs/resources -  end point (find ladder)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 mechanics - rules, combats, interaction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game elements - world building, health, characters, locations, level design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assets - textures, sound, characters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 user experience - useability, legibility, fonts, colours,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level design - starting state, goal, challenges, choices I have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rules - game rules, rules, combat, interaction with other objects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camera angle - consider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controlling the denotative (literal) and the connotative (message or feeling) aspects of design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https://youtu.be/nFV5ItRufxo?si=sq1SePfSjEbmRP8K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nFV5ItRufxo?si=sq1SePfSjEbmRP8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