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autoSpaceDE w:val="false"/>
        <w:rPr>
          <w:bCs/>
          <w:sz w:val="28"/>
          <w:szCs w:val="28"/>
        </w:rPr>
      </w:pPr>
      <w:r>
        <w:rPr>
          <w:bCs/>
          <w:sz w:val="28"/>
          <w:szCs w:val="28"/>
        </w:rPr>
      </w:r>
    </w:p>
    <w:p>
      <w:pPr>
        <w:pStyle w:val="Normal"/>
        <w:spacing w:lineRule="auto" w:line="276"/>
        <w:jc w:val="center"/>
        <w:rPr>
          <w:sz w:val="24"/>
          <w:szCs w:val="24"/>
        </w:rPr>
      </w:pPr>
      <w:r>
        <w:rPr>
          <w:b/>
          <w:bCs/>
          <w:sz w:val="24"/>
          <w:szCs w:val="24"/>
        </w:rPr>
        <w:t>ДОГОВОР № _____</w:t>
      </w:r>
    </w:p>
    <w:p>
      <w:pPr>
        <w:pStyle w:val="Normal"/>
        <w:spacing w:lineRule="auto" w:line="276"/>
        <w:jc w:val="center"/>
        <w:rPr>
          <w:sz w:val="24"/>
          <w:szCs w:val="24"/>
        </w:rPr>
      </w:pPr>
      <w:r>
        <w:rPr>
          <w:b/>
          <w:bCs/>
          <w:sz w:val="24"/>
          <w:szCs w:val="24"/>
        </w:rPr>
        <w:t>об образовании на обучение по дополнительным профессиональным программам</w:t>
      </w:r>
    </w:p>
    <w:p>
      <w:pPr>
        <w:pStyle w:val="Normal"/>
        <w:jc w:val="center"/>
        <w:rPr>
          <w:b/>
          <w:bCs/>
          <w:sz w:val="24"/>
          <w:szCs w:val="24"/>
        </w:rPr>
      </w:pPr>
      <w:r>
        <w:rPr>
          <w:b/>
          <w:bCs/>
          <w:sz w:val="24"/>
          <w:szCs w:val="24"/>
        </w:rPr>
      </w:r>
    </w:p>
    <w:p>
      <w:pPr>
        <w:pStyle w:val="Normal"/>
        <w:tabs>
          <w:tab w:val="clear" w:pos="284"/>
          <w:tab w:val="left" w:pos="142" w:leader="none"/>
        </w:tabs>
        <w:autoSpaceDE w:val="false"/>
        <w:ind w:start="340" w:end="-284"/>
        <w:jc w:val="both"/>
        <w:rPr/>
      </w:pPr>
      <w:r>
        <w:rPr>
          <w:sz w:val="24"/>
          <w:szCs w:val="24"/>
        </w:rPr>
        <w:t>г. Санкт-Петербург</w:t>
        <w:tab/>
        <w:tab/>
        <w:tab/>
        <w:tab/>
        <w:tab/>
        <w:tab/>
        <w:tab/>
        <w:tab/>
        <w:tab/>
        <w:tab/>
        <w:tab/>
        <w:tab/>
        <w:tab/>
        <w:tab/>
        <w:tab/>
        <w:t xml:space="preserve">                _______________ 2026 г.</w:t>
      </w:r>
    </w:p>
    <w:p>
      <w:pPr>
        <w:pStyle w:val="Normal"/>
        <w:ind w:start="340" w:end="0"/>
        <w:jc w:val="center"/>
        <w:rPr>
          <w:sz w:val="24"/>
          <w:szCs w:val="24"/>
        </w:rPr>
      </w:pPr>
      <w:r>
        <w:rPr>
          <w:sz w:val="24"/>
          <w:szCs w:val="24"/>
        </w:rPr>
      </w:r>
    </w:p>
    <w:p>
      <w:pPr>
        <w:pStyle w:val="Normal"/>
        <w:tabs>
          <w:tab w:val="clear" w:pos="284"/>
          <w:tab w:val="left" w:pos="142" w:leader="none"/>
        </w:tabs>
        <w:autoSpaceDE w:val="false"/>
        <w:ind w:start="340" w:end="-284"/>
        <w:jc w:val="both"/>
        <w:rPr/>
      </w:pPr>
      <w:r>
        <w:rPr>
          <w:b/>
          <w:sz w:val="24"/>
          <w:szCs w:val="24"/>
        </w:rPr>
        <w:t>Исполнитель (сторона, оказывающая образовательные услуги): федеральное государственное бюджетное образовательное учреждение высшего образования «Санкт-Петербургский государственный морской технический университет» (СПбГМТУ)</w:t>
      </w:r>
      <w:r>
        <w:rPr>
          <w:sz w:val="24"/>
          <w:szCs w:val="24"/>
        </w:rPr>
        <w:t xml:space="preserve"> на основании лицензии № Л035-00115-78/00120136 от 09.06.2016 и свидетельства о государственной аккредитации № 2969 от 26.12.2018, выданных Федеральной службой по надзору в сфере образования и науки, в лице проректора по образовательной деятельности Сайченко Ольги Анатольевны, действующего на основании доверенности от 17.11.2025 г. №0175-114д, с одной стороны, и</w:t>
      </w:r>
    </w:p>
    <w:p>
      <w:pPr>
        <w:pStyle w:val="Normal"/>
        <w:tabs>
          <w:tab w:val="clear" w:pos="284"/>
          <w:tab w:val="right" w:pos="10206" w:leader="none"/>
        </w:tabs>
        <w:ind w:start="340" w:end="-284"/>
        <w:rPr>
          <w:b/>
          <w:sz w:val="24"/>
          <w:szCs w:val="24"/>
        </w:rPr>
      </w:pPr>
      <w:r>
        <w:rPr>
          <w:b/>
          <w:sz w:val="24"/>
          <w:szCs w:val="24"/>
        </w:rPr>
        <w:t>Заказчик (сторона, оплачивающая образовательные услуги) __________________________</w:t>
      </w:r>
    </w:p>
    <w:p>
      <w:pPr>
        <w:pStyle w:val="Normal"/>
        <w:tabs>
          <w:tab w:val="clear" w:pos="284"/>
          <w:tab w:val="right" w:pos="10206" w:leader="none"/>
        </w:tabs>
        <w:ind w:start="340" w:end="-284"/>
        <w:rPr/>
      </w:pPr>
      <w:r>
        <w:rPr>
          <w:b/>
          <w:sz w:val="24"/>
          <w:szCs w:val="24"/>
        </w:rPr>
        <w:t xml:space="preserve">                                                                                                                </w:t>
      </w:r>
      <w:r>
        <w:rPr>
          <w:i/>
          <w:sz w:val="24"/>
          <w:szCs w:val="24"/>
          <w:vertAlign w:val="superscript"/>
        </w:rPr>
        <w:t xml:space="preserve">(наименование организации) </w:t>
      </w:r>
    </w:p>
    <w:p>
      <w:pPr>
        <w:pStyle w:val="Normal"/>
        <w:tabs>
          <w:tab w:val="clear" w:pos="284"/>
          <w:tab w:val="right" w:pos="10206" w:leader="none"/>
        </w:tabs>
        <w:ind w:hanging="992" w:start="1276" w:end="-284"/>
        <w:jc w:val="center"/>
        <w:rPr>
          <w:sz w:val="24"/>
          <w:szCs w:val="24"/>
        </w:rPr>
      </w:pPr>
      <w:r>
        <w:rPr>
          <w:sz w:val="24"/>
          <w:szCs w:val="24"/>
        </w:rPr>
        <w:t xml:space="preserve">в лице____________________________________________________________________________      </w:t>
      </w:r>
    </w:p>
    <w:p>
      <w:pPr>
        <w:pStyle w:val="Normal"/>
        <w:tabs>
          <w:tab w:val="clear" w:pos="284"/>
          <w:tab w:val="right" w:pos="10206" w:leader="none"/>
        </w:tabs>
        <w:ind w:start="340" w:end="-284"/>
        <w:jc w:val="center"/>
        <w:rPr>
          <w:sz w:val="24"/>
          <w:szCs w:val="24"/>
        </w:rPr>
      </w:pPr>
      <w:r>
        <w:rPr>
          <w:i/>
          <w:sz w:val="24"/>
          <w:szCs w:val="24"/>
          <w:vertAlign w:val="superscript"/>
        </w:rPr>
        <w:t>(должность, фамилия, имя, отчество лица, действующего от имени организации)</w:t>
      </w:r>
    </w:p>
    <w:p>
      <w:pPr>
        <w:pStyle w:val="Normal"/>
        <w:tabs>
          <w:tab w:val="clear" w:pos="284"/>
          <w:tab w:val="right" w:pos="10206" w:leader="none"/>
        </w:tabs>
        <w:ind w:start="340" w:end="-284"/>
        <w:rPr/>
      </w:pPr>
      <w:r>
        <w:rPr>
          <w:sz w:val="24"/>
          <w:szCs w:val="24"/>
        </w:rPr>
        <w:t xml:space="preserve">_______________, действующего на основании ________________________________________, </w:t>
      </w:r>
    </w:p>
    <w:p>
      <w:pPr>
        <w:pStyle w:val="Normal"/>
        <w:tabs>
          <w:tab w:val="clear" w:pos="284"/>
          <w:tab w:val="right" w:pos="10206" w:leader="none"/>
        </w:tabs>
        <w:ind w:start="340" w:end="-284"/>
        <w:rPr/>
      </w:pPr>
      <w:r>
        <w:rPr>
          <w:i/>
          <w:sz w:val="24"/>
          <w:szCs w:val="24"/>
          <w:vertAlign w:val="superscript"/>
        </w:rPr>
        <w:t xml:space="preserve">                                                                                                                                  </w:t>
      </w:r>
      <w:r>
        <w:rPr>
          <w:i/>
          <w:sz w:val="24"/>
          <w:szCs w:val="24"/>
          <w:vertAlign w:val="superscript"/>
        </w:rPr>
        <w:t>(документ, подтверждающий полномочия указанного лица)</w:t>
      </w:r>
    </w:p>
    <w:p>
      <w:pPr>
        <w:pStyle w:val="Normal"/>
        <w:tabs>
          <w:tab w:val="clear" w:pos="284"/>
          <w:tab w:val="left" w:pos="142" w:leader="none"/>
        </w:tabs>
        <w:autoSpaceDE w:val="false"/>
        <w:ind w:start="340" w:end="-284"/>
        <w:jc w:val="both"/>
        <w:rPr>
          <w:sz w:val="24"/>
          <w:szCs w:val="24"/>
        </w:rPr>
      </w:pPr>
      <w:r>
        <w:rPr>
          <w:sz w:val="24"/>
          <w:szCs w:val="24"/>
        </w:rPr>
        <w:t>совместно именуемые «Стороны», заключили настоящий Договор о нижеследующем:</w:t>
      </w:r>
    </w:p>
    <w:p>
      <w:pPr>
        <w:pStyle w:val="Normal"/>
        <w:tabs>
          <w:tab w:val="clear" w:pos="284"/>
          <w:tab w:val="left" w:pos="142" w:leader="none"/>
        </w:tabs>
        <w:autoSpaceDE w:val="false"/>
        <w:ind w:start="340" w:end="-284"/>
        <w:jc w:val="both"/>
        <w:rPr>
          <w:sz w:val="24"/>
          <w:szCs w:val="24"/>
        </w:rPr>
      </w:pPr>
      <w:r>
        <w:rPr>
          <w:sz w:val="24"/>
          <w:szCs w:val="24"/>
        </w:rPr>
      </w:r>
    </w:p>
    <w:p>
      <w:pPr>
        <w:pStyle w:val="Normal"/>
        <w:numPr>
          <w:ilvl w:val="0"/>
          <w:numId w:val="1"/>
        </w:numPr>
        <w:ind w:hanging="360" w:start="340" w:end="-284"/>
        <w:jc w:val="center"/>
        <w:rPr>
          <w:sz w:val="24"/>
          <w:szCs w:val="24"/>
        </w:rPr>
      </w:pPr>
      <w:r>
        <w:rPr>
          <w:b/>
          <w:sz w:val="24"/>
          <w:szCs w:val="24"/>
        </w:rPr>
        <w:t>ПРЕДМЕТ ДОГОВОРА</w:t>
      </w:r>
    </w:p>
    <w:p>
      <w:pPr>
        <w:pStyle w:val="Normal"/>
        <w:tabs>
          <w:tab w:val="clear" w:pos="284"/>
          <w:tab w:val="left" w:pos="142" w:leader="none"/>
        </w:tabs>
        <w:autoSpaceDE w:val="false"/>
        <w:ind w:start="340" w:end="-284"/>
        <w:jc w:val="both"/>
        <w:rPr/>
      </w:pPr>
      <w:r>
        <w:rPr>
          <w:sz w:val="24"/>
          <w:szCs w:val="24"/>
        </w:rPr>
        <w:t xml:space="preserve">1.1. Исполнитель обязуется предоставить образовательную услугу представителям Заказчика (далее – Обучающиеся), а Заказчик обязуется оплатить обучение представителей Заказчика по дополнительной профессиональной программе </w:t>
      </w:r>
      <w:r>
        <w:rPr>
          <w:sz w:val="24"/>
          <w:szCs w:val="24"/>
          <w:u w:val="single"/>
        </w:rPr>
        <w:t>повышения квалификации/профессиональной переподготовки</w:t>
      </w:r>
      <w:r>
        <w:rPr>
          <w:sz w:val="24"/>
          <w:szCs w:val="24"/>
        </w:rPr>
        <w:t xml:space="preserve"> (</w:t>
      </w:r>
      <w:r>
        <w:rPr>
          <w:i/>
          <w:sz w:val="24"/>
          <w:szCs w:val="24"/>
        </w:rPr>
        <w:t>нужное оставить</w:t>
      </w:r>
      <w:r>
        <w:rPr>
          <w:sz w:val="24"/>
          <w:szCs w:val="24"/>
        </w:rPr>
        <w:t>) «</w:t>
      </w:r>
      <w:r>
        <w:rPr>
          <w:sz w:val="24"/>
          <w:szCs w:val="24"/>
          <w:u w:val="single"/>
        </w:rPr>
        <w:t>{DOG_PROGRAM}</w:t>
      </w:r>
      <w:r>
        <w:rPr>
          <w:sz w:val="24"/>
          <w:szCs w:val="24"/>
        </w:rPr>
        <w:t xml:space="preserve">» в объеме </w:t>
      </w:r>
      <w:r>
        <w:rPr>
          <w:sz w:val="24"/>
          <w:szCs w:val="24"/>
          <w:u w:val="single"/>
        </w:rPr>
        <w:tab/>
        <w:tab/>
      </w:r>
      <w:r>
        <w:rPr>
          <w:sz w:val="24"/>
          <w:szCs w:val="24"/>
        </w:rPr>
        <w:t xml:space="preserve"> академических часов.</w:t>
      </w:r>
    </w:p>
    <w:p>
      <w:pPr>
        <w:pStyle w:val="Normal"/>
        <w:tabs>
          <w:tab w:val="clear" w:pos="284"/>
          <w:tab w:val="left" w:pos="142" w:leader="none"/>
        </w:tabs>
        <w:autoSpaceDE w:val="false"/>
        <w:ind w:start="340" w:end="-284"/>
        <w:jc w:val="both"/>
        <w:rPr>
          <w:i/>
          <w:sz w:val="24"/>
          <w:szCs w:val="24"/>
          <w:u w:val="single"/>
        </w:rPr>
      </w:pPr>
      <w:r>
        <w:rPr>
          <w:sz w:val="24"/>
          <w:szCs w:val="24"/>
        </w:rPr>
        <w:t xml:space="preserve">1.2 Срок освоения образовательной программы составляет: с </w:t>
      </w:r>
      <w:r>
        <w:rPr>
          <w:sz w:val="24"/>
          <w:szCs w:val="24"/>
          <w:u w:val="single"/>
        </w:rPr>
        <w:tab/>
        <w:tab/>
        <w:tab/>
        <w:tab/>
      </w:r>
      <w:r>
        <w:rPr>
          <w:sz w:val="24"/>
          <w:szCs w:val="24"/>
        </w:rPr>
        <w:t xml:space="preserve"> по </w:t>
      </w:r>
      <w:r>
        <w:rPr>
          <w:sz w:val="24"/>
          <w:szCs w:val="24"/>
          <w:u w:val="single"/>
        </w:rPr>
        <w:tab/>
        <w:tab/>
        <w:tab/>
        <w:tab/>
      </w:r>
      <w:r>
        <w:rPr>
          <w:sz w:val="24"/>
          <w:szCs w:val="24"/>
        </w:rPr>
        <w:t xml:space="preserve"> 2026 года.</w:t>
      </w:r>
    </w:p>
    <w:p>
      <w:pPr>
        <w:pStyle w:val="Normal"/>
        <w:tabs>
          <w:tab w:val="clear" w:pos="284"/>
          <w:tab w:val="left" w:pos="142" w:leader="none"/>
        </w:tabs>
        <w:autoSpaceDE w:val="false"/>
        <w:ind w:start="340" w:end="-284"/>
        <w:jc w:val="both"/>
        <w:rPr/>
      </w:pPr>
      <w:r>
        <w:rPr>
          <w:sz w:val="24"/>
          <w:szCs w:val="24"/>
        </w:rPr>
        <w:t>1.3 Список Обучающихся направляется Исполнителю за 7 дней до начала обучения по форме, указанной в Приложении № 1 к настоящему Договору. Приложения являются неотъемлемой частью Договора.</w:t>
      </w:r>
    </w:p>
    <w:p>
      <w:pPr>
        <w:pStyle w:val="Normal"/>
        <w:autoSpaceDE w:val="false"/>
        <w:ind w:start="340" w:end="-284"/>
        <w:jc w:val="both"/>
        <w:rPr>
          <w:sz w:val="24"/>
          <w:szCs w:val="24"/>
        </w:rPr>
      </w:pPr>
      <w:r>
        <w:rPr>
          <w:sz w:val="24"/>
          <w:szCs w:val="24"/>
        </w:rPr>
        <w:t xml:space="preserve">1.4. После освоения Обучающимися образовательной программы и успешного прохождения итоговой аттестации им выдаются </w:t>
      </w:r>
      <w:r>
        <w:rPr>
          <w:sz w:val="24"/>
          <w:szCs w:val="24"/>
          <w:u w:val="single"/>
        </w:rPr>
        <w:t>удостоверения о повышении квалификации/дипломы о профессиональной переподготовке</w:t>
      </w:r>
      <w:r>
        <w:rPr>
          <w:sz w:val="24"/>
          <w:szCs w:val="24"/>
        </w:rPr>
        <w:t xml:space="preserve"> (</w:t>
      </w:r>
      <w:r>
        <w:rPr>
          <w:i/>
          <w:sz w:val="24"/>
          <w:szCs w:val="24"/>
        </w:rPr>
        <w:t>нужное оставить</w:t>
      </w:r>
      <w:r>
        <w:rPr>
          <w:sz w:val="24"/>
          <w:szCs w:val="24"/>
        </w:rPr>
        <w:t>) установленного образца.</w:t>
      </w:r>
    </w:p>
    <w:p>
      <w:pPr>
        <w:pStyle w:val="Normal"/>
        <w:numPr>
          <w:ilvl w:val="0"/>
          <w:numId w:val="2"/>
        </w:numPr>
        <w:ind w:hanging="360" w:start="340" w:end="-284"/>
        <w:jc w:val="center"/>
        <w:rPr>
          <w:sz w:val="24"/>
          <w:szCs w:val="24"/>
        </w:rPr>
      </w:pPr>
      <w:r>
        <w:rPr>
          <w:b/>
          <w:sz w:val="24"/>
          <w:szCs w:val="24"/>
        </w:rPr>
        <w:t>ВЗАИМОДЕЙСТВИЕ СТОРОН</w:t>
      </w:r>
    </w:p>
    <w:p>
      <w:pPr>
        <w:pStyle w:val="Normal"/>
        <w:autoSpaceDE w:val="false"/>
        <w:ind w:start="340" w:end="-284"/>
        <w:jc w:val="both"/>
        <w:rPr>
          <w:sz w:val="24"/>
          <w:szCs w:val="24"/>
        </w:rPr>
      </w:pPr>
      <w:r>
        <w:rPr>
          <w:sz w:val="24"/>
          <w:szCs w:val="24"/>
        </w:rPr>
        <w:t>2.1. Исполнитель вправе самостоятельно осуществлять образовательный процесс, устанавливать системы оценок, формы, порядок и периодичность промежуточной аттестации Обучающихся.</w:t>
      </w:r>
    </w:p>
    <w:p>
      <w:pPr>
        <w:pStyle w:val="Normal"/>
        <w:autoSpaceDE w:val="false"/>
        <w:ind w:start="340" w:end="-284"/>
        <w:jc w:val="both"/>
        <w:rPr>
          <w:sz w:val="24"/>
          <w:szCs w:val="24"/>
        </w:rPr>
      </w:pPr>
      <w:r>
        <w:rPr>
          <w:sz w:val="24"/>
          <w:szCs w:val="24"/>
        </w:rPr>
        <w:t xml:space="preserve">2.2. Заказчик вправе получать информацию от Исполнителя по вопросам организации и обеспечения надлежащего предоставления услуг, предусмотренных </w:t>
      </w:r>
      <w:hyperlink r:id="rId2">
        <w:r>
          <w:rPr>
            <w:rStyle w:val="Hyperlink"/>
            <w:sz w:val="24"/>
            <w:szCs w:val="24"/>
          </w:rPr>
          <w:t xml:space="preserve">разделом </w:t>
        </w:r>
      </w:hyperlink>
      <w:r>
        <w:rPr>
          <w:sz w:val="24"/>
          <w:szCs w:val="24"/>
        </w:rPr>
        <w:t>1 настоящего Договора.</w:t>
      </w:r>
    </w:p>
    <w:p>
      <w:pPr>
        <w:pStyle w:val="Normal"/>
        <w:autoSpaceDE w:val="false"/>
        <w:ind w:start="340" w:end="-284"/>
        <w:jc w:val="both"/>
        <w:rPr/>
      </w:pPr>
      <w:r>
        <w:rPr>
          <w:sz w:val="24"/>
          <w:szCs w:val="24"/>
        </w:rPr>
        <w:t xml:space="preserve">2.3. Обучающимся предоставляются академические права в соответствии с </w:t>
      </w:r>
      <w:hyperlink r:id="rId3">
        <w:r>
          <w:rPr>
            <w:rStyle w:val="Hyperlink"/>
            <w:sz w:val="24"/>
            <w:szCs w:val="24"/>
          </w:rPr>
          <w:t>частью 1 статьи 34</w:t>
        </w:r>
      </w:hyperlink>
      <w:r>
        <w:rPr>
          <w:sz w:val="24"/>
          <w:szCs w:val="24"/>
        </w:rPr>
        <w:t xml:space="preserve"> Федерального закона от 29 декабря 2012 г. N 273-ФЗ «Об образовании в Российской Федерации». </w:t>
      </w:r>
    </w:p>
    <w:p>
      <w:pPr>
        <w:pStyle w:val="Normal"/>
        <w:autoSpaceDE w:val="false"/>
        <w:ind w:start="340" w:end="-284"/>
        <w:jc w:val="both"/>
        <w:rPr>
          <w:sz w:val="24"/>
          <w:szCs w:val="24"/>
        </w:rPr>
      </w:pPr>
      <w:r>
        <w:rPr>
          <w:sz w:val="24"/>
          <w:szCs w:val="24"/>
        </w:rPr>
        <w:t>Обучающиеся также вправе:</w:t>
      </w:r>
    </w:p>
    <w:p>
      <w:pPr>
        <w:pStyle w:val="Normal"/>
        <w:autoSpaceDE w:val="false"/>
        <w:ind w:start="340" w:end="-284"/>
        <w:jc w:val="both"/>
        <w:rPr/>
      </w:pPr>
      <w:r>
        <w:rPr>
          <w:sz w:val="24"/>
          <w:szCs w:val="24"/>
        </w:rPr>
        <w:t xml:space="preserve">2.3.1. Получать информацию от Исполнителя по вопросам организации и обеспечения надлежащего предоставления услуг, предусмотренных </w:t>
      </w:r>
      <w:hyperlink r:id="rId4">
        <w:r>
          <w:rPr>
            <w:rStyle w:val="Hyperlink"/>
            <w:sz w:val="24"/>
            <w:szCs w:val="24"/>
          </w:rPr>
          <w:t xml:space="preserve">разделом </w:t>
        </w:r>
      </w:hyperlink>
      <w:r>
        <w:rPr>
          <w:sz w:val="24"/>
          <w:szCs w:val="24"/>
        </w:rPr>
        <w:t>1 настоящего Договора.</w:t>
      </w:r>
    </w:p>
    <w:p>
      <w:pPr>
        <w:pStyle w:val="Normal"/>
        <w:autoSpaceDE w:val="false"/>
        <w:ind w:start="340" w:end="-284"/>
        <w:jc w:val="both"/>
        <w:rPr>
          <w:sz w:val="24"/>
          <w:szCs w:val="24"/>
        </w:rPr>
      </w:pPr>
      <w:r>
        <w:rPr>
          <w:sz w:val="24"/>
          <w:szCs w:val="24"/>
        </w:rPr>
        <w:t>2.3.2. Пользоваться в порядке, установленном локальными нормативными актами, имуществом Исполнителя, необходимым для освоения образовательной программы.</w:t>
      </w:r>
    </w:p>
    <w:p>
      <w:pPr>
        <w:pStyle w:val="Normal"/>
        <w:autoSpaceDE w:val="false"/>
        <w:ind w:start="340" w:end="-284"/>
        <w:jc w:val="both"/>
        <w:rPr>
          <w:sz w:val="24"/>
          <w:szCs w:val="24"/>
        </w:rPr>
      </w:pPr>
      <w:r>
        <w:rPr>
          <w:sz w:val="24"/>
          <w:szCs w:val="24"/>
        </w:rPr>
        <w:t>2.3.3. Получать полную и достоверную информацию об оценке своих знаний, умений, навыков и компетенций, а также о критериях этой оценки.</w:t>
      </w:r>
    </w:p>
    <w:p>
      <w:pPr>
        <w:pStyle w:val="Normal"/>
        <w:autoSpaceDE w:val="false"/>
        <w:ind w:start="340" w:end="-284"/>
        <w:jc w:val="both"/>
        <w:rPr>
          <w:sz w:val="24"/>
          <w:szCs w:val="24"/>
        </w:rPr>
      </w:pPr>
      <w:r>
        <w:rPr>
          <w:sz w:val="24"/>
          <w:szCs w:val="24"/>
        </w:rPr>
        <w:t>2.4. Исполнитель обязан:</w:t>
      </w:r>
    </w:p>
    <w:p>
      <w:pPr>
        <w:pStyle w:val="Normal"/>
        <w:autoSpaceDE w:val="false"/>
        <w:ind w:start="340" w:end="-284"/>
        <w:jc w:val="both"/>
        <w:rPr>
          <w:sz w:val="24"/>
          <w:szCs w:val="24"/>
        </w:rPr>
      </w:pPr>
      <w:r>
        <w:rPr>
          <w:sz w:val="24"/>
          <w:szCs w:val="24"/>
        </w:rPr>
        <w:t>2.4.1. Зачислить Обучающихся, выполнивших установленные законодательством Российской Федерации, Уставом и локальными нормативными актами Исполнителя условия приема.</w:t>
      </w:r>
    </w:p>
    <w:p>
      <w:pPr>
        <w:pStyle w:val="Normal"/>
        <w:autoSpaceDE w:val="false"/>
        <w:ind w:start="340" w:end="-284"/>
        <w:jc w:val="both"/>
        <w:rPr/>
      </w:pPr>
      <w:r>
        <w:rPr>
          <w:sz w:val="24"/>
          <w:szCs w:val="24"/>
        </w:rPr>
        <w:t xml:space="preserve">2.4.2. Довести до Заказчика информацию, содержащую сведения о предоставлении платных образовательных услуг в порядке и объеме, которые предусмотрены </w:t>
      </w:r>
      <w:hyperlink r:id="rId5">
        <w:r>
          <w:rPr>
            <w:rStyle w:val="Hyperlink"/>
            <w:sz w:val="24"/>
            <w:szCs w:val="24"/>
          </w:rPr>
          <w:t>Законом</w:t>
        </w:r>
      </w:hyperlink>
      <w:r>
        <w:rPr>
          <w:sz w:val="24"/>
          <w:szCs w:val="24"/>
        </w:rPr>
        <w:t xml:space="preserve"> Российской Федерации от 7 февраля 1992 г. N 2300-1 «О защите прав потребителей» и Федеральным </w:t>
      </w:r>
      <w:hyperlink r:id="rId6">
        <w:r>
          <w:rPr>
            <w:rStyle w:val="Hyperlink"/>
            <w:sz w:val="24"/>
            <w:szCs w:val="24"/>
          </w:rPr>
          <w:t>законом</w:t>
        </w:r>
      </w:hyperlink>
      <w:r>
        <w:rPr>
          <w:sz w:val="24"/>
          <w:szCs w:val="24"/>
        </w:rPr>
        <w:t xml:space="preserve"> от 29 декабря 2012 г. N 273-ФЗ «Об образовании в Российской Федерации».</w:t>
      </w:r>
    </w:p>
    <w:p>
      <w:pPr>
        <w:pStyle w:val="Normal"/>
        <w:autoSpaceDE w:val="false"/>
        <w:ind w:start="340" w:end="-284"/>
        <w:jc w:val="both"/>
        <w:rPr/>
      </w:pPr>
      <w:r>
        <w:rPr>
          <w:sz w:val="24"/>
          <w:szCs w:val="24"/>
        </w:rPr>
        <w:t xml:space="preserve">2.4.3. Организовать и обеспечить надлежащее предоставление образовательных услуг, предусмотренных </w:t>
      </w:r>
      <w:hyperlink r:id="rId7">
        <w:r>
          <w:rPr>
            <w:rStyle w:val="Hyperlink"/>
            <w:sz w:val="24"/>
            <w:szCs w:val="24"/>
          </w:rPr>
          <w:t xml:space="preserve">разделом </w:t>
        </w:r>
      </w:hyperlink>
      <w:r>
        <w:rPr>
          <w:sz w:val="24"/>
          <w:szCs w:val="24"/>
        </w:rPr>
        <w:t>1 настоящего Договора. Образовательные услуги оказываются в соответствии с федеральным государственным образовательным стандартом или образовательным стандартом, учебным планом, в том числе индивидуальным, и расписанием занятий Исполнителя.</w:t>
      </w:r>
    </w:p>
    <w:p>
      <w:pPr>
        <w:pStyle w:val="Normal"/>
        <w:autoSpaceDE w:val="false"/>
        <w:ind w:start="340" w:end="-284"/>
        <w:jc w:val="both"/>
        <w:rPr>
          <w:sz w:val="24"/>
          <w:szCs w:val="24"/>
        </w:rPr>
      </w:pPr>
      <w:r>
        <w:rPr>
          <w:sz w:val="24"/>
          <w:szCs w:val="24"/>
        </w:rPr>
        <w:t>2.4.4. Обеспечить Обучающимся предусмотренные выбранной образовательной программой условия ее освоения.</w:t>
      </w:r>
    </w:p>
    <w:p>
      <w:pPr>
        <w:pStyle w:val="Normal"/>
        <w:autoSpaceDE w:val="false"/>
        <w:ind w:start="340" w:end="-284"/>
        <w:jc w:val="both"/>
        <w:rPr>
          <w:sz w:val="24"/>
          <w:szCs w:val="24"/>
        </w:rPr>
      </w:pPr>
      <w:r>
        <w:rPr>
          <w:sz w:val="24"/>
          <w:szCs w:val="24"/>
        </w:rPr>
        <w:t>2.4.5. Принимать от Заказчика плату за образовательные услуги.</w:t>
      </w:r>
    </w:p>
    <w:p>
      <w:pPr>
        <w:pStyle w:val="Normal"/>
        <w:autoSpaceDE w:val="false"/>
        <w:ind w:start="340" w:end="-284"/>
        <w:jc w:val="both"/>
        <w:rPr>
          <w:sz w:val="24"/>
          <w:szCs w:val="24"/>
        </w:rPr>
      </w:pPr>
      <w:r>
        <w:rPr>
          <w:sz w:val="24"/>
          <w:szCs w:val="24"/>
        </w:rPr>
        <w:t>2.4.6. Обеспечить Обучающимся уважение человеческого достоинства, защиту от всех форм физического и психического насилия, оскорбления личности, охрану жизни и здоровья.</w:t>
      </w:r>
    </w:p>
    <w:p>
      <w:pPr>
        <w:pStyle w:val="Normal"/>
        <w:autoSpaceDE w:val="false"/>
        <w:ind w:start="340" w:end="-284"/>
        <w:jc w:val="both"/>
        <w:rPr/>
      </w:pPr>
      <w:r>
        <w:rPr>
          <w:sz w:val="24"/>
          <w:szCs w:val="24"/>
        </w:rPr>
        <w:t>2.4.7. В последний день оказания услуг передать Заказчику Акт об оказании услуг (далее – Акт), подписанный со своей стороны, в 2 (Двух) экземплярах.</w:t>
      </w:r>
    </w:p>
    <w:p>
      <w:pPr>
        <w:pStyle w:val="Normal"/>
        <w:autoSpaceDE w:val="false"/>
        <w:ind w:start="340" w:end="-284"/>
        <w:jc w:val="both"/>
        <w:rPr>
          <w:sz w:val="24"/>
          <w:szCs w:val="24"/>
        </w:rPr>
      </w:pPr>
      <w:r>
        <w:rPr>
          <w:sz w:val="24"/>
          <w:szCs w:val="24"/>
        </w:rPr>
        <w:t>2.5. Заказчик обязан:</w:t>
      </w:r>
    </w:p>
    <w:p>
      <w:pPr>
        <w:pStyle w:val="Normal"/>
        <w:autoSpaceDE w:val="false"/>
        <w:ind w:start="340" w:end="-284"/>
        <w:jc w:val="both"/>
        <w:rPr/>
      </w:pPr>
      <w:r>
        <w:rPr>
          <w:sz w:val="24"/>
          <w:szCs w:val="24"/>
        </w:rPr>
        <w:t xml:space="preserve">2.5.1. Своевременно вносить плату за предоставляемые Обучающимся образовательные услуги, указанные в </w:t>
      </w:r>
      <w:hyperlink r:id="rId8">
        <w:r>
          <w:rPr>
            <w:rStyle w:val="Hyperlink"/>
            <w:sz w:val="24"/>
            <w:szCs w:val="24"/>
          </w:rPr>
          <w:t xml:space="preserve">разделе </w:t>
        </w:r>
      </w:hyperlink>
      <w:r>
        <w:rPr>
          <w:sz w:val="24"/>
          <w:szCs w:val="24"/>
        </w:rPr>
        <w:t>1 настоящего Договора, в размере и порядке, определенными настоящим Договором, а также предоставлять платежные документы, подтверждающие такую оплату.</w:t>
      </w:r>
    </w:p>
    <w:p>
      <w:pPr>
        <w:pStyle w:val="Normal"/>
        <w:autoSpaceDE w:val="false"/>
        <w:ind w:start="340" w:end="-284"/>
        <w:jc w:val="both"/>
        <w:rPr/>
      </w:pPr>
      <w:r>
        <w:rPr>
          <w:sz w:val="24"/>
          <w:szCs w:val="24"/>
        </w:rPr>
        <w:t>2.5.2. В целях подтверждения соответствия уровня образования установленным требования Обучающиеся обязаны предоставить копию титульного листа диплома о высшем и (или) среднем профессиональном образовании.</w:t>
      </w:r>
    </w:p>
    <w:p>
      <w:pPr>
        <w:pStyle w:val="Normal"/>
        <w:autoSpaceDE w:val="false"/>
        <w:ind w:start="340" w:end="-284"/>
        <w:jc w:val="both"/>
        <w:rPr>
          <w:sz w:val="24"/>
          <w:szCs w:val="24"/>
        </w:rPr>
      </w:pPr>
      <w:r>
        <w:rPr>
          <w:sz w:val="24"/>
          <w:szCs w:val="24"/>
        </w:rPr>
        <w:t>2.5.3. Обучающиеся обязаны выполнять требования, предусмотренные ст. 43 Федерального закона от 29 декабря 2012 г. № 273-ФЗ «Об образовании в Российской Федерации», а также информировать Исполнителя о причинах своего отсутствия на занятиях, соблюдать учебную дисциплину, бережно относиться к имуществу Исполнителя, соблюдать требования Устава Исполнителя, правила внутреннего распорядка и иные нормативные локальные акты Исполнителя.</w:t>
      </w:r>
    </w:p>
    <w:p>
      <w:pPr>
        <w:pStyle w:val="Normal"/>
        <w:numPr>
          <w:ilvl w:val="0"/>
          <w:numId w:val="4"/>
        </w:numPr>
        <w:suppressAutoHyphens w:val="false"/>
        <w:ind w:hanging="357" w:start="340" w:end="-284"/>
        <w:jc w:val="center"/>
        <w:rPr>
          <w:sz w:val="24"/>
          <w:szCs w:val="24"/>
        </w:rPr>
      </w:pPr>
      <w:r>
        <w:rPr>
          <w:b/>
          <w:sz w:val="24"/>
          <w:szCs w:val="24"/>
        </w:rPr>
        <w:t>СТОИМОСТЬ ОБРАЗОВАТЕЛЬНЫХ УСЛУГ, СРОКИ И ПОРЯДОК ИХ ОПЛАТЫ</w:t>
      </w:r>
    </w:p>
    <w:p>
      <w:pPr>
        <w:pStyle w:val="Normal"/>
        <w:autoSpaceDE w:val="false"/>
        <w:ind w:start="340" w:end="-284"/>
        <w:jc w:val="both"/>
        <w:rPr>
          <w:sz w:val="24"/>
          <w:szCs w:val="24"/>
        </w:rPr>
      </w:pPr>
      <w:r>
        <w:rPr>
          <w:sz w:val="24"/>
          <w:szCs w:val="24"/>
        </w:rPr>
        <w:t xml:space="preserve">3.1. Полная стоимость образовательных услуг за весь период обучения составляет {DOG_SUM_TOTAL} (________________) рублей 00 копеек (НДС не облагается п.п.14 п.2 ст.149 НК РФ) за </w:t>
        <w:tab/>
        <w:tab/>
        <w:t xml:space="preserve"> слушателей. Стоимость обучения 1-го слушателя составляет {DOG_SUM_PERSON} (________________) рублей 00 копеек.</w:t>
      </w:r>
    </w:p>
    <w:p>
      <w:pPr>
        <w:pStyle w:val="Normal"/>
        <w:autoSpaceDE w:val="false"/>
        <w:ind w:start="340" w:end="-284"/>
        <w:jc w:val="both"/>
        <w:rPr>
          <w:sz w:val="24"/>
          <w:szCs w:val="24"/>
        </w:rPr>
      </w:pPr>
      <w:r>
        <w:rPr>
          <w:sz w:val="24"/>
          <w:szCs w:val="24"/>
        </w:rPr>
        <w:t xml:space="preserve">3.2 Заказчик производит авансовый платеж в размере 100 %, указанной в п. 3.1. настоящего договора в течение 10 (десяти) рабочих дней в безналичном порядке на расчетный счет </w:t>
      </w:r>
    </w:p>
    <w:p>
      <w:pPr>
        <w:pStyle w:val="Normal"/>
        <w:autoSpaceDE w:val="false"/>
        <w:ind w:start="340" w:end="-284"/>
        <w:jc w:val="both"/>
        <w:rPr>
          <w:sz w:val="24"/>
          <w:szCs w:val="24"/>
        </w:rPr>
      </w:pPr>
      <w:r>
        <w:rPr>
          <w:sz w:val="24"/>
          <w:szCs w:val="24"/>
        </w:rPr>
        <w:t>Исполнителя, указанный в разделе 9 настоящего Договора, на основании счета на предоплату после подписания настоящего договора.</w:t>
      </w:r>
    </w:p>
    <w:p>
      <w:pPr>
        <w:pStyle w:val="Normal"/>
        <w:autoSpaceDE w:val="false"/>
        <w:ind w:start="340" w:end="-284"/>
        <w:jc w:val="both"/>
        <w:rPr>
          <w:sz w:val="24"/>
          <w:szCs w:val="24"/>
        </w:rPr>
      </w:pPr>
      <w:r>
        <w:rPr>
          <w:sz w:val="24"/>
          <w:szCs w:val="24"/>
        </w:rPr>
        <w:t>3.3. Обязательство по уплате денежных средств считается исполненным в день поступления денежных средств на расчетный счет Исполнителя.</w:t>
      </w:r>
    </w:p>
    <w:p>
      <w:pPr>
        <w:pStyle w:val="Normal"/>
        <w:autoSpaceDE w:val="false"/>
        <w:ind w:start="340" w:end="-284"/>
        <w:jc w:val="both"/>
        <w:rPr/>
      </w:pPr>
      <w:r>
        <w:rPr>
          <w:sz w:val="24"/>
          <w:szCs w:val="24"/>
        </w:rPr>
        <w:t>3.4. После оказания услуг Стороны подписывают соответствующий акт об оказании услуг. Заказчик обязан подписать и направить Акт или предоставить мотивированный отказ от его подписания в течение пяти рабочих дней со дня получения от Исполнителя, но не позднее 30 (Тридцати) дней после окончания оказания Услуг. В случае непредставления Заказчиком подписанного Акта или мотивированного отказа от приемки услуг в срок, услуги считаются принятыми Заказчиком в полном объеме и с надлежащим качеством.</w:t>
      </w:r>
    </w:p>
    <w:p>
      <w:pPr>
        <w:pStyle w:val="Normal"/>
        <w:autoSpaceDE w:val="false"/>
        <w:ind w:start="340" w:end="-284"/>
        <w:jc w:val="both"/>
        <w:rPr>
          <w:sz w:val="24"/>
          <w:szCs w:val="24"/>
        </w:rPr>
      </w:pPr>
      <w:r>
        <w:rPr>
          <w:sz w:val="24"/>
          <w:szCs w:val="24"/>
        </w:rPr>
        <w:t>3.5. Увеличение стоимости образовательных услуг после заключения Договора не допускается, за исключением увеличения стоимости указанных услуг с учетом уровня инфляции, предусмотренного основными характеристиками федерального бюджета на очередной финансовый год и плановый период. При увеличении стоимости образовательных услуг с учетом уровня инфляции, Стороны заключают соответствующее дополнительное соглашение. В случае отказа ЗАКАЗЧИКА от заключения такого дополнительного соглашения, не является основанием для освобождения от увеличенной оплаты образовательных услуг.</w:t>
      </w:r>
    </w:p>
    <w:p>
      <w:pPr>
        <w:pStyle w:val="Normal"/>
        <w:autoSpaceDE w:val="false"/>
        <w:ind w:start="340" w:end="-284"/>
        <w:jc w:val="both"/>
        <w:rPr>
          <w:sz w:val="24"/>
          <w:szCs w:val="24"/>
        </w:rPr>
      </w:pPr>
      <w:r>
        <w:rPr>
          <w:sz w:val="24"/>
          <w:szCs w:val="24"/>
        </w:rPr>
      </w:r>
    </w:p>
    <w:p>
      <w:pPr>
        <w:pStyle w:val="Normal"/>
        <w:autoSpaceDE w:val="false"/>
        <w:ind w:start="340" w:end="-284"/>
        <w:jc w:val="both"/>
        <w:rPr>
          <w:sz w:val="24"/>
          <w:szCs w:val="24"/>
        </w:rPr>
      </w:pPr>
      <w:r>
        <w:rPr>
          <w:sz w:val="24"/>
          <w:szCs w:val="24"/>
        </w:rPr>
      </w:r>
    </w:p>
    <w:p>
      <w:pPr>
        <w:pStyle w:val="Normal"/>
        <w:autoSpaceDE w:val="false"/>
        <w:ind w:start="340" w:end="-284"/>
        <w:jc w:val="center"/>
        <w:rPr>
          <w:sz w:val="24"/>
          <w:szCs w:val="24"/>
        </w:rPr>
      </w:pPr>
      <w:r>
        <w:rPr>
          <w:b/>
          <w:sz w:val="24"/>
          <w:szCs w:val="24"/>
        </w:rPr>
        <w:t>4. ПОРЯДОК ИЗМЕНЕНИЯ И РАСТОРЖЕНИЯ ДОГОВОРА</w:t>
      </w:r>
    </w:p>
    <w:p>
      <w:pPr>
        <w:pStyle w:val="Normal"/>
        <w:autoSpaceDE w:val="false"/>
        <w:ind w:start="340" w:end="-284"/>
        <w:jc w:val="both"/>
        <w:rPr>
          <w:sz w:val="24"/>
          <w:szCs w:val="24"/>
        </w:rPr>
      </w:pPr>
      <w:r>
        <w:rPr>
          <w:sz w:val="24"/>
          <w:szCs w:val="24"/>
        </w:rPr>
        <w:t>4.1. Условия, на которых заключен настоящий Договор, могут быть изменены по соглашению Сторон или в соответствии с законодательством Российской Федерации.</w:t>
      </w:r>
    </w:p>
    <w:p>
      <w:pPr>
        <w:pStyle w:val="Normal"/>
        <w:autoSpaceDE w:val="false"/>
        <w:ind w:start="340" w:end="-284"/>
        <w:jc w:val="both"/>
        <w:rPr>
          <w:sz w:val="24"/>
          <w:szCs w:val="24"/>
        </w:rPr>
      </w:pPr>
      <w:r>
        <w:rPr>
          <w:sz w:val="24"/>
          <w:szCs w:val="24"/>
        </w:rPr>
        <w:t>4.2. Настоящий Договор может быть расторгнут по соглашению Сторон.</w:t>
      </w:r>
    </w:p>
    <w:p>
      <w:pPr>
        <w:pStyle w:val="Normal"/>
        <w:suppressAutoHyphens w:val="false"/>
        <w:autoSpaceDE w:val="false"/>
        <w:ind w:start="340" w:end="-284"/>
        <w:jc w:val="both"/>
        <w:rPr/>
      </w:pPr>
      <w:r>
        <w:rPr>
          <w:sz w:val="24"/>
          <w:szCs w:val="24"/>
        </w:rPr>
        <w:t>4.3. Настоящий Договор может быть расторгнут по инициативе Исполнителя в одностороннем порядке в случаях:</w:t>
      </w:r>
    </w:p>
    <w:p>
      <w:pPr>
        <w:pStyle w:val="Normal"/>
        <w:suppressAutoHyphens w:val="false"/>
        <w:autoSpaceDE w:val="false"/>
        <w:ind w:start="340" w:end="-284"/>
        <w:jc w:val="both"/>
        <w:rPr>
          <w:sz w:val="24"/>
          <w:szCs w:val="24"/>
          <w:lang w:eastAsia="ru-RU"/>
        </w:rPr>
      </w:pPr>
      <w:r>
        <w:rPr>
          <w:sz w:val="24"/>
          <w:szCs w:val="24"/>
        </w:rPr>
        <w:t xml:space="preserve">4.3.1   </w:t>
      </w:r>
      <w:r>
        <w:rPr>
          <w:sz w:val="24"/>
          <w:szCs w:val="24"/>
          <w:lang w:eastAsia="ru-RU"/>
        </w:rPr>
        <w:t>установления нарушения порядка приема в образовательную организацию, повлекшего по вине Обучающегося его незаконное зачисление в эту образовательную организацию;</w:t>
      </w:r>
    </w:p>
    <w:p>
      <w:pPr>
        <w:pStyle w:val="Normal"/>
        <w:suppressAutoHyphens w:val="false"/>
        <w:autoSpaceDE w:val="false"/>
        <w:ind w:start="340" w:end="-284"/>
        <w:jc w:val="both"/>
        <w:rPr>
          <w:sz w:val="24"/>
          <w:szCs w:val="24"/>
        </w:rPr>
      </w:pPr>
      <w:r>
        <w:rPr>
          <w:sz w:val="24"/>
          <w:szCs w:val="24"/>
          <w:lang w:eastAsia="ru-RU"/>
        </w:rPr>
        <w:t>4.3.2    просрочки оплаты стоимости платных образовательных услуг;</w:t>
      </w:r>
    </w:p>
    <w:p>
      <w:pPr>
        <w:pStyle w:val="Normal"/>
        <w:suppressAutoHyphens w:val="false"/>
        <w:autoSpaceDE w:val="false"/>
        <w:ind w:start="340" w:end="-284"/>
        <w:jc w:val="both"/>
        <w:rPr>
          <w:sz w:val="24"/>
          <w:szCs w:val="24"/>
        </w:rPr>
      </w:pPr>
      <w:r>
        <w:rPr>
          <w:sz w:val="24"/>
          <w:szCs w:val="24"/>
          <w:lang w:eastAsia="ru-RU"/>
        </w:rPr>
        <w:t>4.3.3 невозможности надлежащего исполнения обязательства по оказанию платных образовательных услуг вследствие действий (бездействия) Обучающегося;</w:t>
      </w:r>
    </w:p>
    <w:p>
      <w:pPr>
        <w:pStyle w:val="Normal"/>
        <w:suppressAutoHyphens w:val="false"/>
        <w:autoSpaceDE w:val="false"/>
        <w:ind w:start="340" w:end="-284"/>
        <w:jc w:val="both"/>
        <w:rPr>
          <w:sz w:val="24"/>
          <w:szCs w:val="24"/>
        </w:rPr>
      </w:pPr>
      <w:r>
        <w:rPr>
          <w:sz w:val="24"/>
          <w:szCs w:val="24"/>
          <w:lang w:eastAsia="ru-RU"/>
        </w:rPr>
        <w:t>4.3.4    в иных случаях, предусмотренных законодательством Российской Федерации.</w:t>
      </w:r>
    </w:p>
    <w:p>
      <w:pPr>
        <w:pStyle w:val="Normal"/>
        <w:autoSpaceDE w:val="false"/>
        <w:ind w:start="340" w:end="-284"/>
        <w:jc w:val="both"/>
        <w:rPr>
          <w:sz w:val="24"/>
          <w:szCs w:val="24"/>
        </w:rPr>
      </w:pPr>
      <w:r>
        <w:rPr>
          <w:sz w:val="24"/>
          <w:szCs w:val="24"/>
        </w:rPr>
        <w:t>4.4. Действие настоящего Договора прекращается досрочно:</w:t>
      </w:r>
    </w:p>
    <w:p>
      <w:pPr>
        <w:pStyle w:val="Normal"/>
        <w:ind w:start="340" w:end="-284"/>
        <w:jc w:val="both"/>
        <w:rPr>
          <w:sz w:val="24"/>
          <w:szCs w:val="24"/>
        </w:rPr>
      </w:pPr>
      <w:r>
        <w:rPr>
          <w:sz w:val="24"/>
          <w:szCs w:val="24"/>
        </w:rPr>
        <w:t>4.4.1. по инициативе Заказчика при условии оплаты Исполнителю фактически понесенных им расходов, связанных с исполнением обязательств по договору, на момент поступления письменного заявления от Заказчика, связанных с исполнением обязательств по Договору. В случае отсутствия письменного уведомления Заказчика услуга считается полностью   оказанной и возврат денежных средств не предусмотрен;</w:t>
      </w:r>
    </w:p>
    <w:p>
      <w:pPr>
        <w:pStyle w:val="Normal"/>
        <w:autoSpaceDE w:val="false"/>
        <w:ind w:start="340" w:end="-284"/>
        <w:jc w:val="both"/>
        <w:rPr/>
      </w:pPr>
      <w:r>
        <w:rPr>
          <w:sz w:val="24"/>
          <w:szCs w:val="24"/>
        </w:rPr>
        <w:t>4.4.2 по инициативе Исполнителя в случае применения к Обучающемуся отчисления как меры дисциплинарного взыскания, в случае невыполнения Обучающимся по профессиональной образовательной программе обязанностей по добросовестному освоению такой образовательной программы и выполнению учебного плана, в случае установления нарушения порядка приема в образовательную организацию, повлекшего по вине Обучающегося его незаконное зачисление в образовательную организацию, в случае просрочки оплаты стоимости платных образовательных услуг, а также в случае невозможности надлежащего исполнения обязательств по оказанию платных образовательных услуг вследствие действий (бездействия) обучающегося.</w:t>
      </w:r>
    </w:p>
    <w:p>
      <w:pPr>
        <w:pStyle w:val="Normal"/>
        <w:autoSpaceDE w:val="false"/>
        <w:ind w:start="340" w:end="-284"/>
        <w:jc w:val="both"/>
        <w:rPr>
          <w:sz w:val="24"/>
          <w:szCs w:val="24"/>
        </w:rPr>
      </w:pPr>
      <w:r>
        <w:rPr>
          <w:sz w:val="24"/>
          <w:szCs w:val="24"/>
        </w:rPr>
        <w:t>4.4.3 По обстоятельствам, не зависящим от воли Обучающегося и Исполнителя, в том числе в случае ликвидации Исполнителя.</w:t>
      </w:r>
    </w:p>
    <w:p>
      <w:pPr>
        <w:pStyle w:val="Normal"/>
        <w:autoSpaceDE w:val="false"/>
        <w:ind w:start="340" w:end="-284"/>
        <w:jc w:val="both"/>
        <w:rPr>
          <w:sz w:val="24"/>
          <w:szCs w:val="24"/>
        </w:rPr>
      </w:pPr>
      <w:r>
        <w:rPr>
          <w:sz w:val="24"/>
          <w:szCs w:val="24"/>
        </w:rPr>
        <w:t>4.5. Исполнитель вправе отказаться от исполнения обязательств по Договору при условии полного возмещения Заказчику убытков.</w:t>
      </w:r>
    </w:p>
    <w:p>
      <w:pPr>
        <w:pStyle w:val="Normal"/>
        <w:autoSpaceDE w:val="false"/>
        <w:ind w:start="340" w:end="-284"/>
        <w:jc w:val="both"/>
        <w:rPr>
          <w:sz w:val="24"/>
          <w:szCs w:val="24"/>
        </w:rPr>
      </w:pPr>
      <w:r>
        <w:rPr>
          <w:sz w:val="24"/>
          <w:szCs w:val="24"/>
        </w:rPr>
        <w:t>4.6.  Заказчик вправе отказаться от исполнения настоящего Договора при условии оплаты Исполнителю фактически понесенных им расходов, связанных с исполнением обязательств по Договору.</w:t>
      </w:r>
    </w:p>
    <w:p>
      <w:pPr>
        <w:pStyle w:val="Normal"/>
        <w:numPr>
          <w:ilvl w:val="0"/>
          <w:numId w:val="3"/>
        </w:numPr>
        <w:suppressAutoHyphens w:val="false"/>
        <w:ind w:hanging="357" w:start="340" w:end="-284"/>
        <w:jc w:val="center"/>
        <w:rPr>
          <w:sz w:val="24"/>
          <w:szCs w:val="24"/>
        </w:rPr>
      </w:pPr>
      <w:r>
        <w:rPr>
          <w:b/>
          <w:sz w:val="24"/>
          <w:szCs w:val="24"/>
        </w:rPr>
        <w:t>ОТВЕТСТВЕННОСТЬ ИСПОЛНИТЕЛЯ, ЗАКАЗЧИКА И ОБУЧАЮЩЕГОСЯ</w:t>
      </w:r>
    </w:p>
    <w:p>
      <w:pPr>
        <w:pStyle w:val="Normal"/>
        <w:autoSpaceDE w:val="false"/>
        <w:ind w:start="340" w:end="-284"/>
        <w:jc w:val="both"/>
        <w:rPr>
          <w:sz w:val="24"/>
          <w:szCs w:val="24"/>
        </w:rPr>
      </w:pPr>
      <w:r>
        <w:rPr>
          <w:sz w:val="24"/>
          <w:szCs w:val="24"/>
        </w:rPr>
        <w:t>5.1.</w:t>
        <w:tab/>
        <w:t>За неисполнение или ненадлежащее исполнение своих обязательств по Договору Стороны несут ответственность, предусмотренную законодательством Российской Федерации, Порядком оказания платных образовательных услуг в СПбГМТУ, настоящим Договором.</w:t>
      </w:r>
    </w:p>
    <w:p>
      <w:pPr>
        <w:pStyle w:val="Normal"/>
        <w:autoSpaceDE w:val="false"/>
        <w:ind w:start="340" w:end="-284"/>
        <w:jc w:val="both"/>
        <w:rPr>
          <w:sz w:val="24"/>
          <w:szCs w:val="24"/>
        </w:rPr>
      </w:pPr>
      <w:r>
        <w:rPr>
          <w:sz w:val="24"/>
          <w:szCs w:val="24"/>
        </w:rPr>
        <w:t>5.2.</w:t>
        <w:tab/>
        <w:t>При обнаружении недостатка образовательной услуги, в том числе оказания ее не в полном объеме, предусмотренном образовательными программами, Заказчик вправе по своему выбору потребовать:</w:t>
      </w:r>
    </w:p>
    <w:p>
      <w:pPr>
        <w:pStyle w:val="Normal"/>
        <w:autoSpaceDE w:val="false"/>
        <w:ind w:start="340" w:end="-284"/>
        <w:jc w:val="both"/>
        <w:rPr>
          <w:sz w:val="24"/>
          <w:szCs w:val="24"/>
        </w:rPr>
      </w:pPr>
      <w:r>
        <w:rPr>
          <w:sz w:val="24"/>
          <w:szCs w:val="24"/>
        </w:rPr>
        <w:t>- Безвозмездного оказания образовательной услуги;</w:t>
      </w:r>
    </w:p>
    <w:p>
      <w:pPr>
        <w:pStyle w:val="Normal"/>
        <w:autoSpaceDE w:val="false"/>
        <w:ind w:start="340" w:end="-284"/>
        <w:jc w:val="both"/>
        <w:rPr>
          <w:sz w:val="24"/>
          <w:szCs w:val="24"/>
        </w:rPr>
      </w:pPr>
      <w:r>
        <w:rPr>
          <w:sz w:val="24"/>
          <w:szCs w:val="24"/>
        </w:rPr>
        <w:t>- Соразмерного уменьшения стоимости оказанной образовательной услуги;</w:t>
      </w:r>
    </w:p>
    <w:p>
      <w:pPr>
        <w:pStyle w:val="Normal"/>
        <w:autoSpaceDE w:val="false"/>
        <w:ind w:start="340" w:end="-284"/>
        <w:jc w:val="both"/>
        <w:rPr>
          <w:sz w:val="24"/>
          <w:szCs w:val="24"/>
        </w:rPr>
      </w:pPr>
      <w:r>
        <w:rPr>
          <w:sz w:val="24"/>
          <w:szCs w:val="24"/>
        </w:rPr>
        <w:t>- Возмещения понесенных им расходов по устранению недостатков оказанной образовательной услуги своими силами или третьими лицами.</w:t>
      </w:r>
    </w:p>
    <w:p>
      <w:pPr>
        <w:pStyle w:val="Normal"/>
        <w:autoSpaceDE w:val="false"/>
        <w:ind w:start="340" w:end="-284"/>
        <w:jc w:val="both"/>
        <w:rPr>
          <w:sz w:val="24"/>
          <w:szCs w:val="24"/>
        </w:rPr>
      </w:pPr>
      <w:r>
        <w:rPr>
          <w:sz w:val="24"/>
          <w:szCs w:val="24"/>
        </w:rPr>
        <w:t>5.3. Заказчик вправе отказаться от исполнения Договора и потребовать полного возмещения убытков, если в установленный им срок недостатки образовательной услуги не устранены Исполнителем. Заказчик также вправе отказаться от исполнения Договора, если им обнаружен существенный недостаток оказанной образовательной услуги или иные существенные отступления от условий Договора.</w:t>
      </w:r>
    </w:p>
    <w:p>
      <w:pPr>
        <w:pStyle w:val="Normal"/>
        <w:autoSpaceDE w:val="false"/>
        <w:ind w:start="340" w:end="-284"/>
        <w:jc w:val="both"/>
        <w:rPr>
          <w:sz w:val="24"/>
          <w:szCs w:val="24"/>
        </w:rPr>
      </w:pPr>
      <w:r>
        <w:rPr>
          <w:sz w:val="24"/>
          <w:szCs w:val="24"/>
        </w:rPr>
        <w:t>5.4. Если Исполнитель нарушил сроки оказания образовательной услуги (сроки начала и (или) окончания оказания образовательной услуги и (или) промежуточные сроки оказания образовательной услуги) либо если во время оказания образовательной услуги стало очевидным, что она не будет осуществлена в срок, Заказчик вправе по своему выбору:</w:t>
      </w:r>
    </w:p>
    <w:p>
      <w:pPr>
        <w:pStyle w:val="Normal"/>
        <w:autoSpaceDE w:val="false"/>
        <w:ind w:start="340" w:end="-284"/>
        <w:jc w:val="both"/>
        <w:rPr>
          <w:sz w:val="24"/>
          <w:szCs w:val="24"/>
        </w:rPr>
      </w:pPr>
      <w:r>
        <w:rPr>
          <w:sz w:val="24"/>
          <w:szCs w:val="24"/>
        </w:rPr>
        <w:t>- Назначить Исполнителю новый срок, в течение которого Исполнитель должен приступить к оказанию образовательной услуги и (или) закончить оказание образовательной услуги;</w:t>
      </w:r>
    </w:p>
    <w:p>
      <w:pPr>
        <w:pStyle w:val="Normal"/>
        <w:autoSpaceDE w:val="false"/>
        <w:ind w:start="340" w:end="-284"/>
        <w:jc w:val="both"/>
        <w:rPr>
          <w:sz w:val="24"/>
          <w:szCs w:val="24"/>
        </w:rPr>
      </w:pPr>
      <w:r>
        <w:rPr>
          <w:sz w:val="24"/>
          <w:szCs w:val="24"/>
        </w:rPr>
        <w:t xml:space="preserve"> </w:t>
      </w:r>
      <w:r>
        <w:rPr>
          <w:sz w:val="24"/>
          <w:szCs w:val="24"/>
        </w:rPr>
        <w:t>- Поручить оказать образовательную услугу третьим лицам за разумную цену и потребовать от Исполнителя возмещения понесенных расходов;</w:t>
      </w:r>
    </w:p>
    <w:p>
      <w:pPr>
        <w:pStyle w:val="Normal"/>
        <w:autoSpaceDE w:val="false"/>
        <w:ind w:start="340" w:end="-284"/>
        <w:jc w:val="both"/>
        <w:rPr>
          <w:sz w:val="24"/>
          <w:szCs w:val="24"/>
        </w:rPr>
      </w:pPr>
      <w:r>
        <w:rPr>
          <w:sz w:val="24"/>
          <w:szCs w:val="24"/>
        </w:rPr>
        <w:t>- Потребовать уменьшения стоимости образовательной услуги;</w:t>
      </w:r>
    </w:p>
    <w:p>
      <w:pPr>
        <w:pStyle w:val="Normal"/>
        <w:autoSpaceDE w:val="false"/>
        <w:ind w:start="340" w:end="-284"/>
        <w:jc w:val="both"/>
        <w:rPr>
          <w:sz w:val="24"/>
          <w:szCs w:val="24"/>
        </w:rPr>
      </w:pPr>
      <w:r>
        <w:rPr>
          <w:sz w:val="24"/>
          <w:szCs w:val="24"/>
        </w:rPr>
        <w:t>- Расторгнуть Договор.</w:t>
      </w:r>
    </w:p>
    <w:p>
      <w:pPr>
        <w:pStyle w:val="Normal"/>
        <w:autoSpaceDE w:val="false"/>
        <w:ind w:start="340" w:end="-284"/>
        <w:jc w:val="both"/>
        <w:rPr>
          <w:sz w:val="24"/>
          <w:szCs w:val="24"/>
        </w:rPr>
      </w:pPr>
      <w:r>
        <w:rPr>
          <w:sz w:val="24"/>
          <w:szCs w:val="24"/>
        </w:rPr>
        <w:t>5.5. Заказчик вправе отказаться от исполнения настоящего Договора путем уведомления об этом Исполнителя в письменной форме при условии оплаты Исполнителю фактически понесенных им расходов на момент поступления письменного заявления от Заказчика, связанных с исполнением обязательств по Договору. В случае отсутствия письменного уведомления Заказчика услуга считается полностью оказанной и возврат денежных средств не предусмотрен.</w:t>
      </w:r>
    </w:p>
    <w:p>
      <w:pPr>
        <w:pStyle w:val="Normal"/>
        <w:autoSpaceDE w:val="false"/>
        <w:ind w:start="340" w:end="-284"/>
        <w:jc w:val="both"/>
        <w:rPr>
          <w:sz w:val="24"/>
          <w:szCs w:val="24"/>
        </w:rPr>
      </w:pPr>
      <w:r>
        <w:rPr>
          <w:sz w:val="24"/>
          <w:szCs w:val="24"/>
        </w:rPr>
        <w:t>5.6. За нарушение Исполнителем сроков оказания услуг Заказчик вправе взыскать с Исполнителя пени в размере 0,1% от стоимости услуг за каждый день просрочки. Оплата пени не освобождает Исполнителя от выполнения договорных обязательств.</w:t>
      </w:r>
    </w:p>
    <w:p>
      <w:pPr>
        <w:pStyle w:val="Normal"/>
        <w:autoSpaceDE w:val="false"/>
        <w:ind w:start="340" w:end="-284"/>
        <w:jc w:val="both"/>
        <w:rPr>
          <w:sz w:val="24"/>
          <w:szCs w:val="24"/>
        </w:rPr>
      </w:pPr>
      <w:r>
        <w:rPr>
          <w:sz w:val="24"/>
          <w:szCs w:val="24"/>
        </w:rPr>
        <w:t>5.7. За нарушение Заказчиком сроков оплаты услуг Исполнитель вправе взыскать с Заказчика пени в размере 0,1% от стоимости просроченного платежа за каждый день просрочки платежа. Оплата пени не освобождает Заказчика от выполнения договорных обязательств.</w:t>
      </w:r>
    </w:p>
    <w:p>
      <w:pPr>
        <w:pStyle w:val="Normal"/>
        <w:numPr>
          <w:ilvl w:val="0"/>
          <w:numId w:val="3"/>
        </w:numPr>
        <w:suppressAutoHyphens w:val="false"/>
        <w:ind w:hanging="360" w:start="340" w:end="-284"/>
        <w:jc w:val="center"/>
        <w:rPr>
          <w:sz w:val="24"/>
          <w:szCs w:val="24"/>
        </w:rPr>
      </w:pPr>
      <w:r>
        <w:rPr>
          <w:b/>
          <w:bCs/>
          <w:sz w:val="24"/>
          <w:szCs w:val="24"/>
        </w:rPr>
        <w:t>АНТИКОРРУПЦИОННАЯ</w:t>
      </w:r>
      <w:r>
        <w:rPr>
          <w:b/>
          <w:sz w:val="24"/>
          <w:szCs w:val="24"/>
        </w:rPr>
        <w:t xml:space="preserve"> ОГОВОРКА</w:t>
      </w:r>
    </w:p>
    <w:p>
      <w:pPr>
        <w:pStyle w:val="Normal"/>
        <w:numPr>
          <w:ilvl w:val="1"/>
          <w:numId w:val="3"/>
        </w:numPr>
        <w:suppressAutoHyphens w:val="false"/>
        <w:ind w:hanging="11" w:start="340" w:end="-284"/>
        <w:jc w:val="both"/>
        <w:rPr>
          <w:sz w:val="24"/>
          <w:szCs w:val="24"/>
        </w:rPr>
      </w:pPr>
      <w:r>
        <w:rPr>
          <w:sz w:val="24"/>
          <w:szCs w:val="24"/>
        </w:rPr>
        <w:t>При исполнении своих обязательств по настоящему Договору, Стороны, их аффилированные лица, работники и посредники обязуются не совершать деяний, квалифицируемых, применимым для целей настоящего Договора законодательством, как злоупотребление служебным положением, дача взятки, получение взятки, злоупотребление</w:t>
      </w:r>
    </w:p>
    <w:p>
      <w:pPr>
        <w:pStyle w:val="Normal"/>
        <w:suppressAutoHyphens w:val="false"/>
        <w:ind w:start="340" w:end="-284"/>
        <w:jc w:val="both"/>
        <w:rPr>
          <w:sz w:val="24"/>
          <w:szCs w:val="24"/>
        </w:rPr>
      </w:pPr>
      <w:r>
        <w:rPr>
          <w:sz w:val="24"/>
          <w:szCs w:val="24"/>
        </w:rPr>
        <w:t>полномочиями, коммерческий подкуп либо иное незаконное использование физическим лицом своего должностного положения вопреки законным интересам общества и государства в целях получения выгоды в виде денег, ценностей, иного имущества или услуг имущественного характера, иных имущественных прав для себя или для третьих лиц либо незаконное предоставление такой выгоды указанному лицу другими физическими лицами.</w:t>
      </w:r>
    </w:p>
    <w:p>
      <w:pPr>
        <w:pStyle w:val="Normal"/>
        <w:ind w:hanging="11" w:start="340" w:end="-284"/>
        <w:jc w:val="both"/>
        <w:rPr>
          <w:sz w:val="24"/>
          <w:szCs w:val="24"/>
        </w:rPr>
      </w:pPr>
      <w:r>
        <w:rPr>
          <w:sz w:val="24"/>
          <w:szCs w:val="24"/>
        </w:rPr>
        <w:t xml:space="preserve">При исполнении своих обязательств по настоящему Договору, Стороны, их аффилированные лица, работники и посредники обязуются принимать меры по недопущению любой возможности возникновения ситуаций, квалифицируемых применимым для целей настоящего </w:t>
      </w:r>
    </w:p>
    <w:p>
      <w:pPr>
        <w:pStyle w:val="Normal"/>
        <w:ind w:hanging="11" w:start="340" w:end="-284"/>
        <w:jc w:val="both"/>
        <w:rPr>
          <w:sz w:val="24"/>
          <w:szCs w:val="24"/>
        </w:rPr>
      </w:pPr>
      <w:r>
        <w:rPr>
          <w:sz w:val="24"/>
          <w:szCs w:val="24"/>
        </w:rPr>
        <w:t>Договора законодательством, как конфликт интересов, и принимать меры по предотвращению или урегулированию такого конфликта интересов.</w:t>
      </w:r>
    </w:p>
    <w:p>
      <w:pPr>
        <w:pStyle w:val="Normal"/>
        <w:numPr>
          <w:ilvl w:val="1"/>
          <w:numId w:val="3"/>
        </w:numPr>
        <w:suppressAutoHyphens w:val="false"/>
        <w:ind w:hanging="11" w:start="340" w:end="-284"/>
        <w:jc w:val="both"/>
        <w:rPr>
          <w:sz w:val="24"/>
          <w:szCs w:val="24"/>
        </w:rPr>
      </w:pPr>
      <w:r>
        <w:rPr>
          <w:sz w:val="24"/>
          <w:szCs w:val="24"/>
        </w:rPr>
        <w:t>В случае возникновения у Сторон оснований полагать,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В письменном уведомлении Сторона обязана указать на факты или предоставить материалы, достоверно подтверждающие или дающие основания полагать, что произошло или может произойти нарушение каких-либо положений настоящего раздела.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Такое подтверждение должно быть направлено в течение 10 (Десяти) рабочих дней с даты направления письменного уведомления.</w:t>
      </w:r>
    </w:p>
    <w:p>
      <w:pPr>
        <w:pStyle w:val="Normal"/>
        <w:numPr>
          <w:ilvl w:val="1"/>
          <w:numId w:val="3"/>
        </w:numPr>
        <w:suppressAutoHyphens w:val="false"/>
        <w:ind w:hanging="11" w:start="340" w:end="-284"/>
        <w:jc w:val="both"/>
        <w:rPr>
          <w:sz w:val="24"/>
          <w:szCs w:val="24"/>
        </w:rPr>
      </w:pPr>
      <w:r>
        <w:rPr>
          <w:sz w:val="24"/>
          <w:szCs w:val="24"/>
        </w:rPr>
        <w:t>В случае нарушения одной Стороной положений настоящего раздела, в том числе неполучения другой Стороной в установленный настоящим разделом срок подтверждения, что нарушения не произошло или не произойдет, другая Сторона имеет право расторгнуть настоящий Договор в одностороннем порядке полностью или в части, направив письменное уведомление о расторжении. Сторона, по чьей инициативе был расторгнут настоящий Договор, в соответствии с положениями настоящего раздела, вправе требовать возмещения реального ущерба, возникшего в результате такого расторжения.</w:t>
      </w:r>
    </w:p>
    <w:p>
      <w:pPr>
        <w:pStyle w:val="Normal"/>
        <w:numPr>
          <w:ilvl w:val="0"/>
          <w:numId w:val="3"/>
        </w:numPr>
        <w:suppressAutoHyphens w:val="false"/>
        <w:ind w:hanging="357" w:start="340" w:end="-284"/>
        <w:jc w:val="center"/>
        <w:rPr>
          <w:sz w:val="24"/>
          <w:szCs w:val="24"/>
        </w:rPr>
      </w:pPr>
      <w:r>
        <w:rPr>
          <w:b/>
          <w:sz w:val="24"/>
          <w:szCs w:val="24"/>
        </w:rPr>
        <w:t>СРОК ДЕЙСТВИЯ ДОГОВОРА</w:t>
      </w:r>
    </w:p>
    <w:p>
      <w:pPr>
        <w:pStyle w:val="Normal"/>
        <w:numPr>
          <w:ilvl w:val="1"/>
          <w:numId w:val="3"/>
        </w:numPr>
        <w:autoSpaceDE w:val="false"/>
        <w:ind w:hanging="11" w:start="340" w:end="-284"/>
        <w:jc w:val="both"/>
        <w:rPr>
          <w:sz w:val="24"/>
          <w:szCs w:val="24"/>
        </w:rPr>
      </w:pPr>
      <w:r>
        <w:rPr>
          <w:sz w:val="24"/>
          <w:szCs w:val="24"/>
        </w:rPr>
        <w:t>Настоящий Договор вступает в силу со дня его заключения Сторонами и действует до полного исполнения Сторонами обязательств.</w:t>
      </w:r>
    </w:p>
    <w:p>
      <w:pPr>
        <w:pStyle w:val="Normal"/>
        <w:numPr>
          <w:ilvl w:val="0"/>
          <w:numId w:val="3"/>
        </w:numPr>
        <w:suppressAutoHyphens w:val="false"/>
        <w:ind w:hanging="357" w:start="340" w:end="-284"/>
        <w:jc w:val="center"/>
        <w:rPr>
          <w:sz w:val="24"/>
          <w:szCs w:val="24"/>
        </w:rPr>
      </w:pPr>
      <w:r>
        <w:rPr>
          <w:b/>
          <w:sz w:val="24"/>
          <w:szCs w:val="24"/>
        </w:rPr>
        <w:t>ЗАКЛЮЧИТЕЛЬНЫЕ ПОЛОЖЕНИЯ</w:t>
      </w:r>
    </w:p>
    <w:p>
      <w:pPr>
        <w:pStyle w:val="Normal"/>
        <w:autoSpaceDE w:val="false"/>
        <w:ind w:start="340" w:end="-284"/>
        <w:jc w:val="both"/>
        <w:rPr>
          <w:sz w:val="24"/>
          <w:szCs w:val="24"/>
        </w:rPr>
      </w:pPr>
      <w:r>
        <w:rPr>
          <w:sz w:val="24"/>
          <w:szCs w:val="24"/>
        </w:rPr>
        <w:t>8.1. Сведения, указанные в настоящем Договоре, соответствуют информации, размещенной на официальном сайте Исполнителя в сети «Интернет» на дату заключения настоящего Договора.</w:t>
      </w:r>
    </w:p>
    <w:p>
      <w:pPr>
        <w:pStyle w:val="Normal"/>
        <w:autoSpaceDE w:val="false"/>
        <w:ind w:start="340" w:end="-284"/>
        <w:jc w:val="both"/>
        <w:rPr>
          <w:sz w:val="24"/>
          <w:szCs w:val="24"/>
        </w:rPr>
      </w:pPr>
      <w:r>
        <w:rPr>
          <w:sz w:val="24"/>
          <w:szCs w:val="24"/>
        </w:rPr>
        <w:t>8.2. Под периодом предоставления образовательной услуги (периодом обучения) понимается промежуток времени с даты издания приказа о зачислении Обучающегося в образовательную организацию до даты издания приказа об отчислении из образовательной организации, в том числе по окончании обучения.</w:t>
      </w:r>
    </w:p>
    <w:p>
      <w:pPr>
        <w:pStyle w:val="Normal"/>
        <w:autoSpaceDE w:val="false"/>
        <w:ind w:start="340" w:end="-284"/>
        <w:jc w:val="both"/>
        <w:rPr>
          <w:sz w:val="24"/>
          <w:szCs w:val="24"/>
        </w:rPr>
      </w:pPr>
      <w:r>
        <w:rPr>
          <w:sz w:val="24"/>
          <w:szCs w:val="24"/>
        </w:rPr>
        <w:t>8.3. Непосещение занятий Обучающимся или невыполнение им учебного плана не является основанием для признания образовательных услуг не оказанными.</w:t>
      </w:r>
    </w:p>
    <w:p>
      <w:pPr>
        <w:pStyle w:val="Normal"/>
        <w:tabs>
          <w:tab w:val="clear" w:pos="284"/>
          <w:tab w:val="left" w:pos="567" w:leader="none"/>
        </w:tabs>
        <w:ind w:start="340" w:end="-284"/>
        <w:jc w:val="both"/>
        <w:rPr>
          <w:sz w:val="24"/>
          <w:szCs w:val="24"/>
        </w:rPr>
      </w:pPr>
      <w:r>
        <w:rPr>
          <w:sz w:val="24"/>
          <w:szCs w:val="24"/>
        </w:rPr>
        <w:t>8.4.   В случае необходимости возврата оплаченных Заказчиком денежных средств Заказчик предоставляет Исполнителю письменное заявление с указанием банковских реквизитов для перечисления денежных средств, приложением копий документов, подтверждающих оплату с обязательным предъявлением оригиналов платежных документов.</w:t>
      </w:r>
    </w:p>
    <w:p>
      <w:pPr>
        <w:pStyle w:val="Normal"/>
        <w:autoSpaceDE w:val="false"/>
        <w:ind w:start="340" w:end="-284"/>
        <w:jc w:val="both"/>
        <w:rPr>
          <w:sz w:val="24"/>
          <w:szCs w:val="24"/>
        </w:rPr>
      </w:pPr>
      <w:r>
        <w:rPr>
          <w:sz w:val="24"/>
          <w:szCs w:val="24"/>
        </w:rPr>
        <w:t>8.5. Все споры по настоящему Договору решаются между Сторонами путем переговоров. При недостижении договоренности споры разрешаются в Арбитражном суде г. Санкт-Петербург.</w:t>
      </w:r>
    </w:p>
    <w:p>
      <w:pPr>
        <w:pStyle w:val="Normal"/>
        <w:tabs>
          <w:tab w:val="clear" w:pos="284"/>
          <w:tab w:val="left" w:pos="567" w:leader="none"/>
        </w:tabs>
        <w:ind w:start="340" w:end="-284"/>
        <w:jc w:val="both"/>
        <w:rPr>
          <w:b/>
          <w:sz w:val="24"/>
          <w:szCs w:val="24"/>
        </w:rPr>
      </w:pPr>
      <w:r>
        <w:rPr>
          <w:sz w:val="24"/>
          <w:szCs w:val="24"/>
        </w:rPr>
        <w:t>8.6. Настоящий Договор составлен в 2 (Двух) экземплярах, по одному для каждой из Сторон. Все экземпляры имеют одинаковую юридическую силу. Изменения и дополнения настоящего Договора могут производиться только в письменной форме и подписываться уполномоченными представителями Сторон.</w:t>
      </w:r>
    </w:p>
    <w:p>
      <w:pPr>
        <w:pStyle w:val="Normal"/>
        <w:autoSpaceDE w:val="false"/>
        <w:ind w:start="340" w:end="-284"/>
        <w:jc w:val="both"/>
        <w:rPr>
          <w:sz w:val="24"/>
          <w:szCs w:val="24"/>
        </w:rPr>
      </w:pPr>
      <w:r>
        <w:rPr>
          <w:sz w:val="24"/>
          <w:szCs w:val="24"/>
        </w:rPr>
        <w:t>8.7. Правоотношения Сторон, неурегулированные настоящим Договором, регулируются законодательством РФ.</w:t>
      </w:r>
    </w:p>
    <w:p>
      <w:pPr>
        <w:pStyle w:val="Normal"/>
        <w:autoSpaceDE w:val="false"/>
        <w:ind w:start="340" w:end="-284"/>
        <w:jc w:val="both"/>
        <w:rPr>
          <w:sz w:val="24"/>
          <w:szCs w:val="24"/>
        </w:rPr>
      </w:pPr>
      <w:r>
        <w:rPr>
          <w:sz w:val="24"/>
          <w:szCs w:val="24"/>
        </w:rPr>
        <w:t>8.8. Все уведомления направляются Сторонами по реквизитам, указанным в разделе 9 настоящего Договора. Стороны несут ответственность за достоверность сведений, указанных в разделе 9 настоящего Договора.</w:t>
      </w:r>
    </w:p>
    <w:p>
      <w:pPr>
        <w:pStyle w:val="Normal"/>
        <w:numPr>
          <w:ilvl w:val="0"/>
          <w:numId w:val="3"/>
        </w:numPr>
        <w:suppressAutoHyphens w:val="false"/>
        <w:spacing w:lineRule="auto" w:line="276" w:before="120" w:after="0"/>
        <w:ind w:hanging="357" w:start="340" w:end="-284"/>
        <w:jc w:val="center"/>
        <w:rPr>
          <w:sz w:val="24"/>
          <w:szCs w:val="24"/>
        </w:rPr>
      </w:pPr>
      <w:r>
        <w:rPr>
          <w:b/>
          <w:sz w:val="24"/>
          <w:szCs w:val="24"/>
        </w:rPr>
        <w:t>МЕСТОНАХОЖДЕНИЕ, РЕКВИЗИТЫ И ПОДПИСИ СТОРОН</w:t>
      </w:r>
    </w:p>
    <w:tbl>
      <w:tblPr>
        <w:tblW w:w="10519" w:type="dxa"/>
        <w:jc w:val="start"/>
        <w:tblInd w:w="-142" w:type="dxa"/>
        <w:tblLayout w:type="fixed"/>
        <w:tblCellMar>
          <w:top w:w="0" w:type="dxa"/>
          <w:start w:w="0" w:type="dxa"/>
          <w:bottom w:w="0" w:type="dxa"/>
          <w:end w:w="0" w:type="dxa"/>
        </w:tblCellMar>
      </w:tblPr>
      <w:tblGrid>
        <w:gridCol w:w="5745"/>
        <w:gridCol w:w="4508"/>
        <w:gridCol w:w="243"/>
        <w:gridCol w:w="23"/>
      </w:tblGrid>
      <w:tr>
        <w:trPr>
          <w:trHeight w:val="78" w:hRule="atLeast"/>
        </w:trPr>
        <w:tc>
          <w:tcPr>
            <w:tcW w:w="5745" w:type="dxa"/>
            <w:tcBorders/>
          </w:tcPr>
          <w:p>
            <w:pPr>
              <w:pStyle w:val="Normal"/>
              <w:spacing w:lineRule="auto" w:line="276"/>
              <w:ind w:firstLine="1134" w:start="340" w:end="-284"/>
              <w:jc w:val="both"/>
              <w:rPr>
                <w:sz w:val="24"/>
                <w:szCs w:val="24"/>
              </w:rPr>
            </w:pPr>
            <w:r>
              <w:rPr>
                <w:b/>
                <w:sz w:val="24"/>
                <w:szCs w:val="24"/>
              </w:rPr>
              <w:t>Исполнитель:</w:t>
            </w:r>
          </w:p>
        </w:tc>
        <w:tc>
          <w:tcPr>
            <w:tcW w:w="4751" w:type="dxa"/>
            <w:gridSpan w:val="2"/>
            <w:tcBorders/>
          </w:tcPr>
          <w:p>
            <w:pPr>
              <w:pStyle w:val="Normal"/>
              <w:spacing w:lineRule="auto" w:line="276"/>
              <w:ind w:hanging="142" w:start="763" w:end="-284"/>
              <w:jc w:val="both"/>
              <w:rPr>
                <w:b/>
                <w:sz w:val="24"/>
                <w:szCs w:val="24"/>
              </w:rPr>
            </w:pPr>
            <w:r>
              <w:rPr>
                <w:b/>
                <w:sz w:val="24"/>
                <w:szCs w:val="24"/>
              </w:rPr>
              <w:t>Заказчик:</w:t>
            </w:r>
          </w:p>
          <w:p>
            <w:pPr>
              <w:pStyle w:val="Normal"/>
              <w:spacing w:lineRule="auto" w:line="276"/>
              <w:ind w:start="340" w:end="-284"/>
              <w:jc w:val="both"/>
              <w:rPr>
                <w:b/>
                <w:sz w:val="24"/>
                <w:szCs w:val="24"/>
              </w:rPr>
            </w:pPr>
            <w:r>
              <w:rPr>
                <w:b/>
                <w:sz w:val="24"/>
                <w:szCs w:val="24"/>
              </w:rPr>
            </w:r>
          </w:p>
        </w:tc>
        <w:tc>
          <w:tcPr>
            <w:tcW w:w="23" w:type="dxa"/>
            <w:tcBorders/>
          </w:tcPr>
          <w:p>
            <w:pPr>
              <w:pStyle w:val="Normal"/>
              <w:snapToGrid w:val="false"/>
              <w:ind w:start="340" w:end="-284"/>
              <w:rPr>
                <w:b/>
                <w:sz w:val="24"/>
                <w:szCs w:val="24"/>
              </w:rPr>
            </w:pPr>
            <w:r>
              <w:rPr>
                <w:b/>
                <w:sz w:val="24"/>
                <w:szCs w:val="24"/>
              </w:rPr>
            </w:r>
          </w:p>
        </w:tc>
      </w:tr>
      <w:tr>
        <w:trPr>
          <w:trHeight w:val="4480" w:hRule="atLeast"/>
        </w:trPr>
        <w:tc>
          <w:tcPr>
            <w:tcW w:w="5745" w:type="dxa"/>
            <w:tcBorders/>
            <w:tcMar>
              <w:start w:w="108" w:type="dxa"/>
              <w:end w:w="108" w:type="dxa"/>
            </w:tcMar>
          </w:tcPr>
          <w:p>
            <w:pPr>
              <w:pStyle w:val="Normal"/>
              <w:tabs>
                <w:tab w:val="clear" w:pos="284"/>
                <w:tab w:val="left" w:pos="4111" w:leader="none"/>
              </w:tabs>
              <w:spacing w:lineRule="auto" w:line="276"/>
              <w:ind w:start="340" w:end="-284"/>
              <w:rPr>
                <w:sz w:val="24"/>
                <w:szCs w:val="24"/>
              </w:rPr>
            </w:pPr>
            <w:r>
              <w:rPr>
                <w:b/>
                <w:sz w:val="24"/>
                <w:szCs w:val="24"/>
              </w:rPr>
              <w:t>СПбГМТУ</w:t>
            </w:r>
          </w:p>
          <w:p>
            <w:pPr>
              <w:pStyle w:val="Normal"/>
              <w:ind w:start="340" w:end="-284"/>
              <w:rPr>
                <w:sz w:val="24"/>
                <w:szCs w:val="24"/>
              </w:rPr>
            </w:pPr>
            <w:r>
              <w:rPr>
                <w:sz w:val="24"/>
                <w:szCs w:val="24"/>
              </w:rPr>
            </w:r>
          </w:p>
          <w:p>
            <w:pPr>
              <w:pStyle w:val="Normal"/>
              <w:ind w:start="340" w:end="-284"/>
              <w:rPr>
                <w:sz w:val="24"/>
                <w:szCs w:val="24"/>
              </w:rPr>
            </w:pPr>
            <w:r>
              <w:rPr>
                <w:sz w:val="24"/>
                <w:szCs w:val="24"/>
              </w:rPr>
            </w:r>
          </w:p>
          <w:p>
            <w:pPr>
              <w:pStyle w:val="Normal"/>
              <w:ind w:start="340" w:end="-284"/>
              <w:rPr>
                <w:sz w:val="22"/>
                <w:szCs w:val="24"/>
              </w:rPr>
            </w:pPr>
            <w:r>
              <w:rPr>
                <w:sz w:val="22"/>
                <w:szCs w:val="24"/>
              </w:rPr>
              <w:t>Адрес: 190121, Санкт-Петербург, Лоцманская ул., д. 3,</w:t>
            </w:r>
            <w:r>
              <w:rPr>
                <w:spacing w:val="-8"/>
              </w:rPr>
              <w:t xml:space="preserve"> литера А</w:t>
            </w:r>
          </w:p>
          <w:p>
            <w:pPr>
              <w:pStyle w:val="Normal"/>
              <w:ind w:start="340" w:end="-284"/>
              <w:rPr>
                <w:sz w:val="22"/>
                <w:szCs w:val="24"/>
              </w:rPr>
            </w:pPr>
            <w:r>
              <w:rPr>
                <w:sz w:val="22"/>
                <w:szCs w:val="24"/>
              </w:rPr>
              <w:t>ИНН: 7812043522</w:t>
            </w:r>
          </w:p>
          <w:p>
            <w:pPr>
              <w:pStyle w:val="Normal"/>
              <w:ind w:start="340" w:end="-284"/>
              <w:rPr>
                <w:sz w:val="22"/>
                <w:szCs w:val="24"/>
              </w:rPr>
            </w:pPr>
            <w:r>
              <w:rPr>
                <w:sz w:val="22"/>
                <w:szCs w:val="24"/>
              </w:rPr>
              <w:t>КПП: 783901001</w:t>
            </w:r>
          </w:p>
          <w:p>
            <w:pPr>
              <w:pStyle w:val="Normal"/>
              <w:ind w:start="340" w:end="-284"/>
              <w:rPr>
                <w:sz w:val="22"/>
                <w:szCs w:val="24"/>
              </w:rPr>
            </w:pPr>
            <w:r>
              <w:rPr>
                <w:sz w:val="22"/>
                <w:szCs w:val="24"/>
              </w:rPr>
              <w:t xml:space="preserve">Банк получателя: ОКЦ № 1 ВВГУ Банка России//УФК по Нижегородской области, г. Нижний Новгород </w:t>
            </w:r>
          </w:p>
          <w:p>
            <w:pPr>
              <w:pStyle w:val="Normal"/>
              <w:ind w:start="340" w:end="-284"/>
              <w:rPr>
                <w:sz w:val="22"/>
                <w:szCs w:val="24"/>
              </w:rPr>
            </w:pPr>
            <w:r>
              <w:rPr>
                <w:sz w:val="22"/>
                <w:szCs w:val="24"/>
              </w:rPr>
              <w:t>Счет в составе ЕКС: 40102810745370000024</w:t>
            </w:r>
          </w:p>
          <w:p>
            <w:pPr>
              <w:pStyle w:val="Normal"/>
              <w:ind w:start="340" w:end="-284"/>
              <w:rPr>
                <w:sz w:val="22"/>
                <w:szCs w:val="24"/>
              </w:rPr>
            </w:pPr>
            <w:r>
              <w:rPr>
                <w:sz w:val="22"/>
                <w:szCs w:val="24"/>
              </w:rPr>
              <w:t>БИК: 012202102</w:t>
            </w:r>
          </w:p>
          <w:p>
            <w:pPr>
              <w:pStyle w:val="Normal"/>
              <w:ind w:start="340" w:end="-284"/>
              <w:rPr>
                <w:sz w:val="22"/>
                <w:szCs w:val="24"/>
              </w:rPr>
            </w:pPr>
            <w:r>
              <w:rPr>
                <w:sz w:val="22"/>
                <w:szCs w:val="24"/>
              </w:rPr>
              <w:t>Казначейский счет: 03214643000000013225</w:t>
            </w:r>
          </w:p>
          <w:p>
            <w:pPr>
              <w:pStyle w:val="Normal"/>
              <w:ind w:start="340" w:end="-284"/>
              <w:rPr>
                <w:sz w:val="22"/>
                <w:szCs w:val="24"/>
              </w:rPr>
            </w:pPr>
            <w:r>
              <w:rPr>
                <w:sz w:val="22"/>
                <w:szCs w:val="24"/>
              </w:rPr>
              <w:t>Получатель: УФК по Нижегородской области (СПбГМТУ, л/сч 20726Х60170)</w:t>
            </w:r>
          </w:p>
          <w:p>
            <w:pPr>
              <w:pStyle w:val="Normal"/>
              <w:ind w:start="340" w:end="-284"/>
              <w:rPr>
                <w:sz w:val="22"/>
                <w:szCs w:val="24"/>
              </w:rPr>
            </w:pPr>
            <w:r>
              <w:rPr>
                <w:sz w:val="22"/>
                <w:szCs w:val="24"/>
              </w:rPr>
              <w:t>ОКТМО: 40301000</w:t>
            </w:r>
          </w:p>
          <w:p>
            <w:pPr>
              <w:pStyle w:val="Normal"/>
              <w:ind w:start="340" w:end="-284"/>
              <w:rPr>
                <w:sz w:val="22"/>
                <w:szCs w:val="24"/>
              </w:rPr>
            </w:pPr>
            <w:r>
              <w:rPr>
                <w:sz w:val="22"/>
                <w:szCs w:val="24"/>
              </w:rPr>
              <w:t>ОГРН: 1027810221548</w:t>
            </w:r>
          </w:p>
          <w:p>
            <w:pPr>
              <w:pStyle w:val="Normal"/>
              <w:ind w:start="340" w:end="-284"/>
              <w:rPr>
                <w:sz w:val="24"/>
                <w:szCs w:val="24"/>
              </w:rPr>
            </w:pPr>
            <w:r>
              <w:rPr>
                <w:sz w:val="24"/>
                <w:szCs w:val="24"/>
              </w:rPr>
              <w:t>тел: 8 (812) 494-09-54</w:t>
            </w:r>
          </w:p>
          <w:p>
            <w:pPr>
              <w:pStyle w:val="Normal"/>
              <w:ind w:start="340" w:end="-284"/>
              <w:rPr>
                <w:sz w:val="24"/>
                <w:szCs w:val="24"/>
              </w:rPr>
            </w:pPr>
            <w:r>
              <w:rPr>
                <w:sz w:val="24"/>
                <w:szCs w:val="24"/>
              </w:rPr>
            </w:r>
          </w:p>
          <w:p>
            <w:pPr>
              <w:pStyle w:val="Normal"/>
              <w:ind w:end="-284"/>
              <w:rPr>
                <w:sz w:val="24"/>
                <w:szCs w:val="24"/>
              </w:rPr>
            </w:pPr>
            <w:r>
              <w:rPr>
                <w:sz w:val="24"/>
                <w:szCs w:val="24"/>
              </w:rPr>
            </w:r>
          </w:p>
          <w:p>
            <w:pPr>
              <w:pStyle w:val="Normal"/>
              <w:ind w:end="-284"/>
              <w:rPr>
                <w:sz w:val="24"/>
                <w:szCs w:val="24"/>
              </w:rPr>
            </w:pPr>
            <w:r>
              <w:rPr>
                <w:sz w:val="24"/>
                <w:szCs w:val="24"/>
              </w:rPr>
            </w:r>
          </w:p>
          <w:p>
            <w:pPr>
              <w:pStyle w:val="Normal"/>
              <w:ind w:end="-284"/>
              <w:rPr>
                <w:sz w:val="24"/>
                <w:szCs w:val="24"/>
              </w:rPr>
            </w:pPr>
            <w:r>
              <w:rPr>
                <w:sz w:val="24"/>
                <w:szCs w:val="24"/>
              </w:rPr>
            </w:r>
          </w:p>
          <w:p>
            <w:pPr>
              <w:pStyle w:val="Normal"/>
              <w:ind w:end="-284"/>
              <w:rPr>
                <w:sz w:val="24"/>
                <w:szCs w:val="24"/>
              </w:rPr>
            </w:pPr>
            <w:r>
              <w:rPr>
                <w:sz w:val="24"/>
                <w:szCs w:val="24"/>
              </w:rPr>
            </w:r>
          </w:p>
          <w:p>
            <w:pPr>
              <w:pStyle w:val="Normal"/>
              <w:ind w:end="-284"/>
              <w:rPr>
                <w:sz w:val="24"/>
                <w:szCs w:val="24"/>
              </w:rPr>
            </w:pPr>
            <w:r>
              <w:rPr>
                <w:sz w:val="24"/>
                <w:szCs w:val="24"/>
              </w:rPr>
            </w:r>
          </w:p>
          <w:p>
            <w:pPr>
              <w:pStyle w:val="Normal"/>
              <w:spacing w:lineRule="auto" w:line="276"/>
              <w:ind w:end="-284"/>
              <w:rPr>
                <w:sz w:val="24"/>
                <w:szCs w:val="24"/>
              </w:rPr>
            </w:pPr>
            <w:r>
              <w:rPr>
                <w:sz w:val="24"/>
                <w:szCs w:val="24"/>
              </w:rPr>
            </w:r>
          </w:p>
          <w:p>
            <w:pPr>
              <w:pStyle w:val="Normal"/>
              <w:ind w:start="340" w:end="-284"/>
              <w:rPr/>
            </w:pPr>
            <w:r>
              <w:rPr>
                <w:b/>
                <w:sz w:val="24"/>
                <w:szCs w:val="24"/>
              </w:rPr>
              <w:t>Проректор по ОД</w:t>
            </w:r>
          </w:p>
          <w:p>
            <w:pPr>
              <w:pStyle w:val="Normal"/>
              <w:ind w:start="340" w:end="-284"/>
              <w:rPr>
                <w:b/>
                <w:sz w:val="24"/>
                <w:szCs w:val="24"/>
              </w:rPr>
            </w:pPr>
            <w:r>
              <w:rPr>
                <w:b/>
                <w:sz w:val="24"/>
                <w:szCs w:val="24"/>
              </w:rPr>
              <w:t>СПбГМТУ</w:t>
            </w:r>
          </w:p>
          <w:p>
            <w:pPr>
              <w:pStyle w:val="Normal"/>
              <w:ind w:start="340" w:end="-284"/>
              <w:rPr>
                <w:b/>
                <w:sz w:val="24"/>
                <w:szCs w:val="24"/>
              </w:rPr>
            </w:pPr>
            <w:r>
              <w:rPr>
                <w:b/>
                <w:sz w:val="24"/>
                <w:szCs w:val="24"/>
              </w:rPr>
            </w:r>
          </w:p>
          <w:p>
            <w:pPr>
              <w:pStyle w:val="Normal"/>
              <w:ind w:end="-284"/>
              <w:rPr>
                <w:sz w:val="24"/>
                <w:szCs w:val="24"/>
              </w:rPr>
            </w:pPr>
            <w:r>
              <w:rPr>
                <w:sz w:val="24"/>
                <w:szCs w:val="24"/>
              </w:rPr>
            </w:r>
          </w:p>
          <w:p>
            <w:pPr>
              <w:pStyle w:val="Normal"/>
              <w:ind w:start="340" w:end="-284"/>
              <w:rPr/>
            </w:pPr>
            <w:r>
              <w:rPr>
                <w:sz w:val="24"/>
                <w:szCs w:val="24"/>
              </w:rPr>
              <w:t xml:space="preserve">_______________________ / </w:t>
            </w:r>
            <w:r>
              <w:rPr>
                <w:b/>
                <w:sz w:val="24"/>
                <w:szCs w:val="24"/>
              </w:rPr>
              <w:t>О.А. Сайченко</w:t>
            </w:r>
            <w:r>
              <w:rPr>
                <w:sz w:val="24"/>
                <w:szCs w:val="24"/>
              </w:rPr>
              <w:t xml:space="preserve"> /</w:t>
            </w:r>
          </w:p>
          <w:p>
            <w:pPr>
              <w:pStyle w:val="Normal"/>
              <w:tabs>
                <w:tab w:val="clear" w:pos="284"/>
                <w:tab w:val="left" w:pos="4111" w:leader="none"/>
              </w:tabs>
              <w:spacing w:lineRule="auto" w:line="276"/>
              <w:ind w:start="340" w:end="-284"/>
              <w:rPr>
                <w:sz w:val="24"/>
                <w:szCs w:val="24"/>
              </w:rPr>
            </w:pPr>
            <w:r>
              <w:rPr>
                <w:sz w:val="24"/>
                <w:szCs w:val="24"/>
              </w:rPr>
              <w:t xml:space="preserve">             </w:t>
            </w:r>
            <w:r>
              <w:rPr>
                <w:sz w:val="24"/>
                <w:szCs w:val="24"/>
              </w:rPr>
              <w:t xml:space="preserve">подпись </w:t>
            </w:r>
          </w:p>
        </w:tc>
        <w:tc>
          <w:tcPr>
            <w:tcW w:w="4508" w:type="dxa"/>
            <w:tcBorders/>
            <w:tcMar>
              <w:start w:w="108" w:type="dxa"/>
              <w:end w:w="108" w:type="dxa"/>
            </w:tcMar>
          </w:tcPr>
          <w:p>
            <w:pPr>
              <w:pStyle w:val="Normal"/>
              <w:ind w:start="340" w:end="-284"/>
              <w:rPr>
                <w:sz w:val="24"/>
                <w:szCs w:val="24"/>
              </w:rPr>
            </w:pPr>
            <w:r>
              <w:rPr>
                <w:sz w:val="24"/>
                <w:szCs w:val="24"/>
              </w:rPr>
              <w:t>__________________________________</w:t>
            </w:r>
          </w:p>
          <w:p>
            <w:pPr>
              <w:pStyle w:val="Normal"/>
              <w:ind w:start="340" w:end="-284"/>
              <w:jc w:val="center"/>
              <w:rPr>
                <w:sz w:val="24"/>
                <w:szCs w:val="24"/>
                <w:vertAlign w:val="superscript"/>
              </w:rPr>
            </w:pPr>
            <w:r>
              <w:rPr>
                <w:sz w:val="24"/>
                <w:szCs w:val="24"/>
                <w:vertAlign w:val="superscript"/>
              </w:rPr>
              <w:t>(наименование юр. лица)</w:t>
            </w:r>
          </w:p>
          <w:p>
            <w:pPr>
              <w:pStyle w:val="Normal"/>
              <w:ind w:start="340" w:end="-284"/>
              <w:jc w:val="center"/>
              <w:rPr>
                <w:sz w:val="24"/>
                <w:szCs w:val="24"/>
                <w:vertAlign w:val="superscript"/>
              </w:rPr>
            </w:pPr>
            <w:r>
              <w:rPr>
                <w:sz w:val="24"/>
                <w:szCs w:val="24"/>
                <w:vertAlign w:val="superscript"/>
              </w:rPr>
            </w:r>
          </w:p>
          <w:p>
            <w:pPr>
              <w:pStyle w:val="Normal"/>
              <w:ind w:start="340" w:end="-284"/>
              <w:rPr>
                <w:sz w:val="24"/>
                <w:szCs w:val="24"/>
              </w:rPr>
            </w:pPr>
            <w:r>
              <w:rPr>
                <w:sz w:val="24"/>
                <w:szCs w:val="24"/>
              </w:rPr>
              <w:t>__________________________________</w:t>
            </w:r>
          </w:p>
          <w:p>
            <w:pPr>
              <w:pStyle w:val="Normal"/>
              <w:ind w:start="340" w:end="-284"/>
              <w:rPr>
                <w:sz w:val="24"/>
                <w:szCs w:val="24"/>
              </w:rPr>
            </w:pPr>
            <w:r>
              <w:rPr>
                <w:sz w:val="24"/>
                <w:szCs w:val="24"/>
              </w:rPr>
              <w:t>__________________________________</w:t>
            </w:r>
          </w:p>
          <w:p>
            <w:pPr>
              <w:pStyle w:val="Normal"/>
              <w:ind w:start="340" w:end="-284"/>
              <w:jc w:val="center"/>
              <w:rPr>
                <w:sz w:val="24"/>
                <w:szCs w:val="24"/>
                <w:vertAlign w:val="superscript"/>
              </w:rPr>
            </w:pPr>
            <w:r>
              <w:rPr>
                <w:sz w:val="24"/>
                <w:szCs w:val="24"/>
                <w:vertAlign w:val="superscript"/>
              </w:rPr>
              <w:t>(место нахождения)</w:t>
            </w:r>
          </w:p>
          <w:p>
            <w:pPr>
              <w:pStyle w:val="Normal"/>
              <w:ind w:start="340" w:end="-284"/>
              <w:jc w:val="center"/>
              <w:rPr>
                <w:sz w:val="24"/>
                <w:szCs w:val="24"/>
                <w:vertAlign w:val="superscript"/>
              </w:rPr>
            </w:pPr>
            <w:r>
              <w:rPr>
                <w:sz w:val="24"/>
                <w:szCs w:val="24"/>
                <w:vertAlign w:val="superscript"/>
              </w:rPr>
            </w:r>
          </w:p>
          <w:p>
            <w:pPr>
              <w:pStyle w:val="Normal"/>
              <w:ind w:start="340" w:end="-284"/>
              <w:rPr>
                <w:sz w:val="24"/>
                <w:szCs w:val="24"/>
              </w:rPr>
            </w:pPr>
            <w:r>
              <w:rPr>
                <w:sz w:val="24"/>
                <w:szCs w:val="24"/>
              </w:rPr>
              <w:t>__________________________________</w:t>
            </w:r>
          </w:p>
          <w:p>
            <w:pPr>
              <w:pStyle w:val="Normal"/>
              <w:ind w:start="340" w:end="-284"/>
              <w:jc w:val="center"/>
              <w:rPr/>
            </w:pPr>
            <w:r>
              <w:rPr>
                <w:sz w:val="24"/>
                <w:szCs w:val="24"/>
                <w:vertAlign w:val="superscript"/>
              </w:rPr>
              <w:t xml:space="preserve">(телефон, </w:t>
            </w:r>
            <w:r>
              <w:rPr>
                <w:sz w:val="24"/>
                <w:szCs w:val="24"/>
                <w:vertAlign w:val="superscript"/>
                <w:lang w:val="en-US"/>
              </w:rPr>
              <w:t>E</w:t>
            </w:r>
            <w:r>
              <w:rPr>
                <w:sz w:val="24"/>
                <w:szCs w:val="24"/>
                <w:vertAlign w:val="superscript"/>
              </w:rPr>
              <w:t>-</w:t>
            </w:r>
            <w:r>
              <w:rPr>
                <w:sz w:val="24"/>
                <w:szCs w:val="24"/>
                <w:vertAlign w:val="superscript"/>
                <w:lang w:val="en-US"/>
              </w:rPr>
              <w:t>mail</w:t>
            </w:r>
            <w:r>
              <w:rPr>
                <w:sz w:val="24"/>
                <w:szCs w:val="24"/>
                <w:vertAlign w:val="superscript"/>
              </w:rPr>
              <w:t>)</w:t>
            </w:r>
          </w:p>
          <w:p>
            <w:pPr>
              <w:pStyle w:val="Normal"/>
              <w:ind w:start="340" w:end="-284"/>
              <w:rPr>
                <w:sz w:val="24"/>
                <w:szCs w:val="24"/>
                <w:vertAlign w:val="superscript"/>
              </w:rPr>
            </w:pPr>
            <w:r>
              <w:rPr>
                <w:sz w:val="24"/>
                <w:szCs w:val="24"/>
                <w:vertAlign w:val="superscript"/>
              </w:rPr>
            </w:r>
          </w:p>
          <w:p>
            <w:pPr>
              <w:pStyle w:val="Normal"/>
              <w:ind w:start="175" w:end="-284"/>
              <w:rPr>
                <w:sz w:val="24"/>
                <w:szCs w:val="24"/>
              </w:rPr>
            </w:pPr>
            <w:r>
              <w:rPr>
                <w:sz w:val="24"/>
                <w:szCs w:val="24"/>
              </w:rPr>
              <w:t>Банковские реквизиты:</w:t>
            </w:r>
          </w:p>
          <w:p>
            <w:pPr>
              <w:pStyle w:val="Normal"/>
              <w:tabs>
                <w:tab w:val="clear" w:pos="284"/>
                <w:tab w:val="left" w:pos="4002" w:leader="none"/>
              </w:tabs>
              <w:ind w:end="373"/>
              <w:rPr>
                <w:sz w:val="28"/>
                <w:szCs w:val="24"/>
              </w:rPr>
            </w:pPr>
            <w:r>
              <w:rPr>
                <w:sz w:val="28"/>
                <w:szCs w:val="24"/>
              </w:rPr>
            </w:r>
          </w:p>
          <w:p>
            <w:pPr>
              <w:pStyle w:val="Normal"/>
              <w:suppressAutoHyphens w:val="false"/>
              <w:ind w:start="175" w:end="-284"/>
              <w:rPr>
                <w:sz w:val="22"/>
                <w:szCs w:val="24"/>
                <w:lang w:eastAsia="ru-RU"/>
              </w:rPr>
            </w:pPr>
            <w:r>
              <w:rPr>
                <w:sz w:val="22"/>
                <w:szCs w:val="24"/>
                <w:lang w:eastAsia="ru-RU"/>
              </w:rPr>
              <w:t xml:space="preserve">С Уставом ФГБОУ ВО «СПбГМТУ», Лицензией, Свидетельством о государственной аккредитации образовательной программы, указанной в п.1.1 и ее учебным планом, Правилами внутреннего распорядка обучающихся, </w:t>
            </w:r>
          </w:p>
          <w:p>
            <w:pPr>
              <w:pStyle w:val="Normal"/>
              <w:suppressAutoHyphens w:val="false"/>
              <w:ind w:start="175" w:end="-284"/>
              <w:rPr>
                <w:sz w:val="22"/>
                <w:szCs w:val="24"/>
                <w:lang w:eastAsia="ru-RU"/>
              </w:rPr>
            </w:pPr>
            <w:r>
              <w:rPr>
                <w:sz w:val="22"/>
                <w:szCs w:val="24"/>
                <w:lang w:eastAsia="ru-RU"/>
              </w:rPr>
              <w:t xml:space="preserve">Положением о порядке оказания платных образовательных услуг </w:t>
            </w:r>
          </w:p>
          <w:p>
            <w:pPr>
              <w:pStyle w:val="Normal"/>
              <w:suppressAutoHyphens w:val="false"/>
              <w:ind w:start="175" w:end="-284"/>
              <w:rPr>
                <w:sz w:val="22"/>
                <w:szCs w:val="24"/>
                <w:lang w:eastAsia="ru-RU"/>
              </w:rPr>
            </w:pPr>
            <w:r>
              <w:rPr>
                <w:sz w:val="22"/>
                <w:szCs w:val="24"/>
                <w:lang w:eastAsia="ru-RU"/>
              </w:rPr>
              <w:t>по образовательным программам высшего</w:t>
            </w:r>
          </w:p>
          <w:p>
            <w:pPr>
              <w:pStyle w:val="Normal"/>
              <w:suppressAutoHyphens w:val="false"/>
              <w:ind w:start="175" w:end="-284"/>
              <w:rPr>
                <w:sz w:val="22"/>
                <w:szCs w:val="24"/>
                <w:lang w:eastAsia="ru-RU"/>
              </w:rPr>
            </w:pPr>
            <w:r>
              <w:rPr>
                <w:sz w:val="22"/>
                <w:szCs w:val="24"/>
                <w:lang w:eastAsia="ru-RU"/>
              </w:rPr>
              <w:t xml:space="preserve">образования и дополнительным образовательным программам </w:t>
            </w:r>
          </w:p>
          <w:p>
            <w:pPr>
              <w:pStyle w:val="Normal"/>
              <w:suppressAutoHyphens w:val="false"/>
              <w:ind w:start="175" w:end="-284"/>
              <w:rPr>
                <w:sz w:val="22"/>
                <w:szCs w:val="24"/>
                <w:lang w:eastAsia="ru-RU"/>
              </w:rPr>
            </w:pPr>
            <w:r>
              <w:rPr>
                <w:sz w:val="22"/>
                <w:szCs w:val="24"/>
                <w:lang w:eastAsia="ru-RU"/>
              </w:rPr>
              <w:t>ознакомлен и согласен.</w:t>
            </w:r>
          </w:p>
          <w:p>
            <w:pPr>
              <w:pStyle w:val="Normal"/>
              <w:spacing w:lineRule="auto" w:line="276"/>
              <w:ind w:start="340" w:end="-284"/>
              <w:rPr>
                <w:sz w:val="24"/>
                <w:szCs w:val="24"/>
                <w:lang w:eastAsia="ru-RU"/>
              </w:rPr>
            </w:pPr>
            <w:r>
              <w:rPr>
                <w:sz w:val="24"/>
                <w:szCs w:val="24"/>
                <w:lang w:eastAsia="ru-RU"/>
              </w:rPr>
            </w:r>
          </w:p>
          <w:p>
            <w:pPr>
              <w:pStyle w:val="Normal"/>
              <w:spacing w:lineRule="auto" w:line="276"/>
              <w:ind w:start="175" w:end="-284"/>
              <w:rPr>
                <w:b/>
                <w:sz w:val="24"/>
                <w:szCs w:val="24"/>
              </w:rPr>
            </w:pPr>
            <w:r>
              <w:rPr>
                <w:b/>
                <w:sz w:val="24"/>
                <w:szCs w:val="24"/>
              </w:rPr>
              <w:t>Должность лица, действующего от имени организации:</w:t>
            </w:r>
          </w:p>
          <w:p>
            <w:pPr>
              <w:pStyle w:val="Normal"/>
              <w:spacing w:lineRule="auto" w:line="276"/>
              <w:ind w:start="175" w:end="-284"/>
              <w:rPr>
                <w:b/>
                <w:sz w:val="24"/>
                <w:szCs w:val="24"/>
              </w:rPr>
            </w:pPr>
            <w:r>
              <w:rPr>
                <w:b/>
                <w:sz w:val="24"/>
                <w:szCs w:val="24"/>
              </w:rPr>
            </w:r>
          </w:p>
          <w:p>
            <w:pPr>
              <w:pStyle w:val="Normal"/>
              <w:ind w:firstLine="175" w:end="-284"/>
              <w:jc w:val="both"/>
              <w:rPr/>
            </w:pPr>
            <w:r>
              <w:rPr>
                <w:sz w:val="24"/>
                <w:szCs w:val="24"/>
              </w:rPr>
              <w:t>______________________/</w:t>
            </w:r>
            <w:r>
              <w:rPr>
                <w:b/>
                <w:bCs/>
                <w:sz w:val="24"/>
                <w:szCs w:val="24"/>
              </w:rPr>
              <w:t>___________</w:t>
            </w:r>
            <w:r>
              <w:rPr>
                <w:sz w:val="24"/>
                <w:szCs w:val="24"/>
              </w:rPr>
              <w:t>/</w:t>
            </w:r>
          </w:p>
          <w:p>
            <w:pPr>
              <w:pStyle w:val="Normal"/>
              <w:spacing w:lineRule="auto" w:line="276"/>
              <w:ind w:start="340" w:end="-284"/>
              <w:rPr>
                <w:sz w:val="24"/>
                <w:szCs w:val="24"/>
              </w:rPr>
            </w:pPr>
            <w:r>
              <w:rPr>
                <w:sz w:val="24"/>
                <w:szCs w:val="24"/>
              </w:rPr>
              <w:t xml:space="preserve">                   </w:t>
            </w:r>
            <w:r>
              <w:rPr>
                <w:sz w:val="24"/>
                <w:szCs w:val="24"/>
              </w:rPr>
              <w:t xml:space="preserve">подпись </w:t>
            </w:r>
          </w:p>
        </w:tc>
        <w:tc>
          <w:tcPr>
            <w:tcW w:w="266" w:type="dxa"/>
            <w:gridSpan w:val="2"/>
            <w:tcBorders/>
          </w:tcPr>
          <w:p>
            <w:pPr>
              <w:pStyle w:val="Normal"/>
              <w:snapToGrid w:val="false"/>
              <w:rPr>
                <w:sz w:val="24"/>
                <w:szCs w:val="24"/>
              </w:rPr>
            </w:pPr>
            <w:r>
              <w:rPr>
                <w:sz w:val="24"/>
                <w:szCs w:val="24"/>
              </w:rPr>
            </w:r>
          </w:p>
        </w:tc>
      </w:tr>
    </w:tbl>
    <w:p>
      <w:pPr>
        <w:sectPr>
          <w:headerReference w:type="default" r:id="rId9"/>
          <w:type w:val="nextPage"/>
          <w:pgSz w:w="11906" w:h="16838"/>
          <w:pgMar w:left="1134" w:right="991" w:gutter="0" w:header="295" w:top="351" w:footer="0" w:bottom="284"/>
          <w:pgNumType w:fmt="decimal"/>
          <w:formProt w:val="false"/>
          <w:textDirection w:val="lrTb"/>
          <w:docGrid w:type="default" w:linePitch="360" w:charSpace="0"/>
        </w:sectPr>
      </w:pPr>
    </w:p>
    <w:p>
      <w:pPr>
        <w:pStyle w:val="Normal"/>
        <w:tabs>
          <w:tab w:val="clear" w:pos="284"/>
          <w:tab w:val="left" w:pos="8222" w:leader="none"/>
          <w:tab w:val="left" w:pos="8364" w:leader="none"/>
        </w:tabs>
        <w:autoSpaceDE w:val="false"/>
        <w:jc w:val="end"/>
        <w:rPr>
          <w:sz w:val="22"/>
          <w:szCs w:val="22"/>
        </w:rPr>
      </w:pPr>
      <w:r>
        <w:rPr>
          <w:sz w:val="22"/>
          <w:szCs w:val="22"/>
        </w:rPr>
        <w:t>Приложение № 1 к Договору</w:t>
      </w:r>
    </w:p>
    <w:p>
      <w:pPr>
        <w:pStyle w:val="Normal"/>
        <w:tabs>
          <w:tab w:val="clear" w:pos="284"/>
          <w:tab w:val="left" w:pos="8222" w:leader="none"/>
          <w:tab w:val="left" w:pos="8364" w:leader="none"/>
        </w:tabs>
        <w:autoSpaceDE w:val="false"/>
        <w:jc w:val="end"/>
        <w:rPr>
          <w:sz w:val="22"/>
          <w:szCs w:val="22"/>
        </w:rPr>
      </w:pPr>
      <w:r>
        <w:rPr>
          <w:sz w:val="22"/>
          <w:szCs w:val="22"/>
        </w:rPr>
        <w:t xml:space="preserve">№ </w:t>
      </w:r>
      <w:r>
        <w:rPr>
          <w:sz w:val="22"/>
          <w:szCs w:val="22"/>
        </w:rPr>
        <w:t>___________ от __________ 2026 г.</w:t>
      </w:r>
    </w:p>
    <w:p>
      <w:pPr>
        <w:pStyle w:val="Normal"/>
        <w:tabs>
          <w:tab w:val="clear" w:pos="284"/>
          <w:tab w:val="left" w:pos="8222" w:leader="none"/>
          <w:tab w:val="left" w:pos="8364" w:leader="none"/>
        </w:tabs>
        <w:autoSpaceDE w:val="false"/>
        <w:jc w:val="end"/>
        <w:rPr>
          <w:color w:val="000000"/>
          <w:sz w:val="22"/>
          <w:szCs w:val="22"/>
        </w:rPr>
      </w:pPr>
      <w:r>
        <w:rPr>
          <w:color w:val="000000"/>
          <w:sz w:val="22"/>
          <w:szCs w:val="22"/>
        </w:rPr>
      </w:r>
    </w:p>
    <w:p>
      <w:pPr>
        <w:pStyle w:val="Normal"/>
        <w:tabs>
          <w:tab w:val="clear" w:pos="284"/>
          <w:tab w:val="left" w:pos="8222" w:leader="none"/>
          <w:tab w:val="left" w:pos="8364" w:leader="none"/>
        </w:tabs>
        <w:autoSpaceDE w:val="false"/>
        <w:jc w:val="end"/>
        <w:rPr>
          <w:color w:val="000000"/>
          <w:sz w:val="18"/>
          <w:szCs w:val="18"/>
        </w:rPr>
      </w:pPr>
      <w:r>
        <w:rPr>
          <w:color w:val="000000"/>
          <w:sz w:val="18"/>
          <w:szCs w:val="18"/>
        </w:rPr>
        <w:tab/>
        <w:tab/>
        <w:tab/>
        <w:tab/>
        <w:tab/>
        <w:tab/>
        <w:tab/>
        <w:tab/>
        <w:tab/>
        <w:tab/>
        <w:tab/>
        <w:tab/>
        <w:tab/>
        <w:t>Проректору по образовательной деятельности СПбГМТУ</w:t>
      </w:r>
    </w:p>
    <w:p>
      <w:pPr>
        <w:pStyle w:val="Normal"/>
        <w:tabs>
          <w:tab w:val="clear" w:pos="284"/>
          <w:tab w:val="left" w:pos="8222" w:leader="none"/>
          <w:tab w:val="left" w:pos="8364" w:leader="none"/>
        </w:tabs>
        <w:autoSpaceDE w:val="false"/>
        <w:jc w:val="end"/>
        <w:rPr>
          <w:b/>
          <w:i/>
          <w:color w:val="000000"/>
          <w:sz w:val="18"/>
          <w:szCs w:val="18"/>
        </w:rPr>
      </w:pPr>
      <w:r>
        <w:rPr>
          <w:color w:val="000000"/>
          <w:sz w:val="18"/>
          <w:szCs w:val="18"/>
        </w:rPr>
        <w:t>О.А. Сайченко</w:t>
      </w:r>
    </w:p>
    <w:p>
      <w:pPr>
        <w:pStyle w:val="Normal"/>
        <w:tabs>
          <w:tab w:val="clear" w:pos="284"/>
          <w:tab w:val="left" w:pos="8222" w:leader="none"/>
          <w:tab w:val="left" w:pos="8364" w:leader="none"/>
        </w:tabs>
        <w:autoSpaceDE w:val="false"/>
        <w:rPr>
          <w:b/>
          <w:i/>
          <w:color w:val="000000"/>
          <w:sz w:val="18"/>
          <w:szCs w:val="18"/>
        </w:rPr>
      </w:pPr>
      <w:r>
        <w:rPr>
          <w:b/>
          <w:i/>
          <w:color w:val="000000"/>
          <w:sz w:val="18"/>
          <w:szCs w:val="18"/>
        </w:rPr>
      </w:r>
    </w:p>
    <w:p>
      <w:pPr>
        <w:pStyle w:val="Normal"/>
        <w:tabs>
          <w:tab w:val="clear" w:pos="284"/>
          <w:tab w:val="left" w:pos="8222" w:leader="none"/>
          <w:tab w:val="left" w:pos="8364" w:leader="none"/>
        </w:tabs>
        <w:autoSpaceDE w:val="false"/>
        <w:rPr>
          <w:b/>
          <w:i/>
          <w:color w:val="000000"/>
        </w:rPr>
      </w:pPr>
      <w:r>
        <w:rPr>
          <w:b/>
          <w:i/>
          <w:color w:val="000000"/>
        </w:rPr>
      </w:r>
    </w:p>
    <w:p>
      <w:pPr>
        <w:pStyle w:val="Normal"/>
        <w:tabs>
          <w:tab w:val="clear" w:pos="284"/>
          <w:tab w:val="left" w:pos="8222" w:leader="none"/>
          <w:tab w:val="left" w:pos="8364" w:leader="none"/>
        </w:tabs>
        <w:autoSpaceDE w:val="false"/>
        <w:rPr>
          <w:b/>
          <w:i/>
          <w:color w:val="000000"/>
        </w:rPr>
      </w:pPr>
      <w:r>
        <w:rPr>
          <w:b/>
          <w:i/>
          <w:color w:val="000000"/>
        </w:rPr>
      </w:r>
    </w:p>
    <w:p>
      <w:pPr>
        <w:pStyle w:val="Normal"/>
        <w:tabs>
          <w:tab w:val="clear" w:pos="284"/>
          <w:tab w:val="left" w:pos="8222" w:leader="none"/>
          <w:tab w:val="left" w:pos="8364" w:leader="none"/>
        </w:tabs>
        <w:autoSpaceDE w:val="false"/>
        <w:jc w:val="center"/>
        <w:rPr>
          <w:b/>
          <w:color w:val="000000"/>
        </w:rPr>
      </w:pPr>
      <w:r>
        <w:rPr>
          <w:b/>
          <w:color w:val="000000"/>
        </w:rPr>
        <w:t xml:space="preserve">Список работников _______________________________________, </w:t>
      </w:r>
    </w:p>
    <w:p>
      <w:pPr>
        <w:pStyle w:val="Normal"/>
        <w:tabs>
          <w:tab w:val="clear" w:pos="284"/>
          <w:tab w:val="left" w:pos="8222" w:leader="none"/>
          <w:tab w:val="left" w:pos="8364" w:leader="none"/>
        </w:tabs>
        <w:autoSpaceDE w:val="false"/>
        <w:jc w:val="center"/>
        <w:rPr>
          <w:b/>
          <w:color w:val="000000"/>
        </w:rPr>
      </w:pPr>
      <w:r>
        <w:rPr>
          <w:b/>
          <w:color w:val="000000"/>
        </w:rPr>
        <w:t xml:space="preserve">направляемых на обучение по дополнительной профессиональной программе </w:t>
        <w:br/>
        <w:t xml:space="preserve">повышения квалификации: «________________________» </w:t>
      </w:r>
    </w:p>
    <w:p>
      <w:pPr>
        <w:pStyle w:val="Normal"/>
        <w:tabs>
          <w:tab w:val="clear" w:pos="284"/>
          <w:tab w:val="left" w:pos="8222" w:leader="none"/>
          <w:tab w:val="left" w:pos="8364" w:leader="none"/>
        </w:tabs>
        <w:autoSpaceDE w:val="false"/>
        <w:jc w:val="center"/>
        <w:rPr>
          <w:b/>
          <w:i/>
          <w:color w:val="808080"/>
        </w:rPr>
      </w:pPr>
      <w:r>
        <w:rPr>
          <w:b/>
          <w:i/>
          <w:color w:val="808080"/>
        </w:rPr>
        <w:t>(Настоящий документ является типовой формой и не подлежит заполнению)</w:t>
      </w:r>
    </w:p>
    <w:p>
      <w:pPr>
        <w:pStyle w:val="Normal"/>
        <w:tabs>
          <w:tab w:val="clear" w:pos="284"/>
          <w:tab w:val="left" w:pos="8222" w:leader="none"/>
          <w:tab w:val="left" w:pos="8364" w:leader="none"/>
        </w:tabs>
        <w:autoSpaceDE w:val="false"/>
        <w:rPr>
          <w:b/>
          <w:i/>
          <w:color w:val="000000"/>
          <w:lang w:eastAsia="ru-RU"/>
        </w:rPr>
      </w:pPr>
      <w:r>
        <w:fldChar w:fldCharType="begin"/>
      </w:r>
      <w:r>
        <w:rPr>
          <w:b/>
          <w:i/>
          <w:color w:val="000000"/>
          <w:lang w:eastAsia="ru-RU"/>
        </w:rPr>
        <w:instrText xml:space="preserve"> LINK Excel.Sheet.12 "\\\\192.168.122.51\\313a\\Отдел дополнительного профессионального образования\\Заявка на обучение.xlsx" "Лист1!R1C4:R2C16" \a \f 5 \h  \* MERGEFORMAT </w:instrText>
      </w:r>
      <w:r>
        <w:rPr>
          <w:b/>
          <w:i/>
          <w:color w:val="000000"/>
          <w:lang w:eastAsia="ru-RU"/>
        </w:rPr>
      </w:r>
      <w:r>
        <w:rPr>
          <w:b/>
          <w:i/>
          <w:color w:val="000000"/>
          <w:lang w:eastAsia="ru-RU"/>
        </w:rPr>
        <w:fldChar w:fldCharType="separate"/>
      </w:r>
      <w:r/>
      <w:r>
        <w:rPr>
          <w:b/>
          <w:i/>
          <w:color w:val="000000"/>
          <w:lang w:eastAsia="ru-RU"/>
        </w:rPr>
      </w:r>
    </w:p>
    <w:tbl>
      <w:tblPr>
        <w:tblW w:w="15860" w:type="dxa"/>
        <w:jc w:val="start"/>
        <w:tblInd w:w="392" w:type="dxa"/>
        <w:tblLayout w:type="fixed"/>
        <w:tblCellMar>
          <w:top w:w="0" w:type="dxa"/>
          <w:start w:w="108" w:type="dxa"/>
          <w:bottom w:w="0" w:type="dxa"/>
          <w:end w:w="108" w:type="dxa"/>
        </w:tblCellMar>
      </w:tblPr>
      <w:tblGrid>
        <w:gridCol w:w="425"/>
        <w:gridCol w:w="1134"/>
        <w:gridCol w:w="1559"/>
        <w:gridCol w:w="993"/>
        <w:gridCol w:w="992"/>
        <w:gridCol w:w="1276"/>
        <w:gridCol w:w="2126"/>
        <w:gridCol w:w="992"/>
        <w:gridCol w:w="1559"/>
        <w:gridCol w:w="1418"/>
        <w:gridCol w:w="1706"/>
        <w:gridCol w:w="1680"/>
      </w:tblGrid>
      <w:tr>
        <w:trPr>
          <w:trHeight w:val="214" w:hRule="atLeast"/>
        </w:trPr>
        <w:tc>
          <w:tcPr>
            <w:tcW w:w="42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w:t>
            </w:r>
          </w:p>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п/п</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Уровень образования</w:t>
            </w:r>
          </w:p>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ВО / СПО</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Фамилия, указанная в дипломе о ВО или СПО</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Серия документа о ВО/СПО</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Номер документа о ВО/СПО</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Год выдачи документа об образовании</w:t>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ФИО слушателя</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Дата рождения</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Серия и номер паспорта</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СНИЛС</w:t>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jc w:val="center"/>
              <w:rPr>
                <w:b/>
                <w:bCs/>
                <w:color w:val="000000"/>
                <w:sz w:val="14"/>
                <w:szCs w:val="18"/>
              </w:rPr>
            </w:pPr>
            <w:r>
              <w:rPr>
                <w:b/>
                <w:bCs/>
                <w:color w:val="000000"/>
                <w:sz w:val="14"/>
                <w:szCs w:val="18"/>
              </w:rPr>
              <w:t>Телефон, эл. адрес</w:t>
            </w:r>
          </w:p>
        </w:tc>
        <w:tc>
          <w:tcPr>
            <w:tcW w:w="1680" w:type="dxa"/>
            <w:tcBorders>
              <w:top w:val="single" w:sz="4" w:space="0" w:color="000000"/>
              <w:start w:val="single" w:sz="4" w:space="0" w:color="000000"/>
              <w:bottom w:val="single" w:sz="4" w:space="0" w:color="000000"/>
              <w:end w:val="single" w:sz="4" w:space="0" w:color="000000"/>
            </w:tcBorders>
          </w:tcPr>
          <w:p>
            <w:pPr>
              <w:pStyle w:val="Normal"/>
              <w:jc w:val="center"/>
              <w:rPr>
                <w:b/>
                <w:color w:val="000000"/>
                <w:sz w:val="16"/>
                <w:szCs w:val="16"/>
              </w:rPr>
            </w:pPr>
            <w:r>
              <w:rPr>
                <w:color w:val="000000"/>
                <w:sz w:val="16"/>
                <w:szCs w:val="16"/>
              </w:rPr>
              <w:t>Согласие</w:t>
            </w:r>
            <w:r>
              <w:rPr>
                <w:b/>
                <w:color w:val="000000"/>
                <w:sz w:val="16"/>
                <w:szCs w:val="16"/>
              </w:rPr>
              <w:t xml:space="preserve"> на зачисление на обучение и </w:t>
            </w:r>
            <w:r>
              <w:rPr>
                <w:color w:val="000000"/>
                <w:sz w:val="16"/>
                <w:szCs w:val="16"/>
              </w:rPr>
              <w:t>на обработку</w:t>
            </w:r>
          </w:p>
          <w:p>
            <w:pPr>
              <w:pStyle w:val="Normal"/>
              <w:jc w:val="center"/>
              <w:rPr>
                <w:b/>
                <w:color w:val="000000"/>
                <w:sz w:val="16"/>
                <w:szCs w:val="16"/>
              </w:rPr>
            </w:pPr>
            <w:r>
              <w:rPr>
                <w:color w:val="000000"/>
                <w:sz w:val="16"/>
                <w:szCs w:val="16"/>
              </w:rPr>
              <w:t>персональных данных</w:t>
            </w:r>
          </w:p>
          <w:p>
            <w:pPr>
              <w:pStyle w:val="Normal"/>
              <w:jc w:val="center"/>
              <w:rPr>
                <w:b/>
                <w:color w:val="000000"/>
                <w:sz w:val="16"/>
                <w:szCs w:val="16"/>
              </w:rPr>
            </w:pPr>
            <w:r>
              <w:rPr>
                <w:color w:val="000000"/>
                <w:sz w:val="16"/>
                <w:szCs w:val="16"/>
              </w:rPr>
              <w:t>слушателя* в целях организации обучения</w:t>
            </w:r>
          </w:p>
          <w:p>
            <w:pPr>
              <w:pStyle w:val="Normal"/>
              <w:tabs>
                <w:tab w:val="clear" w:pos="284"/>
                <w:tab w:val="left" w:pos="8222" w:leader="none"/>
                <w:tab w:val="left" w:pos="8364" w:leader="none"/>
              </w:tabs>
              <w:autoSpaceDE w:val="false"/>
              <w:jc w:val="center"/>
              <w:rPr>
                <w:b/>
                <w:bCs/>
                <w:color w:val="000000"/>
                <w:sz w:val="14"/>
                <w:szCs w:val="18"/>
              </w:rPr>
            </w:pPr>
            <w:r>
              <w:rPr>
                <w:color w:val="000000"/>
                <w:sz w:val="16"/>
                <w:szCs w:val="16"/>
              </w:rPr>
              <w:t xml:space="preserve">(подпись слушателя) </w:t>
            </w:r>
          </w:p>
        </w:tc>
      </w:tr>
      <w:tr>
        <w:trPr>
          <w:trHeight w:val="425" w:hRule="atLeast"/>
        </w:trPr>
        <w:tc>
          <w:tcPr>
            <w:tcW w:w="42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5"/>
              </w:numPr>
              <w:tabs>
                <w:tab w:val="clear" w:pos="284"/>
                <w:tab w:val="left" w:pos="8222" w:leader="none"/>
                <w:tab w:val="left" w:pos="8364" w:leader="none"/>
              </w:tabs>
              <w:autoSpaceDE w:val="false"/>
              <w:snapToGrid w:val="false"/>
              <w:ind w:hanging="360" w:start="34" w:end="-533"/>
              <w:jc w:val="center"/>
              <w:rPr>
                <w:b/>
                <w:bCs/>
                <w:color w:val="000000"/>
                <w:sz w:val="14"/>
                <w:szCs w:val="18"/>
              </w:rPr>
            </w:pPr>
            <w:r>
              <w:rPr>
                <w:b/>
                <w:bCs/>
                <w:color w:val="000000"/>
                <w:sz w:val="14"/>
                <w:szCs w:val="18"/>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c>
          <w:tcPr>
            <w:tcW w:w="1706"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c>
          <w:tcPr>
            <w:tcW w:w="1680" w:type="dxa"/>
            <w:tcBorders>
              <w:top w:val="single" w:sz="4" w:space="0" w:color="000000"/>
              <w:start w:val="single" w:sz="4" w:space="0" w:color="000000"/>
              <w:bottom w:val="single" w:sz="4" w:space="0" w:color="000000"/>
              <w:end w:val="single" w:sz="4" w:space="0" w:color="000000"/>
            </w:tcBorders>
          </w:tcPr>
          <w:p>
            <w:pPr>
              <w:pStyle w:val="Normal"/>
              <w:tabs>
                <w:tab w:val="clear" w:pos="284"/>
                <w:tab w:val="left" w:pos="8222" w:leader="none"/>
                <w:tab w:val="left" w:pos="8364" w:leader="none"/>
              </w:tabs>
              <w:autoSpaceDE w:val="false"/>
              <w:snapToGrid w:val="false"/>
              <w:jc w:val="center"/>
              <w:rPr>
                <w:b/>
                <w:bCs/>
                <w:color w:val="000000"/>
                <w:sz w:val="14"/>
                <w:szCs w:val="18"/>
              </w:rPr>
            </w:pPr>
            <w:r>
              <w:rPr>
                <w:b/>
                <w:bCs/>
                <w:color w:val="000000"/>
                <w:sz w:val="14"/>
                <w:szCs w:val="18"/>
              </w:rPr>
            </w:r>
          </w:p>
        </w:tc>
      </w:tr>
    </w:tbl>
    <w:p>
      <w:pPr>
        <w:pStyle w:val="Normal"/>
        <w:rPr>
          <w:b/>
          <w:color w:val="000000"/>
        </w:rPr>
      </w:pPr>
      <w:r/>
      <w:r>
        <w:rPr>
          <w:b/>
          <w:color w:val="000000"/>
        </w:rPr>
        <w:fldChar w:fldCharType="end"/>
      </w:r>
      <w:r>
        <w:rPr>
          <w:b/>
          <w:color w:val="000000"/>
        </w:rPr>
      </w:r>
    </w:p>
    <w:tbl>
      <w:tblPr>
        <w:tblW w:w="16619" w:type="dxa"/>
        <w:jc w:val="start"/>
        <w:tblInd w:w="0" w:type="dxa"/>
        <w:tblLayout w:type="fixed"/>
        <w:tblCellMar>
          <w:top w:w="0" w:type="dxa"/>
          <w:start w:w="108" w:type="dxa"/>
          <w:bottom w:w="0" w:type="dxa"/>
          <w:end w:w="108" w:type="dxa"/>
        </w:tblCellMar>
      </w:tblPr>
      <w:tblGrid>
        <w:gridCol w:w="16619"/>
      </w:tblGrid>
      <w:tr>
        <w:trPr>
          <w:trHeight w:val="144" w:hRule="atLeast"/>
        </w:trPr>
        <w:tc>
          <w:tcPr>
            <w:tcW w:w="16619" w:type="dxa"/>
            <w:tcBorders/>
          </w:tcPr>
          <w:p>
            <w:pPr>
              <w:pStyle w:val="Normal"/>
              <w:jc w:val="both"/>
              <w:rPr>
                <w:b/>
                <w:color w:val="000000"/>
              </w:rPr>
            </w:pPr>
            <w:r>
              <w:rPr>
                <w:color w:val="000000"/>
                <w:sz w:val="16"/>
              </w:rPr>
              <w:t>*В соответствии с Федеральным законом № 152-ФЗ «О персональных данных» под обработкой персональных данных понимается: сбор, систематизация, накопление, хранение, уничтожение (обновление, изменение), использование, передача данных в информационную систему «Федеральный реестр сведений», передача в организации в случаях, предусмотренных действующим законодательством РФ.</w:t>
            </w:r>
          </w:p>
        </w:tc>
      </w:tr>
    </w:tbl>
    <w:p>
      <w:pPr>
        <w:pStyle w:val="Normal"/>
        <w:pBdr>
          <w:bottom w:val="single" w:sz="12" w:space="9" w:color="000000"/>
        </w:pBdr>
        <w:tabs>
          <w:tab w:val="clear" w:pos="284"/>
          <w:tab w:val="center" w:pos="5103" w:leader="none"/>
          <w:tab w:val="left" w:pos="5520" w:leader="none"/>
        </w:tabs>
        <w:suppressAutoHyphens w:val="false"/>
        <w:rPr>
          <w:b/>
          <w:color w:val="000000"/>
        </w:rPr>
      </w:pPr>
      <w:r>
        <w:rPr>
          <w:b/>
          <w:color w:val="000000"/>
        </w:rPr>
      </w:r>
    </w:p>
    <w:p>
      <w:pPr>
        <w:pStyle w:val="Normal"/>
        <w:tabs>
          <w:tab w:val="clear" w:pos="284"/>
          <w:tab w:val="center" w:pos="5103" w:leader="none"/>
          <w:tab w:val="left" w:pos="5520" w:leader="none"/>
        </w:tabs>
        <w:suppressAutoHyphens w:val="false"/>
        <w:jc w:val="center"/>
        <w:rPr>
          <w:b/>
          <w:i/>
          <w:color w:val="000000"/>
        </w:rPr>
      </w:pPr>
      <w:r>
        <w:rPr>
          <w:b/>
          <w:i/>
          <w:color w:val="000000"/>
        </w:rPr>
        <w:t>Конец формы</w:t>
      </w:r>
    </w:p>
    <w:p>
      <w:pPr>
        <w:pStyle w:val="Normal"/>
        <w:rPr>
          <w:b/>
          <w:color w:val="000000"/>
        </w:rPr>
      </w:pPr>
      <w:r>
        <w:rPr>
          <w:b/>
          <w:color w:val="000000"/>
        </w:rPr>
        <w:t>Форма согласована:</w:t>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tbl>
      <w:tblPr>
        <w:tblW w:w="10485" w:type="dxa"/>
        <w:jc w:val="center"/>
        <w:tblInd w:w="0" w:type="dxa"/>
        <w:tblLayout w:type="fixed"/>
        <w:tblCellMar>
          <w:top w:w="0" w:type="dxa"/>
          <w:start w:w="108" w:type="dxa"/>
          <w:bottom w:w="0" w:type="dxa"/>
          <w:end w:w="108" w:type="dxa"/>
        </w:tblCellMar>
      </w:tblPr>
      <w:tblGrid>
        <w:gridCol w:w="5524"/>
        <w:gridCol w:w="4961"/>
      </w:tblGrid>
      <w:tr>
        <w:trPr>
          <w:trHeight w:val="312" w:hRule="atLeast"/>
        </w:trPr>
        <w:tc>
          <w:tcPr>
            <w:tcW w:w="5524" w:type="dxa"/>
            <w:tcBorders/>
          </w:tcPr>
          <w:p>
            <w:pPr>
              <w:pStyle w:val="Normal"/>
              <w:rPr>
                <w:b/>
                <w:color w:val="000000"/>
              </w:rPr>
            </w:pPr>
            <w:r>
              <w:rPr>
                <w:b/>
                <w:color w:val="000000"/>
              </w:rPr>
              <w:t>Исполнитель</w:t>
            </w:r>
          </w:p>
        </w:tc>
        <w:tc>
          <w:tcPr>
            <w:tcW w:w="4961" w:type="dxa"/>
            <w:tcBorders/>
          </w:tcPr>
          <w:p>
            <w:pPr>
              <w:pStyle w:val="Normal"/>
              <w:jc w:val="both"/>
              <w:rPr>
                <w:b/>
                <w:color w:val="000000"/>
              </w:rPr>
            </w:pPr>
            <w:r>
              <w:rPr>
                <w:b/>
                <w:color w:val="000000"/>
              </w:rPr>
              <w:t>Заказчик</w:t>
            </w:r>
          </w:p>
        </w:tc>
      </w:tr>
      <w:tr>
        <w:trPr>
          <w:trHeight w:val="1160" w:hRule="atLeast"/>
        </w:trPr>
        <w:tc>
          <w:tcPr>
            <w:tcW w:w="5524" w:type="dxa"/>
            <w:tcBorders/>
          </w:tcPr>
          <w:p>
            <w:pPr>
              <w:pStyle w:val="Normal"/>
              <w:spacing w:lineRule="auto" w:line="276"/>
              <w:rPr>
                <w:color w:val="000000"/>
              </w:rPr>
            </w:pPr>
            <w:r>
              <w:rPr>
                <w:color w:val="000000"/>
              </w:rPr>
              <w:t>Проректор по ОД</w:t>
            </w:r>
          </w:p>
          <w:p>
            <w:pPr>
              <w:pStyle w:val="Normal"/>
              <w:spacing w:lineRule="auto" w:line="276"/>
              <w:rPr>
                <w:color w:val="000000"/>
              </w:rPr>
            </w:pPr>
            <w:r>
              <w:rPr>
                <w:color w:val="000000"/>
              </w:rPr>
            </w:r>
          </w:p>
          <w:p>
            <w:pPr>
              <w:pStyle w:val="Normal"/>
              <w:spacing w:lineRule="auto" w:line="276"/>
              <w:rPr>
                <w:color w:val="000000"/>
              </w:rPr>
            </w:pPr>
            <w:r>
              <w:rPr>
                <w:color w:val="000000"/>
              </w:rPr>
            </w:r>
          </w:p>
          <w:p>
            <w:pPr>
              <w:pStyle w:val="Normal"/>
              <w:spacing w:lineRule="auto" w:line="276"/>
              <w:rPr>
                <w:color w:val="000000"/>
              </w:rPr>
            </w:pPr>
            <w:r>
              <w:rPr>
                <w:color w:val="000000"/>
              </w:rPr>
              <w:t>_______________________ /О.А. Сайченко/</w:t>
            </w:r>
          </w:p>
          <w:p>
            <w:pPr>
              <w:pStyle w:val="Normal"/>
              <w:spacing w:lineRule="auto" w:line="276"/>
              <w:rPr>
                <w:color w:val="000000"/>
              </w:rPr>
            </w:pPr>
            <w:r>
              <w:rPr>
                <w:color w:val="000000"/>
              </w:rPr>
              <w:t xml:space="preserve">              </w:t>
            </w:r>
            <w:r>
              <w:rPr>
                <w:color w:val="000000"/>
              </w:rPr>
              <w:t>подпись</w:t>
            </w:r>
          </w:p>
          <w:p>
            <w:pPr>
              <w:pStyle w:val="Normal"/>
              <w:spacing w:lineRule="auto" w:line="276"/>
              <w:rPr>
                <w:color w:val="000000"/>
              </w:rPr>
            </w:pPr>
            <w:r>
              <w:rPr>
                <w:color w:val="000000"/>
              </w:rPr>
              <w:t>М.П.</w:t>
            </w:r>
          </w:p>
        </w:tc>
        <w:tc>
          <w:tcPr>
            <w:tcW w:w="4961" w:type="dxa"/>
            <w:tcBorders/>
          </w:tcPr>
          <w:p>
            <w:pPr>
              <w:pStyle w:val="Normal"/>
              <w:spacing w:lineRule="auto" w:line="276"/>
              <w:ind w:start="33" w:end="-49"/>
              <w:rPr>
                <w:color w:val="000000"/>
              </w:rPr>
            </w:pPr>
            <w:r>
              <w:rPr>
                <w:color w:val="000000"/>
              </w:rPr>
              <w:t>_________________________</w:t>
            </w:r>
          </w:p>
          <w:p>
            <w:pPr>
              <w:pStyle w:val="Normal"/>
              <w:spacing w:lineRule="auto" w:line="276"/>
              <w:jc w:val="both"/>
              <w:rPr>
                <w:color w:val="000000"/>
              </w:rPr>
            </w:pPr>
            <w:r>
              <w:rPr>
                <w:color w:val="000000"/>
              </w:rPr>
            </w:r>
          </w:p>
          <w:p>
            <w:pPr>
              <w:pStyle w:val="Normal"/>
              <w:spacing w:lineRule="auto" w:line="276"/>
              <w:jc w:val="both"/>
              <w:rPr>
                <w:color w:val="000000"/>
              </w:rPr>
            </w:pPr>
            <w:r>
              <w:rPr>
                <w:color w:val="000000"/>
              </w:rPr>
            </w:r>
          </w:p>
          <w:p>
            <w:pPr>
              <w:pStyle w:val="Normal"/>
              <w:spacing w:lineRule="auto" w:line="276"/>
              <w:jc w:val="both"/>
              <w:rPr/>
            </w:pPr>
            <w:r>
              <w:rPr>
                <w:color w:val="000000"/>
              </w:rPr>
              <w:t>__________________/</w:t>
            </w:r>
            <w:r>
              <w:rPr>
                <w:bCs/>
                <w:sz w:val="22"/>
                <w:szCs w:val="22"/>
              </w:rPr>
              <w:t>__________________</w:t>
            </w:r>
            <w:r>
              <w:rPr>
                <w:color w:val="000000"/>
              </w:rPr>
              <w:t>/</w:t>
            </w:r>
          </w:p>
          <w:p>
            <w:pPr>
              <w:pStyle w:val="Normal"/>
              <w:spacing w:lineRule="auto" w:line="276"/>
              <w:ind w:start="33" w:end="0"/>
              <w:rPr>
                <w:color w:val="000000"/>
              </w:rPr>
            </w:pPr>
            <w:r>
              <w:rPr>
                <w:color w:val="000000"/>
              </w:rPr>
              <w:t xml:space="preserve">          </w:t>
            </w:r>
            <w:r>
              <w:rPr>
                <w:color w:val="000000"/>
              </w:rPr>
              <w:t>подпись</w:t>
            </w:r>
          </w:p>
          <w:p>
            <w:pPr>
              <w:pStyle w:val="Normal"/>
              <w:spacing w:lineRule="auto" w:line="276"/>
              <w:ind w:start="33" w:end="0"/>
              <w:rPr>
                <w:color w:val="000000"/>
              </w:rPr>
            </w:pPr>
            <w:r>
              <w:rPr>
                <w:color w:val="000000"/>
              </w:rPr>
              <w:t>М.П.</w:t>
            </w:r>
          </w:p>
        </w:tc>
      </w:tr>
    </w:tbl>
    <w:p>
      <w:pPr>
        <w:pStyle w:val="Normal"/>
        <w:tabs>
          <w:tab w:val="clear" w:pos="284"/>
          <w:tab w:val="left" w:pos="3360" w:leader="none"/>
        </w:tabs>
        <w:rPr>
          <w:sz w:val="24"/>
          <w:szCs w:val="24"/>
        </w:rPr>
      </w:pPr>
      <w:r>
        <w:rPr>
          <w:sz w:val="24"/>
          <w:szCs w:val="24"/>
        </w:rPr>
      </w:r>
    </w:p>
    <w:sectPr>
      <w:headerReference w:type="default" r:id="rId10"/>
      <w:headerReference w:type="first" r:id="rId11"/>
      <w:type w:val="nextPage"/>
      <w:pgSz w:orient="landscape" w:w="16838" w:h="11906"/>
      <w:pgMar w:left="284" w:right="351" w:gutter="0" w:header="295" w:top="1134" w:footer="0" w:bottom="9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PT Astra Serif">
    <w:altName w:val="Times New Roman"/>
    <w:charset w:val="01"/>
    <w:family w:val="roman"/>
    <w:pitch w:val="default"/>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16"/>
      </w:rPr>
    </w:pPr>
    <w:r>
      <w:rPr>
        <w:sz w:val="24"/>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16"/>
      </w:rPr>
    </w:pPr>
    <w:r>
      <w:rPr>
        <w:sz w:val="24"/>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b/>
        <w:sz w:val="22"/>
        <w:szCs w:val="22"/>
      </w:rPr>
    </w:lvl>
    <w:lvl w:ilvl="1">
      <w:start w:val="2"/>
      <w:numFmt w:val="decimal"/>
      <w:lvlText w:val="%1.%2."/>
      <w:lvlJc w:val="start"/>
      <w:pPr>
        <w:tabs>
          <w:tab w:val="num" w:pos="0"/>
        </w:tabs>
        <w:ind w:start="720" w:hanging="360"/>
      </w:pPr>
    </w:lvl>
    <w:lvl w:ilvl="2">
      <w:start w:val="1"/>
      <w:numFmt w:val="decimal"/>
      <w:lvlText w:val="%1.%2.%3."/>
      <w:lvlJc w:val="start"/>
      <w:pPr>
        <w:tabs>
          <w:tab w:val="num" w:pos="0"/>
        </w:tabs>
        <w:ind w:start="1080" w:hanging="720"/>
      </w:pPr>
    </w:lvl>
    <w:lvl w:ilvl="3">
      <w:start w:val="1"/>
      <w:numFmt w:val="decimal"/>
      <w:lvlText w:val="%1.%2.%3.%4."/>
      <w:lvlJc w:val="start"/>
      <w:pPr>
        <w:tabs>
          <w:tab w:val="num" w:pos="0"/>
        </w:tabs>
        <w:ind w:start="1080" w:hanging="720"/>
      </w:pPr>
    </w:lvl>
    <w:lvl w:ilvl="4">
      <w:start w:val="1"/>
      <w:numFmt w:val="decimal"/>
      <w:lvlText w:val="%1.%2.%3.%4.%5."/>
      <w:lvlJc w:val="start"/>
      <w:pPr>
        <w:tabs>
          <w:tab w:val="num" w:pos="0"/>
        </w:tabs>
        <w:ind w:start="1080" w:hanging="720"/>
      </w:pPr>
    </w:lvl>
    <w:lvl w:ilvl="5">
      <w:start w:val="1"/>
      <w:numFmt w:val="decimal"/>
      <w:lvlText w:val="%1.%2.%3.%4.%5.%6."/>
      <w:lvlJc w:val="start"/>
      <w:pPr>
        <w:tabs>
          <w:tab w:val="num" w:pos="0"/>
        </w:tabs>
        <w:ind w:start="1440" w:hanging="1080"/>
      </w:pPr>
    </w:lvl>
    <w:lvl w:ilvl="6">
      <w:start w:val="1"/>
      <w:numFmt w:val="decimal"/>
      <w:lvlText w:val="%1.%2.%3.%4.%5.%6.%7."/>
      <w:lvlJc w:val="start"/>
      <w:pPr>
        <w:tabs>
          <w:tab w:val="num" w:pos="0"/>
        </w:tabs>
        <w:ind w:start="1440" w:hanging="1080"/>
      </w:pPr>
    </w:lvl>
    <w:lvl w:ilvl="7">
      <w:start w:val="1"/>
      <w:numFmt w:val="decimal"/>
      <w:lvlText w:val="%1.%2.%3.%4.%5.%6.%7.%8."/>
      <w:lvlJc w:val="start"/>
      <w:pPr>
        <w:tabs>
          <w:tab w:val="num" w:pos="0"/>
        </w:tabs>
        <w:ind w:start="1800" w:hanging="1440"/>
      </w:pPr>
    </w:lvl>
    <w:lvl w:ilvl="8">
      <w:start w:val="1"/>
      <w:numFmt w:val="decimal"/>
      <w:lvlText w:val="%1.%2.%3.%4.%5.%6.%7.%8.%9."/>
      <w:lvlJc w:val="start"/>
      <w:pPr>
        <w:tabs>
          <w:tab w:val="num" w:pos="0"/>
        </w:tabs>
        <w:ind w:start="1800" w:hanging="1440"/>
      </w:pPr>
    </w:lvl>
  </w:abstractNum>
  <w:abstractNum w:abstractNumId="2">
    <w:lvl w:ilvl="0">
      <w:start w:val="2"/>
      <w:numFmt w:val="decimal"/>
      <w:lvlText w:val="%1."/>
      <w:lvlJc w:val="start"/>
      <w:pPr>
        <w:tabs>
          <w:tab w:val="num" w:pos="360"/>
        </w:tabs>
        <w:ind w:start="360" w:hanging="360"/>
      </w:pPr>
      <w:rPr>
        <w:rFonts w:cs="Times New Roman"/>
        <w:b/>
        <w:sz w:val="22"/>
        <w:szCs w:val="22"/>
      </w:rPr>
    </w:lvl>
    <w:lvl w:ilvl="1">
      <w:start w:val="2"/>
      <w:numFmt w:val="decimal"/>
      <w:lvlText w:val="%1.%2."/>
      <w:lvlJc w:val="start"/>
      <w:pPr>
        <w:tabs>
          <w:tab w:val="num" w:pos="7165"/>
        </w:tabs>
        <w:ind w:start="7165" w:hanging="360"/>
      </w:pPr>
      <w:rPr>
        <w:b w:val="false"/>
      </w:rPr>
    </w:lvl>
    <w:lvl w:ilvl="2">
      <w:start w:val="1"/>
      <w:numFmt w:val="decimal"/>
      <w:lvlText w:val="%1.%2.%3."/>
      <w:lvlJc w:val="start"/>
      <w:pPr>
        <w:tabs>
          <w:tab w:val="num" w:pos="720"/>
        </w:tabs>
        <w:ind w:start="720" w:hanging="720"/>
      </w:pPr>
      <w:rPr>
        <w:b w:val="false"/>
      </w:rPr>
    </w:lvl>
    <w:lvl w:ilvl="3">
      <w:start w:val="1"/>
      <w:numFmt w:val="decimal"/>
      <w:lvlText w:val="%1.%2.%3.%4."/>
      <w:lvlJc w:val="start"/>
      <w:pPr>
        <w:tabs>
          <w:tab w:val="num" w:pos="720"/>
        </w:tabs>
        <w:ind w:start="720" w:hanging="720"/>
      </w:pPr>
      <w:rPr>
        <w:b w:val="false"/>
      </w:rPr>
    </w:lvl>
    <w:lvl w:ilvl="4">
      <w:start w:val="1"/>
      <w:numFmt w:val="decimal"/>
      <w:lvlText w:val="%1.%2.%3.%4.%5."/>
      <w:lvlJc w:val="start"/>
      <w:pPr>
        <w:tabs>
          <w:tab w:val="num" w:pos="1080"/>
        </w:tabs>
        <w:ind w:start="1080" w:hanging="1080"/>
      </w:pPr>
      <w:rPr>
        <w:b w:val="false"/>
      </w:rPr>
    </w:lvl>
    <w:lvl w:ilvl="5">
      <w:start w:val="1"/>
      <w:numFmt w:val="decimal"/>
      <w:lvlText w:val="%1.%2.%3.%4.%5.%6."/>
      <w:lvlJc w:val="start"/>
      <w:pPr>
        <w:tabs>
          <w:tab w:val="num" w:pos="1080"/>
        </w:tabs>
        <w:ind w:start="1080" w:hanging="1080"/>
      </w:pPr>
      <w:rPr>
        <w:b w:val="false"/>
      </w:rPr>
    </w:lvl>
    <w:lvl w:ilvl="6">
      <w:start w:val="1"/>
      <w:numFmt w:val="decimal"/>
      <w:lvlText w:val="%1.%2.%3.%4.%5.%6.%7."/>
      <w:lvlJc w:val="start"/>
      <w:pPr>
        <w:tabs>
          <w:tab w:val="num" w:pos="1080"/>
        </w:tabs>
        <w:ind w:start="1080" w:hanging="1080"/>
      </w:pPr>
      <w:rPr>
        <w:b w:val="false"/>
      </w:rPr>
    </w:lvl>
    <w:lvl w:ilvl="7">
      <w:start w:val="1"/>
      <w:numFmt w:val="decimal"/>
      <w:lvlText w:val="%1.%2.%3.%4.%5.%6.%7.%8."/>
      <w:lvlJc w:val="start"/>
      <w:pPr>
        <w:tabs>
          <w:tab w:val="num" w:pos="1440"/>
        </w:tabs>
        <w:ind w:start="1440" w:hanging="1440"/>
      </w:pPr>
      <w:rPr>
        <w:b w:val="false"/>
      </w:rPr>
    </w:lvl>
    <w:lvl w:ilvl="8">
      <w:start w:val="1"/>
      <w:numFmt w:val="decimal"/>
      <w:lvlText w:val="%1.%2.%3.%4.%5.%6.%7.%8.%9."/>
      <w:lvlJc w:val="start"/>
      <w:pPr>
        <w:tabs>
          <w:tab w:val="num" w:pos="1440"/>
        </w:tabs>
        <w:ind w:start="1440" w:hanging="1440"/>
      </w:pPr>
      <w:rPr>
        <w:b w:val="false"/>
      </w:rPr>
    </w:lvl>
  </w:abstractNum>
  <w:abstractNum w:abstractNumId="3">
    <w:lvl w:ilvl="0">
      <w:start w:val="5"/>
      <w:numFmt w:val="decimal"/>
      <w:lvlText w:val="%1."/>
      <w:lvlJc w:val="start"/>
      <w:pPr>
        <w:tabs>
          <w:tab w:val="num" w:pos="0"/>
        </w:tabs>
        <w:ind w:start="720" w:hanging="360"/>
      </w:pPr>
      <w:rPr>
        <w:b/>
        <w:sz w:val="22"/>
        <w:szCs w:val="22"/>
      </w:rPr>
    </w:lvl>
    <w:lvl w:ilvl="1">
      <w:start w:val="1"/>
      <w:numFmt w:val="decimal"/>
      <w:lvlText w:val="%1.%2."/>
      <w:lvlJc w:val="start"/>
      <w:pPr>
        <w:tabs>
          <w:tab w:val="num" w:pos="0"/>
        </w:tabs>
        <w:ind w:start="720" w:hanging="360"/>
      </w:pPr>
      <w:rPr>
        <w:sz w:val="22"/>
        <w:szCs w:val="22"/>
      </w:rPr>
    </w:lvl>
    <w:lvl w:ilvl="2">
      <w:start w:val="1"/>
      <w:numFmt w:val="decimal"/>
      <w:lvlText w:val="%1.%2.%3."/>
      <w:lvlJc w:val="start"/>
      <w:pPr>
        <w:tabs>
          <w:tab w:val="num" w:pos="0"/>
        </w:tabs>
        <w:ind w:start="1080" w:hanging="720"/>
      </w:pPr>
      <w:rPr>
        <w:sz w:val="22"/>
        <w:szCs w:val="22"/>
      </w:rPr>
    </w:lvl>
    <w:lvl w:ilvl="3">
      <w:start w:val="1"/>
      <w:numFmt w:val="decimal"/>
      <w:lvlText w:val="%1.%2.%3.%4."/>
      <w:lvlJc w:val="start"/>
      <w:pPr>
        <w:tabs>
          <w:tab w:val="num" w:pos="0"/>
        </w:tabs>
        <w:ind w:start="1080" w:hanging="720"/>
      </w:pPr>
      <w:rPr>
        <w:sz w:val="22"/>
        <w:szCs w:val="22"/>
      </w:rPr>
    </w:lvl>
    <w:lvl w:ilvl="4">
      <w:start w:val="1"/>
      <w:numFmt w:val="decimal"/>
      <w:lvlText w:val="%1.%2.%3.%4.%5."/>
      <w:lvlJc w:val="start"/>
      <w:pPr>
        <w:tabs>
          <w:tab w:val="num" w:pos="0"/>
        </w:tabs>
        <w:ind w:start="1440" w:hanging="1080"/>
      </w:pPr>
      <w:rPr>
        <w:sz w:val="22"/>
        <w:szCs w:val="22"/>
      </w:rPr>
    </w:lvl>
    <w:lvl w:ilvl="5">
      <w:start w:val="1"/>
      <w:numFmt w:val="decimal"/>
      <w:lvlText w:val="%1.%2.%3.%4.%5.%6."/>
      <w:lvlJc w:val="start"/>
      <w:pPr>
        <w:tabs>
          <w:tab w:val="num" w:pos="0"/>
        </w:tabs>
        <w:ind w:start="1440" w:hanging="1080"/>
      </w:pPr>
      <w:rPr>
        <w:sz w:val="22"/>
        <w:szCs w:val="22"/>
      </w:rPr>
    </w:lvl>
    <w:lvl w:ilvl="6">
      <w:start w:val="1"/>
      <w:numFmt w:val="decimal"/>
      <w:lvlText w:val="%1.%2.%3.%4.%5.%6.%7."/>
      <w:lvlJc w:val="start"/>
      <w:pPr>
        <w:tabs>
          <w:tab w:val="num" w:pos="0"/>
        </w:tabs>
        <w:ind w:start="1800" w:hanging="1440"/>
      </w:pPr>
      <w:rPr>
        <w:sz w:val="22"/>
        <w:szCs w:val="22"/>
      </w:rPr>
    </w:lvl>
    <w:lvl w:ilvl="7">
      <w:start w:val="1"/>
      <w:numFmt w:val="decimal"/>
      <w:lvlText w:val="%1.%2.%3.%4.%5.%6.%7.%8."/>
      <w:lvlJc w:val="start"/>
      <w:pPr>
        <w:tabs>
          <w:tab w:val="num" w:pos="0"/>
        </w:tabs>
        <w:ind w:start="1800" w:hanging="1440"/>
      </w:pPr>
      <w:rPr>
        <w:sz w:val="22"/>
        <w:szCs w:val="22"/>
      </w:rPr>
    </w:lvl>
    <w:lvl w:ilvl="8">
      <w:start w:val="1"/>
      <w:numFmt w:val="decimal"/>
      <w:lvlText w:val="%1.%2.%3.%4.%5.%6.%7.%8.%9."/>
      <w:lvlJc w:val="start"/>
      <w:pPr>
        <w:tabs>
          <w:tab w:val="num" w:pos="0"/>
        </w:tabs>
        <w:ind w:start="2160" w:hanging="1800"/>
      </w:pPr>
      <w:rPr>
        <w:sz w:val="22"/>
        <w:szCs w:val="22"/>
      </w:rPr>
    </w:lvl>
  </w:abstractNum>
  <w:abstractNum w:abstractNumId="4">
    <w:lvl w:ilvl="0">
      <w:start w:val="3"/>
      <w:numFmt w:val="decimal"/>
      <w:lvlText w:val="%1."/>
      <w:lvlJc w:val="start"/>
      <w:pPr>
        <w:tabs>
          <w:tab w:val="num" w:pos="360"/>
        </w:tabs>
        <w:ind w:start="360" w:hanging="360"/>
      </w:pPr>
      <w:rPr>
        <w:b/>
        <w:sz w:val="22"/>
        <w:szCs w:val="22"/>
      </w:rPr>
    </w:lvl>
    <w:lvl w:ilvl="1">
      <w:start w:val="2"/>
      <w:numFmt w:val="decimal"/>
      <w:lvlText w:val="%1.%2."/>
      <w:lvlJc w:val="start"/>
      <w:pPr>
        <w:tabs>
          <w:tab w:val="num" w:pos="7165"/>
        </w:tabs>
        <w:ind w:start="7165" w:hanging="360"/>
      </w:pPr>
      <w:rPr>
        <w:b w:val="false"/>
      </w:rPr>
    </w:lvl>
    <w:lvl w:ilvl="2">
      <w:start w:val="1"/>
      <w:numFmt w:val="decimal"/>
      <w:lvlText w:val="%1.%2.%3."/>
      <w:lvlJc w:val="start"/>
      <w:pPr>
        <w:tabs>
          <w:tab w:val="num" w:pos="720"/>
        </w:tabs>
        <w:ind w:start="720" w:hanging="720"/>
      </w:pPr>
      <w:rPr>
        <w:b w:val="false"/>
      </w:rPr>
    </w:lvl>
    <w:lvl w:ilvl="3">
      <w:start w:val="1"/>
      <w:numFmt w:val="decimal"/>
      <w:lvlText w:val="%1.%2.%3.%4."/>
      <w:lvlJc w:val="start"/>
      <w:pPr>
        <w:tabs>
          <w:tab w:val="num" w:pos="720"/>
        </w:tabs>
        <w:ind w:start="720" w:hanging="720"/>
      </w:pPr>
      <w:rPr>
        <w:b w:val="false"/>
      </w:rPr>
    </w:lvl>
    <w:lvl w:ilvl="4">
      <w:start w:val="1"/>
      <w:numFmt w:val="decimal"/>
      <w:lvlText w:val="%1.%2.%3.%4.%5."/>
      <w:lvlJc w:val="start"/>
      <w:pPr>
        <w:tabs>
          <w:tab w:val="num" w:pos="1080"/>
        </w:tabs>
        <w:ind w:start="1080" w:hanging="1080"/>
      </w:pPr>
      <w:rPr>
        <w:b w:val="false"/>
      </w:rPr>
    </w:lvl>
    <w:lvl w:ilvl="5">
      <w:start w:val="1"/>
      <w:numFmt w:val="decimal"/>
      <w:lvlText w:val="%1.%2.%3.%4.%5.%6."/>
      <w:lvlJc w:val="start"/>
      <w:pPr>
        <w:tabs>
          <w:tab w:val="num" w:pos="1080"/>
        </w:tabs>
        <w:ind w:start="1080" w:hanging="1080"/>
      </w:pPr>
      <w:rPr>
        <w:b w:val="false"/>
      </w:rPr>
    </w:lvl>
    <w:lvl w:ilvl="6">
      <w:start w:val="1"/>
      <w:numFmt w:val="decimal"/>
      <w:lvlText w:val="%1.%2.%3.%4.%5.%6.%7."/>
      <w:lvlJc w:val="start"/>
      <w:pPr>
        <w:tabs>
          <w:tab w:val="num" w:pos="1080"/>
        </w:tabs>
        <w:ind w:start="1080" w:hanging="1080"/>
      </w:pPr>
      <w:rPr>
        <w:b w:val="false"/>
      </w:rPr>
    </w:lvl>
    <w:lvl w:ilvl="7">
      <w:start w:val="1"/>
      <w:numFmt w:val="decimal"/>
      <w:lvlText w:val="%1.%2.%3.%4.%5.%6.%7.%8."/>
      <w:lvlJc w:val="start"/>
      <w:pPr>
        <w:tabs>
          <w:tab w:val="num" w:pos="1440"/>
        </w:tabs>
        <w:ind w:start="1440" w:hanging="1440"/>
      </w:pPr>
      <w:rPr>
        <w:b w:val="false"/>
      </w:rPr>
    </w:lvl>
    <w:lvl w:ilvl="8">
      <w:start w:val="1"/>
      <w:numFmt w:val="decimal"/>
      <w:lvlText w:val="%1.%2.%3.%4.%5.%6.%7.%8.%9."/>
      <w:lvlJc w:val="start"/>
      <w:pPr>
        <w:tabs>
          <w:tab w:val="num" w:pos="1440"/>
        </w:tabs>
        <w:ind w:start="1440" w:hanging="1440"/>
      </w:pPr>
      <w:rPr>
        <w:b w:val="false"/>
      </w:rPr>
    </w:lvl>
  </w:abstractNum>
  <w:abstractNum w:abstractNumId="5">
    <w:lvl w:ilvl="0">
      <w:start w:val="1"/>
      <w:numFmt w:val="decimal"/>
      <w:lvlText w:val="%1."/>
      <w:lvlJc w:val="start"/>
      <w:pPr>
        <w:tabs>
          <w:tab w:val="num" w:pos="0"/>
        </w:tabs>
        <w:ind w:start="72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defaultTabStop w:val="284"/>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ru-RU" w:eastAsia="zh-CN" w:bidi="ar-SA"/>
    </w:rPr>
  </w:style>
  <w:style w:type="character" w:styleId="WW8Num1z0">
    <w:name w:val="WW8Num1z0"/>
    <w:qFormat/>
    <w:rPr>
      <w:b/>
      <w:sz w:val="22"/>
      <w:szCs w:val="22"/>
    </w:rPr>
  </w:style>
  <w:style w:type="character" w:styleId="WW8Num2z0">
    <w:name w:val="WW8Num2z0"/>
    <w:qFormat/>
    <w:rPr>
      <w:rFonts w:cs="Times New Roman"/>
      <w:b/>
      <w:sz w:val="22"/>
      <w:szCs w:val="22"/>
    </w:rPr>
  </w:style>
  <w:style w:type="character" w:styleId="WW8Num2z1">
    <w:name w:val="WW8Num2z1"/>
    <w:qFormat/>
    <w:rPr>
      <w:b w:val="false"/>
    </w:rPr>
  </w:style>
  <w:style w:type="character" w:styleId="WW8Num4z0">
    <w:name w:val="WW8Num4z0"/>
    <w:qFormat/>
    <w:rPr>
      <w:b/>
      <w:sz w:val="22"/>
      <w:szCs w:val="22"/>
    </w:rPr>
  </w:style>
  <w:style w:type="character" w:styleId="WW8Num4z1">
    <w:name w:val="WW8Num4z1"/>
    <w:qFormat/>
    <w:rPr>
      <w:sz w:val="22"/>
      <w:szCs w:val="22"/>
    </w:rPr>
  </w:style>
  <w:style w:type="character" w:styleId="WW8Num5z0">
    <w:name w:val="WW8Num5z0"/>
    <w:qFormat/>
    <w:rPr>
      <w:b/>
      <w:sz w:val="22"/>
      <w:szCs w:val="22"/>
    </w:rPr>
  </w:style>
  <w:style w:type="character" w:styleId="WW8Num5z1">
    <w:name w:val="WW8Num5z1"/>
    <w:qFormat/>
    <w:rPr>
      <w:b w:val="false"/>
    </w:rPr>
  </w:style>
  <w:style w:type="character" w:styleId="WW8Num8z0">
    <w:name w:val="WW8Num8z0"/>
    <w:qFormat/>
    <w:rPr/>
  </w:style>
  <w:style w:type="character" w:styleId="Style14">
    <w:name w:val="Основной шрифт абзаца"/>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3z0">
    <w:name w:val="WW8Num3z0"/>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4">
    <w:name w:val="Основной шрифт абзаца4"/>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7z0">
    <w:name w:val="WW8Num7z0"/>
    <w:qFormat/>
    <w:rPr>
      <w:b/>
      <w:sz w:val="22"/>
      <w:szCs w:val="22"/>
    </w:rPr>
  </w:style>
  <w:style w:type="character" w:styleId="WW8Num7z1">
    <w:name w:val="WW8Num7z1"/>
    <w:qFormat/>
    <w:rPr>
      <w:sz w:val="22"/>
      <w:szCs w:val="22"/>
    </w:rPr>
  </w:style>
  <w:style w:type="character" w:styleId="WW8Num8z1">
    <w:name w:val="WW8Num8z1"/>
    <w:qFormat/>
    <w:rPr>
      <w:b w:val="false"/>
    </w:rPr>
  </w:style>
  <w:style w:type="character" w:styleId="3">
    <w:name w:val="Основной шрифт абзаца3"/>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1">
    <w:name w:val="WW8Num3z1"/>
    <w:qFormat/>
    <w:rPr>
      <w:b w:val="false"/>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2">
    <w:name w:val="Основной шрифт абзаца2"/>
    <w:qFormat/>
    <w:rPr/>
  </w:style>
  <w:style w:type="character" w:styleId="WW8Num1zfalse">
    <w:name w:val="WW8Num1zfalse"/>
    <w:qFormat/>
    <w:rPr/>
  </w:style>
  <w:style w:type="character" w:styleId="WW8Num1ztrue">
    <w:name w:val="WW8Num1ztrue"/>
    <w:qFormat/>
    <w:rPr/>
  </w:style>
  <w:style w:type="character" w:styleId="WW-WW8Num1ztrue">
    <w:name w:val="WW-WW8Num1ztrue"/>
    <w:qFormat/>
    <w:rPr/>
  </w:style>
  <w:style w:type="character" w:styleId="WW-WW8Num1ztrue1">
    <w:name w:val="WW-WW8Num1ztrue1"/>
    <w:qFormat/>
    <w:rPr/>
  </w:style>
  <w:style w:type="character" w:styleId="WW-WW8Num1ztrue2">
    <w:name w:val="WW-WW8Num1ztrue2"/>
    <w:qFormat/>
    <w:rPr/>
  </w:style>
  <w:style w:type="character" w:styleId="WW-WW8Num1ztrue3">
    <w:name w:val="WW-WW8Num1ztrue3"/>
    <w:qFormat/>
    <w:rPr/>
  </w:style>
  <w:style w:type="character" w:styleId="WW-WW8Num1ztrue4">
    <w:name w:val="WW-WW8Num1ztrue4"/>
    <w:qFormat/>
    <w:rPr/>
  </w:style>
  <w:style w:type="character" w:styleId="WW-WW8Num1ztrue5">
    <w:name w:val="WW-WW8Num1ztrue5"/>
    <w:qFormat/>
    <w:rPr/>
  </w:style>
  <w:style w:type="character" w:styleId="WW-WW8Num1ztrue6">
    <w:name w:val="WW-WW8Num1ztrue6"/>
    <w:qFormat/>
    <w:rPr/>
  </w:style>
  <w:style w:type="character" w:styleId="WW8Num2zfalse">
    <w:name w:val="WW8Num2zfalse"/>
    <w:qFormat/>
    <w:rPr/>
  </w:style>
  <w:style w:type="character" w:styleId="WW8Num2ztrue">
    <w:name w:val="WW8Num2ztrue"/>
    <w:qFormat/>
    <w:rPr/>
  </w:style>
  <w:style w:type="character" w:styleId="WW-WW8Num2ztrue">
    <w:name w:val="WW-WW8Num2ztrue"/>
    <w:qFormat/>
    <w:rPr/>
  </w:style>
  <w:style w:type="character" w:styleId="WW-WW8Num2ztrue1">
    <w:name w:val="WW-WW8Num2ztrue1"/>
    <w:qFormat/>
    <w:rPr/>
  </w:style>
  <w:style w:type="character" w:styleId="WW-WW8Num2ztrue2">
    <w:name w:val="WW-WW8Num2ztrue2"/>
    <w:qFormat/>
    <w:rPr/>
  </w:style>
  <w:style w:type="character" w:styleId="WW-WW8Num2ztrue3">
    <w:name w:val="WW-WW8Num2ztrue3"/>
    <w:qFormat/>
    <w:rPr/>
  </w:style>
  <w:style w:type="character" w:styleId="WW-WW8Num2ztrue4">
    <w:name w:val="WW-WW8Num2ztrue4"/>
    <w:qFormat/>
    <w:rPr/>
  </w:style>
  <w:style w:type="character" w:styleId="WW-WW8Num2ztrue5">
    <w:name w:val="WW-WW8Num2ztrue5"/>
    <w:qFormat/>
    <w:rPr/>
  </w:style>
  <w:style w:type="character" w:styleId="WW8Num4zfalse">
    <w:name w:val="WW8Num4zfalse"/>
    <w:qFormat/>
    <w:rPr/>
  </w:style>
  <w:style w:type="character" w:styleId="WW8Num4ztrue">
    <w:name w:val="WW8Num4ztrue"/>
    <w:qFormat/>
    <w:rPr/>
  </w:style>
  <w:style w:type="character" w:styleId="WW-WW8Num4ztrue">
    <w:name w:val="WW-WW8Num4ztrue"/>
    <w:qFormat/>
    <w:rPr/>
  </w:style>
  <w:style w:type="character" w:styleId="WW-WW8Num4ztrue1">
    <w:name w:val="WW-WW8Num4ztrue1"/>
    <w:qFormat/>
    <w:rPr/>
  </w:style>
  <w:style w:type="character" w:styleId="WW-WW8Num4ztrue2">
    <w:name w:val="WW-WW8Num4ztrue2"/>
    <w:qFormat/>
    <w:rPr/>
  </w:style>
  <w:style w:type="character" w:styleId="WW-WW8Num4ztrue3">
    <w:name w:val="WW-WW8Num4ztrue3"/>
    <w:qFormat/>
    <w:rPr/>
  </w:style>
  <w:style w:type="character" w:styleId="WW-WW8Num4ztrue4">
    <w:name w:val="WW-WW8Num4ztrue4"/>
    <w:qFormat/>
    <w:rPr/>
  </w:style>
  <w:style w:type="character" w:styleId="WW-WW8Num4ztrue5">
    <w:name w:val="WW-WW8Num4ztrue5"/>
    <w:qFormat/>
    <w:rPr/>
  </w:style>
  <w:style w:type="character" w:styleId="WW-WW8Num4ztrue6">
    <w:name w:val="WW-WW8Num4ztrue6"/>
    <w:qFormat/>
    <w:rPr/>
  </w:style>
  <w:style w:type="character" w:styleId="WW-WW8Num4ztrue7">
    <w:name w:val="WW-WW8Num4ztrue7"/>
    <w:qFormat/>
    <w:rPr/>
  </w:style>
  <w:style w:type="character" w:styleId="WW-WW8Num4ztrue11">
    <w:name w:val="WW-WW8Num4ztrue11"/>
    <w:qFormat/>
    <w:rPr/>
  </w:style>
  <w:style w:type="character" w:styleId="WW-WW8Num4ztrue21">
    <w:name w:val="WW-WW8Num4ztrue21"/>
    <w:qFormat/>
    <w:rPr/>
  </w:style>
  <w:style w:type="character" w:styleId="WW-WW8Num4ztrue31">
    <w:name w:val="WW-WW8Num4ztrue31"/>
    <w:qFormat/>
    <w:rPr/>
  </w:style>
  <w:style w:type="character" w:styleId="WW-WW8Num4ztrue41">
    <w:name w:val="WW-WW8Num4ztrue41"/>
    <w:qFormat/>
    <w:rPr/>
  </w:style>
  <w:style w:type="character" w:styleId="WW-WW8Num4ztrue51">
    <w:name w:val="WW-WW8Num4ztrue51"/>
    <w:qFormat/>
    <w:rPr/>
  </w:style>
  <w:style w:type="character" w:styleId="WW-WW8Num4ztrue61">
    <w:name w:val="WW-WW8Num4ztrue61"/>
    <w:qFormat/>
    <w:rPr/>
  </w:style>
  <w:style w:type="character" w:styleId="WW8Num6zfalse">
    <w:name w:val="WW8Num6zfalse"/>
    <w:qFormat/>
    <w:rPr/>
  </w:style>
  <w:style w:type="character" w:styleId="WW8Num6ztrue">
    <w:name w:val="WW8Num6ztrue"/>
    <w:qFormat/>
    <w:rPr/>
  </w:style>
  <w:style w:type="character" w:styleId="WW-WW8Num6ztrue">
    <w:name w:val="WW-WW8Num6ztrue"/>
    <w:qFormat/>
    <w:rPr/>
  </w:style>
  <w:style w:type="character" w:styleId="WW-WW8Num6ztrue1">
    <w:name w:val="WW-WW8Num6ztrue1"/>
    <w:qFormat/>
    <w:rPr/>
  </w:style>
  <w:style w:type="character" w:styleId="WW-WW8Num6ztrue2">
    <w:name w:val="WW-WW8Num6ztrue2"/>
    <w:qFormat/>
    <w:rPr/>
  </w:style>
  <w:style w:type="character" w:styleId="WW-WW8Num6ztrue3">
    <w:name w:val="WW-WW8Num6ztrue3"/>
    <w:qFormat/>
    <w:rPr/>
  </w:style>
  <w:style w:type="character" w:styleId="WW-WW8Num6ztrue4">
    <w:name w:val="WW-WW8Num6ztrue4"/>
    <w:qFormat/>
    <w:rPr/>
  </w:style>
  <w:style w:type="character" w:styleId="WW-WW8Num6ztrue5">
    <w:name w:val="WW-WW8Num6ztrue5"/>
    <w:qFormat/>
    <w:rPr/>
  </w:style>
  <w:style w:type="character" w:styleId="WW-WW8Num6ztrue6">
    <w:name w:val="WW-WW8Num6ztrue6"/>
    <w:qFormat/>
    <w:rPr/>
  </w:style>
  <w:style w:type="character" w:styleId="WW8Num7zfalse">
    <w:name w:val="WW8Num7zfalse"/>
    <w:qFormat/>
    <w:rPr/>
  </w:style>
  <w:style w:type="character" w:styleId="WW8Num7ztrue">
    <w:name w:val="WW8Num7ztrue"/>
    <w:qFormat/>
    <w:rPr/>
  </w:style>
  <w:style w:type="character" w:styleId="WW-WW8Num7ztrue">
    <w:name w:val="WW-WW8Num7ztrue"/>
    <w:qFormat/>
    <w:rPr/>
  </w:style>
  <w:style w:type="character" w:styleId="WW-WW8Num7ztrue1">
    <w:name w:val="WW-WW8Num7ztrue1"/>
    <w:qFormat/>
    <w:rPr/>
  </w:style>
  <w:style w:type="character" w:styleId="WW-WW8Num7ztrue2">
    <w:name w:val="WW-WW8Num7ztrue2"/>
    <w:qFormat/>
    <w:rPr/>
  </w:style>
  <w:style w:type="character" w:styleId="WW-WW8Num7ztrue3">
    <w:name w:val="WW-WW8Num7ztrue3"/>
    <w:qFormat/>
    <w:rPr/>
  </w:style>
  <w:style w:type="character" w:styleId="WW-WW8Num7ztrue4">
    <w:name w:val="WW-WW8Num7ztrue4"/>
    <w:qFormat/>
    <w:rPr/>
  </w:style>
  <w:style w:type="character" w:styleId="WW-WW8Num7ztrue5">
    <w:name w:val="WW-WW8Num7ztrue5"/>
    <w:qFormat/>
    <w:rPr/>
  </w:style>
  <w:style w:type="character" w:styleId="WW-WW8Num7ztrue6">
    <w:name w:val="WW-WW8Num7ztrue6"/>
    <w:qFormat/>
    <w:rPr/>
  </w:style>
  <w:style w:type="character" w:styleId="WW8Num8zfalse">
    <w:name w:val="WW8Num8zfalse"/>
    <w:qFormat/>
    <w:rPr/>
  </w:style>
  <w:style w:type="character" w:styleId="WW8Num8ztrue">
    <w:name w:val="WW8Num8ztrue"/>
    <w:qFormat/>
    <w:rPr/>
  </w:style>
  <w:style w:type="character" w:styleId="WW-WW8Num8ztrue">
    <w:name w:val="WW-WW8Num8ztrue"/>
    <w:qFormat/>
    <w:rPr/>
  </w:style>
  <w:style w:type="character" w:styleId="WW-WW8Num8ztrue1">
    <w:name w:val="WW-WW8Num8ztrue1"/>
    <w:qFormat/>
    <w:rPr/>
  </w:style>
  <w:style w:type="character" w:styleId="WW-WW8Num8ztrue2">
    <w:name w:val="WW-WW8Num8ztrue2"/>
    <w:qFormat/>
    <w:rPr/>
  </w:style>
  <w:style w:type="character" w:styleId="WW-WW8Num8ztrue3">
    <w:name w:val="WW-WW8Num8ztrue3"/>
    <w:qFormat/>
    <w:rPr/>
  </w:style>
  <w:style w:type="character" w:styleId="WW-WW8Num8ztrue4">
    <w:name w:val="WW-WW8Num8ztrue4"/>
    <w:qFormat/>
    <w:rPr/>
  </w:style>
  <w:style w:type="character" w:styleId="WW-WW8Num8ztrue5">
    <w:name w:val="WW-WW8Num8ztrue5"/>
    <w:qFormat/>
    <w:rPr/>
  </w:style>
  <w:style w:type="character" w:styleId="WW-WW8Num8ztrue6">
    <w:name w:val="WW-WW8Num8ztrue6"/>
    <w:qFormat/>
    <w:rPr/>
  </w:style>
  <w:style w:type="character" w:styleId="WW8Num9zfalse">
    <w:name w:val="WW8Num9zfalse"/>
    <w:qFormat/>
    <w:rPr/>
  </w:style>
  <w:style w:type="character" w:styleId="WW8Num9ztrue">
    <w:name w:val="WW8Num9ztrue"/>
    <w:qFormat/>
    <w:rPr/>
  </w:style>
  <w:style w:type="character" w:styleId="WW-WW8Num9ztrue">
    <w:name w:val="WW-WW8Num9ztrue"/>
    <w:qFormat/>
    <w:rPr/>
  </w:style>
  <w:style w:type="character" w:styleId="WW-WW8Num9ztrue1">
    <w:name w:val="WW-WW8Num9ztrue1"/>
    <w:qFormat/>
    <w:rPr/>
  </w:style>
  <w:style w:type="character" w:styleId="WW-WW8Num9ztrue2">
    <w:name w:val="WW-WW8Num9ztrue2"/>
    <w:qFormat/>
    <w:rPr/>
  </w:style>
  <w:style w:type="character" w:styleId="WW-WW8Num9ztrue3">
    <w:name w:val="WW-WW8Num9ztrue3"/>
    <w:qFormat/>
    <w:rPr/>
  </w:style>
  <w:style w:type="character" w:styleId="WW-WW8Num9ztrue4">
    <w:name w:val="WW-WW8Num9ztrue4"/>
    <w:qFormat/>
    <w:rPr/>
  </w:style>
  <w:style w:type="character" w:styleId="WW-WW8Num9ztrue5">
    <w:name w:val="WW-WW8Num9ztrue5"/>
    <w:qFormat/>
    <w:rPr/>
  </w:style>
  <w:style w:type="character" w:styleId="WW-WW8Num9ztrue6">
    <w:name w:val="WW-WW8Num9ztrue6"/>
    <w:qFormat/>
    <w:rPr/>
  </w:style>
  <w:style w:type="character" w:styleId="WW8Num10zfalse">
    <w:name w:val="WW8Num10zfalse"/>
    <w:qFormat/>
    <w:rPr/>
  </w:style>
  <w:style w:type="character" w:styleId="WW8Num10ztrue">
    <w:name w:val="WW8Num10ztrue"/>
    <w:qFormat/>
    <w:rPr/>
  </w:style>
  <w:style w:type="character" w:styleId="WW-WW8Num10ztrue">
    <w:name w:val="WW-WW8Num10ztrue"/>
    <w:qFormat/>
    <w:rPr/>
  </w:style>
  <w:style w:type="character" w:styleId="WW-WW8Num10ztrue1">
    <w:name w:val="WW-WW8Num10ztrue1"/>
    <w:qFormat/>
    <w:rPr/>
  </w:style>
  <w:style w:type="character" w:styleId="WW-WW8Num10ztrue2">
    <w:name w:val="WW-WW8Num10ztrue2"/>
    <w:qFormat/>
    <w:rPr/>
  </w:style>
  <w:style w:type="character" w:styleId="WW-WW8Num10ztrue3">
    <w:name w:val="WW-WW8Num10ztrue3"/>
    <w:qFormat/>
    <w:rPr/>
  </w:style>
  <w:style w:type="character" w:styleId="WW-WW8Num10ztrue4">
    <w:name w:val="WW-WW8Num10ztrue4"/>
    <w:qFormat/>
    <w:rPr/>
  </w:style>
  <w:style w:type="character" w:styleId="WW-WW8Num10ztrue5">
    <w:name w:val="WW-WW8Num10ztrue5"/>
    <w:qFormat/>
    <w:rPr/>
  </w:style>
  <w:style w:type="character" w:styleId="WW-WW8Num10ztrue6">
    <w:name w:val="WW-WW8Num10ztrue6"/>
    <w:qFormat/>
    <w:rPr/>
  </w:style>
  <w:style w:type="character" w:styleId="WW8Num11zfalse">
    <w:name w:val="WW8Num11zfalse"/>
    <w:qFormat/>
    <w:rPr/>
  </w:style>
  <w:style w:type="character" w:styleId="WW8Num11ztrue">
    <w:name w:val="WW8Num11ztrue"/>
    <w:qFormat/>
    <w:rPr>
      <w:sz w:val="17"/>
      <w:szCs w:val="17"/>
    </w:rPr>
  </w:style>
  <w:style w:type="character" w:styleId="WW-WW8Num11ztrue">
    <w:name w:val="WW-WW8Num11ztrue"/>
    <w:qFormat/>
    <w:rPr/>
  </w:style>
  <w:style w:type="character" w:styleId="WW-WW8Num11ztrue1">
    <w:name w:val="WW-WW8Num11ztrue1"/>
    <w:qFormat/>
    <w:rPr/>
  </w:style>
  <w:style w:type="character" w:styleId="WW-WW8Num11ztrue2">
    <w:name w:val="WW-WW8Num11ztrue2"/>
    <w:qFormat/>
    <w:rPr/>
  </w:style>
  <w:style w:type="character" w:styleId="WW-WW8Num11ztrue3">
    <w:name w:val="WW-WW8Num11ztrue3"/>
    <w:qFormat/>
    <w:rPr/>
  </w:style>
  <w:style w:type="character" w:styleId="WW-WW8Num11ztrue4">
    <w:name w:val="WW-WW8Num11ztrue4"/>
    <w:qFormat/>
    <w:rPr/>
  </w:style>
  <w:style w:type="character" w:styleId="WW-WW8Num11ztrue5">
    <w:name w:val="WW-WW8Num11ztrue5"/>
    <w:qFormat/>
    <w:rPr/>
  </w:style>
  <w:style w:type="character" w:styleId="WW-WW8Num11ztrue6">
    <w:name w:val="WW-WW8Num11ztrue6"/>
    <w:qFormat/>
    <w:rPr/>
  </w:style>
  <w:style w:type="character" w:styleId="WW8Num12z0">
    <w:name w:val="WW8Num12z0"/>
    <w:qFormat/>
    <w:rPr>
      <w:rFonts w:ascii="Times New Roman" w:hAnsi="Times New Roman" w:cs="Times New Roman"/>
      <w:b w:val="false"/>
      <w:i w:val="false"/>
      <w:sz w:val="24"/>
      <w:u w:val="none"/>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false">
    <w:name w:val="WW8Num14zfalse"/>
    <w:qFormat/>
    <w:rPr/>
  </w:style>
  <w:style w:type="character" w:styleId="WW8Num14ztrue">
    <w:name w:val="WW8Num14ztrue"/>
    <w:qFormat/>
    <w:rPr/>
  </w:style>
  <w:style w:type="character" w:styleId="WW-WW8Num14ztrue">
    <w:name w:val="WW-WW8Num14ztrue"/>
    <w:qFormat/>
    <w:rPr/>
  </w:style>
  <w:style w:type="character" w:styleId="WW-WW8Num14ztrue1">
    <w:name w:val="WW-WW8Num14ztrue1"/>
    <w:qFormat/>
    <w:rPr/>
  </w:style>
  <w:style w:type="character" w:styleId="WW-WW8Num14ztrue2">
    <w:name w:val="WW-WW8Num14ztrue2"/>
    <w:qFormat/>
    <w:rPr/>
  </w:style>
  <w:style w:type="character" w:styleId="WW-WW8Num14ztrue3">
    <w:name w:val="WW-WW8Num14ztrue3"/>
    <w:qFormat/>
    <w:rPr/>
  </w:style>
  <w:style w:type="character" w:styleId="WW-WW8Num14ztrue4">
    <w:name w:val="WW-WW8Num14ztrue4"/>
    <w:qFormat/>
    <w:rPr/>
  </w:style>
  <w:style w:type="character" w:styleId="WW-WW8Num14ztrue5">
    <w:name w:val="WW-WW8Num14ztrue5"/>
    <w:qFormat/>
    <w:rPr/>
  </w:style>
  <w:style w:type="character" w:styleId="WW-WW8Num14ztrue6">
    <w:name w:val="WW-WW8Num14ztrue6"/>
    <w:qFormat/>
    <w:rPr/>
  </w:style>
  <w:style w:type="character" w:styleId="WW8Num15zfalse">
    <w:name w:val="WW8Num15zfalse"/>
    <w:qFormat/>
    <w:rPr>
      <w:sz w:val="17"/>
      <w:szCs w:val="17"/>
    </w:rPr>
  </w:style>
  <w:style w:type="character" w:styleId="WW8Num15z1">
    <w:name w:val="WW8Num15z1"/>
    <w:qFormat/>
    <w:rPr>
      <w:b w:val="false"/>
    </w:rPr>
  </w:style>
  <w:style w:type="character" w:styleId="WW8Num16zfalse">
    <w:name w:val="WW8Num16zfalse"/>
    <w:qFormat/>
    <w:rPr/>
  </w:style>
  <w:style w:type="character" w:styleId="WW8NumSt3z0">
    <w:name w:val="WW8NumSt3z0"/>
    <w:qFormat/>
    <w:rPr>
      <w:rFonts w:ascii="Symbol" w:hAnsi="Symbol" w:cs="Symbol"/>
    </w:rPr>
  </w:style>
  <w:style w:type="character" w:styleId="1">
    <w:name w:val="Основной шрифт абзаца1"/>
    <w:qFormat/>
    <w:rPr/>
  </w:style>
  <w:style w:type="character" w:styleId="Style15">
    <w:name w:val="Нижний колонтитул Знак"/>
    <w:basedOn w:val="1"/>
    <w:qFormat/>
    <w:rPr/>
  </w:style>
  <w:style w:type="character" w:styleId="Style16">
    <w:name w:val="Основной текст с отступом Знак"/>
    <w:basedOn w:val="1"/>
    <w:qFormat/>
    <w:rPr/>
  </w:style>
  <w:style w:type="character" w:styleId="PageNumber">
    <w:name w:val="page number"/>
    <w:rPr/>
  </w:style>
  <w:style w:type="character" w:styleId="Style17">
    <w:name w:val="Верхний колонтитул Знак"/>
    <w:qFormat/>
    <w:rPr/>
  </w:style>
  <w:style w:type="character" w:styleId="Hyperlink">
    <w:name w:val="Hyperlink"/>
    <w:rPr>
      <w:color w:val="000080"/>
      <w:u w:val="single"/>
      <w:lang w:val="zxx" w:bidi="zxx"/>
    </w:rPr>
  </w:style>
  <w:style w:type="character" w:styleId="11">
    <w:name w:val="Нижний колонтитул Знак1"/>
    <w:qFormat/>
    <w:rPr>
      <w:lang w:eastAsia="zh-CN"/>
    </w:rPr>
  </w:style>
  <w:style w:type="character" w:styleId="FontStyle21">
    <w:name w:val="Font Style21"/>
    <w:qFormat/>
    <w:rPr>
      <w:rFonts w:ascii="Times New Roman" w:hAnsi="Times New Roman" w:cs="Times New Roman"/>
      <w:b/>
      <w:bCs/>
      <w:sz w:val="22"/>
      <w:szCs w:val="22"/>
    </w:rPr>
  </w:style>
  <w:style w:type="paragraph" w:styleId="Style18">
    <w:name w:val="Заголовок"/>
    <w:basedOn w:val="Normal"/>
    <w:next w:val="BodyText"/>
    <w:qFormat/>
    <w:pPr>
      <w:jc w:val="center"/>
    </w:pPr>
    <w:rPr>
      <w:b/>
    </w:rPr>
  </w:style>
  <w:style w:type="paragraph" w:styleId="BodyText">
    <w:name w:val="Body Text"/>
    <w:basedOn w:val="Normal"/>
    <w:pPr>
      <w:jc w:val="both"/>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Arial"/>
      <w:i/>
      <w:iCs/>
      <w:sz w:val="24"/>
      <w:szCs w:val="24"/>
    </w:rPr>
  </w:style>
  <w:style w:type="paragraph" w:styleId="Style19">
    <w:name w:val="Указатель"/>
    <w:basedOn w:val="Normal"/>
    <w:qFormat/>
    <w:pPr>
      <w:suppressLineNumbers/>
    </w:pPr>
    <w:rPr>
      <w:rFonts w:cs="Arial"/>
    </w:rPr>
  </w:style>
  <w:style w:type="paragraph" w:styleId="Style20">
    <w:name w:val="Название объекта"/>
    <w:basedOn w:val="Normal"/>
    <w:qFormat/>
    <w:pPr>
      <w:suppressLineNumbers/>
      <w:spacing w:before="120" w:after="120"/>
    </w:pPr>
    <w:rPr>
      <w:rFonts w:ascii="PT Astra Serif;Times New Roman" w:hAnsi="PT Astra Serif;Times New Roman" w:cs="Noto Sans Devanagari;Arial"/>
      <w:i/>
      <w:iCs/>
      <w:sz w:val="24"/>
      <w:szCs w:val="24"/>
    </w:rPr>
  </w:style>
  <w:style w:type="paragraph" w:styleId="41">
    <w:name w:val="Указатель4"/>
    <w:basedOn w:val="Normal"/>
    <w:qFormat/>
    <w:pPr>
      <w:suppressLineNumbers/>
    </w:pPr>
    <w:rPr>
      <w:rFonts w:ascii="PT Astra Serif;Times New Roman" w:hAnsi="PT Astra Serif;Times New Roman" w:cs="Noto Sans Devanagari;Arial"/>
    </w:rPr>
  </w:style>
  <w:style w:type="paragraph" w:styleId="31">
    <w:name w:val="Название объекта3"/>
    <w:basedOn w:val="Normal"/>
    <w:qFormat/>
    <w:pPr>
      <w:suppressLineNumbers/>
      <w:spacing w:before="120" w:after="120"/>
    </w:pPr>
    <w:rPr>
      <w:rFonts w:ascii="PT Astra Serif;Times New Roman" w:hAnsi="PT Astra Serif;Times New Roman" w:cs="Noto Sans Devanagari;Arial"/>
      <w:i/>
      <w:iCs/>
      <w:sz w:val="24"/>
      <w:szCs w:val="24"/>
    </w:rPr>
  </w:style>
  <w:style w:type="paragraph" w:styleId="32">
    <w:name w:val="Указатель3"/>
    <w:basedOn w:val="Normal"/>
    <w:qFormat/>
    <w:pPr>
      <w:suppressLineNumbers/>
    </w:pPr>
    <w:rPr>
      <w:rFonts w:ascii="PT Astra Serif;Times New Roman" w:hAnsi="PT Astra Serif;Times New Roman" w:cs="Noto Sans Devanagari;Arial"/>
    </w:rPr>
  </w:style>
  <w:style w:type="paragraph" w:styleId="21">
    <w:name w:val="Название объекта2"/>
    <w:basedOn w:val="Normal"/>
    <w:qFormat/>
    <w:pPr>
      <w:suppressLineNumbers/>
      <w:spacing w:before="120" w:after="120"/>
    </w:pPr>
    <w:rPr>
      <w:rFonts w:ascii="PT Astra Serif;Times New Roman" w:hAnsi="PT Astra Serif;Times New Roman" w:cs="Noto Sans Devanagari;Arial"/>
      <w:i/>
      <w:iCs/>
      <w:sz w:val="24"/>
      <w:szCs w:val="24"/>
    </w:rPr>
  </w:style>
  <w:style w:type="paragraph" w:styleId="22">
    <w:name w:val="Указатель2"/>
    <w:basedOn w:val="Normal"/>
    <w:qFormat/>
    <w:pPr>
      <w:suppressLineNumbers/>
    </w:pPr>
    <w:rPr>
      <w:rFonts w:ascii="PT Astra Serif;Times New Roman" w:hAnsi="PT Astra Serif;Times New Roman" w:cs="Noto Sans Devanagari;Arial"/>
    </w:rPr>
  </w:style>
  <w:style w:type="paragraph" w:styleId="12">
    <w:name w:val="Название объекта1"/>
    <w:basedOn w:val="Normal"/>
    <w:qFormat/>
    <w:pPr>
      <w:suppressLineNumbers/>
      <w:spacing w:before="120" w:after="120"/>
    </w:pPr>
    <w:rPr>
      <w:rFonts w:cs="Mangal"/>
      <w:i/>
      <w:iCs/>
      <w:sz w:val="24"/>
      <w:szCs w:val="24"/>
    </w:rPr>
  </w:style>
  <w:style w:type="paragraph" w:styleId="13">
    <w:name w:val="Указатель1"/>
    <w:basedOn w:val="Normal"/>
    <w:qFormat/>
    <w:pPr>
      <w:suppressLineNumbers/>
    </w:pPr>
    <w:rPr>
      <w:rFonts w:cs="Mangal"/>
    </w:rPr>
  </w:style>
  <w:style w:type="paragraph" w:styleId="14">
    <w:name w:val="Схема документа1"/>
    <w:basedOn w:val="Normal"/>
    <w:qFormat/>
    <w:pPr>
      <w:shd w:fill="000080" w:val="clear"/>
    </w:pPr>
    <w:rPr>
      <w:rFonts w:ascii="Tahoma" w:hAnsi="Tahoma" w:cs="Tahoma"/>
    </w:rPr>
  </w:style>
  <w:style w:type="paragraph" w:styleId="Style21">
    <w:name w:val="Колонтитулы"/>
    <w:basedOn w:val="Normal"/>
    <w:qFormat/>
    <w:pPr>
      <w:suppressLineNumbers/>
      <w:tabs>
        <w:tab w:val="clear" w:pos="284"/>
        <w:tab w:val="center" w:pos="4819" w:leader="none"/>
        <w:tab w:val="right" w:pos="9638" w:leader="none"/>
      </w:tabs>
    </w:pPr>
    <w:rPr/>
  </w:style>
  <w:style w:type="paragraph" w:styleId="Header">
    <w:name w:val="header"/>
    <w:basedOn w:val="Normal"/>
    <w:pPr>
      <w:tabs>
        <w:tab w:val="clear" w:pos="284"/>
        <w:tab w:val="center" w:pos="4153" w:leader="none"/>
        <w:tab w:val="right" w:pos="8306" w:leader="none"/>
      </w:tabs>
    </w:pPr>
    <w:rPr/>
  </w:style>
  <w:style w:type="paragraph" w:styleId="Footer">
    <w:name w:val="footer"/>
    <w:basedOn w:val="Normal"/>
    <w:pPr>
      <w:tabs>
        <w:tab w:val="clear" w:pos="284"/>
        <w:tab w:val="center" w:pos="4153" w:leader="none"/>
        <w:tab w:val="right" w:pos="8306" w:leader="none"/>
      </w:tabs>
    </w:pPr>
    <w:rPr/>
  </w:style>
  <w:style w:type="paragraph" w:styleId="Style22">
    <w:name w:val="Текст выноски"/>
    <w:basedOn w:val="Normal"/>
    <w:qFormat/>
    <w:pPr/>
    <w:rPr>
      <w:rFonts w:ascii="Tahoma" w:hAnsi="Tahoma" w:cs="Tahoma"/>
      <w:sz w:val="16"/>
      <w:szCs w:val="16"/>
    </w:rPr>
  </w:style>
  <w:style w:type="paragraph" w:styleId="ConsPlusNonformat">
    <w:name w:val="ConsPlusNonformat"/>
    <w:qFormat/>
    <w:pPr>
      <w:widowControl/>
      <w:suppressAutoHyphens w:val="true"/>
      <w:autoSpaceDE w:val="false"/>
      <w:bidi w:val="0"/>
    </w:pPr>
    <w:rPr>
      <w:rFonts w:ascii="Courier New" w:hAnsi="Courier New" w:eastAsia="Times New Roman" w:cs="Courier New"/>
      <w:color w:val="auto"/>
      <w:sz w:val="20"/>
      <w:szCs w:val="20"/>
      <w:lang w:val="ru-RU" w:eastAsia="zh-CN" w:bidi="ar-SA"/>
    </w:rPr>
  </w:style>
  <w:style w:type="paragraph" w:styleId="ConsPlusCell">
    <w:name w:val="ConsPlusCell"/>
    <w:qFormat/>
    <w:pPr>
      <w:widowControl/>
      <w:suppressAutoHyphens w:val="true"/>
      <w:autoSpaceDE w:val="false"/>
      <w:bidi w:val="0"/>
    </w:pPr>
    <w:rPr>
      <w:rFonts w:ascii="Times New Roman" w:hAnsi="Times New Roman" w:eastAsia="Times New Roman" w:cs="Times New Roman"/>
      <w:color w:val="auto"/>
      <w:sz w:val="18"/>
      <w:szCs w:val="18"/>
      <w:lang w:val="ru-RU" w:eastAsia="zh-CN" w:bidi="ar-SA"/>
    </w:rPr>
  </w:style>
  <w:style w:type="paragraph" w:styleId="BodyTextIndent">
    <w:name w:val="Body Text Indent"/>
    <w:basedOn w:val="Normal"/>
    <w:pPr>
      <w:spacing w:before="0" w:after="120"/>
      <w:ind w:hanging="0" w:start="283" w:end="0"/>
    </w:pPr>
    <w:rPr/>
  </w:style>
  <w:style w:type="paragraph" w:styleId="Style23">
    <w:name w:val="Содержимое таблицы"/>
    <w:basedOn w:val="Normal"/>
    <w:qFormat/>
    <w:pPr>
      <w:suppressLineNumbers/>
    </w:pPr>
    <w:rPr/>
  </w:style>
  <w:style w:type="paragraph" w:styleId="Style24">
    <w:name w:val="Заголовок таблицы"/>
    <w:basedOn w:val="Style23"/>
    <w:qFormat/>
    <w:pPr>
      <w:suppressLineNumbers/>
      <w:jc w:val="center"/>
    </w:pPr>
    <w:rPr>
      <w:b/>
      <w:bCs/>
    </w:rPr>
  </w:style>
  <w:style w:type="paragraph" w:styleId="Style25">
    <w:name w:val="Содержимое врезки"/>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onsultantplus://offline/ref=51B380266AEFFEEEC4A7D26496067E69F23078CFBF3661D883FB0FE43F0CBFEBEBBEEF3CB482043DBEB5L" TargetMode="External"/><Relationship Id="rId3" Type="http://schemas.openxmlformats.org/officeDocument/2006/relationships/hyperlink" Target="consultantplus://offline/ref=05C43995B25766DBC31F7B155C3CAE55BE043CE0193828BBF24048204D81655AD7E8E7D6A8ADB378BBYEL" TargetMode="External"/><Relationship Id="rId4" Type="http://schemas.openxmlformats.org/officeDocument/2006/relationships/hyperlink" Target="consultantplus://offline/ref=05C43995B25766DBC31F7B155C3CAE55BE043DE01F3928BBF24048204D81655AD7E8E7D6A8ADB77EBBYDL" TargetMode="External"/><Relationship Id="rId5" Type="http://schemas.openxmlformats.org/officeDocument/2006/relationships/hyperlink" Target="consultantplus://offline/ref=A86EA3D440F4B915F948ADDD0F5574EF4798EEB9DDEEF2D4D398CDA7FDO4a5L" TargetMode="External"/><Relationship Id="rId6" Type="http://schemas.openxmlformats.org/officeDocument/2006/relationships/hyperlink" Target="consultantplus://offline/ref=A86EA3D440F4B915F948ADDD0F5574EF4799EEB5D8EFF2D4D398CDA7FDO4a5L" TargetMode="External"/><Relationship Id="rId7" Type="http://schemas.openxmlformats.org/officeDocument/2006/relationships/hyperlink" Target="consultantplus://offline/ref=A86EA3D440F4B915F948ADDD0F5574EF4799EFB5DEEEF2D4D398CDA7FD45EE003C575FADA7D5F14FOFa2L" TargetMode="External"/><Relationship Id="rId8" Type="http://schemas.openxmlformats.org/officeDocument/2006/relationships/hyperlink" Target="consultantplus://offline/ref=A86EA3D440F4B915F948ADDD0F5574EF4799EFB5DEEEF2D4D398CDA7FD45EE003C575FADA7D5F14FOFa2L"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485</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2026-02-24T15:41:00Z</dcterms:created>
  <dc:creator>=)</dc:creator>
  <dc:description/>
  <cp:keywords/>
  <dc:language>ru-RU</dc:language>
  <cp:lastModifiedBy>SMTU User</cp:lastModifiedBy>
  <cp:lastPrinted>2026-03-18T15:11:00Z</cp:lastPrinted>
  <dcterms:modified xsi:type="dcterms:W3CDTF">2026-08-12T13:38:00Z</dcterms:modified>
  <cp:revision>56</cp:revision>
  <dc:subject/>
  <dc:title>Д О Г О В О Р   № ______________</dc:title>
</cp:coreProperties>
</file>