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Benefits Eligibility File for the Benefits Administrator</w:t>
      </w:r>
    </w:p>
    <w:p>
      <w:r>
        <w:t xml:space="preserve">Requested by: Benefits Operations. Priority: needed before open enrollment.</w:t>
      </w:r>
    </w:p>
    <w:p>
      <w:pPr>
        <w:pStyle w:val="Heading1"/>
      </w:pPr>
      <w:r>
        <w:t xml:space="preserve">Background</w:t>
      </w:r>
    </w:p>
    <w:p>
      <w:r>
        <w:t xml:space="preserve">Our new third-party benefits administrator needs a monthly file of everyone who is eligible for benefits, so they can load enrollments and send welcome packets. Today we email them a spreadsheet that someone builds by hand from a query, which is slow and has gone out with mistakes twice this year.</w:t>
      </w:r>
    </w:p>
    <w:p>
      <w:pPr>
        <w:pStyle w:val="Heading1"/>
      </w:pPr>
      <w:r>
        <w:t xml:space="preserve">What we need</w:t>
      </w:r>
    </w:p>
    <w:p>
      <w:r>
        <w:t xml:space="preserve">1. A file we can run ourselves from PeopleSoft on the first business day of the month (and again whenever the administrator asks for a refresh). It should run in the background like our other reports, and the file should be available to download from the Report Manager when it finishes.</w:t>
      </w:r>
    </w:p>
    <w:p>
      <w:r>
        <w:t xml:space="preserve">2. Everyone with an active job (active, leave with pay, leave, suspended) as of the run date, one line per job, but only people who participate in a benefit program.</w:t>
      </w:r>
    </w:p>
    <w:p>
      <w:r>
        <w:t xml:space="preserve">3. Let us pick the as-of date when we run it (default today) and optionally limit it to one company; blank means all companies.</w:t>
      </w:r>
    </w:p>
    <w:p>
      <w:r>
        <w:t xml:space="preserve">4. The columns and formats are in the attached file specification from the administrator. Their system is strict: comma separated, a header line, text in double quotes, dates as YYYY-MM-DD, UTF-8 without a byte order mark, file name ZZ_BENELIG_YYYYMMDD.csv using the as-of date.</w:t>
      </w:r>
    </w:p>
    <w:p>
      <w:r>
        <w:t xml:space="preserve">5. Only the HR benefits team should be able to run it. Use a new permission list for it; we will add it to our role.</w:t>
      </w:r>
    </w:p>
    <w:p>
      <w:r>
        <w:t xml:space="preserve">6. Please put everything you build in one project so it can be moved to the test database for our sign-off and then to production.</w:t>
      </w:r>
    </w:p>
    <w:p>
      <w:pPr>
        <w:pStyle w:val="Heading1"/>
      </w:pPr>
      <w:r>
        <w:t xml:space="preserve">Rules from the administrator</w:t>
      </w:r>
    </w:p>
    <w:tbl>
      <w:tblPr>
        <w:tblStyle w:val="TableGrid"/>
      </w:tblPr>
      <w:tr>
        <w:tc>
          <w:p>
            <w:r>
              <w:t xml:space="preserve">Topic</w:t>
            </w:r>
          </w:p>
        </w:tc>
        <w:tc>
          <w:p>
            <w:r>
              <w:t xml:space="preserve">Rule</w:t>
            </w:r>
          </w:p>
        </w:tc>
      </w:tr>
      <w:tr>
        <w:tc>
          <w:p>
            <w:r>
              <w:t xml:space="preserve">Employee status</w:t>
            </w:r>
          </w:p>
        </w:tc>
        <w:tc>
          <w:p>
            <w:r>
              <w:t xml:space="preserve">A = Active, L = Leave of absence, P = Leave with pay, S = Suspended; send the code as is.</w:t>
            </w:r>
          </w:p>
        </w:tc>
      </w:tr>
      <w:tr>
        <w:tc>
          <w:p>
            <w:r>
              <w:t xml:space="preserve">Name</w:t>
            </w:r>
          </w:p>
        </w:tc>
        <w:tc>
          <w:p>
            <w:r>
              <w:t xml:space="preserve">Primary name: first name and last name in separate columns, no middle name.</w:t>
            </w:r>
          </w:p>
        </w:tc>
      </w:tr>
      <w:tr>
        <w:tc>
          <w:p>
            <w:r>
              <w:t xml:space="preserve">Benefit program</w:t>
            </w:r>
          </w:p>
        </w:tc>
        <w:tc>
          <w:p>
            <w:r>
              <w:t xml:space="preserve">The program the person participates in as of the as-of date (most recent effective row on or before it).</w:t>
            </w:r>
          </w:p>
        </w:tc>
      </w:tr>
      <w:tr>
        <w:tc>
          <w:p>
            <w:r>
              <w:t xml:space="preserve">Full/part time</w:t>
            </w:r>
          </w:p>
        </w:tc>
        <w:tc>
          <w:p>
            <w:r>
              <w:t xml:space="preserve">F or P from the job.</w:t>
            </w:r>
          </w:p>
        </w:tc>
      </w:tr>
      <w:tr>
        <w:tc>
          <w:p>
            <w:r>
              <w:t xml:space="preserve">Empty values</w:t>
            </w:r>
          </w:p>
        </w:tc>
        <w:tc>
          <w:p>
            <w:r>
              <w:t xml:space="preserve">Send an empty quoted string ("") for missing text and an empty field for a missing date.</w:t>
            </w:r>
          </w:p>
        </w:tc>
      </w:tr>
    </w:tbl>
    <w:p>
      <w:pPr>
        <w:pStyle w:val="Heading1"/>
      </w:pPr>
      <w:r>
        <w:t xml:space="preserve">Questions</w:t>
      </w:r>
    </w:p>
    <w:p>
      <w:r>
        <w:t xml:space="preserve">If something is unclear, ask in the request; Benefits Operations owns the answers. We do not need a page to view the data, only the file.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