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12F2" w14:textId="77777777" w:rsidR="00930BE1" w:rsidRPr="00930BE1" w:rsidRDefault="00930BE1" w:rsidP="00930BE1">
      <w:pPr>
        <w:jc w:val="cente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企业职工带薪年休假实施办法</w:t>
      </w:r>
    </w:p>
    <w:p w14:paraId="5BA4A50E" w14:textId="77777777" w:rsidR="00930BE1" w:rsidRPr="00930BE1" w:rsidRDefault="00930BE1" w:rsidP="00930BE1">
      <w:pPr>
        <w:rPr>
          <w:rStyle w:val="a4"/>
          <w:rFonts w:ascii="仿宋" w:eastAsia="仿宋" w:hAnsi="仿宋" w:cs="宋体"/>
          <w:b w:val="0"/>
          <w:bCs w:val="0"/>
          <w:color w:val="333333"/>
          <w:kern w:val="0"/>
          <w:sz w:val="32"/>
          <w:szCs w:val="32"/>
        </w:rPr>
      </w:pPr>
    </w:p>
    <w:p w14:paraId="565CED71"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第一条　为了实施</w:t>
      </w:r>
      <w:r w:rsidRPr="00930BE1">
        <w:rPr>
          <w:rStyle w:val="a4"/>
          <w:rFonts w:ascii="仿宋" w:eastAsia="仿宋" w:hAnsi="仿宋" w:cs="宋体"/>
          <w:b w:val="0"/>
          <w:bCs w:val="0"/>
          <w:color w:val="333333"/>
          <w:kern w:val="0"/>
          <w:sz w:val="32"/>
          <w:szCs w:val="32"/>
        </w:rPr>
        <w:t xml:space="preserve"> 《职工带薪年休假条例》 （以下简称条例），制定本实施办法。</w:t>
      </w:r>
    </w:p>
    <w:p w14:paraId="460DDC58"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第二条　中华人民共和国境内的企业、民办非企业单位、有雇工的个体工商户等单位</w:t>
      </w:r>
      <w:r w:rsidRPr="00930BE1">
        <w:rPr>
          <w:rStyle w:val="a4"/>
          <w:rFonts w:ascii="仿宋" w:eastAsia="仿宋" w:hAnsi="仿宋" w:cs="宋体"/>
          <w:b w:val="0"/>
          <w:bCs w:val="0"/>
          <w:color w:val="333333"/>
          <w:kern w:val="0"/>
          <w:sz w:val="32"/>
          <w:szCs w:val="32"/>
        </w:rPr>
        <w:t xml:space="preserve"> （以下称用人单位）和与其建立劳动关系的职工，适用本办法。</w:t>
      </w:r>
    </w:p>
    <w:p w14:paraId="1CCB0313"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第三条　职工连续工作满</w:t>
      </w:r>
      <w:r w:rsidRPr="00930BE1">
        <w:rPr>
          <w:rStyle w:val="a4"/>
          <w:rFonts w:ascii="仿宋" w:eastAsia="仿宋" w:hAnsi="仿宋" w:cs="宋体"/>
          <w:b w:val="0"/>
          <w:bCs w:val="0"/>
          <w:color w:val="333333"/>
          <w:kern w:val="0"/>
          <w:sz w:val="32"/>
          <w:szCs w:val="32"/>
        </w:rPr>
        <w:t>12个月以上的，享受带薪年休假 （以下简称年休假）。</w:t>
      </w:r>
    </w:p>
    <w:p w14:paraId="3341A0FB"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第四条　年休假天数根据职工累计工作时间确定。职工在同</w:t>
      </w:r>
      <w:proofErr w:type="gramStart"/>
      <w:r w:rsidRPr="00930BE1">
        <w:rPr>
          <w:rStyle w:val="a4"/>
          <w:rFonts w:ascii="仿宋" w:eastAsia="仿宋" w:hAnsi="仿宋" w:cs="宋体" w:hint="eastAsia"/>
          <w:b w:val="0"/>
          <w:bCs w:val="0"/>
          <w:color w:val="333333"/>
          <w:kern w:val="0"/>
          <w:sz w:val="32"/>
          <w:szCs w:val="32"/>
        </w:rPr>
        <w:t>一或者</w:t>
      </w:r>
      <w:proofErr w:type="gramEnd"/>
      <w:r w:rsidRPr="00930BE1">
        <w:rPr>
          <w:rStyle w:val="a4"/>
          <w:rFonts w:ascii="仿宋" w:eastAsia="仿宋" w:hAnsi="仿宋" w:cs="宋体" w:hint="eastAsia"/>
          <w:b w:val="0"/>
          <w:bCs w:val="0"/>
          <w:color w:val="333333"/>
          <w:kern w:val="0"/>
          <w:sz w:val="32"/>
          <w:szCs w:val="32"/>
        </w:rPr>
        <w:t>不同用人单位工作期间，以及依照法律、行政法规或者国务院规定视同工作期间，应当计为累计工作时间。</w:t>
      </w:r>
    </w:p>
    <w:p w14:paraId="77C9960C"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第五条　职工新进用人单位且符合本办法第三条规定的，当年度年休假天数，按照在本单位剩余日历天数折算确定，折算后不足</w:t>
      </w:r>
      <w:r w:rsidRPr="00930BE1">
        <w:rPr>
          <w:rStyle w:val="a4"/>
          <w:rFonts w:ascii="仿宋" w:eastAsia="仿宋" w:hAnsi="仿宋" w:cs="宋体"/>
          <w:b w:val="0"/>
          <w:bCs w:val="0"/>
          <w:color w:val="333333"/>
          <w:kern w:val="0"/>
          <w:sz w:val="32"/>
          <w:szCs w:val="32"/>
        </w:rPr>
        <w:t>1整天的部分不享受年休假。</w:t>
      </w:r>
    </w:p>
    <w:p w14:paraId="0B8E3489"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前款规定的折算方法为：</w:t>
      </w:r>
      <w:r w:rsidRPr="00930BE1">
        <w:rPr>
          <w:rStyle w:val="a4"/>
          <w:rFonts w:ascii="仿宋" w:eastAsia="仿宋" w:hAnsi="仿宋" w:cs="宋体"/>
          <w:b w:val="0"/>
          <w:bCs w:val="0"/>
          <w:color w:val="333333"/>
          <w:kern w:val="0"/>
          <w:sz w:val="32"/>
          <w:szCs w:val="32"/>
        </w:rPr>
        <w:t xml:space="preserve"> （当年度在本单位剩余日历天数÷365天）×职工本人全年应当享受的年休假天数。</w:t>
      </w:r>
    </w:p>
    <w:p w14:paraId="69822E14"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第六条　职工依法享受的探亲假、婚丧假、产假等国家规定的假期以及因工伤停工留薪期间</w:t>
      </w:r>
      <w:proofErr w:type="gramStart"/>
      <w:r w:rsidRPr="00930BE1">
        <w:rPr>
          <w:rStyle w:val="a4"/>
          <w:rFonts w:ascii="仿宋" w:eastAsia="仿宋" w:hAnsi="仿宋" w:cs="宋体" w:hint="eastAsia"/>
          <w:b w:val="0"/>
          <w:bCs w:val="0"/>
          <w:color w:val="333333"/>
          <w:kern w:val="0"/>
          <w:sz w:val="32"/>
          <w:szCs w:val="32"/>
        </w:rPr>
        <w:t>不计入年休假</w:t>
      </w:r>
      <w:proofErr w:type="gramEnd"/>
      <w:r w:rsidRPr="00930BE1">
        <w:rPr>
          <w:rStyle w:val="a4"/>
          <w:rFonts w:ascii="仿宋" w:eastAsia="仿宋" w:hAnsi="仿宋" w:cs="宋体" w:hint="eastAsia"/>
          <w:b w:val="0"/>
          <w:bCs w:val="0"/>
          <w:color w:val="333333"/>
          <w:kern w:val="0"/>
          <w:sz w:val="32"/>
          <w:szCs w:val="32"/>
        </w:rPr>
        <w:t>假期。</w:t>
      </w:r>
    </w:p>
    <w:p w14:paraId="422EABF4"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第七条　职工享受寒暑假天数多于其年休假天数的，不享受当年的年休假。确因工作需要</w:t>
      </w:r>
      <w:r w:rsidRPr="00930BE1">
        <w:rPr>
          <w:rStyle w:val="a4"/>
          <w:rFonts w:ascii="仿宋" w:eastAsia="仿宋" w:hAnsi="仿宋" w:cs="宋体"/>
          <w:b w:val="0"/>
          <w:bCs w:val="0"/>
          <w:color w:val="333333"/>
          <w:kern w:val="0"/>
          <w:sz w:val="32"/>
          <w:szCs w:val="32"/>
        </w:rPr>
        <w:t>,职工享受的寒暑假天数少于其年休假天数的，用人单位应当安排补足年休假天数。</w:t>
      </w:r>
    </w:p>
    <w:p w14:paraId="13877EB1"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lastRenderedPageBreak/>
        <w:t xml:space="preserve">　　第八条　职工已享受当年的年休假，年度内又出现条例第四条第</w:t>
      </w:r>
      <w:r w:rsidRPr="00930BE1">
        <w:rPr>
          <w:rStyle w:val="a4"/>
          <w:rFonts w:ascii="仿宋" w:eastAsia="仿宋" w:hAnsi="仿宋" w:cs="宋体"/>
          <w:b w:val="0"/>
          <w:bCs w:val="0"/>
          <w:color w:val="333333"/>
          <w:kern w:val="0"/>
          <w:sz w:val="32"/>
          <w:szCs w:val="32"/>
        </w:rPr>
        <w:t xml:space="preserve"> （二）、 （三）、 （四）、 （五）项规定情形之一的，不享受下一年度的年休假。</w:t>
      </w:r>
    </w:p>
    <w:p w14:paraId="501417FA"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第九条　用人单位根据生产、工作的具体情况，并考虑职工本人意愿，统筹安排年休假。用人单位确因工作需要不能安排职工年休假或者跨</w:t>
      </w:r>
      <w:r w:rsidRPr="00930BE1">
        <w:rPr>
          <w:rStyle w:val="a4"/>
          <w:rFonts w:ascii="仿宋" w:eastAsia="仿宋" w:hAnsi="仿宋" w:cs="宋体"/>
          <w:b w:val="0"/>
          <w:bCs w:val="0"/>
          <w:color w:val="333333"/>
          <w:kern w:val="0"/>
          <w:sz w:val="32"/>
          <w:szCs w:val="32"/>
        </w:rPr>
        <w:t>1个年度安排年休假的，应征得职工本人同意。</w:t>
      </w:r>
    </w:p>
    <w:p w14:paraId="2DE8BD32"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第十条　用人单位经职工同意不安排年休假或者安排职工年休假天数少于应休年休假天数，应当在本年度内对职工</w:t>
      </w:r>
      <w:proofErr w:type="gramStart"/>
      <w:r w:rsidRPr="00930BE1">
        <w:rPr>
          <w:rStyle w:val="a4"/>
          <w:rFonts w:ascii="仿宋" w:eastAsia="仿宋" w:hAnsi="仿宋" w:cs="宋体" w:hint="eastAsia"/>
          <w:b w:val="0"/>
          <w:bCs w:val="0"/>
          <w:color w:val="333333"/>
          <w:kern w:val="0"/>
          <w:sz w:val="32"/>
          <w:szCs w:val="32"/>
        </w:rPr>
        <w:t>应休未休年</w:t>
      </w:r>
      <w:proofErr w:type="gramEnd"/>
      <w:r w:rsidRPr="00930BE1">
        <w:rPr>
          <w:rStyle w:val="a4"/>
          <w:rFonts w:ascii="仿宋" w:eastAsia="仿宋" w:hAnsi="仿宋" w:cs="宋体" w:hint="eastAsia"/>
          <w:b w:val="0"/>
          <w:bCs w:val="0"/>
          <w:color w:val="333333"/>
          <w:kern w:val="0"/>
          <w:sz w:val="32"/>
          <w:szCs w:val="32"/>
        </w:rPr>
        <w:t>休假天数，按照其日工资收入的</w:t>
      </w:r>
      <w:r w:rsidRPr="00930BE1">
        <w:rPr>
          <w:rStyle w:val="a4"/>
          <w:rFonts w:ascii="仿宋" w:eastAsia="仿宋" w:hAnsi="仿宋" w:cs="宋体"/>
          <w:b w:val="0"/>
          <w:bCs w:val="0"/>
          <w:color w:val="333333"/>
          <w:kern w:val="0"/>
          <w:sz w:val="32"/>
          <w:szCs w:val="32"/>
        </w:rPr>
        <w:t>300%支付未休年休假工资报酬，其中包含用人单位支付职工正常工作期间的工资收入。</w:t>
      </w:r>
    </w:p>
    <w:p w14:paraId="54AEE5CE"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用人单位安排职工休年休假，但是职工因本人原因且书面提出不休年休假的，用人单位可以只支付其正常工作期间的工资收入。</w:t>
      </w:r>
    </w:p>
    <w:p w14:paraId="54B2E3FB"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第十一条　计算未休年休假工资报酬的日工资收入按照职工本人的月工资除以月计薪天数（</w:t>
      </w:r>
      <w:r w:rsidRPr="00930BE1">
        <w:rPr>
          <w:rStyle w:val="a4"/>
          <w:rFonts w:ascii="仿宋" w:eastAsia="仿宋" w:hAnsi="仿宋" w:cs="宋体"/>
          <w:b w:val="0"/>
          <w:bCs w:val="0"/>
          <w:color w:val="333333"/>
          <w:kern w:val="0"/>
          <w:sz w:val="32"/>
          <w:szCs w:val="32"/>
        </w:rPr>
        <w:t>21.75天）进行折算。</w:t>
      </w:r>
    </w:p>
    <w:p w14:paraId="6DE0ED59"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前款所称月工资是指职工在用人单位支付其未休年休假工资报酬前</w:t>
      </w:r>
      <w:r w:rsidRPr="00930BE1">
        <w:rPr>
          <w:rStyle w:val="a4"/>
          <w:rFonts w:ascii="仿宋" w:eastAsia="仿宋" w:hAnsi="仿宋" w:cs="宋体"/>
          <w:b w:val="0"/>
          <w:bCs w:val="0"/>
          <w:color w:val="333333"/>
          <w:kern w:val="0"/>
          <w:sz w:val="32"/>
          <w:szCs w:val="32"/>
        </w:rPr>
        <w:t>12个月剔除加班工资后的月平均工资。在本用人单位工作时间不满12个月的，按实际月份计算月平均工资。</w:t>
      </w:r>
    </w:p>
    <w:p w14:paraId="68FE4F03"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职工在年休假期间享受与正常工作期间相同的工资收</w:t>
      </w:r>
      <w:r w:rsidRPr="00930BE1">
        <w:rPr>
          <w:rStyle w:val="a4"/>
          <w:rFonts w:ascii="仿宋" w:eastAsia="仿宋" w:hAnsi="仿宋" w:cs="宋体" w:hint="eastAsia"/>
          <w:b w:val="0"/>
          <w:bCs w:val="0"/>
          <w:color w:val="333333"/>
          <w:kern w:val="0"/>
          <w:sz w:val="32"/>
          <w:szCs w:val="32"/>
        </w:rPr>
        <w:lastRenderedPageBreak/>
        <w:t>入。实行计件工资、提成工资或者其他绩效工资制的职工，日工资收入的计发办法按照本条第一款、第二款的规定执行。</w:t>
      </w:r>
    </w:p>
    <w:p w14:paraId="7F2A24A4"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第十二条　用人单位与职工解除或者终止劳动合同时，当年度未安排职工休满应休年休假的，应当按照职工当年已工作时间折算</w:t>
      </w:r>
      <w:proofErr w:type="gramStart"/>
      <w:r w:rsidRPr="00930BE1">
        <w:rPr>
          <w:rStyle w:val="a4"/>
          <w:rFonts w:ascii="仿宋" w:eastAsia="仿宋" w:hAnsi="仿宋" w:cs="宋体" w:hint="eastAsia"/>
          <w:b w:val="0"/>
          <w:bCs w:val="0"/>
          <w:color w:val="333333"/>
          <w:kern w:val="0"/>
          <w:sz w:val="32"/>
          <w:szCs w:val="32"/>
        </w:rPr>
        <w:t>应休未休年</w:t>
      </w:r>
      <w:proofErr w:type="gramEnd"/>
      <w:r w:rsidRPr="00930BE1">
        <w:rPr>
          <w:rStyle w:val="a4"/>
          <w:rFonts w:ascii="仿宋" w:eastAsia="仿宋" w:hAnsi="仿宋" w:cs="宋体" w:hint="eastAsia"/>
          <w:b w:val="0"/>
          <w:bCs w:val="0"/>
          <w:color w:val="333333"/>
          <w:kern w:val="0"/>
          <w:sz w:val="32"/>
          <w:szCs w:val="32"/>
        </w:rPr>
        <w:t>休假天数并支付未休年休假工资报酬，但折算后不足</w:t>
      </w:r>
      <w:r w:rsidRPr="00930BE1">
        <w:rPr>
          <w:rStyle w:val="a4"/>
          <w:rFonts w:ascii="仿宋" w:eastAsia="仿宋" w:hAnsi="仿宋" w:cs="宋体"/>
          <w:b w:val="0"/>
          <w:bCs w:val="0"/>
          <w:color w:val="333333"/>
          <w:kern w:val="0"/>
          <w:sz w:val="32"/>
          <w:szCs w:val="32"/>
        </w:rPr>
        <w:t>1整天的部分不支付未休年休假工资报酬。</w:t>
      </w:r>
    </w:p>
    <w:p w14:paraId="0ECC9FC4"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前款规定的折算方法为：（当年度在本单位已过日历天数÷</w:t>
      </w:r>
      <w:r w:rsidRPr="00930BE1">
        <w:rPr>
          <w:rStyle w:val="a4"/>
          <w:rFonts w:ascii="仿宋" w:eastAsia="仿宋" w:hAnsi="仿宋" w:cs="宋体"/>
          <w:b w:val="0"/>
          <w:bCs w:val="0"/>
          <w:color w:val="333333"/>
          <w:kern w:val="0"/>
          <w:sz w:val="32"/>
          <w:szCs w:val="32"/>
        </w:rPr>
        <w:t>365天）×职工本人全年应当享受的年休假天数-当年度已安排年休假天数。</w:t>
      </w:r>
    </w:p>
    <w:p w14:paraId="5B19E32A"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用人单位当年已安排职工年休假的，多于折算应休年休假的天数不再扣回。</w:t>
      </w:r>
    </w:p>
    <w:p w14:paraId="0B2CAE9C"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第十三条　劳动合同、集体合同约定的或者用人单位规章制度规定的年休假天数、未休年休假工资报酬高于法定标准的，用人单位应当按照有关约定或者规定执行。</w:t>
      </w:r>
    </w:p>
    <w:p w14:paraId="4C333CCF"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第十四条　劳务派遣单位的职工符合本办法第三条规定条件的，享受年休假。</w:t>
      </w:r>
    </w:p>
    <w:p w14:paraId="64B0BC7F"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被派遣职工在劳动合同期限内无工作期间由劳务派遣单位依法支付劳动报酬的天数多于其全年应当享受的年休假天数的，不享受当年的年休假；少于其全年应当享受的年休假天数的，劳务派遣单位、用工单位应当协商安排补足被派遣职工年休假天数。</w:t>
      </w:r>
    </w:p>
    <w:p w14:paraId="6B3C322B"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lastRenderedPageBreak/>
        <w:t xml:space="preserve">　　第十五条　县级以上地方人民政府劳动行政部门应当依法监督检查用人单位执行条例及本办法的情况。</w:t>
      </w:r>
    </w:p>
    <w:p w14:paraId="7F5D9A3F"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用人单位不安排职工休年休假又不依照条例及本办法规定支付未休年休假工资报酬的，由县级以上地方人民政府劳动行政部门依据职权责令限期改正；对逾期不改正的，除责令该用人单位支付未休年休假工资报酬外，用人单位还应当按照未休年休假工资报酬的数额向职工加付赔偿金；对拒不执行支付未休年休假工资报酬、赔偿金行政处理决定的，由劳动行政部门申请人民法院强制执行。</w:t>
      </w:r>
    </w:p>
    <w:p w14:paraId="44F36231"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第十六条　职工与用人单位因年休假发生劳动争议的，依照劳动争议处理的规定处理。</w:t>
      </w:r>
    </w:p>
    <w:p w14:paraId="480ABCA7"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第十七条　除法律、行政法规或者国务院另有规定外，机关、事业单位、社会团体和与其建立劳动关系的职工，依照本办法执行。</w:t>
      </w:r>
    </w:p>
    <w:p w14:paraId="5EF43E1D"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船员的年</w:t>
      </w:r>
      <w:proofErr w:type="gramStart"/>
      <w:r w:rsidRPr="00930BE1">
        <w:rPr>
          <w:rStyle w:val="a4"/>
          <w:rFonts w:ascii="仿宋" w:eastAsia="仿宋" w:hAnsi="仿宋" w:cs="宋体" w:hint="eastAsia"/>
          <w:b w:val="0"/>
          <w:bCs w:val="0"/>
          <w:color w:val="333333"/>
          <w:kern w:val="0"/>
          <w:sz w:val="32"/>
          <w:szCs w:val="32"/>
        </w:rPr>
        <w:t>休假按</w:t>
      </w:r>
      <w:proofErr w:type="gramEnd"/>
      <w:r w:rsidRPr="00930BE1">
        <w:rPr>
          <w:rStyle w:val="a4"/>
          <w:rFonts w:ascii="仿宋" w:eastAsia="仿宋" w:hAnsi="仿宋" w:cs="宋体"/>
          <w:b w:val="0"/>
          <w:bCs w:val="0"/>
          <w:color w:val="333333"/>
          <w:kern w:val="0"/>
          <w:sz w:val="32"/>
          <w:szCs w:val="32"/>
        </w:rPr>
        <w:t xml:space="preserve"> 《中华人民共和国船员条例》执行。</w:t>
      </w:r>
    </w:p>
    <w:p w14:paraId="5AFFCA81" w14:textId="77777777" w:rsidR="00930BE1" w:rsidRPr="00930BE1" w:rsidRDefault="00930BE1" w:rsidP="00930BE1">
      <w:pPr>
        <w:rPr>
          <w:rStyle w:val="a4"/>
          <w:rFonts w:ascii="仿宋" w:eastAsia="仿宋" w:hAnsi="仿宋" w:cs="宋体"/>
          <w:b w:val="0"/>
          <w:bCs w:val="0"/>
          <w:color w:val="333333"/>
          <w:kern w:val="0"/>
          <w:sz w:val="32"/>
          <w:szCs w:val="32"/>
        </w:rPr>
      </w:pPr>
      <w:r w:rsidRPr="00930BE1">
        <w:rPr>
          <w:rStyle w:val="a4"/>
          <w:rFonts w:ascii="仿宋" w:eastAsia="仿宋" w:hAnsi="仿宋" w:cs="宋体" w:hint="eastAsia"/>
          <w:b w:val="0"/>
          <w:bCs w:val="0"/>
          <w:color w:val="333333"/>
          <w:kern w:val="0"/>
          <w:sz w:val="32"/>
          <w:szCs w:val="32"/>
        </w:rPr>
        <w:t xml:space="preserve">　　第十八条　本办法中的</w:t>
      </w:r>
      <w:r w:rsidRPr="00930BE1">
        <w:rPr>
          <w:rStyle w:val="a4"/>
          <w:rFonts w:ascii="仿宋" w:eastAsia="仿宋" w:hAnsi="仿宋" w:cs="宋体"/>
          <w:b w:val="0"/>
          <w:bCs w:val="0"/>
          <w:color w:val="333333"/>
          <w:kern w:val="0"/>
          <w:sz w:val="32"/>
          <w:szCs w:val="32"/>
        </w:rPr>
        <w:t xml:space="preserve"> “年度”是指公历年度。</w:t>
      </w:r>
    </w:p>
    <w:p w14:paraId="502E57AC" w14:textId="2208AD41" w:rsidR="00AC304C" w:rsidRPr="00930BE1" w:rsidRDefault="00930BE1" w:rsidP="00930BE1">
      <w:pPr>
        <w:rPr>
          <w:rFonts w:ascii="仿宋" w:eastAsia="仿宋" w:hAnsi="仿宋"/>
          <w:sz w:val="32"/>
          <w:szCs w:val="32"/>
        </w:rPr>
      </w:pPr>
      <w:r w:rsidRPr="00930BE1">
        <w:rPr>
          <w:rStyle w:val="a4"/>
          <w:rFonts w:ascii="仿宋" w:eastAsia="仿宋" w:hAnsi="仿宋" w:cs="宋体" w:hint="eastAsia"/>
          <w:b w:val="0"/>
          <w:bCs w:val="0"/>
          <w:color w:val="333333"/>
          <w:kern w:val="0"/>
          <w:sz w:val="32"/>
          <w:szCs w:val="32"/>
        </w:rPr>
        <w:t xml:space="preserve">　　第十九条　本办法自发布之日起施行。</w:t>
      </w:r>
    </w:p>
    <w:sectPr w:rsidR="00AC304C" w:rsidRPr="00930B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F4"/>
    <w:rsid w:val="006D6F4A"/>
    <w:rsid w:val="00806806"/>
    <w:rsid w:val="00844134"/>
    <w:rsid w:val="00930BE1"/>
    <w:rsid w:val="00A24A96"/>
    <w:rsid w:val="00AC304C"/>
    <w:rsid w:val="00E545F4"/>
    <w:rsid w:val="00EE1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F3C8"/>
  <w15:chartTrackingRefBased/>
  <w15:docId w15:val="{49FFE55D-2131-43A7-9961-AAF3DABE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4A9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24A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600862">
      <w:bodyDiv w:val="1"/>
      <w:marLeft w:val="0"/>
      <w:marRight w:val="0"/>
      <w:marTop w:val="0"/>
      <w:marBottom w:val="0"/>
      <w:divBdr>
        <w:top w:val="none" w:sz="0" w:space="0" w:color="auto"/>
        <w:left w:val="none" w:sz="0" w:space="0" w:color="auto"/>
        <w:bottom w:val="none" w:sz="0" w:space="0" w:color="auto"/>
        <w:right w:val="none" w:sz="0" w:space="0" w:color="auto"/>
      </w:divBdr>
    </w:div>
    <w:div w:id="1388646308">
      <w:bodyDiv w:val="1"/>
      <w:marLeft w:val="0"/>
      <w:marRight w:val="0"/>
      <w:marTop w:val="0"/>
      <w:marBottom w:val="0"/>
      <w:divBdr>
        <w:top w:val="none" w:sz="0" w:space="0" w:color="auto"/>
        <w:left w:val="none" w:sz="0" w:space="0" w:color="auto"/>
        <w:bottom w:val="none" w:sz="0" w:space="0" w:color="auto"/>
        <w:right w:val="none" w:sz="0" w:space="0" w:color="auto"/>
      </w:divBdr>
    </w:div>
    <w:div w:id="142911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AlphaINF .</dc:creator>
  <cp:keywords/>
  <dc:description/>
  <cp:lastModifiedBy>AlphaINF .</cp:lastModifiedBy>
  <cp:revision>5</cp:revision>
  <dcterms:created xsi:type="dcterms:W3CDTF">2023-03-17T04:11:00Z</dcterms:created>
  <dcterms:modified xsi:type="dcterms:W3CDTF">2023-03-17T04:18:00Z</dcterms:modified>
</cp:coreProperties>
</file>