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Validation</w:t>
      </w:r>
    </w:p>
    <w:p>
      <w:pPr>
        <w:pStyle w:val="Heading1"/>
      </w:pPr>
      <w:r>
        <w:t>Validation Description</w:t>
      </w:r>
    </w:p>
    <w:p>
      <w:r>
        <w:t>DevExtreme's Validation component helps in ensuring that the values entered by the user meet the defined rules. The validation system allows setting different validation rules such as checking for required fields, minimum and maximum values, regular expressions, and custom validation logic. The component provides flexible options to customize validation behavior and provides feedback to the user in case of invalid input.</w:t>
      </w:r>
    </w:p>
    <w:p>
      <w:pPr>
        <w:pStyle w:val="Heading2"/>
      </w:pPr>
      <w:r>
        <w:t>Options</w:t>
      </w:r>
    </w:p>
    <w:tbl>
      <w:tblPr>
        <w:tblStyle w:val="TableGrid"/>
        <w:tblW w:type="auto" w:w="0"/>
        <w:tblLook w:firstColumn="1" w:firstRow="1" w:lastColumn="0" w:lastRow="0" w:noHBand="0" w:noVBand="1" w:val="04A0"/>
      </w:tblPr>
      <w:tblGrid>
        <w:gridCol w:w="4320"/>
        <w:gridCol w:w="4320"/>
      </w:tblGrid>
      <w:tr>
        <w:tc>
          <w:tcPr>
            <w:tcW w:type="dxa" w:w="4320"/>
          </w:tcPr>
          <w:p>
            <w:r>
              <w:t>Option</w:t>
            </w:r>
          </w:p>
        </w:tc>
        <w:tc>
          <w:tcPr>
            <w:tcW w:type="dxa" w:w="4320"/>
          </w:tcPr>
          <w:p>
            <w:r>
              <w:t>Description</w:t>
            </w:r>
          </w:p>
        </w:tc>
      </w:tr>
      <w:tr>
        <w:tc>
          <w:tcPr>
            <w:tcW w:type="dxa" w:w="4320"/>
          </w:tcPr>
          <w:p>
            <w:r>
              <w:t>adapter</w:t>
            </w:r>
          </w:p>
        </w:tc>
        <w:tc>
          <w:tcPr>
            <w:tcW w:type="dxa" w:w="4320"/>
          </w:tcPr>
          <w:p>
            <w:r>
              <w:t>Specifies a custom adapter for validation rules.</w:t>
            </w:r>
          </w:p>
        </w:tc>
      </w:tr>
      <w:tr>
        <w:tc>
          <w:tcPr>
            <w:tcW w:type="dxa" w:w="4320"/>
          </w:tcPr>
          <w:p>
            <w:r>
              <w:t>validationRules</w:t>
            </w:r>
          </w:p>
        </w:tc>
        <w:tc>
          <w:tcPr>
            <w:tcW w:type="dxa" w:w="4320"/>
          </w:tcPr>
          <w:p>
            <w:r>
              <w:t>An array of validation rules to be applied to the validation component.</w:t>
            </w:r>
          </w:p>
        </w:tc>
      </w:tr>
      <w:tr>
        <w:tc>
          <w:tcPr>
            <w:tcW w:type="dxa" w:w="4320"/>
          </w:tcPr>
          <w:p>
            <w:r>
              <w:t>onValidated</w:t>
            </w:r>
          </w:p>
        </w:tc>
        <w:tc>
          <w:tcPr>
            <w:tcW w:type="dxa" w:w="4320"/>
          </w:tcPr>
          <w:p>
            <w:r>
              <w:t>A function that is executed after the validation is complete.</w:t>
            </w:r>
          </w:p>
        </w:tc>
      </w:tr>
      <w:tr>
        <w:tc>
          <w:tcPr>
            <w:tcW w:type="dxa" w:w="4320"/>
          </w:tcPr>
          <w:p>
            <w:r>
              <w:t>onValueChanged</w:t>
            </w:r>
          </w:p>
        </w:tc>
        <w:tc>
          <w:tcPr>
            <w:tcW w:type="dxa" w:w="4320"/>
          </w:tcPr>
          <w:p>
            <w:r>
              <w:t>A function that is executed when the value of the validated component changes.</w:t>
            </w:r>
          </w:p>
        </w:tc>
      </w:tr>
      <w:tr>
        <w:tc>
          <w:tcPr>
            <w:tcW w:type="dxa" w:w="4320"/>
          </w:tcPr>
          <w:p>
            <w:r>
              <w:t>isValid</w:t>
            </w:r>
          </w:p>
        </w:tc>
        <w:tc>
          <w:tcPr>
            <w:tcW w:type="dxa" w:w="4320"/>
          </w:tcPr>
          <w:p>
            <w:r>
              <w:t>Indicates whether the validation is successful or not.</w:t>
            </w:r>
          </w:p>
        </w:tc>
      </w:tr>
      <w:tr>
        <w:tc>
          <w:tcPr>
            <w:tcW w:type="dxa" w:w="4320"/>
          </w:tcPr>
          <w:p>
            <w:r>
              <w:t>focusStateEnabled</w:t>
            </w:r>
          </w:p>
        </w:tc>
        <w:tc>
          <w:tcPr>
            <w:tcW w:type="dxa" w:w="4320"/>
          </w:tcPr>
          <w:p>
            <w:r>
              <w:t>Specifies whether the UI component can be focused using keyboard navigation.</w:t>
            </w:r>
          </w:p>
        </w:tc>
      </w:tr>
      <w:tr>
        <w:tc>
          <w:tcPr>
            <w:tcW w:type="dxa" w:w="4320"/>
          </w:tcPr>
          <w:p>
            <w:r>
              <w:t>validationGroup</w:t>
            </w:r>
          </w:p>
        </w:tc>
        <w:tc>
          <w:tcPr>
            <w:tcW w:type="dxa" w:w="4320"/>
          </w:tcPr>
          <w:p>
            <w:r>
              <w:t>Defines a group of controls whose validation can be triggered together.</w:t>
            </w:r>
          </w:p>
        </w:tc>
      </w:tr>
      <w:tr>
        <w:tc>
          <w:tcPr>
            <w:tcW w:type="dxa" w:w="4320"/>
          </w:tcPr>
          <w:p>
            <w:r>
              <w:t>showValidationSummary</w:t>
            </w:r>
          </w:p>
        </w:tc>
        <w:tc>
          <w:tcPr>
            <w:tcW w:type="dxa" w:w="4320"/>
          </w:tcPr>
          <w:p>
            <w:r>
              <w:t>Specifies whether to show a summary of validation errors.</w:t>
            </w:r>
          </w:p>
        </w:tc>
      </w:tr>
      <w:tr>
        <w:tc>
          <w:tcPr>
            <w:tcW w:type="dxa" w:w="4320"/>
          </w:tcPr>
          <w:p>
            <w:r>
              <w:t>validationError</w:t>
            </w:r>
          </w:p>
        </w:tc>
        <w:tc>
          <w:tcPr>
            <w:tcW w:type="dxa" w:w="4320"/>
          </w:tcPr>
          <w:p>
            <w:r>
              <w:t>The error message shown when validation fails.</w:t>
            </w:r>
          </w:p>
        </w:tc>
      </w:tr>
      <w:tr>
        <w:tc>
          <w:tcPr>
            <w:tcW w:type="dxa" w:w="4320"/>
          </w:tcPr>
          <w:p>
            <w:r>
              <w:t>validationStatus</w:t>
            </w:r>
          </w:p>
        </w:tc>
        <w:tc>
          <w:tcPr>
            <w:tcW w:type="dxa" w:w="4320"/>
          </w:tcPr>
          <w:p>
            <w:r>
              <w:t>Specifies the current validation status.</w:t>
            </w:r>
          </w:p>
        </w:tc>
      </w:tr>
      <w:tr>
        <w:tc>
          <w:tcPr>
            <w:tcW w:type="dxa" w:w="4320"/>
          </w:tcPr>
          <w:p>
            <w:r>
              <w:t>validationMessageMode</w:t>
            </w:r>
          </w:p>
        </w:tc>
        <w:tc>
          <w:tcPr>
            <w:tcW w:type="dxa" w:w="4320"/>
          </w:tcPr>
          <w:p>
            <w:r>
              <w:t>Specifies the validation message display mode (e.g., inline, popup).</w:t>
            </w:r>
          </w:p>
        </w:tc>
      </w:tr>
      <w:tr>
        <w:tc>
          <w:tcPr>
            <w:tcW w:type="dxa" w:w="4320"/>
          </w:tcPr>
          <w:p>
            <w:r>
              <w:t>display</w:t>
            </w:r>
          </w:p>
        </w:tc>
        <w:tc>
          <w:tcPr>
            <w:tcW w:type="dxa" w:w="4320"/>
          </w:tcPr>
          <w:p>
            <w:r>
              <w:t>Specifies the position where the validation message will be displayed (e.g., top, bottom).</w:t>
            </w:r>
          </w:p>
        </w:tc>
      </w:tr>
    </w:tbl>
    <w:p>
      <w:pPr>
        <w:pStyle w:val="Heading2"/>
      </w:pPr>
      <w:r>
        <w:t>Methods</w:t>
      </w:r>
    </w:p>
    <w:tbl>
      <w:tblPr>
        <w:tblStyle w:val="TableGrid"/>
        <w:tblW w:type="auto" w:w="0"/>
        <w:tblLook w:firstColumn="1" w:firstRow="1" w:lastColumn="0" w:lastRow="0" w:noHBand="0" w:noVBand="1" w:val="04A0"/>
      </w:tblPr>
      <w:tblGrid>
        <w:gridCol w:w="4320"/>
        <w:gridCol w:w="4320"/>
      </w:tblGrid>
      <w:tr>
        <w:tc>
          <w:tcPr>
            <w:tcW w:type="dxa" w:w="4320"/>
          </w:tcPr>
          <w:p>
            <w:r>
              <w:t>Method</w:t>
            </w:r>
          </w:p>
        </w:tc>
        <w:tc>
          <w:tcPr>
            <w:tcW w:type="dxa" w:w="4320"/>
          </w:tcPr>
          <w:p>
            <w:r>
              <w:t>Description</w:t>
            </w:r>
          </w:p>
        </w:tc>
      </w:tr>
      <w:tr>
        <w:tc>
          <w:tcPr>
            <w:tcW w:type="dxa" w:w="4320"/>
          </w:tcPr>
          <w:p>
            <w:r>
              <w:t>validate()</w:t>
            </w:r>
          </w:p>
        </w:tc>
        <w:tc>
          <w:tcPr>
            <w:tcW w:type="dxa" w:w="4320"/>
          </w:tcPr>
          <w:p>
            <w:r>
              <w:t>Validates all rules in the current group of validation rules.</w:t>
            </w:r>
          </w:p>
        </w:tc>
      </w:tr>
      <w:tr>
        <w:tc>
          <w:tcPr>
            <w:tcW w:type="dxa" w:w="4320"/>
          </w:tcPr>
          <w:p>
            <w:r>
              <w:t>reset()</w:t>
            </w:r>
          </w:p>
        </w:tc>
        <w:tc>
          <w:tcPr>
            <w:tcW w:type="dxa" w:w="4320"/>
          </w:tcPr>
          <w:p>
            <w:r>
              <w:t>Resets the validation result, clearing any validation errors.</w:t>
            </w:r>
          </w:p>
        </w:tc>
      </w:tr>
      <w:tr>
        <w:tc>
          <w:tcPr>
            <w:tcW w:type="dxa" w:w="4320"/>
          </w:tcPr>
          <w:p>
            <w:r>
              <w:t>getValidationError()</w:t>
            </w:r>
          </w:p>
        </w:tc>
        <w:tc>
          <w:tcPr>
            <w:tcW w:type="dxa" w:w="4320"/>
          </w:tcPr>
          <w:p>
            <w:r>
              <w:t>Returns the validation error for a specific control or component.</w:t>
            </w:r>
          </w:p>
        </w:tc>
      </w:tr>
      <w:tr>
        <w:tc>
          <w:tcPr>
            <w:tcW w:type="dxa" w:w="4320"/>
          </w:tcPr>
          <w:p>
            <w:r>
              <w:t>getValidationStatus()</w:t>
            </w:r>
          </w:p>
        </w:tc>
        <w:tc>
          <w:tcPr>
            <w:tcW w:type="dxa" w:w="4320"/>
          </w:tcPr>
          <w:p>
            <w:r>
              <w:t>Gets the current validation status of the validated field or component.</w:t>
            </w:r>
          </w:p>
        </w:tc>
      </w:tr>
      <w:tr>
        <w:tc>
          <w:tcPr>
            <w:tcW w:type="dxa" w:w="4320"/>
          </w:tcPr>
          <w:p>
            <w:r>
              <w:t>clear()</w:t>
            </w:r>
          </w:p>
        </w:tc>
        <w:tc>
          <w:tcPr>
            <w:tcW w:type="dxa" w:w="4320"/>
          </w:tcPr>
          <w:p>
            <w:r>
              <w:t>Clears all validation errors in the form or control.</w:t>
            </w:r>
          </w:p>
        </w:tc>
      </w:tr>
      <w:tr>
        <w:tc>
          <w:tcPr>
            <w:tcW w:type="dxa" w:w="4320"/>
          </w:tcPr>
          <w:p>
            <w:r>
              <w:t>addRule(rule)</w:t>
            </w:r>
          </w:p>
        </w:tc>
        <w:tc>
          <w:tcPr>
            <w:tcW w:type="dxa" w:w="4320"/>
          </w:tcPr>
          <w:p>
            <w:r>
              <w:t>Adds a custom validation rule to the component.</w:t>
            </w:r>
          </w:p>
        </w:tc>
      </w:tr>
      <w:tr>
        <w:tc>
          <w:tcPr>
            <w:tcW w:type="dxa" w:w="4320"/>
          </w:tcPr>
          <w:p>
            <w:r>
              <w:t>removeRule(rule)</w:t>
            </w:r>
          </w:p>
        </w:tc>
        <w:tc>
          <w:tcPr>
            <w:tcW w:type="dxa" w:w="4320"/>
          </w:tcPr>
          <w:p>
            <w:r>
              <w:t>Removes a custom validation rule from the component.</w:t>
            </w:r>
          </w:p>
        </w:tc>
      </w:tr>
      <w:tr>
        <w:tc>
          <w:tcPr>
            <w:tcW w:type="dxa" w:w="4320"/>
          </w:tcPr>
          <w:p>
            <w:r>
              <w:t>getValid()</w:t>
            </w:r>
          </w:p>
        </w:tc>
        <w:tc>
          <w:tcPr>
            <w:tcW w:type="dxa" w:w="4320"/>
          </w:tcPr>
          <w:p>
            <w:r>
              <w:t>Returns a boolean indicating whether the validation passed successfully.</w:t>
            </w:r>
          </w:p>
        </w:tc>
      </w:tr>
      <w:tr>
        <w:tc>
          <w:tcPr>
            <w:tcW w:type="dxa" w:w="4320"/>
          </w:tcPr>
          <w:p>
            <w:r>
              <w:t>setInvalid()</w:t>
            </w:r>
          </w:p>
        </w:tc>
        <w:tc>
          <w:tcPr>
            <w:tcW w:type="dxa" w:w="4320"/>
          </w:tcPr>
          <w:p>
            <w:r>
              <w:t>Sets the component as invalid with a custom error message.</w:t>
            </w:r>
          </w:p>
        </w:tc>
      </w:tr>
    </w:tbl>
    <w:p>
      <w:pPr>
        <w:pStyle w:val="Heading2"/>
      </w:pPr>
      <w:r>
        <w:t>Events</w:t>
      </w:r>
    </w:p>
    <w:tbl>
      <w:tblPr>
        <w:tblStyle w:val="TableGrid"/>
        <w:tblW w:type="auto" w:w="0"/>
        <w:tblLook w:firstColumn="1" w:firstRow="1" w:lastColumn="0" w:lastRow="0" w:noHBand="0" w:noVBand="1" w:val="04A0"/>
      </w:tblPr>
      <w:tblGrid>
        <w:gridCol w:w="4320"/>
        <w:gridCol w:w="4320"/>
      </w:tblGrid>
      <w:tr>
        <w:tc>
          <w:tcPr>
            <w:tcW w:type="dxa" w:w="4320"/>
          </w:tcPr>
          <w:p>
            <w:r>
              <w:t>Event</w:t>
            </w:r>
          </w:p>
        </w:tc>
        <w:tc>
          <w:tcPr>
            <w:tcW w:type="dxa" w:w="4320"/>
          </w:tcPr>
          <w:p>
            <w:r>
              <w:t>Description</w:t>
            </w:r>
          </w:p>
        </w:tc>
      </w:tr>
      <w:tr>
        <w:tc>
          <w:tcPr>
            <w:tcW w:type="dxa" w:w="4320"/>
          </w:tcPr>
          <w:p>
            <w:r>
              <w:t>onValidated</w:t>
            </w:r>
          </w:p>
        </w:tc>
        <w:tc>
          <w:tcPr>
            <w:tcW w:type="dxa" w:w="4320"/>
          </w:tcPr>
          <w:p>
            <w:r>
              <w:t>Triggered after validation of the input. Can be used to handle success or failure of validation.</w:t>
            </w:r>
          </w:p>
        </w:tc>
      </w:tr>
      <w:tr>
        <w:tc>
          <w:tcPr>
            <w:tcW w:type="dxa" w:w="4320"/>
          </w:tcPr>
          <w:p>
            <w:r>
              <w:t>onValueChanged</w:t>
            </w:r>
          </w:p>
        </w:tc>
        <w:tc>
          <w:tcPr>
            <w:tcW w:type="dxa" w:w="4320"/>
          </w:tcPr>
          <w:p>
            <w:r>
              <w:t>Triggered when the value of the input or field being validated changes.</w:t>
            </w:r>
          </w:p>
        </w:tc>
      </w:tr>
      <w:tr>
        <w:tc>
          <w:tcPr>
            <w:tcW w:type="dxa" w:w="4320"/>
          </w:tcPr>
          <w:p>
            <w:r>
              <w:t>onInvalid</w:t>
            </w:r>
          </w:p>
        </w:tc>
        <w:tc>
          <w:tcPr>
            <w:tcW w:type="dxa" w:w="4320"/>
          </w:tcPr>
          <w:p>
            <w:r>
              <w:t>Triggered when the input value is invalid, can be used to display an error message.</w:t>
            </w:r>
          </w:p>
        </w:tc>
      </w:tr>
      <w:tr>
        <w:tc>
          <w:tcPr>
            <w:tcW w:type="dxa" w:w="4320"/>
          </w:tcPr>
          <w:p>
            <w:r>
              <w:t>onValid</w:t>
            </w:r>
          </w:p>
        </w:tc>
        <w:tc>
          <w:tcPr>
            <w:tcW w:type="dxa" w:w="4320"/>
          </w:tcPr>
          <w:p>
            <w:r>
              <w:t>Triggered when the input value becomes valid after validation.</w:t>
            </w:r>
          </w:p>
        </w:tc>
      </w:tr>
      <w:tr>
        <w:tc>
          <w:tcPr>
            <w:tcW w:type="dxa" w:w="4320"/>
          </w:tcPr>
          <w:p>
            <w:r>
              <w:t>onValidationFailed</w:t>
            </w:r>
          </w:p>
        </w:tc>
        <w:tc>
          <w:tcPr>
            <w:tcW w:type="dxa" w:w="4320"/>
          </w:tcPr>
          <w:p>
            <w:r>
              <w:t>Raised when validation fails, providing an error message.</w:t>
            </w:r>
          </w:p>
        </w:tc>
      </w:tr>
      <w:tr>
        <w:tc>
          <w:tcPr>
            <w:tcW w:type="dxa" w:w="4320"/>
          </w:tcPr>
          <w:p>
            <w:r>
              <w:t>onValidationSuccess</w:t>
            </w:r>
          </w:p>
        </w:tc>
        <w:tc>
          <w:tcPr>
            <w:tcW w:type="dxa" w:w="4320"/>
          </w:tcPr>
          <w:p>
            <w:r>
              <w:t>Raised when validation succeeds, indicating that the validation was successful.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