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2B" w:rsidRPr="00E4698E" w:rsidRDefault="00F7402B" w:rsidP="00E4698E">
      <w:pPr>
        <w:spacing w:line="360" w:lineRule="auto"/>
        <w:jc w:val="center"/>
        <w:rPr>
          <w:b/>
          <w:sz w:val="32"/>
        </w:rPr>
      </w:pPr>
      <w:r w:rsidRPr="00E4698E">
        <w:rPr>
          <w:b/>
          <w:sz w:val="32"/>
        </w:rPr>
        <w:t>Staged demo plan</w:t>
      </w:r>
    </w:p>
    <w:p w:rsidR="00F7402B" w:rsidRPr="00E4698E" w:rsidRDefault="00F7402B" w:rsidP="00E4698E">
      <w:pPr>
        <w:spacing w:line="360" w:lineRule="auto"/>
        <w:jc w:val="both"/>
        <w:rPr>
          <w:sz w:val="24"/>
        </w:rPr>
      </w:pPr>
    </w:p>
    <w:p w:rsidR="00F7402B" w:rsidRPr="00E4698E" w:rsidRDefault="00F7402B" w:rsidP="00E4698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7D4930">
        <w:rPr>
          <w:b/>
          <w:smallCaps/>
          <w:sz w:val="24"/>
        </w:rPr>
        <w:t>Stage 1</w:t>
      </w:r>
      <w:r w:rsidRPr="00E4698E">
        <w:rPr>
          <w:sz w:val="24"/>
        </w:rPr>
        <w:t xml:space="preserve">. Full segmentation: </w:t>
      </w:r>
      <w:r w:rsidRPr="00E4698E">
        <w:rPr>
          <w:sz w:val="24"/>
        </w:rPr>
        <w:t xml:space="preserve">we present </w:t>
      </w:r>
      <w:r w:rsidRPr="00E4698E">
        <w:rPr>
          <w:sz w:val="24"/>
        </w:rPr>
        <w:t xml:space="preserve">two different periods (2014 full year and 2016-2017 year-on-year) segmentation based on value </w:t>
      </w:r>
      <w:r w:rsidRPr="00E4698E">
        <w:rPr>
          <w:sz w:val="24"/>
        </w:rPr>
        <w:t xml:space="preserve">analysis </w:t>
      </w:r>
      <w:r w:rsidRPr="00E4698E">
        <w:rPr>
          <w:sz w:val="24"/>
        </w:rPr>
        <w:t>(RFM and/or RFMM</w:t>
      </w:r>
      <w:r w:rsidRPr="00E4698E">
        <w:rPr>
          <w:sz w:val="24"/>
        </w:rPr>
        <w:t xml:space="preserve"> for each and every customer</w:t>
      </w:r>
      <w:r w:rsidRPr="00E4698E">
        <w:rPr>
          <w:sz w:val="24"/>
        </w:rPr>
        <w:t>)</w:t>
      </w:r>
      <w:r w:rsidRPr="00E4698E">
        <w:rPr>
          <w:sz w:val="24"/>
        </w:rPr>
        <w:t>. This level of feature can be used to generate large customer targets based on value behavior.</w:t>
      </w:r>
    </w:p>
    <w:p w:rsidR="00F7402B" w:rsidRPr="00E4698E" w:rsidRDefault="00F7402B" w:rsidP="00E4698E">
      <w:pPr>
        <w:spacing w:line="360" w:lineRule="auto"/>
        <w:jc w:val="both"/>
        <w:rPr>
          <w:sz w:val="24"/>
        </w:rPr>
      </w:pPr>
    </w:p>
    <w:p w:rsidR="00F7402B" w:rsidRPr="00E4698E" w:rsidRDefault="00F7402B" w:rsidP="00E4698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7D4930">
        <w:rPr>
          <w:b/>
          <w:smallCaps/>
          <w:sz w:val="24"/>
        </w:rPr>
        <w:t>Stage 2</w:t>
      </w:r>
      <w:r w:rsidRPr="00E4698E">
        <w:rPr>
          <w:sz w:val="24"/>
        </w:rPr>
        <w:t>. Micro</w:t>
      </w:r>
      <w:r w:rsidRPr="00E4698E">
        <w:rPr>
          <w:sz w:val="24"/>
        </w:rPr>
        <w:t>-</w:t>
      </w:r>
      <w:r w:rsidRPr="00E4698E">
        <w:rPr>
          <w:sz w:val="24"/>
        </w:rPr>
        <w:t xml:space="preserve">segmentation and subsampling: starting from (Stage 2) </w:t>
      </w:r>
      <w:r w:rsidRPr="00E4698E">
        <w:rPr>
          <w:sz w:val="24"/>
        </w:rPr>
        <w:t xml:space="preserve">inferred segment we present </w:t>
      </w:r>
      <w:r w:rsidRPr="00E4698E">
        <w:rPr>
          <w:sz w:val="24"/>
        </w:rPr>
        <w:t xml:space="preserve">higher level microsegments </w:t>
      </w:r>
      <w:r w:rsidRPr="00E4698E">
        <w:rPr>
          <w:sz w:val="24"/>
        </w:rPr>
        <w:t>that are</w:t>
      </w:r>
      <w:r w:rsidRPr="00E4698E">
        <w:rPr>
          <w:sz w:val="24"/>
        </w:rPr>
        <w:t xml:space="preserve"> generated </w:t>
      </w:r>
      <w:r w:rsidRPr="00E4698E">
        <w:rPr>
          <w:sz w:val="24"/>
        </w:rPr>
        <w:t xml:space="preserve">for each main segment </w:t>
      </w:r>
      <w:r w:rsidRPr="00E4698E">
        <w:rPr>
          <w:sz w:val="24"/>
        </w:rPr>
        <w:t>(each main segment receives 100 microsegments - from worst to best)</w:t>
      </w:r>
      <w:r w:rsidRPr="00E4698E">
        <w:rPr>
          <w:sz w:val="24"/>
        </w:rPr>
        <w:t>. This level of feature can be used to fine tune the value-based targeting. Example: high potential customers (microsegments 50-99) from the worst segment, growth customers from average segment (such as microsegments 150-250)</w:t>
      </w:r>
    </w:p>
    <w:p w:rsidR="00F7402B" w:rsidRPr="00E4698E" w:rsidRDefault="00F7402B" w:rsidP="00E4698E">
      <w:pPr>
        <w:spacing w:line="360" w:lineRule="auto"/>
        <w:jc w:val="both"/>
        <w:rPr>
          <w:sz w:val="24"/>
        </w:rPr>
      </w:pPr>
    </w:p>
    <w:p w:rsidR="00F7402B" w:rsidRPr="00E4698E" w:rsidRDefault="00F7402B" w:rsidP="00E4698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7D4930">
        <w:rPr>
          <w:b/>
          <w:smallCaps/>
          <w:sz w:val="24"/>
        </w:rPr>
        <w:t>Stage 3</w:t>
      </w:r>
      <w:r w:rsidRPr="00E4698E">
        <w:rPr>
          <w:sz w:val="24"/>
        </w:rPr>
        <w:t>. Multi-variate Micro</w:t>
      </w:r>
      <w:r w:rsidRPr="00E4698E">
        <w:rPr>
          <w:sz w:val="24"/>
        </w:rPr>
        <w:t>-</w:t>
      </w:r>
      <w:r w:rsidRPr="00E4698E">
        <w:rPr>
          <w:sz w:val="24"/>
        </w:rPr>
        <w:t>segmentation: Based on (Stage 1) and (Stage 2) we apply segmentation and micro</w:t>
      </w:r>
      <w:r w:rsidRPr="00E4698E">
        <w:rPr>
          <w:sz w:val="24"/>
        </w:rPr>
        <w:t>-</w:t>
      </w:r>
      <w:r w:rsidRPr="00E4698E">
        <w:rPr>
          <w:sz w:val="24"/>
        </w:rPr>
        <w:t>segmen</w:t>
      </w:r>
      <w:r w:rsidRPr="00E4698E">
        <w:rPr>
          <w:sz w:val="24"/>
        </w:rPr>
        <w:t>tation for varied mixed value-behavio</w:t>
      </w:r>
      <w:r w:rsidRPr="00E4698E">
        <w:rPr>
          <w:sz w:val="24"/>
        </w:rPr>
        <w:t>r models (Categories purchase segmentation, Top brands purchase segmentation, RFMM-brands-categories segmentation)</w:t>
      </w:r>
      <w:r w:rsidRPr="00E4698E">
        <w:rPr>
          <w:sz w:val="24"/>
        </w:rPr>
        <w:t>. We instead of plain general segmentation we use category and brand based segmentation to define brand/category value based targeting and micro-targeting.</w:t>
      </w:r>
    </w:p>
    <w:p w:rsidR="00F7402B" w:rsidRPr="00E4698E" w:rsidRDefault="00F7402B" w:rsidP="00E4698E">
      <w:pPr>
        <w:spacing w:line="360" w:lineRule="auto"/>
        <w:jc w:val="both"/>
        <w:rPr>
          <w:sz w:val="24"/>
        </w:rPr>
      </w:pPr>
    </w:p>
    <w:p w:rsidR="00F7402B" w:rsidRPr="00E4698E" w:rsidRDefault="00F7402B" w:rsidP="00E4698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7D4930">
        <w:rPr>
          <w:b/>
          <w:smallCaps/>
          <w:sz w:val="24"/>
        </w:rPr>
        <w:t>Stage 4</w:t>
      </w:r>
      <w:r w:rsidRPr="00E4698E">
        <w:rPr>
          <w:sz w:val="24"/>
        </w:rPr>
        <w:t>. Semantic a</w:t>
      </w:r>
      <w:r w:rsidRPr="00E4698E">
        <w:rPr>
          <w:sz w:val="24"/>
        </w:rPr>
        <w:t>nalysis of microsegment behavio</w:t>
      </w:r>
      <w:r w:rsidRPr="00E4698E">
        <w:rPr>
          <w:sz w:val="24"/>
        </w:rPr>
        <w:t>r (</w:t>
      </w:r>
      <w:proofErr w:type="spellStart"/>
      <w:r w:rsidRPr="00E4698E">
        <w:rPr>
          <w:sz w:val="24"/>
        </w:rPr>
        <w:t>tSNE</w:t>
      </w:r>
      <w:proofErr w:type="spellEnd"/>
      <w:r w:rsidRPr="00E4698E">
        <w:rPr>
          <w:sz w:val="24"/>
        </w:rPr>
        <w:t>): virtual behav</w:t>
      </w:r>
      <w:r w:rsidRPr="00E4698E">
        <w:rPr>
          <w:sz w:val="24"/>
        </w:rPr>
        <w:t>io</w:t>
      </w:r>
      <w:r w:rsidRPr="00E4698E">
        <w:rPr>
          <w:sz w:val="24"/>
        </w:rPr>
        <w:t>r map presentat</w:t>
      </w:r>
      <w:r w:rsidRPr="00E4698E">
        <w:rPr>
          <w:sz w:val="24"/>
        </w:rPr>
        <w:t>i</w:t>
      </w:r>
      <w:r w:rsidRPr="00E4698E">
        <w:rPr>
          <w:sz w:val="24"/>
        </w:rPr>
        <w:t>on based on (Stage 3)</w:t>
      </w:r>
      <w:r w:rsidRPr="00E4698E">
        <w:rPr>
          <w:sz w:val="24"/>
        </w:rPr>
        <w:t xml:space="preserve"> – we present the generative segmentation where each micro-segment is allocated and displayed on a 2d virtual map and microsegments with a high probability of similar behavior are close together. This feature allows the </w:t>
      </w:r>
      <w:r w:rsidR="00E4698E" w:rsidRPr="00E4698E">
        <w:rPr>
          <w:sz w:val="24"/>
        </w:rPr>
        <w:t xml:space="preserve">overlapping of value-based micro-segmentation with a inferred behavior map – we can now select </w:t>
      </w:r>
      <w:r w:rsidR="00E4698E" w:rsidRPr="00E4698E">
        <w:rPr>
          <w:sz w:val="24"/>
        </w:rPr>
        <w:lastRenderedPageBreak/>
        <w:t>targets such as “good customers with high potential that fit in the same behavior pattern and buy a certain brand/category mostly”</w:t>
      </w:r>
    </w:p>
    <w:p w:rsidR="00F7402B" w:rsidRPr="00E4698E" w:rsidRDefault="00F7402B" w:rsidP="00E4698E">
      <w:pPr>
        <w:spacing w:line="360" w:lineRule="auto"/>
        <w:jc w:val="both"/>
        <w:rPr>
          <w:sz w:val="24"/>
        </w:rPr>
      </w:pPr>
    </w:p>
    <w:p w:rsidR="00F7402B" w:rsidRPr="00E4698E" w:rsidRDefault="00F7402B" w:rsidP="00E4698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7D4930">
        <w:rPr>
          <w:b/>
          <w:smallCaps/>
          <w:sz w:val="24"/>
        </w:rPr>
        <w:t>Stage 5</w:t>
      </w:r>
      <w:r w:rsidRPr="00E4698E">
        <w:rPr>
          <w:sz w:val="24"/>
        </w:rPr>
        <w:t>. Market basket per microsegment: Based on semantic interpretation of products tables we infer most important products a</w:t>
      </w:r>
      <w:r w:rsidRPr="00E4698E">
        <w:rPr>
          <w:sz w:val="24"/>
        </w:rPr>
        <w:t>t</w:t>
      </w:r>
      <w:r w:rsidRPr="00E4698E">
        <w:rPr>
          <w:sz w:val="24"/>
        </w:rPr>
        <w:t>tributes</w:t>
      </w:r>
      <w:r w:rsidRPr="00E4698E">
        <w:rPr>
          <w:sz w:val="24"/>
        </w:rPr>
        <w:t xml:space="preserve"> and we present them</w:t>
      </w:r>
      <w:r w:rsidRPr="00E4698E">
        <w:rPr>
          <w:sz w:val="24"/>
        </w:rPr>
        <w:t xml:space="preserve">. </w:t>
      </w:r>
      <w:r w:rsidRPr="00E4698E">
        <w:rPr>
          <w:sz w:val="24"/>
        </w:rPr>
        <w:t>Following we analyz</w:t>
      </w:r>
      <w:r w:rsidRPr="00E4698E">
        <w:rPr>
          <w:sz w:val="24"/>
        </w:rPr>
        <w:t>e each microsegment</w:t>
      </w:r>
      <w:r w:rsidRPr="00E4698E">
        <w:rPr>
          <w:sz w:val="24"/>
        </w:rPr>
        <w:t xml:space="preserve"> </w:t>
      </w:r>
      <w:r w:rsidRPr="00E4698E">
        <w:rPr>
          <w:sz w:val="24"/>
        </w:rPr>
        <w:t>(generated from</w:t>
      </w:r>
      <w:r w:rsidRPr="00E4698E">
        <w:rPr>
          <w:sz w:val="24"/>
        </w:rPr>
        <w:t xml:space="preserve"> </w:t>
      </w:r>
      <w:r w:rsidRPr="00E4698E">
        <w:rPr>
          <w:sz w:val="24"/>
        </w:rPr>
        <w:t xml:space="preserve">Stage 3) buying behavior </w:t>
      </w:r>
      <w:r w:rsidRPr="00E4698E">
        <w:rPr>
          <w:sz w:val="24"/>
        </w:rPr>
        <w:t xml:space="preserve">(based on semantic product attributes) </w:t>
      </w:r>
      <w:r w:rsidRPr="00E4698E">
        <w:rPr>
          <w:sz w:val="24"/>
        </w:rPr>
        <w:t xml:space="preserve">and present microsegment </w:t>
      </w:r>
      <w:r w:rsidRPr="00E4698E">
        <w:rPr>
          <w:sz w:val="24"/>
        </w:rPr>
        <w:t>Market B</w:t>
      </w:r>
      <w:r w:rsidRPr="00E4698E">
        <w:rPr>
          <w:sz w:val="24"/>
        </w:rPr>
        <w:t>asket.</w:t>
      </w:r>
      <w:r w:rsidR="00E4698E" w:rsidRPr="00E4698E">
        <w:rPr>
          <w:sz w:val="24"/>
        </w:rPr>
        <w:t xml:space="preserve"> Finally we can infer the actual goods/products “properties” that a certain microsegment prefers – this way we know both what they are buying and what they COULD buy</w:t>
      </w:r>
    </w:p>
    <w:p w:rsidR="00F7402B" w:rsidRPr="00E4698E" w:rsidRDefault="00F7402B" w:rsidP="00E4698E">
      <w:pPr>
        <w:spacing w:line="360" w:lineRule="auto"/>
        <w:jc w:val="both"/>
        <w:rPr>
          <w:sz w:val="24"/>
        </w:rPr>
      </w:pPr>
    </w:p>
    <w:p w:rsidR="00F7402B" w:rsidRPr="00E4698E" w:rsidRDefault="00F7402B" w:rsidP="00E4698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7D4930">
        <w:rPr>
          <w:b/>
          <w:smallCaps/>
          <w:sz w:val="24"/>
        </w:rPr>
        <w:t>Stage 6</w:t>
      </w:r>
      <w:r w:rsidRPr="00E4698E">
        <w:rPr>
          <w:sz w:val="24"/>
        </w:rPr>
        <w:t>. Churn: for two years (2014 and 2015) we present a churn prediction (labeling)</w:t>
      </w:r>
      <w:r w:rsidR="00E4698E" w:rsidRPr="00E4698E">
        <w:rPr>
          <w:sz w:val="24"/>
        </w:rPr>
        <w:t>. We use actually identified churned customers and try to predict validate and test our method. We present our prediction quality.</w:t>
      </w:r>
    </w:p>
    <w:p w:rsidR="00F7402B" w:rsidRPr="00E4698E" w:rsidRDefault="00F7402B" w:rsidP="00E4698E">
      <w:pPr>
        <w:spacing w:line="360" w:lineRule="auto"/>
        <w:jc w:val="both"/>
        <w:rPr>
          <w:sz w:val="24"/>
        </w:rPr>
      </w:pPr>
    </w:p>
    <w:p w:rsidR="002942EF" w:rsidRPr="00E4698E" w:rsidRDefault="00F7402B" w:rsidP="00E4698E">
      <w:pPr>
        <w:pStyle w:val="ListParagraph"/>
        <w:numPr>
          <w:ilvl w:val="0"/>
          <w:numId w:val="1"/>
        </w:numPr>
        <w:tabs>
          <w:tab w:val="left" w:pos="990"/>
        </w:tabs>
        <w:spacing w:line="360" w:lineRule="auto"/>
        <w:jc w:val="both"/>
        <w:rPr>
          <w:sz w:val="24"/>
        </w:rPr>
      </w:pPr>
      <w:bookmarkStart w:id="0" w:name="_GoBack"/>
      <w:r w:rsidRPr="007D4930">
        <w:rPr>
          <w:b/>
          <w:smallCaps/>
          <w:sz w:val="24"/>
        </w:rPr>
        <w:t>Stage 7</w:t>
      </w:r>
      <w:bookmarkEnd w:id="0"/>
      <w:r w:rsidRPr="00E4698E">
        <w:rPr>
          <w:sz w:val="24"/>
        </w:rPr>
        <w:t>. Churn mitigation proposal: We take a churn prediction result from (Stage 6), we infer the actual microsegments of potentially "going-to-churn" customers and then (</w:t>
      </w:r>
      <w:r w:rsidR="00E4698E" w:rsidRPr="00E4698E">
        <w:rPr>
          <w:sz w:val="24"/>
        </w:rPr>
        <w:t xml:space="preserve">based on </w:t>
      </w:r>
      <w:r w:rsidRPr="00E4698E">
        <w:rPr>
          <w:sz w:val="24"/>
        </w:rPr>
        <w:t>Stage 5)</w:t>
      </w:r>
      <w:r w:rsidR="00E4698E">
        <w:rPr>
          <w:sz w:val="24"/>
        </w:rPr>
        <w:t xml:space="preserve"> we find out EXACTLY what they like and what is most likely they would love to receive as PROMOTION.</w:t>
      </w:r>
    </w:p>
    <w:sectPr w:rsidR="002942EF" w:rsidRPr="00E4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60C02"/>
    <w:multiLevelType w:val="hybridMultilevel"/>
    <w:tmpl w:val="D7461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2B"/>
    <w:rsid w:val="002942EF"/>
    <w:rsid w:val="00536FDE"/>
    <w:rsid w:val="005866AD"/>
    <w:rsid w:val="007D4930"/>
    <w:rsid w:val="00E4698E"/>
    <w:rsid w:val="00F7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58BE"/>
  <w15:chartTrackingRefBased/>
  <w15:docId w15:val="{189BCF86-D321-457F-97EE-22040BF0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3</cp:revision>
  <dcterms:created xsi:type="dcterms:W3CDTF">2017-03-31T10:33:00Z</dcterms:created>
  <dcterms:modified xsi:type="dcterms:W3CDTF">2017-03-31T10:34:00Z</dcterms:modified>
</cp:coreProperties>
</file>