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C60" w:rsidRPr="004F338B" w:rsidRDefault="009E0C60" w:rsidP="004F338B">
      <w:pPr>
        <w:pStyle w:val="ListParagraph"/>
        <w:numPr>
          <w:ilvl w:val="0"/>
          <w:numId w:val="1"/>
        </w:numPr>
        <w:jc w:val="both"/>
        <w:rPr>
          <w:b/>
        </w:rPr>
      </w:pPr>
      <w:r w:rsidRPr="004F338B">
        <w:rPr>
          <w:b/>
        </w:rPr>
        <w:t xml:space="preserve">Care </w:t>
      </w:r>
      <w:proofErr w:type="spellStart"/>
      <w:r w:rsidRPr="004F338B">
        <w:rPr>
          <w:b/>
        </w:rPr>
        <w:t>este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diferente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intre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medie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si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mediana</w:t>
      </w:r>
      <w:proofErr w:type="spellEnd"/>
      <w:r w:rsidR="0073793E" w:rsidRPr="004F338B">
        <w:rPr>
          <w:b/>
        </w:rPr>
        <w:t>?</w:t>
      </w:r>
    </w:p>
    <w:p w:rsidR="009E0C60" w:rsidRDefault="009E0C60" w:rsidP="004F338B">
      <w:pPr>
        <w:pStyle w:val="ListParagraph"/>
        <w:numPr>
          <w:ilvl w:val="1"/>
          <w:numId w:val="1"/>
        </w:numPr>
        <w:jc w:val="both"/>
      </w:pPr>
      <w:r>
        <w:t xml:space="preserve">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diferenta</w:t>
      </w:r>
      <w:proofErr w:type="spellEnd"/>
      <w:r w:rsidR="00BA1082">
        <w:t xml:space="preserve"> </w:t>
      </w:r>
      <w:proofErr w:type="spellStart"/>
      <w:r w:rsidR="00BA1082">
        <w:t>intre</w:t>
      </w:r>
      <w:proofErr w:type="spellEnd"/>
      <w:r w:rsidR="00BA1082">
        <w:t xml:space="preserve"> </w:t>
      </w:r>
      <w:proofErr w:type="spellStart"/>
      <w:r w:rsidR="00BA1082">
        <w:t>medie</w:t>
      </w:r>
      <w:proofErr w:type="spellEnd"/>
      <w:r w:rsidR="00BA1082">
        <w:t xml:space="preserve"> </w:t>
      </w:r>
      <w:proofErr w:type="spellStart"/>
      <w:r w:rsidR="00BA1082">
        <w:t>si</w:t>
      </w:r>
      <w:proofErr w:type="spellEnd"/>
      <w:r w:rsidR="00BA1082">
        <w:t xml:space="preserve"> </w:t>
      </w:r>
      <w:proofErr w:type="spellStart"/>
      <w:r w:rsidR="00BA1082">
        <w:t>mediana</w:t>
      </w:r>
      <w:proofErr w:type="spellEnd"/>
    </w:p>
    <w:p w:rsidR="00BA1082" w:rsidRDefault="00BA1082" w:rsidP="004F338B">
      <w:pPr>
        <w:pStyle w:val="ListParagraph"/>
        <w:numPr>
          <w:ilvl w:val="1"/>
          <w:numId w:val="1"/>
        </w:numPr>
        <w:jc w:val="both"/>
      </w:pPr>
      <w:r>
        <w:t xml:space="preserve">Media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calculabila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mediana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calculabila</w:t>
      </w:r>
      <w:proofErr w:type="spellEnd"/>
    </w:p>
    <w:p w:rsidR="00BA1082" w:rsidRDefault="00BA1082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Mediana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media </w:t>
      </w:r>
      <w:proofErr w:type="spellStart"/>
      <w:r>
        <w:t>ponderata</w:t>
      </w:r>
      <w:proofErr w:type="spellEnd"/>
      <w:r w:rsidR="0017631D">
        <w:t xml:space="preserve"> </w:t>
      </w:r>
      <w:proofErr w:type="spellStart"/>
      <w:r w:rsidR="0017631D">
        <w:t>iar</w:t>
      </w:r>
      <w:proofErr w:type="spellEnd"/>
      <w:r w:rsidR="0017631D">
        <w:t xml:space="preserve"> media </w:t>
      </w:r>
      <w:proofErr w:type="spellStart"/>
      <w:r w:rsidR="0017631D">
        <w:t>este</w:t>
      </w:r>
      <w:proofErr w:type="spellEnd"/>
      <w:r w:rsidR="0017631D">
        <w:t xml:space="preserve"> media </w:t>
      </w:r>
      <w:proofErr w:type="spellStart"/>
      <w:r w:rsidR="0017631D">
        <w:t>aritmetica</w:t>
      </w:r>
      <w:proofErr w:type="spellEnd"/>
    </w:p>
    <w:p w:rsidR="0011265A" w:rsidRDefault="0011265A" w:rsidP="004F338B">
      <w:pPr>
        <w:pStyle w:val="ListParagraph"/>
        <w:ind w:left="1440"/>
        <w:jc w:val="both"/>
      </w:pPr>
    </w:p>
    <w:p w:rsidR="009E0C60" w:rsidRPr="004F338B" w:rsidRDefault="005E7441" w:rsidP="004F338B">
      <w:pPr>
        <w:pStyle w:val="ListParagraph"/>
        <w:numPr>
          <w:ilvl w:val="0"/>
          <w:numId w:val="1"/>
        </w:numPr>
        <w:jc w:val="both"/>
        <w:rPr>
          <w:b/>
        </w:rPr>
      </w:pPr>
      <w:r w:rsidRPr="004F338B">
        <w:rPr>
          <w:b/>
        </w:rPr>
        <w:t xml:space="preserve">Care </w:t>
      </w:r>
      <w:proofErr w:type="spellStart"/>
      <w:r w:rsidRPr="004F338B">
        <w:rPr>
          <w:b/>
        </w:rPr>
        <w:t>este</w:t>
      </w:r>
      <w:proofErr w:type="spellEnd"/>
      <w:r w:rsidRPr="004F338B">
        <w:rPr>
          <w:b/>
        </w:rPr>
        <w:t xml:space="preserve"> </w:t>
      </w:r>
      <w:proofErr w:type="spellStart"/>
      <w:r w:rsidR="00BA1082" w:rsidRPr="004F338B">
        <w:rPr>
          <w:b/>
        </w:rPr>
        <w:t>asemanarea</w:t>
      </w:r>
      <w:proofErr w:type="spellEnd"/>
      <w:r w:rsidR="00BA1082" w:rsidRPr="004F338B">
        <w:rPr>
          <w:b/>
        </w:rPr>
        <w:t xml:space="preserve"> </w:t>
      </w:r>
      <w:proofErr w:type="spellStart"/>
      <w:r w:rsidR="00BA1082" w:rsidRPr="004F338B">
        <w:rPr>
          <w:b/>
        </w:rPr>
        <w:t>intre</w:t>
      </w:r>
      <w:proofErr w:type="spellEnd"/>
      <w:r w:rsidR="00BA1082" w:rsidRPr="004F338B">
        <w:rPr>
          <w:b/>
        </w:rPr>
        <w:t xml:space="preserve"> RMSE (</w:t>
      </w:r>
      <w:proofErr w:type="spellStart"/>
      <w:r w:rsidR="00BA1082" w:rsidRPr="004F338B">
        <w:rPr>
          <w:b/>
        </w:rPr>
        <w:t>radacina</w:t>
      </w:r>
      <w:proofErr w:type="spellEnd"/>
      <w:r w:rsidR="00BA1082" w:rsidRPr="004F338B">
        <w:rPr>
          <w:b/>
        </w:rPr>
        <w:t xml:space="preserve"> </w:t>
      </w:r>
      <w:proofErr w:type="spellStart"/>
      <w:r w:rsidR="00BA1082" w:rsidRPr="004F338B">
        <w:rPr>
          <w:b/>
        </w:rPr>
        <w:t>erorii</w:t>
      </w:r>
      <w:proofErr w:type="spellEnd"/>
      <w:r w:rsidR="00BA1082" w:rsidRPr="004F338B">
        <w:rPr>
          <w:b/>
        </w:rPr>
        <w:t xml:space="preserve"> </w:t>
      </w:r>
      <w:proofErr w:type="spellStart"/>
      <w:r w:rsidR="00BA1082" w:rsidRPr="004F338B">
        <w:rPr>
          <w:b/>
        </w:rPr>
        <w:t>medii</w:t>
      </w:r>
      <w:proofErr w:type="spellEnd"/>
      <w:r w:rsidR="00BA1082" w:rsidRPr="004F338B">
        <w:rPr>
          <w:b/>
        </w:rPr>
        <w:t xml:space="preserve"> </w:t>
      </w:r>
      <w:proofErr w:type="spellStart"/>
      <w:r w:rsidR="00BA1082" w:rsidRPr="004F338B">
        <w:rPr>
          <w:b/>
        </w:rPr>
        <w:t>patratice</w:t>
      </w:r>
      <w:proofErr w:type="spellEnd"/>
      <w:r w:rsidR="00BA1082" w:rsidRPr="004F338B">
        <w:rPr>
          <w:b/>
        </w:rPr>
        <w:t xml:space="preserve">)  </w:t>
      </w:r>
      <w:proofErr w:type="spellStart"/>
      <w:r w:rsidR="00BA1082" w:rsidRPr="004F338B">
        <w:rPr>
          <w:b/>
        </w:rPr>
        <w:t>si</w:t>
      </w:r>
      <w:proofErr w:type="spellEnd"/>
      <w:r w:rsidR="00BA1082" w:rsidRPr="004F338B">
        <w:rPr>
          <w:b/>
        </w:rPr>
        <w:t xml:space="preserve"> STD (</w:t>
      </w:r>
      <w:proofErr w:type="spellStart"/>
      <w:r w:rsidR="00BA1082" w:rsidRPr="004F338B">
        <w:rPr>
          <w:b/>
        </w:rPr>
        <w:t>deviatia</w:t>
      </w:r>
      <w:proofErr w:type="spellEnd"/>
      <w:r w:rsidR="00BA1082" w:rsidRPr="004F338B">
        <w:rPr>
          <w:b/>
        </w:rPr>
        <w:t xml:space="preserve"> standard)</w:t>
      </w:r>
      <w:r w:rsidR="0073793E" w:rsidRPr="004F338B">
        <w:rPr>
          <w:b/>
        </w:rPr>
        <w:t>?</w:t>
      </w:r>
    </w:p>
    <w:p w:rsidR="00BA1082" w:rsidRDefault="00BA1082" w:rsidP="004F338B">
      <w:pPr>
        <w:pStyle w:val="ListParagraph"/>
        <w:numPr>
          <w:ilvl w:val="1"/>
          <w:numId w:val="1"/>
        </w:numPr>
        <w:jc w:val="both"/>
      </w:pPr>
      <w:r>
        <w:t xml:space="preserve">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asemanare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RMSE </w:t>
      </w:r>
      <w:proofErr w:type="spellStart"/>
      <w:r>
        <w:t>masoara</w:t>
      </w:r>
      <w:proofErr w:type="spellEnd"/>
      <w:r>
        <w:t xml:space="preserve"> </w:t>
      </w:r>
      <w:proofErr w:type="spellStart"/>
      <w:r>
        <w:t>eroarea</w:t>
      </w:r>
      <w:proofErr w:type="spellEnd"/>
      <w:r>
        <w:t xml:space="preserve"> de </w:t>
      </w:r>
      <w:proofErr w:type="spellStart"/>
      <w:r>
        <w:t>clasificare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deviatia</w:t>
      </w:r>
      <w:proofErr w:type="spellEnd"/>
      <w:r>
        <w:t xml:space="preserve"> standard </w:t>
      </w:r>
      <w:proofErr w:type="spellStart"/>
      <w:r>
        <w:t>masoara</w:t>
      </w:r>
      <w:proofErr w:type="spellEnd"/>
      <w:r>
        <w:t xml:space="preserve"> </w:t>
      </w:r>
      <w:proofErr w:type="spellStart"/>
      <w:r>
        <w:t>deviata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fata de target</w:t>
      </w:r>
    </w:p>
    <w:p w:rsidR="00BA1082" w:rsidRDefault="00BA1082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au </w:t>
      </w:r>
      <w:proofErr w:type="spellStart"/>
      <w:r>
        <w:t>formule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similare</w:t>
      </w:r>
      <w:proofErr w:type="spellEnd"/>
    </w:p>
    <w:p w:rsidR="00BA1082" w:rsidRDefault="00BA1082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Ambele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exclusiv</w:t>
      </w:r>
      <w:proofErr w:type="spellEnd"/>
      <w:r>
        <w:t xml:space="preserve"> in </w:t>
      </w:r>
      <w:proofErr w:type="spellStart"/>
      <w:r>
        <w:t>regresii</w:t>
      </w:r>
      <w:proofErr w:type="spellEnd"/>
    </w:p>
    <w:p w:rsidR="0011265A" w:rsidRDefault="0011265A" w:rsidP="004F338B">
      <w:pPr>
        <w:pStyle w:val="ListParagraph"/>
        <w:ind w:left="1440"/>
        <w:jc w:val="both"/>
      </w:pPr>
    </w:p>
    <w:p w:rsidR="00BA1082" w:rsidRPr="004F338B" w:rsidRDefault="0073793E" w:rsidP="004F338B">
      <w:pPr>
        <w:pStyle w:val="ListParagraph"/>
        <w:numPr>
          <w:ilvl w:val="0"/>
          <w:numId w:val="1"/>
        </w:numPr>
        <w:jc w:val="both"/>
        <w:rPr>
          <w:b/>
        </w:rPr>
      </w:pPr>
      <w:r w:rsidRPr="004F338B">
        <w:rPr>
          <w:b/>
        </w:rPr>
        <w:t xml:space="preserve">Care </w:t>
      </w:r>
      <w:proofErr w:type="spellStart"/>
      <w:r w:rsidRPr="004F338B">
        <w:rPr>
          <w:b/>
        </w:rPr>
        <w:t>sunt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principalele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categorii</w:t>
      </w:r>
      <w:proofErr w:type="spellEnd"/>
      <w:r w:rsidRPr="004F338B">
        <w:rPr>
          <w:b/>
        </w:rPr>
        <w:t xml:space="preserve"> de </w:t>
      </w:r>
      <w:proofErr w:type="spellStart"/>
      <w:r w:rsidRPr="004F338B">
        <w:rPr>
          <w:b/>
        </w:rPr>
        <w:t>modele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inferentiale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dupa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parerea</w:t>
      </w:r>
      <w:proofErr w:type="spellEnd"/>
      <w:r w:rsidRPr="004F338B">
        <w:rPr>
          <w:b/>
        </w:rPr>
        <w:t xml:space="preserve"> dv?</w:t>
      </w:r>
    </w:p>
    <w:p w:rsidR="0073793E" w:rsidRDefault="0073793E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Modele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de </w:t>
      </w:r>
      <w:proofErr w:type="spellStart"/>
      <w:r>
        <w:t>clasificare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infer</w:t>
      </w:r>
      <w:r w:rsidR="0011265A">
        <w:t>e</w:t>
      </w:r>
      <w:r>
        <w:t>ntiale</w:t>
      </w:r>
      <w:proofErr w:type="spellEnd"/>
      <w:r>
        <w:t xml:space="preserve"> de </w:t>
      </w:r>
      <w:proofErr w:type="spellStart"/>
      <w:r>
        <w:t>regresie</w:t>
      </w:r>
      <w:proofErr w:type="spellEnd"/>
    </w:p>
    <w:p w:rsidR="0073793E" w:rsidRDefault="0073793E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Modele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</w:t>
      </w:r>
      <w:proofErr w:type="spellStart"/>
      <w:r>
        <w:t>supervizate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</w:t>
      </w:r>
      <w:proofErr w:type="spellStart"/>
      <w:r>
        <w:t>nesupervizate</w:t>
      </w:r>
      <w:proofErr w:type="spellEnd"/>
    </w:p>
    <w:p w:rsidR="0073793E" w:rsidRDefault="0011265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Modele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discriminative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generative</w:t>
      </w:r>
    </w:p>
    <w:p w:rsidR="0011265A" w:rsidRDefault="0011265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Modele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serii</w:t>
      </w:r>
      <w:proofErr w:type="spellEnd"/>
      <w:r>
        <w:t xml:space="preserve"> de </w:t>
      </w:r>
      <w:proofErr w:type="spellStart"/>
      <w:r>
        <w:t>timp</w:t>
      </w:r>
      <w:proofErr w:type="spellEnd"/>
      <w:r w:rsidR="0025101B">
        <w:t xml:space="preserve"> (</w:t>
      </w:r>
      <w:proofErr w:type="spellStart"/>
      <w:r w:rsidR="0025101B">
        <w:t>ordonate</w:t>
      </w:r>
      <w:proofErr w:type="spellEnd"/>
      <w:r w:rsidR="0025101B">
        <w:t>)</w:t>
      </w:r>
      <w:r>
        <w:t xml:space="preserve"> 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</w:t>
      </w:r>
      <w:proofErr w:type="spellStart"/>
      <w:r>
        <w:t>bazate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 w:rsidR="0025101B">
        <w:t>serii</w:t>
      </w:r>
      <w:proofErr w:type="spellEnd"/>
      <w:r w:rsidR="0025101B">
        <w:t xml:space="preserve"> </w:t>
      </w:r>
      <w:proofErr w:type="spellStart"/>
      <w:r w:rsidR="0025101B">
        <w:t>gausie</w:t>
      </w:r>
      <w:r>
        <w:t>n</w:t>
      </w:r>
      <w:r w:rsidR="0025101B">
        <w:t>e</w:t>
      </w:r>
      <w:proofErr w:type="spellEnd"/>
      <w:r w:rsidR="0025101B">
        <w:t xml:space="preserve"> (</w:t>
      </w:r>
      <w:proofErr w:type="spellStart"/>
      <w:r w:rsidR="0025101B">
        <w:t>aleatoare</w:t>
      </w:r>
      <w:proofErr w:type="spellEnd"/>
      <w:r w:rsidR="0025101B">
        <w:t>)</w:t>
      </w:r>
    </w:p>
    <w:p w:rsidR="0011265A" w:rsidRDefault="0011265A" w:rsidP="004F338B">
      <w:pPr>
        <w:pStyle w:val="ListParagraph"/>
        <w:ind w:left="1440"/>
        <w:jc w:val="both"/>
      </w:pPr>
    </w:p>
    <w:p w:rsidR="0011265A" w:rsidRPr="004F338B" w:rsidRDefault="0011265A" w:rsidP="004F338B">
      <w:pPr>
        <w:pStyle w:val="ListParagraph"/>
        <w:numPr>
          <w:ilvl w:val="0"/>
          <w:numId w:val="1"/>
        </w:numPr>
        <w:jc w:val="both"/>
        <w:rPr>
          <w:b/>
        </w:rPr>
      </w:pPr>
      <w:r w:rsidRPr="004F338B">
        <w:rPr>
          <w:b/>
        </w:rPr>
        <w:t xml:space="preserve">Care </w:t>
      </w:r>
      <w:proofErr w:type="spellStart"/>
      <w:r w:rsidRPr="004F338B">
        <w:rPr>
          <w:b/>
        </w:rPr>
        <w:t>sunt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principalele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etape</w:t>
      </w:r>
      <w:proofErr w:type="spellEnd"/>
      <w:r w:rsidRPr="004F338B">
        <w:rPr>
          <w:b/>
        </w:rPr>
        <w:t xml:space="preserve"> ale </w:t>
      </w:r>
      <w:proofErr w:type="spellStart"/>
      <w:r w:rsidRPr="004F338B">
        <w:rPr>
          <w:b/>
        </w:rPr>
        <w:t>unui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proiect</w:t>
      </w:r>
      <w:proofErr w:type="spellEnd"/>
      <w:r w:rsidRPr="004F338B">
        <w:rPr>
          <w:b/>
        </w:rPr>
        <w:t xml:space="preserve"> de </w:t>
      </w:r>
      <w:proofErr w:type="spellStart"/>
      <w:r w:rsidRPr="004F338B">
        <w:rPr>
          <w:b/>
        </w:rPr>
        <w:t>inferenta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statistica</w:t>
      </w:r>
      <w:proofErr w:type="spellEnd"/>
      <w:r w:rsidRPr="004F338B">
        <w:rPr>
          <w:b/>
        </w:rPr>
        <w:t>?</w:t>
      </w:r>
    </w:p>
    <w:p w:rsidR="0011265A" w:rsidRDefault="0011265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Culegerea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curatarea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rezultatelor</w:t>
      </w:r>
      <w:proofErr w:type="spellEnd"/>
    </w:p>
    <w:p w:rsidR="0011265A" w:rsidRDefault="0011265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Explorarea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curatarea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rezultatelor</w:t>
      </w:r>
      <w:proofErr w:type="spellEnd"/>
    </w:p>
    <w:p w:rsidR="0011265A" w:rsidRDefault="0011265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Explorarea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curatarea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rezultatelor</w:t>
      </w:r>
      <w:proofErr w:type="spellEnd"/>
    </w:p>
    <w:p w:rsidR="0011265A" w:rsidRDefault="0011265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Culegerea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modelarii</w:t>
      </w:r>
      <w:proofErr w:type="spellEnd"/>
      <w:r>
        <w:t xml:space="preserve">,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rezultatelor</w:t>
      </w:r>
      <w:proofErr w:type="spellEnd"/>
    </w:p>
    <w:p w:rsidR="0011265A" w:rsidRDefault="0011265A" w:rsidP="004F338B">
      <w:pPr>
        <w:pStyle w:val="ListParagraph"/>
        <w:ind w:left="1440"/>
        <w:jc w:val="both"/>
      </w:pPr>
    </w:p>
    <w:p w:rsidR="0011265A" w:rsidRPr="004F338B" w:rsidRDefault="0011265A" w:rsidP="004F338B">
      <w:pPr>
        <w:pStyle w:val="ListParagraph"/>
        <w:numPr>
          <w:ilvl w:val="0"/>
          <w:numId w:val="1"/>
        </w:numPr>
        <w:jc w:val="both"/>
        <w:rPr>
          <w:b/>
        </w:rPr>
      </w:pPr>
      <w:proofErr w:type="spellStart"/>
      <w:r w:rsidRPr="004F338B">
        <w:rPr>
          <w:b/>
        </w:rPr>
        <w:t>Dati</w:t>
      </w:r>
      <w:proofErr w:type="spellEnd"/>
      <w:r w:rsidRPr="004F338B">
        <w:rPr>
          <w:b/>
        </w:rPr>
        <w:t xml:space="preserve"> un </w:t>
      </w:r>
      <w:proofErr w:type="spellStart"/>
      <w:r w:rsidRPr="004F338B">
        <w:rPr>
          <w:b/>
        </w:rPr>
        <w:t>exemplu</w:t>
      </w:r>
      <w:proofErr w:type="spellEnd"/>
      <w:r w:rsidRPr="004F338B">
        <w:rPr>
          <w:b/>
        </w:rPr>
        <w:t xml:space="preserve"> de model de </w:t>
      </w:r>
      <w:proofErr w:type="spellStart"/>
      <w:r w:rsidRPr="004F338B">
        <w:rPr>
          <w:b/>
        </w:rPr>
        <w:t>clasificare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inferentiala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si</w:t>
      </w:r>
      <w:proofErr w:type="spellEnd"/>
      <w:r w:rsidRPr="004F338B">
        <w:rPr>
          <w:b/>
        </w:rPr>
        <w:t xml:space="preserve"> un model de </w:t>
      </w:r>
      <w:proofErr w:type="spellStart"/>
      <w:r w:rsidRPr="004F338B">
        <w:rPr>
          <w:b/>
        </w:rPr>
        <w:t>regresie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inferentiala</w:t>
      </w:r>
      <w:proofErr w:type="spellEnd"/>
      <w:r w:rsidRPr="004F338B">
        <w:rPr>
          <w:b/>
        </w:rPr>
        <w:t>?</w:t>
      </w:r>
    </w:p>
    <w:p w:rsidR="0011265A" w:rsidRDefault="0011265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Arbori</w:t>
      </w:r>
      <w:proofErr w:type="spellEnd"/>
      <w:r>
        <w:t xml:space="preserve"> de </w:t>
      </w:r>
      <w:proofErr w:type="spellStart"/>
      <w:r>
        <w:t>decizie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logistica</w:t>
      </w:r>
      <w:proofErr w:type="spellEnd"/>
    </w:p>
    <w:p w:rsidR="0011265A" w:rsidRDefault="0011265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Regresie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 </w:t>
      </w:r>
      <w:proofErr w:type="spellStart"/>
      <w:r>
        <w:t>penalizata</w:t>
      </w:r>
      <w:proofErr w:type="spellEnd"/>
      <w:r>
        <w:t xml:space="preserve"> L1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penalizata</w:t>
      </w:r>
      <w:proofErr w:type="spellEnd"/>
      <w:r>
        <w:t xml:space="preserve"> L2</w:t>
      </w:r>
    </w:p>
    <w:p w:rsidR="0011265A" w:rsidRDefault="00F7050A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Regresie</w:t>
      </w:r>
      <w:proofErr w:type="spellEnd"/>
      <w:r>
        <w:t xml:space="preserve"> </w:t>
      </w:r>
      <w:proofErr w:type="spellStart"/>
      <w:r>
        <w:t>logistica</w:t>
      </w:r>
      <w:proofErr w:type="spellEnd"/>
      <w:r>
        <w:t xml:space="preserve"> </w:t>
      </w:r>
      <w:proofErr w:type="spellStart"/>
      <w:r w:rsidR="00D84EFD">
        <w:t>penalizata</w:t>
      </w:r>
      <w:proofErr w:type="spellEnd"/>
      <w:r w:rsidR="00D84EFD">
        <w:t xml:space="preserve"> L2 </w:t>
      </w:r>
      <w:proofErr w:type="spellStart"/>
      <w:r w:rsidR="00C4748B">
        <w:t>si</w:t>
      </w:r>
      <w:proofErr w:type="spellEnd"/>
      <w:r w:rsidR="00C4748B">
        <w:t xml:space="preserve"> </w:t>
      </w:r>
      <w:proofErr w:type="spellStart"/>
      <w:r w:rsidR="00D84EFD">
        <w:t>regresia</w:t>
      </w:r>
      <w:proofErr w:type="spellEnd"/>
      <w:r w:rsidR="00D84EFD">
        <w:t xml:space="preserve"> </w:t>
      </w:r>
      <w:proofErr w:type="spellStart"/>
      <w:r w:rsidR="00D84EFD">
        <w:t>liniara</w:t>
      </w:r>
      <w:proofErr w:type="spellEnd"/>
      <w:r w:rsidR="00D84EFD">
        <w:t xml:space="preserve"> </w:t>
      </w:r>
      <w:proofErr w:type="spellStart"/>
      <w:r w:rsidR="00D84EFD">
        <w:t>penalizata</w:t>
      </w:r>
      <w:proofErr w:type="spellEnd"/>
      <w:r w:rsidR="00D84EFD">
        <w:t xml:space="preserve"> L1</w:t>
      </w:r>
    </w:p>
    <w:p w:rsidR="00D84EFD" w:rsidRDefault="00D84EFD" w:rsidP="004F338B">
      <w:pPr>
        <w:pStyle w:val="ListParagraph"/>
        <w:ind w:left="1440"/>
        <w:jc w:val="both"/>
      </w:pPr>
    </w:p>
    <w:p w:rsidR="00D84EFD" w:rsidRPr="004F338B" w:rsidRDefault="00B362D0" w:rsidP="004F338B">
      <w:pPr>
        <w:pStyle w:val="ListParagraph"/>
        <w:numPr>
          <w:ilvl w:val="0"/>
          <w:numId w:val="1"/>
        </w:numPr>
        <w:jc w:val="both"/>
        <w:rPr>
          <w:b/>
        </w:rPr>
      </w:pPr>
      <w:r w:rsidRPr="004F338B">
        <w:rPr>
          <w:b/>
        </w:rPr>
        <w:t xml:space="preserve">Ce </w:t>
      </w:r>
      <w:proofErr w:type="spellStart"/>
      <w:r w:rsidRPr="004F338B">
        <w:rPr>
          <w:b/>
        </w:rPr>
        <w:t>reprezinta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scalarea</w:t>
      </w:r>
      <w:proofErr w:type="spellEnd"/>
      <w:r w:rsidRPr="004F338B">
        <w:rPr>
          <w:b/>
        </w:rPr>
        <w:t>/</w:t>
      </w:r>
      <w:proofErr w:type="spellStart"/>
      <w:r w:rsidRPr="004F338B">
        <w:rPr>
          <w:b/>
        </w:rPr>
        <w:t>normarea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datelor</w:t>
      </w:r>
      <w:proofErr w:type="spellEnd"/>
      <w:r w:rsidRPr="004F338B">
        <w:rPr>
          <w:b/>
        </w:rPr>
        <w:t xml:space="preserve"> multi-variate </w:t>
      </w:r>
      <w:proofErr w:type="spellStart"/>
      <w:r w:rsidRPr="004F338B">
        <w:rPr>
          <w:b/>
        </w:rPr>
        <w:t>si</w:t>
      </w:r>
      <w:proofErr w:type="spellEnd"/>
      <w:r w:rsidRPr="004F338B">
        <w:rPr>
          <w:b/>
        </w:rPr>
        <w:t xml:space="preserve"> la </w:t>
      </w:r>
      <w:proofErr w:type="spellStart"/>
      <w:r w:rsidRPr="004F338B">
        <w:rPr>
          <w:b/>
        </w:rPr>
        <w:t>ce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foloseste</w:t>
      </w:r>
      <w:proofErr w:type="spellEnd"/>
      <w:r w:rsidRPr="004F338B">
        <w:rPr>
          <w:b/>
        </w:rPr>
        <w:t>?</w:t>
      </w:r>
    </w:p>
    <w:p w:rsidR="00B362D0" w:rsidRDefault="00B362D0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Scalarea</w:t>
      </w:r>
      <w:proofErr w:type="spellEnd"/>
      <w:r>
        <w:t>/</w:t>
      </w:r>
      <w:proofErr w:type="spellStart"/>
      <w:r>
        <w:t>normarea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de tip factor din </w:t>
      </w:r>
      <w:proofErr w:type="spellStart"/>
      <w:r>
        <w:t>seturile</w:t>
      </w:r>
      <w:proofErr w:type="spellEnd"/>
      <w:r>
        <w:t xml:space="preserve"> de date multi-variate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utilizeaza</w:t>
      </w:r>
      <w:proofErr w:type="spellEnd"/>
      <w:r>
        <w:t xml:space="preserve"> in </w:t>
      </w:r>
      <w:proofErr w:type="spellStart"/>
      <w:r>
        <w:t>explorarea</w:t>
      </w:r>
      <w:proofErr w:type="spellEnd"/>
      <w:r>
        <w:t xml:space="preserve"> </w:t>
      </w:r>
      <w:proofErr w:type="spellStart"/>
      <w:r>
        <w:t>statistica</w:t>
      </w:r>
      <w:proofErr w:type="spellEnd"/>
    </w:p>
    <w:p w:rsidR="00B362D0" w:rsidRDefault="00B362D0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Scalarea</w:t>
      </w:r>
      <w:proofErr w:type="spellEnd"/>
      <w:r>
        <w:t>/</w:t>
      </w:r>
      <w:proofErr w:type="spellStart"/>
      <w:r>
        <w:t>normarea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transformarea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predictorilor</w:t>
      </w:r>
      <w:proofErr w:type="spellEnd"/>
      <w:r>
        <w:t xml:space="preserve"> </w:t>
      </w:r>
      <w:proofErr w:type="spellStart"/>
      <w:r>
        <w:t>reali</w:t>
      </w:r>
      <w:proofErr w:type="spellEnd"/>
      <w:r>
        <w:t xml:space="preserve"> in </w:t>
      </w:r>
      <w:proofErr w:type="spellStart"/>
      <w:r>
        <w:t>intervale</w:t>
      </w:r>
      <w:proofErr w:type="spellEnd"/>
      <w:r>
        <w:t xml:space="preserve"> continue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eficientizarea</w:t>
      </w:r>
      <w:proofErr w:type="spellEnd"/>
      <w:r>
        <w:t xml:space="preserve"> </w:t>
      </w:r>
      <w:proofErr w:type="spellStart"/>
      <w:r>
        <w:t>modelarii</w:t>
      </w:r>
      <w:proofErr w:type="spellEnd"/>
      <w:r>
        <w:t xml:space="preserve"> </w:t>
      </w:r>
      <w:proofErr w:type="spellStart"/>
      <w:r>
        <w:t>inferentiale</w:t>
      </w:r>
      <w:proofErr w:type="spellEnd"/>
    </w:p>
    <w:p w:rsidR="0025101B" w:rsidRDefault="0025101B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Scalarea</w:t>
      </w:r>
      <w:proofErr w:type="spellEnd"/>
      <w:r>
        <w:t>/</w:t>
      </w:r>
      <w:proofErr w:type="spellStart"/>
      <w:r>
        <w:t>normarea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centrarea</w:t>
      </w:r>
      <w:proofErr w:type="spellEnd"/>
      <w:r>
        <w:t xml:space="preserve"> </w:t>
      </w:r>
      <w:proofErr w:type="spellStart"/>
      <w:r>
        <w:t>aproximativa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origine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eficientizarea</w:t>
      </w:r>
      <w:proofErr w:type="spellEnd"/>
      <w:r>
        <w:t xml:space="preserve"> </w:t>
      </w:r>
      <w:proofErr w:type="spellStart"/>
      <w:r>
        <w:t>modelarii</w:t>
      </w:r>
      <w:proofErr w:type="spellEnd"/>
      <w:r>
        <w:t xml:space="preserve"> </w:t>
      </w:r>
      <w:proofErr w:type="spellStart"/>
      <w:r>
        <w:t>inferentiale</w:t>
      </w:r>
      <w:proofErr w:type="spellEnd"/>
    </w:p>
    <w:p w:rsidR="00B362D0" w:rsidRDefault="00B362D0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Scalarea</w:t>
      </w:r>
      <w:proofErr w:type="spellEnd"/>
      <w:r>
        <w:t>/</w:t>
      </w:r>
      <w:proofErr w:type="spellStart"/>
      <w:r>
        <w:t>normarea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interval de </w:t>
      </w:r>
      <w:proofErr w:type="spellStart"/>
      <w:r>
        <w:t>scalare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corelate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inferentiala</w:t>
      </w:r>
      <w:proofErr w:type="spellEnd"/>
      <w:r w:rsidR="00ED3E99">
        <w:t xml:space="preserve"> (in </w:t>
      </w:r>
      <w:proofErr w:type="spellStart"/>
      <w:r w:rsidR="00ED3E99">
        <w:t>vederea</w:t>
      </w:r>
      <w:proofErr w:type="spellEnd"/>
      <w:r w:rsidR="00ED3E99">
        <w:t xml:space="preserve"> </w:t>
      </w:r>
      <w:proofErr w:type="spellStart"/>
      <w:r w:rsidR="00ED3E99">
        <w:t>eliminarii</w:t>
      </w:r>
      <w:proofErr w:type="spellEnd"/>
      <w:r w:rsidR="00ED3E99">
        <w:t xml:space="preserve"> </w:t>
      </w:r>
      <w:proofErr w:type="spellStart"/>
      <w:r w:rsidR="00ED3E99">
        <w:t>corelatiilor</w:t>
      </w:r>
      <w:proofErr w:type="spellEnd"/>
      <w:r w:rsidR="00ED3E99">
        <w:t xml:space="preserve"> </w:t>
      </w:r>
      <w:proofErr w:type="spellStart"/>
      <w:r w:rsidR="00ED3E99">
        <w:t>dintre</w:t>
      </w:r>
      <w:proofErr w:type="spellEnd"/>
      <w:r w:rsidR="00ED3E99">
        <w:t xml:space="preserve"> </w:t>
      </w:r>
      <w:proofErr w:type="spellStart"/>
      <w:r w:rsidR="00ED3E99">
        <w:t>variabilele</w:t>
      </w:r>
      <w:proofErr w:type="spellEnd"/>
      <w:r w:rsidR="00ED3E99">
        <w:t xml:space="preserve"> predictor </w:t>
      </w:r>
      <w:proofErr w:type="spellStart"/>
      <w:r w:rsidR="00ED3E99">
        <w:t>atat</w:t>
      </w:r>
      <w:proofErr w:type="spellEnd"/>
      <w:r w:rsidR="00ED3E99">
        <w:t xml:space="preserve"> </w:t>
      </w:r>
      <w:proofErr w:type="spellStart"/>
      <w:r w:rsidR="00ED3E99">
        <w:t>pentru</w:t>
      </w:r>
      <w:proofErr w:type="spellEnd"/>
      <w:r w:rsidR="00ED3E99">
        <w:t xml:space="preserve"> </w:t>
      </w:r>
      <w:proofErr w:type="spellStart"/>
      <w:r w:rsidR="00ED3E99">
        <w:t>corelatii</w:t>
      </w:r>
      <w:proofErr w:type="spellEnd"/>
      <w:r w:rsidR="00ED3E99">
        <w:t xml:space="preserve"> Pearson </w:t>
      </w:r>
      <w:proofErr w:type="spellStart"/>
      <w:r w:rsidR="00ED3E99">
        <w:t>pozitive</w:t>
      </w:r>
      <w:proofErr w:type="spellEnd"/>
      <w:r w:rsidR="00ED3E99">
        <w:t xml:space="preserve"> cat </w:t>
      </w:r>
      <w:proofErr w:type="spellStart"/>
      <w:r w:rsidR="00ED3E99">
        <w:t>si</w:t>
      </w:r>
      <w:proofErr w:type="spellEnd"/>
      <w:r w:rsidR="00ED3E99">
        <w:t xml:space="preserve"> </w:t>
      </w:r>
      <w:proofErr w:type="spellStart"/>
      <w:r w:rsidR="00ED3E99">
        <w:t>pentru</w:t>
      </w:r>
      <w:proofErr w:type="spellEnd"/>
      <w:r w:rsidR="00ED3E99">
        <w:t xml:space="preserve"> negative)</w:t>
      </w:r>
    </w:p>
    <w:p w:rsidR="0025101B" w:rsidRDefault="0025101B" w:rsidP="004F338B">
      <w:pPr>
        <w:pStyle w:val="ListParagraph"/>
        <w:ind w:left="1440"/>
        <w:jc w:val="both"/>
      </w:pPr>
    </w:p>
    <w:p w:rsidR="0025101B" w:rsidRPr="004F338B" w:rsidRDefault="0025101B" w:rsidP="004F338B">
      <w:pPr>
        <w:pStyle w:val="ListParagraph"/>
        <w:numPr>
          <w:ilvl w:val="0"/>
          <w:numId w:val="1"/>
        </w:numPr>
        <w:jc w:val="both"/>
        <w:rPr>
          <w:b/>
        </w:rPr>
      </w:pPr>
      <w:r w:rsidRPr="004F338B">
        <w:rPr>
          <w:b/>
        </w:rPr>
        <w:t xml:space="preserve">Care </w:t>
      </w:r>
      <w:proofErr w:type="spellStart"/>
      <w:r w:rsidRPr="004F338B">
        <w:rPr>
          <w:b/>
        </w:rPr>
        <w:t>este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rolul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cunostintelor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teoretice</w:t>
      </w:r>
      <w:proofErr w:type="spellEnd"/>
      <w:r w:rsidRPr="004F338B">
        <w:rPr>
          <w:b/>
        </w:rPr>
        <w:t xml:space="preserve"> de </w:t>
      </w:r>
      <w:proofErr w:type="spellStart"/>
      <w:r w:rsidRPr="004F338B">
        <w:rPr>
          <w:b/>
        </w:rPr>
        <w:t>modelare</w:t>
      </w:r>
      <w:proofErr w:type="spellEnd"/>
      <w:r w:rsidRPr="004F338B">
        <w:rPr>
          <w:b/>
        </w:rPr>
        <w:t xml:space="preserve"> </w:t>
      </w:r>
      <w:proofErr w:type="spellStart"/>
      <w:r w:rsidRPr="004F338B">
        <w:rPr>
          <w:b/>
        </w:rPr>
        <w:t>inferentiala</w:t>
      </w:r>
      <w:proofErr w:type="spellEnd"/>
      <w:r w:rsidRPr="004F338B">
        <w:rPr>
          <w:b/>
        </w:rPr>
        <w:t>?</w:t>
      </w:r>
    </w:p>
    <w:p w:rsidR="0025101B" w:rsidRDefault="0025101B" w:rsidP="004F338B">
      <w:pPr>
        <w:pStyle w:val="ListParagraph"/>
        <w:numPr>
          <w:ilvl w:val="1"/>
          <w:numId w:val="1"/>
        </w:numPr>
        <w:jc w:val="both"/>
      </w:pPr>
      <w:r>
        <w:t xml:space="preserve">In </w:t>
      </w:r>
      <w:proofErr w:type="spellStart"/>
      <w:r>
        <w:t>conditiile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 in care se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biblioteci</w:t>
      </w:r>
      <w:proofErr w:type="spellEnd"/>
      <w:r>
        <w:t xml:space="preserve"> de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au incorporate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teoretica</w:t>
      </w:r>
      <w:proofErr w:type="spellEnd"/>
      <w:r>
        <w:t xml:space="preserve"> in </w:t>
      </w:r>
      <w:proofErr w:type="spellStart"/>
      <w:r>
        <w:t>profunzime</w:t>
      </w:r>
      <w:proofErr w:type="spellEnd"/>
      <w:r>
        <w:t xml:space="preserve"> a </w:t>
      </w:r>
      <w:proofErr w:type="spellStart"/>
      <w:r>
        <w:t>modelelor</w:t>
      </w:r>
      <w:proofErr w:type="spellEnd"/>
    </w:p>
    <w:p w:rsidR="0025101B" w:rsidRDefault="0025101B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Pachetele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inferenta</w:t>
      </w:r>
      <w:proofErr w:type="spellEnd"/>
      <w:r>
        <w:t xml:space="preserve"> </w:t>
      </w:r>
      <w:proofErr w:type="spellStart"/>
      <w:r>
        <w:t>existente</w:t>
      </w:r>
      <w:proofErr w:type="spellEnd"/>
      <w:r>
        <w:t xml:space="preserve"> in </w:t>
      </w:r>
      <w:proofErr w:type="spellStart"/>
      <w:r>
        <w:t>piata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SPSS, SAS, STATA, </w:t>
      </w:r>
      <w:proofErr w:type="spellStart"/>
      <w:r>
        <w:t>Analytica,</w:t>
      </w:r>
      <w:r w:rsidR="00177E52">
        <w:t>s.a.m.d</w:t>
      </w:r>
      <w:proofErr w:type="spellEnd"/>
      <w:r w:rsidR="00177E52">
        <w:t>.</w:t>
      </w:r>
      <w:bookmarkStart w:id="0" w:name="_GoBack"/>
      <w:bookmarkEnd w:id="0"/>
      <w:r>
        <w:t xml:space="preserve"> au </w:t>
      </w:r>
      <w:proofErr w:type="spellStart"/>
      <w:r>
        <w:t>deja</w:t>
      </w:r>
      <w:proofErr w:type="spellEnd"/>
      <w:r>
        <w:t xml:space="preserve"> incorporate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nevoilor</w:t>
      </w:r>
      <w:proofErr w:type="spellEnd"/>
      <w:r>
        <w:t xml:space="preserve"> de </w:t>
      </w:r>
      <w:proofErr w:type="spellStart"/>
      <w:r>
        <w:t>modelare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cunostintele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pot fi utile in </w:t>
      </w:r>
      <w:proofErr w:type="spellStart"/>
      <w:r>
        <w:t>cazul</w:t>
      </w:r>
      <w:proofErr w:type="spellEnd"/>
      <w:r>
        <w:t xml:space="preserve"> in care se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modificarea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de </w:t>
      </w:r>
      <w:proofErr w:type="spellStart"/>
      <w:r>
        <w:t>clasificare</w:t>
      </w:r>
      <w:proofErr w:type="spellEnd"/>
      <w:r>
        <w:t xml:space="preserve"> in model ca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reciproc</w:t>
      </w:r>
      <w:proofErr w:type="spellEnd"/>
    </w:p>
    <w:p w:rsidR="0025101B" w:rsidRDefault="0025101B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Cunoasterea</w:t>
      </w:r>
      <w:proofErr w:type="spellEnd"/>
      <w:r>
        <w:t xml:space="preserve"> in </w:t>
      </w:r>
      <w:proofErr w:type="spellStart"/>
      <w:r>
        <w:t>profunzime</w:t>
      </w:r>
      <w:proofErr w:type="spellEnd"/>
      <w:r>
        <w:t xml:space="preserve"> a </w:t>
      </w:r>
      <w:proofErr w:type="spellStart"/>
      <w:r>
        <w:t>teoriei</w:t>
      </w:r>
      <w:proofErr w:type="spellEnd"/>
      <w:r>
        <w:t xml:space="preserve"> din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modelelor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hiperparametrilor</w:t>
      </w:r>
      <w:proofErr w:type="spellEnd"/>
    </w:p>
    <w:p w:rsidR="0025101B" w:rsidRDefault="0025101B" w:rsidP="004F338B">
      <w:pPr>
        <w:pStyle w:val="ListParagraph"/>
        <w:numPr>
          <w:ilvl w:val="1"/>
          <w:numId w:val="1"/>
        </w:numPr>
        <w:jc w:val="both"/>
      </w:pPr>
      <w:proofErr w:type="spellStart"/>
      <w:r>
        <w:t>Cunoasterea</w:t>
      </w:r>
      <w:proofErr w:type="spellEnd"/>
      <w:r>
        <w:t xml:space="preserve"> in </w:t>
      </w:r>
      <w:proofErr w:type="spellStart"/>
      <w:r>
        <w:t>profunzime</w:t>
      </w:r>
      <w:proofErr w:type="spellEnd"/>
      <w:r>
        <w:t xml:space="preserve"> a </w:t>
      </w:r>
      <w:proofErr w:type="spellStart"/>
      <w:r>
        <w:t>teoriei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exploratorie</w:t>
      </w:r>
      <w:proofErr w:type="spellEnd"/>
      <w:r>
        <w:t xml:space="preserve"> a </w:t>
      </w:r>
      <w:proofErr w:type="spellStart"/>
      <w:r>
        <w:t>datelor</w:t>
      </w:r>
      <w:proofErr w:type="spellEnd"/>
    </w:p>
    <w:p w:rsidR="00B362D0" w:rsidRDefault="00B362D0" w:rsidP="004F338B">
      <w:pPr>
        <w:jc w:val="both"/>
      </w:pPr>
      <w:r>
        <w:br w:type="page"/>
      </w:r>
    </w:p>
    <w:p w:rsidR="00246F8F" w:rsidRDefault="00246F8F" w:rsidP="004F338B">
      <w:pPr>
        <w:jc w:val="both"/>
      </w:pPr>
    </w:p>
    <w:tbl>
      <w:tblPr>
        <w:tblStyle w:val="TableGrid"/>
        <w:tblW w:w="0" w:type="auto"/>
        <w:tblInd w:w="3106" w:type="dxa"/>
        <w:tblLook w:val="04A0" w:firstRow="1" w:lastRow="0" w:firstColumn="1" w:lastColumn="0" w:noHBand="0" w:noVBand="1"/>
      </w:tblPr>
      <w:tblGrid>
        <w:gridCol w:w="1067"/>
        <w:gridCol w:w="1150"/>
        <w:gridCol w:w="1034"/>
        <w:gridCol w:w="1330"/>
      </w:tblGrid>
      <w:tr w:rsidR="00ED3E99" w:rsidRPr="00ED3E99" w:rsidTr="00ED3E99">
        <w:trPr>
          <w:cantSplit/>
        </w:trPr>
        <w:tc>
          <w:tcPr>
            <w:tcW w:w="1067" w:type="dxa"/>
            <w:shd w:val="clear" w:color="auto" w:fill="4472C4" w:themeFill="accent1"/>
            <w:vAlign w:val="center"/>
          </w:tcPr>
          <w:p w:rsidR="0017631D" w:rsidRPr="00ED3E99" w:rsidRDefault="0017631D" w:rsidP="004F338B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proofErr w:type="spellStart"/>
            <w:r w:rsidRPr="00ED3E99">
              <w:rPr>
                <w:b/>
                <w:color w:val="FFFFFF" w:themeColor="background1"/>
              </w:rPr>
              <w:t>Numarul</w:t>
            </w:r>
            <w:proofErr w:type="spellEnd"/>
            <w:r w:rsidRPr="00ED3E99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D3E99">
              <w:rPr>
                <w:b/>
                <w:color w:val="FFFFFF" w:themeColor="background1"/>
              </w:rPr>
              <w:t>intrebarii</w:t>
            </w:r>
            <w:proofErr w:type="spellEnd"/>
          </w:p>
        </w:tc>
        <w:tc>
          <w:tcPr>
            <w:tcW w:w="1150" w:type="dxa"/>
            <w:shd w:val="clear" w:color="auto" w:fill="4472C4" w:themeFill="accent1"/>
            <w:vAlign w:val="center"/>
          </w:tcPr>
          <w:p w:rsidR="0017631D" w:rsidRPr="00ED3E99" w:rsidRDefault="0017631D" w:rsidP="004F338B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proofErr w:type="spellStart"/>
            <w:r w:rsidRPr="00ED3E99">
              <w:rPr>
                <w:b/>
                <w:color w:val="FFFFFF" w:themeColor="background1"/>
              </w:rPr>
              <w:t>Optiunea</w:t>
            </w:r>
            <w:proofErr w:type="spellEnd"/>
          </w:p>
        </w:tc>
        <w:tc>
          <w:tcPr>
            <w:tcW w:w="1034" w:type="dxa"/>
            <w:shd w:val="clear" w:color="auto" w:fill="4472C4" w:themeFill="accent1"/>
            <w:vAlign w:val="center"/>
          </w:tcPr>
          <w:p w:rsidR="0017631D" w:rsidRPr="00ED3E99" w:rsidRDefault="0017631D" w:rsidP="004F338B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proofErr w:type="spellStart"/>
            <w:r w:rsidRPr="00ED3E99">
              <w:rPr>
                <w:b/>
                <w:color w:val="FFFFFF" w:themeColor="background1"/>
              </w:rPr>
              <w:t>Valoarea</w:t>
            </w:r>
            <w:proofErr w:type="spellEnd"/>
            <w:r w:rsidRPr="00ED3E99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D3E99">
              <w:rPr>
                <w:b/>
                <w:color w:val="FFFFFF" w:themeColor="background1"/>
              </w:rPr>
              <w:t>optiunii</w:t>
            </w:r>
            <w:proofErr w:type="spellEnd"/>
          </w:p>
        </w:tc>
        <w:tc>
          <w:tcPr>
            <w:tcW w:w="1330" w:type="dxa"/>
            <w:shd w:val="clear" w:color="auto" w:fill="4472C4" w:themeFill="accent1"/>
            <w:vAlign w:val="center"/>
          </w:tcPr>
          <w:p w:rsidR="0017631D" w:rsidRPr="00ED3E99" w:rsidRDefault="00ED3E99" w:rsidP="004F338B">
            <w:pPr>
              <w:pStyle w:val="ListParagraph"/>
              <w:ind w:left="0"/>
              <w:jc w:val="both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Scor</w:t>
            </w:r>
            <w:proofErr w:type="spellEnd"/>
            <w:r>
              <w:rPr>
                <w:b/>
                <w:color w:val="FFFFFF" w:themeColor="background1"/>
              </w:rPr>
              <w:t xml:space="preserve"> in </w:t>
            </w:r>
            <w:proofErr w:type="spellStart"/>
            <w:r>
              <w:rPr>
                <w:b/>
                <w:color w:val="FFFFFF" w:themeColor="background1"/>
              </w:rPr>
              <w:t>baza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optinunii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alese</w:t>
            </w:r>
            <w:proofErr w:type="spellEnd"/>
          </w:p>
        </w:tc>
      </w:tr>
      <w:tr w:rsidR="00ED3E99" w:rsidTr="00ED3E99">
        <w:trPr>
          <w:cantSplit/>
        </w:trPr>
        <w:tc>
          <w:tcPr>
            <w:tcW w:w="1067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1330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1330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30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3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4</w:t>
            </w: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1330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5</w:t>
            </w: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330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6</w:t>
            </w: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330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7</w:t>
            </w: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A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0</w:t>
            </w:r>
          </w:p>
        </w:tc>
        <w:tc>
          <w:tcPr>
            <w:tcW w:w="1330" w:type="dxa"/>
            <w:vMerge w:val="restart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B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-1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C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2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  <w:tr w:rsidR="00ED3E99" w:rsidTr="00ED3E99">
        <w:trPr>
          <w:cantSplit/>
        </w:trPr>
        <w:tc>
          <w:tcPr>
            <w:tcW w:w="1067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  <w:tc>
          <w:tcPr>
            <w:tcW w:w="1150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D</w:t>
            </w:r>
          </w:p>
        </w:tc>
        <w:tc>
          <w:tcPr>
            <w:tcW w:w="1034" w:type="dxa"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  <w:r>
              <w:t>1</w:t>
            </w:r>
          </w:p>
        </w:tc>
        <w:tc>
          <w:tcPr>
            <w:tcW w:w="1330" w:type="dxa"/>
            <w:vMerge/>
            <w:vAlign w:val="center"/>
          </w:tcPr>
          <w:p w:rsidR="00ED3E99" w:rsidRDefault="00ED3E99" w:rsidP="004F338B">
            <w:pPr>
              <w:pStyle w:val="ListParagraph"/>
              <w:ind w:left="0"/>
              <w:jc w:val="both"/>
            </w:pPr>
          </w:p>
        </w:tc>
      </w:tr>
    </w:tbl>
    <w:p w:rsidR="00B362D0" w:rsidRDefault="00B362D0" w:rsidP="004F338B">
      <w:pPr>
        <w:pStyle w:val="ListParagraph"/>
        <w:ind w:left="1440"/>
        <w:jc w:val="both"/>
      </w:pPr>
    </w:p>
    <w:p w:rsidR="00ED3E99" w:rsidRDefault="00ED3E99" w:rsidP="004F338B">
      <w:pPr>
        <w:jc w:val="both"/>
      </w:pPr>
      <w:proofErr w:type="spellStart"/>
      <w:r>
        <w:t>Interpretare</w:t>
      </w:r>
      <w:proofErr w:type="spellEnd"/>
      <w:r>
        <w:t xml:space="preserve">: </w:t>
      </w:r>
    </w:p>
    <w:p w:rsidR="0017631D" w:rsidRDefault="0017631D" w:rsidP="004F338B">
      <w:pPr>
        <w:pStyle w:val="ListParagraph"/>
        <w:numPr>
          <w:ilvl w:val="0"/>
          <w:numId w:val="2"/>
        </w:numPr>
        <w:jc w:val="both"/>
      </w:pPr>
      <w:proofErr w:type="spellStart"/>
      <w:r>
        <w:t>scor</w:t>
      </w:r>
      <w:proofErr w:type="spellEnd"/>
      <w:r>
        <w:t xml:space="preserve"> </w:t>
      </w:r>
      <w:r w:rsidR="00ED3E99">
        <w:t xml:space="preserve">-3 – 0 </w:t>
      </w:r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</w:t>
      </w:r>
      <w:proofErr w:type="spellStart"/>
      <w:r w:rsidRPr="00ED3E99">
        <w:rPr>
          <w:b/>
          <w:i/>
        </w:rPr>
        <w:t>mu</w:t>
      </w:r>
      <w:r w:rsidR="00ED3E99" w:rsidRPr="00ED3E99">
        <w:rPr>
          <w:b/>
          <w:i/>
        </w:rPr>
        <w:t>lt</w:t>
      </w:r>
      <w:proofErr w:type="spellEnd"/>
      <w:r w:rsidR="00ED3E99">
        <w:t xml:space="preserve"> sub </w:t>
      </w:r>
      <w:proofErr w:type="spellStart"/>
      <w:r w:rsidR="00ED3E99">
        <w:t>nivelul</w:t>
      </w:r>
      <w:proofErr w:type="spellEnd"/>
      <w:r w:rsidR="00ED3E99">
        <w:t xml:space="preserve"> minim </w:t>
      </w:r>
      <w:proofErr w:type="spellStart"/>
      <w:r w:rsidR="00ED3E99">
        <w:t>acceptabil</w:t>
      </w:r>
      <w:proofErr w:type="spellEnd"/>
    </w:p>
    <w:p w:rsidR="00ED3E99" w:rsidRDefault="00ED3E99" w:rsidP="004F338B">
      <w:pPr>
        <w:pStyle w:val="ListParagraph"/>
        <w:numPr>
          <w:ilvl w:val="0"/>
          <w:numId w:val="2"/>
        </w:numPr>
        <w:jc w:val="both"/>
      </w:pPr>
      <w:proofErr w:type="spellStart"/>
      <w:r>
        <w:t>scor</w:t>
      </w:r>
      <w:proofErr w:type="spellEnd"/>
      <w:r>
        <w:t xml:space="preserve"> 1-4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cunostinte</w:t>
      </w:r>
      <w:proofErr w:type="spellEnd"/>
      <w:r>
        <w:t xml:space="preserve"> minim</w:t>
      </w:r>
      <w:r w:rsidR="00FB0872">
        <w:t xml:space="preserve"> (</w:t>
      </w:r>
      <w:proofErr w:type="spellStart"/>
      <w:r w:rsidR="00FB0872">
        <w:t>submediocru</w:t>
      </w:r>
      <w:proofErr w:type="spellEnd"/>
      <w:r w:rsidR="00FB0872">
        <w:t xml:space="preserve"> </w:t>
      </w:r>
      <w:proofErr w:type="spellStart"/>
      <w:r w:rsidR="00FB0872">
        <w:t>dar</w:t>
      </w:r>
      <w:proofErr w:type="spellEnd"/>
      <w:r w:rsidR="00FB0872">
        <w:t xml:space="preserve"> cu potential de </w:t>
      </w:r>
      <w:proofErr w:type="spellStart"/>
      <w:r w:rsidR="00FB0872">
        <w:t>educare</w:t>
      </w:r>
      <w:proofErr w:type="spellEnd"/>
      <w:r>
        <w:t>)</w:t>
      </w:r>
    </w:p>
    <w:p w:rsidR="00ED3E99" w:rsidRDefault="00ED3E99" w:rsidP="004F338B">
      <w:pPr>
        <w:pStyle w:val="ListParagraph"/>
        <w:numPr>
          <w:ilvl w:val="0"/>
          <w:numId w:val="2"/>
        </w:numPr>
        <w:jc w:val="both"/>
      </w:pPr>
      <w:proofErr w:type="spellStart"/>
      <w:r>
        <w:t>scor</w:t>
      </w:r>
      <w:proofErr w:type="spellEnd"/>
      <w:r>
        <w:t xml:space="preserve"> 5-6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acceptabil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pozitie</w:t>
      </w:r>
      <w:proofErr w:type="spellEnd"/>
      <w:r>
        <w:t xml:space="preserve"> entry-level</w:t>
      </w:r>
    </w:p>
    <w:p w:rsidR="00ED3E99" w:rsidRDefault="00ED3E99" w:rsidP="004F338B">
      <w:pPr>
        <w:pStyle w:val="ListParagraph"/>
        <w:numPr>
          <w:ilvl w:val="0"/>
          <w:numId w:val="2"/>
        </w:numPr>
        <w:jc w:val="both"/>
      </w:pPr>
      <w:proofErr w:type="spellStart"/>
      <w:r>
        <w:t>scor</w:t>
      </w:r>
      <w:proofErr w:type="spellEnd"/>
      <w:r>
        <w:t xml:space="preserve"> 7-10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medie</w:t>
      </w:r>
      <w:proofErr w:type="spellEnd"/>
    </w:p>
    <w:p w:rsidR="00ED3E99" w:rsidRDefault="00ED3E99" w:rsidP="004F338B">
      <w:pPr>
        <w:pStyle w:val="ListParagraph"/>
        <w:numPr>
          <w:ilvl w:val="0"/>
          <w:numId w:val="2"/>
        </w:numPr>
        <w:jc w:val="both"/>
      </w:pPr>
      <w:proofErr w:type="spellStart"/>
      <w:r>
        <w:t>scor</w:t>
      </w:r>
      <w:proofErr w:type="spellEnd"/>
      <w:r>
        <w:t xml:space="preserve"> 11-13 </w:t>
      </w:r>
      <w:proofErr w:type="spellStart"/>
      <w:r>
        <w:t>reprezinta</w:t>
      </w:r>
      <w:proofErr w:type="spellEnd"/>
      <w:r>
        <w:t xml:space="preserve"> un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avansat</w:t>
      </w:r>
      <w:proofErr w:type="spellEnd"/>
    </w:p>
    <w:p w:rsidR="0017631D" w:rsidRDefault="00ED3E99" w:rsidP="004F338B">
      <w:pPr>
        <w:jc w:val="both"/>
      </w:pPr>
      <w:proofErr w:type="spellStart"/>
      <w:r>
        <w:t>s</w:t>
      </w:r>
      <w:r w:rsidR="0017631D">
        <w:t>cor</w:t>
      </w:r>
      <w:proofErr w:type="spellEnd"/>
      <w:r w:rsidR="0017631D">
        <w:t xml:space="preserve"> max </w:t>
      </w:r>
      <w:proofErr w:type="spellStart"/>
      <w:r w:rsidR="0017631D">
        <w:t>posibil</w:t>
      </w:r>
      <w:proofErr w:type="spellEnd"/>
      <w:r w:rsidR="0017631D">
        <w:t>: 1</w:t>
      </w:r>
      <w:r>
        <w:t>3</w:t>
      </w:r>
    </w:p>
    <w:p w:rsidR="0017631D" w:rsidRDefault="0017631D" w:rsidP="004F338B">
      <w:pPr>
        <w:jc w:val="both"/>
      </w:pPr>
    </w:p>
    <w:p w:rsidR="0017631D" w:rsidRDefault="0017631D" w:rsidP="004F338B">
      <w:pPr>
        <w:jc w:val="both"/>
      </w:pPr>
    </w:p>
    <w:sectPr w:rsidR="0017631D" w:rsidSect="0025101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12A"/>
    <w:multiLevelType w:val="hybridMultilevel"/>
    <w:tmpl w:val="1E2C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71932"/>
    <w:multiLevelType w:val="hybridMultilevel"/>
    <w:tmpl w:val="8BBC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1F7"/>
    <w:rsid w:val="0011265A"/>
    <w:rsid w:val="0017631D"/>
    <w:rsid w:val="00177E52"/>
    <w:rsid w:val="00246F8F"/>
    <w:rsid w:val="0025101B"/>
    <w:rsid w:val="002942EF"/>
    <w:rsid w:val="004F338B"/>
    <w:rsid w:val="00536FDE"/>
    <w:rsid w:val="005E7441"/>
    <w:rsid w:val="0073793E"/>
    <w:rsid w:val="009E0C60"/>
    <w:rsid w:val="00B362D0"/>
    <w:rsid w:val="00BA1082"/>
    <w:rsid w:val="00C4748B"/>
    <w:rsid w:val="00C65582"/>
    <w:rsid w:val="00CD31F7"/>
    <w:rsid w:val="00D84EFD"/>
    <w:rsid w:val="00ED3E99"/>
    <w:rsid w:val="00F7050A"/>
    <w:rsid w:val="00FB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B49E"/>
  <w15:chartTrackingRefBased/>
  <w15:docId w15:val="{F5F74249-323B-4F02-BBF2-0873CDF3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C60"/>
    <w:pPr>
      <w:ind w:left="720"/>
      <w:contextualSpacing/>
    </w:pPr>
  </w:style>
  <w:style w:type="table" w:styleId="TableGrid">
    <w:name w:val="Table Grid"/>
    <w:basedOn w:val="TableNormal"/>
    <w:uiPriority w:val="39"/>
    <w:rsid w:val="00B36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10</cp:revision>
  <dcterms:created xsi:type="dcterms:W3CDTF">2017-05-03T06:22:00Z</dcterms:created>
  <dcterms:modified xsi:type="dcterms:W3CDTF">2017-05-08T09:05:00Z</dcterms:modified>
</cp:coreProperties>
</file>