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B2D75" w14:textId="77777777" w:rsidR="00A4250F" w:rsidRPr="00A80C31" w:rsidRDefault="00A4250F" w:rsidP="00A4250F">
      <w:pPr>
        <w:pStyle w:val="Heading1"/>
        <w:jc w:val="center"/>
      </w:pPr>
      <w:bookmarkStart w:id="0" w:name="_Toc531038280"/>
      <w:bookmarkStart w:id="1" w:name="_Toc531038674"/>
      <w:bookmarkStart w:id="2" w:name="_Toc531038847"/>
      <w:bookmarkStart w:id="3" w:name="_Toc531038849"/>
      <w:r w:rsidRPr="00A80C31">
        <w:t xml:space="preserve">Effects of Four-Day School Weeks on </w:t>
      </w:r>
      <w:r>
        <w:t>School Finance</w:t>
      </w:r>
      <w:r w:rsidRPr="00A80C31">
        <w:t xml:space="preserve"> and </w:t>
      </w:r>
      <w:r>
        <w:t>Achievement</w:t>
      </w:r>
      <w:r w:rsidRPr="00A80C31">
        <w:t>:</w:t>
      </w:r>
      <w:bookmarkEnd w:id="0"/>
      <w:bookmarkEnd w:id="1"/>
      <w:bookmarkEnd w:id="2"/>
    </w:p>
    <w:p w14:paraId="5DBBC89B" w14:textId="77777777" w:rsidR="00A4250F" w:rsidRPr="00A80C31" w:rsidRDefault="00A4250F" w:rsidP="00A4250F">
      <w:pPr>
        <w:spacing w:line="480" w:lineRule="auto"/>
        <w:jc w:val="center"/>
        <w:rPr>
          <w:b/>
        </w:rPr>
      </w:pPr>
      <w:r>
        <w:rPr>
          <w:b/>
        </w:rPr>
        <w:t>Evidence from Oklahoma</w:t>
      </w:r>
    </w:p>
    <w:p w14:paraId="080BB9C1" w14:textId="77777777" w:rsidR="00A4250F" w:rsidRPr="00A80C31" w:rsidRDefault="00A4250F" w:rsidP="00A4250F">
      <w:pPr>
        <w:spacing w:line="480" w:lineRule="auto"/>
        <w:jc w:val="center"/>
        <w:rPr>
          <w:b/>
          <w:bCs/>
        </w:rPr>
      </w:pPr>
    </w:p>
    <w:p w14:paraId="44E1D39D" w14:textId="77777777" w:rsidR="00A4250F" w:rsidRPr="00A80C31" w:rsidRDefault="00A4250F" w:rsidP="00A4250F">
      <w:pPr>
        <w:spacing w:line="480" w:lineRule="auto"/>
        <w:jc w:val="center"/>
      </w:pPr>
      <w:r w:rsidRPr="00A80C31">
        <w:t>Emily Morton</w:t>
      </w:r>
      <w:r w:rsidRPr="00A80C31">
        <w:rPr>
          <w:vertAlign w:val="superscript"/>
        </w:rPr>
        <w:t>1</w:t>
      </w:r>
    </w:p>
    <w:p w14:paraId="26801836" w14:textId="77777777" w:rsidR="00A4250F" w:rsidRPr="00A80C31" w:rsidRDefault="00A4250F" w:rsidP="00A4250F">
      <w:pPr>
        <w:spacing w:line="480" w:lineRule="auto"/>
        <w:jc w:val="center"/>
      </w:pPr>
    </w:p>
    <w:p w14:paraId="1B2D91DB" w14:textId="77777777" w:rsidR="00A4250F" w:rsidRPr="00A80C31" w:rsidRDefault="00A4250F" w:rsidP="00A4250F">
      <w:pPr>
        <w:spacing w:line="480" w:lineRule="auto"/>
        <w:jc w:val="center"/>
        <w:rPr>
          <w:b/>
          <w:bCs/>
        </w:rPr>
      </w:pPr>
    </w:p>
    <w:p w14:paraId="3E4147EA" w14:textId="77777777" w:rsidR="00A4250F" w:rsidRDefault="00A4250F" w:rsidP="00A4250F">
      <w:pPr>
        <w:pStyle w:val="ListParagraph"/>
        <w:numPr>
          <w:ilvl w:val="0"/>
          <w:numId w:val="17"/>
        </w:numPr>
        <w:spacing w:line="480" w:lineRule="auto"/>
      </w:pPr>
      <w:r w:rsidRPr="00A80C31">
        <w:t>Graduate School of Education, Stanford University</w:t>
      </w:r>
    </w:p>
    <w:p w14:paraId="6970AF2D" w14:textId="77777777" w:rsidR="00A4250F" w:rsidRDefault="00A4250F" w:rsidP="00A4250F">
      <w:pPr>
        <w:pStyle w:val="ListParagraph"/>
        <w:spacing w:line="480" w:lineRule="auto"/>
        <w:ind w:left="360"/>
      </w:pPr>
      <w:r>
        <w:t>520 Galvez Mall, Stanford, CA 94305</w:t>
      </w:r>
    </w:p>
    <w:p w14:paraId="22FD4304" w14:textId="77777777" w:rsidR="00A4250F" w:rsidRDefault="00A4250F" w:rsidP="00A4250F">
      <w:pPr>
        <w:pStyle w:val="ListParagraph"/>
        <w:spacing w:line="480" w:lineRule="auto"/>
        <w:ind w:left="360"/>
      </w:pPr>
      <w:r>
        <w:t xml:space="preserve">emorton@stanford.edu </w:t>
      </w:r>
    </w:p>
    <w:p w14:paraId="6900B8FB" w14:textId="77777777" w:rsidR="00A4250F" w:rsidRPr="00A80C31" w:rsidRDefault="00A4250F" w:rsidP="00A4250F">
      <w:pPr>
        <w:pStyle w:val="ListParagraph"/>
        <w:spacing w:line="480" w:lineRule="auto"/>
        <w:ind w:left="360"/>
      </w:pPr>
      <w:r>
        <w:t>617-365-3536</w:t>
      </w:r>
    </w:p>
    <w:p w14:paraId="5BC56ECA" w14:textId="77777777" w:rsidR="00A4250F" w:rsidRPr="00A80C31" w:rsidRDefault="00A4250F" w:rsidP="00A4250F">
      <w:pPr>
        <w:spacing w:line="480" w:lineRule="auto"/>
      </w:pPr>
      <w:r w:rsidRPr="00A80C31">
        <w:t xml:space="preserve">* Send correspondence to emorton@stanford.edu. </w:t>
      </w:r>
    </w:p>
    <w:p w14:paraId="40383405" w14:textId="77777777" w:rsidR="00A4250F" w:rsidRPr="00A80C31" w:rsidRDefault="00A4250F" w:rsidP="00A4250F"/>
    <w:p w14:paraId="4730683A" w14:textId="77777777" w:rsidR="00A4250F" w:rsidRPr="00A80C31" w:rsidRDefault="00A4250F" w:rsidP="00A4250F"/>
    <w:p w14:paraId="271B4CB1" w14:textId="77777777" w:rsidR="00A4250F" w:rsidRPr="00A80C31" w:rsidRDefault="00A4250F" w:rsidP="00A4250F"/>
    <w:p w14:paraId="5D59F10D" w14:textId="77777777" w:rsidR="00A4250F" w:rsidRPr="00A80C31" w:rsidRDefault="00A4250F" w:rsidP="00A4250F"/>
    <w:p w14:paraId="5E8155E3" w14:textId="77777777" w:rsidR="00A4250F" w:rsidRPr="00A80C31" w:rsidRDefault="00A4250F" w:rsidP="00A4250F">
      <w:pPr>
        <w:jc w:val="center"/>
      </w:pPr>
      <w:r>
        <w:rPr>
          <w:b/>
        </w:rPr>
        <w:t>May 2020</w:t>
      </w:r>
    </w:p>
    <w:p w14:paraId="0F78EA4C" w14:textId="22F9A06F" w:rsidR="00A4250F" w:rsidRPr="0021229A" w:rsidRDefault="0021229A" w:rsidP="00A4250F">
      <w:pPr>
        <w:jc w:val="center"/>
        <w:rPr>
          <w:b/>
          <w:i/>
          <w:iCs/>
        </w:rPr>
      </w:pPr>
      <w:r>
        <w:rPr>
          <w:b/>
        </w:rPr>
        <w:t xml:space="preserve">[Forthcoming at </w:t>
      </w:r>
      <w:r>
        <w:rPr>
          <w:b/>
          <w:i/>
          <w:iCs/>
        </w:rPr>
        <w:t>Educational Researcher</w:t>
      </w:r>
      <w:r w:rsidRPr="0021229A">
        <w:rPr>
          <w:b/>
        </w:rPr>
        <w:t>]</w:t>
      </w:r>
    </w:p>
    <w:p w14:paraId="2CC1217B" w14:textId="77777777" w:rsidR="00A4250F" w:rsidRPr="00A80C31" w:rsidRDefault="00A4250F" w:rsidP="00A4250F">
      <w:pPr>
        <w:rPr>
          <w:b/>
        </w:rPr>
      </w:pPr>
    </w:p>
    <w:p w14:paraId="082E242F" w14:textId="77777777" w:rsidR="00A4250F" w:rsidRPr="00A80C31" w:rsidRDefault="00A4250F" w:rsidP="00A4250F">
      <w:pPr>
        <w:rPr>
          <w:b/>
        </w:rPr>
      </w:pPr>
    </w:p>
    <w:p w14:paraId="6D2ED0E6" w14:textId="77777777" w:rsidR="00A4250F" w:rsidRPr="00A80C31" w:rsidRDefault="00A4250F" w:rsidP="00A4250F">
      <w:pPr>
        <w:rPr>
          <w:b/>
        </w:rPr>
      </w:pPr>
    </w:p>
    <w:p w14:paraId="3810FFBE" w14:textId="77777777" w:rsidR="00A4250F" w:rsidRPr="00A80C31" w:rsidRDefault="00A4250F" w:rsidP="00A4250F">
      <w:pPr>
        <w:rPr>
          <w:b/>
        </w:rPr>
      </w:pPr>
    </w:p>
    <w:p w14:paraId="7F2FDCFC" w14:textId="77777777" w:rsidR="00A4250F" w:rsidRPr="00A80C31" w:rsidRDefault="00A4250F" w:rsidP="00A4250F">
      <w:pPr>
        <w:rPr>
          <w:b/>
        </w:rPr>
      </w:pPr>
    </w:p>
    <w:p w14:paraId="6A3D9BE4" w14:textId="77777777" w:rsidR="00A4250F" w:rsidRPr="00A80C31" w:rsidRDefault="00A4250F" w:rsidP="00A4250F">
      <w:pPr>
        <w:rPr>
          <w:b/>
        </w:rPr>
      </w:pPr>
    </w:p>
    <w:p w14:paraId="58926CD8" w14:textId="77777777" w:rsidR="00A4250F" w:rsidRPr="00A80C31" w:rsidRDefault="00A4250F" w:rsidP="00A4250F">
      <w:pPr>
        <w:rPr>
          <w:b/>
        </w:rPr>
      </w:pPr>
    </w:p>
    <w:p w14:paraId="04666D58" w14:textId="77777777" w:rsidR="00A4250F" w:rsidRPr="00A80C31" w:rsidRDefault="00A4250F" w:rsidP="00A4250F">
      <w:pPr>
        <w:rPr>
          <w:b/>
        </w:rPr>
      </w:pPr>
    </w:p>
    <w:p w14:paraId="687D7865" w14:textId="77777777" w:rsidR="00A4250F" w:rsidRPr="00A80C31" w:rsidRDefault="00A4250F" w:rsidP="00A4250F">
      <w:pPr>
        <w:rPr>
          <w:b/>
        </w:rPr>
      </w:pPr>
    </w:p>
    <w:p w14:paraId="3080BA12" w14:textId="77777777" w:rsidR="00A4250F" w:rsidRPr="00A80C31" w:rsidRDefault="00A4250F" w:rsidP="00A4250F">
      <w:pPr>
        <w:rPr>
          <w:b/>
        </w:rPr>
      </w:pPr>
    </w:p>
    <w:p w14:paraId="556F1649" w14:textId="77777777" w:rsidR="00A4250F" w:rsidRPr="00A80C31" w:rsidRDefault="00A4250F" w:rsidP="00A4250F">
      <w:pPr>
        <w:rPr>
          <w:b/>
        </w:rPr>
      </w:pPr>
    </w:p>
    <w:p w14:paraId="21B6CEE1" w14:textId="77777777" w:rsidR="00A4250F" w:rsidRPr="00A80C31" w:rsidRDefault="00A4250F" w:rsidP="00A4250F">
      <w:pPr>
        <w:rPr>
          <w:b/>
        </w:rPr>
      </w:pPr>
      <w:r w:rsidRPr="00A80C31">
        <w:rPr>
          <w:b/>
        </w:rPr>
        <w:t>Acknowledgements</w:t>
      </w:r>
    </w:p>
    <w:p w14:paraId="7D2B57D7" w14:textId="04756FBE" w:rsidR="00A4250F" w:rsidRDefault="00A4250F" w:rsidP="00A4250F">
      <w:r w:rsidRPr="00A80C31">
        <w:t>This work has been supported by the Institute of Education Sciences under Grant No. R305B140009. Any opinions expressed are those of the author alone and should not be construed as representing the opinions of the foundation.</w:t>
      </w:r>
      <w:r w:rsidR="0021229A">
        <w:t xml:space="preserve"> Many thanks to Dr. Thomas Dee, Dr. William Damon, and Dr. </w:t>
      </w:r>
      <w:proofErr w:type="spellStart"/>
      <w:r w:rsidR="0021229A">
        <w:t>sean</w:t>
      </w:r>
      <w:proofErr w:type="spellEnd"/>
      <w:r w:rsidR="0021229A">
        <w:t xml:space="preserve"> </w:t>
      </w:r>
      <w:proofErr w:type="spellStart"/>
      <w:r w:rsidR="0021229A">
        <w:t>reardon</w:t>
      </w:r>
      <w:proofErr w:type="spellEnd"/>
      <w:r w:rsidR="0021229A">
        <w:t xml:space="preserve"> for their insightful feedback along the way.</w:t>
      </w:r>
    </w:p>
    <w:p w14:paraId="02D5C59A" w14:textId="77777777" w:rsidR="00A4250F" w:rsidRDefault="00A4250F" w:rsidP="00A4250F">
      <w:r>
        <w:br w:type="page"/>
      </w:r>
    </w:p>
    <w:p w14:paraId="5E0A4709" w14:textId="77777777" w:rsidR="00A4250F" w:rsidRPr="00607756" w:rsidRDefault="00A4250F" w:rsidP="00813B0A">
      <w:pPr>
        <w:pStyle w:val="Heading1"/>
      </w:pPr>
      <w:r w:rsidRPr="00607756">
        <w:lastRenderedPageBreak/>
        <w:t>Abstract</w:t>
      </w:r>
    </w:p>
    <w:p w14:paraId="4B5416E9" w14:textId="52D9D20A" w:rsidR="00A4250F" w:rsidRPr="00607756" w:rsidRDefault="00A4250F" w:rsidP="00A4250F">
      <w:pPr>
        <w:spacing w:line="480" w:lineRule="auto"/>
        <w:ind w:firstLine="720"/>
      </w:pPr>
      <w:r w:rsidRPr="00607756">
        <w:t>Motivated by potential financial savings, four-day school weeks have proliferated across the United States in recent years, reaching public schools in 25 states as of 2018. The consequences of the four-day school week for students, schools, and communities are largely unknown. This paper uses district-level panel data from Oklahoma and a difference-in-differences research design to examine the causal effect of the four-day schedule on school district finance and academic achievement. Results indicate that four-day weeks decrease districts’ federal revenues and their non-instructional and support services expenditures. Decreases are concentrated specifically in</w:t>
      </w:r>
      <w:r w:rsidR="00813B0A">
        <w:t xml:space="preserve"> operations and maintenance,</w:t>
      </w:r>
      <w:r w:rsidRPr="00607756">
        <w:t xml:space="preserve"> food services</w:t>
      </w:r>
      <w:r w:rsidR="00813B0A">
        <w:t>,</w:t>
      </w:r>
      <w:r w:rsidRPr="00607756">
        <w:t xml:space="preserve"> and transportation expenditures and amount to approximately </w:t>
      </w:r>
      <w:r>
        <w:t>2.03</w:t>
      </w:r>
      <w:r w:rsidRPr="00607756">
        <w:t>% of the average four-day district’s budget. I find no detectable effect of the four-day week on academic achievement.</w:t>
      </w:r>
    </w:p>
    <w:p w14:paraId="73FFD609" w14:textId="77777777" w:rsidR="00A4250F" w:rsidRPr="00116EB0" w:rsidRDefault="00A4250F" w:rsidP="00A4250F"/>
    <w:p w14:paraId="1923F722" w14:textId="77777777" w:rsidR="00A4250F" w:rsidRDefault="00A4250F">
      <w:pPr>
        <w:rPr>
          <w:b/>
        </w:rPr>
      </w:pPr>
      <w:r>
        <w:br w:type="page"/>
      </w:r>
    </w:p>
    <w:p w14:paraId="2E5BC994" w14:textId="63218CD0" w:rsidR="00F15252" w:rsidRPr="00A13051" w:rsidRDefault="00F15252" w:rsidP="00B04139">
      <w:pPr>
        <w:pStyle w:val="Heading1"/>
      </w:pPr>
      <w:r w:rsidRPr="00A13051">
        <w:lastRenderedPageBreak/>
        <w:t>Introduction</w:t>
      </w:r>
      <w:bookmarkEnd w:id="3"/>
    </w:p>
    <w:p w14:paraId="4F17C8C8" w14:textId="3EB8127C" w:rsidR="00C36AB9" w:rsidRPr="00A13051" w:rsidRDefault="00C36AB9" w:rsidP="00696C9B">
      <w:pPr>
        <w:spacing w:line="480" w:lineRule="auto"/>
        <w:ind w:firstLine="360"/>
      </w:pPr>
      <w:r w:rsidRPr="00A13051">
        <w:t xml:space="preserve">Four-day school weeks are widespread and growing across the U.S., as 25 states currently have at least one school operating on a four-day week schedule </w:t>
      </w:r>
      <w:r w:rsidRPr="00A13051">
        <w:fldChar w:fldCharType="begin" w:fldLock="1"/>
      </w:r>
      <w:r w:rsidRPr="00A13051">
        <w:instrText>ADDIN CSL_CITATION {"citationItems":[{"id":"ITEM-1","itemData":{"abstract":"Since then, the phenomenon of the four-day school week has spread into nonrural areas and interest appears to be growing. Given these apparent changes, we wanted to know more about recent trends in the initiative. As districts continue to adopt the schedule, we would like to know what this trend means for students and communities in the long run. Is this a rural innovation born out of necessity-that with accountability and strategic use can result in improved student opportunities? Or is this fundamentally a negative trend, one where districts have been forced into the schedule to meet increasing demands on a shrinking budget? Under what conditions can the four-day school week result in sustained benefits for students, if at all? In this brief, we respond to common questions about the four-day school week and conclude with some questions of our own that the literature has not yet answered. 1. How Widespread Is the Four-Day School Week? Currently, 25 states have districts using a four-day school week. Half of all states in the U.S. have at least one district on a four-day schedule. Nine additional states do not currently have any districts on a four-day schedule, but do have legislation that allows for districts to teach the same number of hours but in fewer days, either explicitly or through waivers. About 550 districts nationwide are using the schedule. Only six states have information on their department of education website about which districts are on a four-day school week. Using additional data from secondary sources, we estimate that 550 districts have schools on a four-day school week. 1 Most of these are small and remote, but some are not. In Georgia, where rural districts have been partially consolidated, the two districts with four-day weeks educate over 10,000 students combined. In Idaho and Colorado, some four-day districts are within half an hour of urban centers.","author":[{"dropping-particle":"","family":"Heyward","given":"Georgia","non-dropping-particle":"","parse-names":false,"suffix":""}],"id":"ITEM-1","issued":{"date-parts":[["2018"]]},"title":"What Do We Actually Know about the Four-Day School Week?","type":"article-magazine"},"uris":["http://www.mendeley.com/documents/?uuid=23e06ada-51a5-3a03-a49a-d2b9b8365b5e"]}],"mendeley":{"formattedCitation":"(Heyward, 2018)","plainTextFormattedCitation":"(Heyward, 2018)","previouslyFormattedCitation":"(Heyward, 2018)"},"properties":{"noteIndex":0},"schema":"https://github.com/citation-style-language/schema/raw/master/csl-citation.json"}</w:instrText>
      </w:r>
      <w:r w:rsidRPr="00A13051">
        <w:fldChar w:fldCharType="separate"/>
      </w:r>
      <w:r w:rsidRPr="00A13051">
        <w:rPr>
          <w:noProof/>
        </w:rPr>
        <w:t>(Heyward, 2018)</w:t>
      </w:r>
      <w:r w:rsidRPr="00A13051">
        <w:fldChar w:fldCharType="end"/>
      </w:r>
      <w:r w:rsidRPr="00A13051">
        <w:t>.</w:t>
      </w:r>
      <w:r w:rsidR="006B1726" w:rsidRPr="00A13051">
        <w:t xml:space="preserve"> Across these 25 states, approximately 550 districts are using the schedule, but information from state departments of education on district adoption exists only for six states and is otherwise sparse or unreliable.</w:t>
      </w:r>
      <w:r w:rsidRPr="00A13051">
        <w:t xml:space="preserve"> </w:t>
      </w:r>
      <w:r w:rsidR="0008727C" w:rsidRPr="00A13051">
        <w:t xml:space="preserve">Typically, these districts </w:t>
      </w:r>
      <w:r w:rsidR="006B1726" w:rsidRPr="00A13051">
        <w:t>complete at least</w:t>
      </w:r>
      <w:r w:rsidR="0008727C" w:rsidRPr="00A13051">
        <w:t xml:space="preserve"> the same number of instructional hours</w:t>
      </w:r>
      <w:r w:rsidR="006B1726" w:rsidRPr="00A13051">
        <w:t xml:space="preserve"> required of all districts in a given state by lengthening the school day for the four days of the week they are in session.</w:t>
      </w:r>
      <w:r w:rsidR="0008727C" w:rsidRPr="00A13051">
        <w:t xml:space="preserve"> </w:t>
      </w:r>
      <w:r w:rsidRPr="00A13051">
        <w:t xml:space="preserve">Most of the districts on the schedule are small and rural, but this is not always the case, as one urban Colorado district that serves approximately 18,000 students adopted the schedule at the start of the 2018-2019 school year. </w:t>
      </w:r>
      <w:r w:rsidR="00696C9B" w:rsidRPr="00A13051">
        <w:t xml:space="preserve">Based on responses from a sample of 342 districts nationwide, the most common reason cited as a main rationale for adoption (62.9% of districts), was financial savings; districts argue they are saving money by reducing costs such as transportation, heating, and support staff salaries (Thompson, Gunter, </w:t>
      </w:r>
      <w:proofErr w:type="spellStart"/>
      <w:r w:rsidR="00696C9B" w:rsidRPr="00A13051">
        <w:t>Schuna</w:t>
      </w:r>
      <w:proofErr w:type="spellEnd"/>
      <w:r w:rsidR="00696C9B" w:rsidRPr="00A13051">
        <w:t xml:space="preserve">, &amp; </w:t>
      </w:r>
      <w:proofErr w:type="spellStart"/>
      <w:r w:rsidR="00696C9B" w:rsidRPr="00A13051">
        <w:t>Tomayko</w:t>
      </w:r>
      <w:proofErr w:type="spellEnd"/>
      <w:r w:rsidR="00696C9B" w:rsidRPr="00A13051">
        <w:t xml:space="preserve">, 2019). </w:t>
      </w:r>
      <w:r w:rsidR="0008727C" w:rsidRPr="00A13051">
        <w:t xml:space="preserve">Districts acknowledge that reducing the school week by one day, or 20%, would not reduce spending by 20%, </w:t>
      </w:r>
      <w:r w:rsidR="006B1726" w:rsidRPr="00A13051">
        <w:t xml:space="preserve">as teachers </w:t>
      </w:r>
      <w:r w:rsidR="000D4178" w:rsidRPr="00A13051">
        <w:t xml:space="preserve">technically </w:t>
      </w:r>
      <w:r w:rsidR="006B1726" w:rsidRPr="00A13051">
        <w:t xml:space="preserve">work the same number of hours, so their contracts, which comprise the greatest cost for the district, are not affected. </w:t>
      </w:r>
      <w:r w:rsidR="00696C9B" w:rsidRPr="00A13051">
        <w:t xml:space="preserve">Though less common, other rationales </w:t>
      </w:r>
      <w:r w:rsidR="006B1726" w:rsidRPr="00A13051">
        <w:t xml:space="preserve">for adopting four-day weeks </w:t>
      </w:r>
      <w:r w:rsidR="00696C9B" w:rsidRPr="00A13051">
        <w:t>were commonly cited (25-50%) as well, such as improved student attendance, teacher retention, long bus rides, and time for students to work on family farms</w:t>
      </w:r>
      <w:r w:rsidR="008B75A2" w:rsidRPr="00A13051">
        <w:t xml:space="preserve"> and r</w:t>
      </w:r>
      <w:r w:rsidR="00696C9B" w:rsidRPr="00A13051">
        <w:t>anches.</w:t>
      </w:r>
    </w:p>
    <w:p w14:paraId="7889184D" w14:textId="76E6DFEB" w:rsidR="00C36AB9" w:rsidRPr="00A13051" w:rsidRDefault="00C36AB9" w:rsidP="00C36AB9">
      <w:pPr>
        <w:spacing w:line="480" w:lineRule="auto"/>
        <w:ind w:firstLine="720"/>
      </w:pPr>
      <w:r w:rsidRPr="00A13051">
        <w:t xml:space="preserve">Despite considerable anecdotal information and opinions on the advantages and disadvantages of the four-day week, there remains a paucity of rigorous research examining its effects. The lack of empirical information raises concerns about the unknown potential impacts of the four-day schedule related to a multitude of factors: school finance, student achievement, </w:t>
      </w:r>
      <w:r w:rsidRPr="00A13051">
        <w:lastRenderedPageBreak/>
        <w:t xml:space="preserve">teacher hiring and retention, student attendance, students’ health and well-being, delinquency, student motivation, and community and family resources (e.g., </w:t>
      </w:r>
      <w:proofErr w:type="gramStart"/>
      <w:r w:rsidRPr="00A13051">
        <w:t>child care</w:t>
      </w:r>
      <w:proofErr w:type="gramEnd"/>
      <w:r w:rsidRPr="00A13051">
        <w:t>). The effect of this schedule change on a student may also depend on the student’s age or other demographic characteristics. This paper makes a key contribution to the small body of literature on four-day school weeks by employing quasi-experimental research methods and district-level data from Oklahoma to examine the effect of the four-day week on the factors of primary importance to policymakers and practitioners: school finance and academic achievement.</w:t>
      </w:r>
    </w:p>
    <w:p w14:paraId="7AAD52BC" w14:textId="664BE2B7" w:rsidR="0008727C" w:rsidRPr="00A13051" w:rsidRDefault="00A1739F" w:rsidP="00B04139">
      <w:pPr>
        <w:pStyle w:val="Heading2"/>
        <w:rPr>
          <w:rStyle w:val="Heading3Char"/>
        </w:rPr>
      </w:pPr>
      <w:bookmarkStart w:id="4" w:name="_Toc531038853"/>
      <w:r w:rsidRPr="00A13051">
        <w:t xml:space="preserve">Effects of the Four-Day School Week on </w:t>
      </w:r>
      <w:bookmarkEnd w:id="4"/>
      <w:r w:rsidR="00A6672D" w:rsidRPr="00A13051">
        <w:t>School Finance</w:t>
      </w:r>
      <w:bookmarkStart w:id="5" w:name="_Toc531038856"/>
    </w:p>
    <w:p w14:paraId="165F4FCA" w14:textId="71B0DA8A" w:rsidR="00D87F03" w:rsidRPr="00A13051" w:rsidRDefault="006C1EF5" w:rsidP="00D87F03">
      <w:pPr>
        <w:spacing w:line="480" w:lineRule="auto"/>
        <w:ind w:firstLine="720"/>
      </w:pPr>
      <w:r w:rsidRPr="00A13051">
        <w:rPr>
          <w:rStyle w:val="Heading3Char"/>
        </w:rPr>
        <w:t>D</w:t>
      </w:r>
      <w:bookmarkEnd w:id="5"/>
      <w:r w:rsidR="008D2846" w:rsidRPr="00A13051">
        <w:t>istricts</w:t>
      </w:r>
      <w:r w:rsidRPr="00A13051">
        <w:t>’</w:t>
      </w:r>
      <w:r w:rsidR="008D2846" w:rsidRPr="00A13051">
        <w:t xml:space="preserve"> spend</w:t>
      </w:r>
      <w:r w:rsidRPr="00A13051">
        <w:t>ing</w:t>
      </w:r>
      <w:r w:rsidR="008D2846" w:rsidRPr="00A13051">
        <w:t xml:space="preserve">, while connected to students’ achievement outcomes, is an independently important topic for policymakers and government officials who are responsible for allocating resources across public needs, including education. If a </w:t>
      </w:r>
      <w:proofErr w:type="gramStart"/>
      <w:r w:rsidR="008D2846" w:rsidRPr="00A13051">
        <w:t>public school</w:t>
      </w:r>
      <w:proofErr w:type="gramEnd"/>
      <w:r w:rsidR="008D2846" w:rsidRPr="00A13051">
        <w:t xml:space="preserve"> district were able to make a change that </w:t>
      </w:r>
      <w:r w:rsidR="007D15D4" w:rsidRPr="00A13051">
        <w:t>reduced their spending</w:t>
      </w:r>
      <w:r w:rsidR="008D2846" w:rsidRPr="00A13051">
        <w:t xml:space="preserve"> without any detriment to students, teachers, or communities, the district would </w:t>
      </w:r>
      <w:r w:rsidR="003A7633" w:rsidRPr="00A13051">
        <w:t>certainly make that change</w:t>
      </w:r>
      <w:r w:rsidR="008D2846" w:rsidRPr="00A13051">
        <w:t xml:space="preserve">. A large body of research has investigated the relationship between school finance and student achievement. Although the relationship was controversial historically </w:t>
      </w:r>
      <w:r w:rsidR="008D2846" w:rsidRPr="00A13051">
        <w:fldChar w:fldCharType="begin" w:fldLock="1"/>
      </w:r>
      <w:r w:rsidR="008D2846" w:rsidRPr="00A13051">
        <w:instrText>ADDIN CSL_CITATION {"citationItems":[{"id":"ITEM-1","itemData":{"author":[{"dropping-particle":"","family":"Hanushek","given":"Eric A","non-dropping-particle":"","parse-names":false,"suffix":""}],"id":"ITEM-1","issue":"2","issued":{"date-parts":[["1997"]]},"page":"141-164","title":"Assessing the Effects of School Resources on Student Performance : An Update","type":"article-journal","volume":"19"},"uris":["http://www.mendeley.com/documents/?uuid=51030717-31f5-4200-8504-95ddfcac3d7b"]},{"id":"ITEM-2","itemData":{"author":[{"dropping-particle":"","family":"Greenwald","given":"Rob","non-dropping-particle":"","parse-names":false,"suffix":""},{"dropping-particle":"V","family":"Hedges","given":"Larry","non-dropping-particle":"","parse-names":false,"suffix":""},{"dropping-particle":"","family":"Laine","given":"Richard D","non-dropping-particle":"","parse-names":false,"suffix":""}],"id":"ITEM-2","issue":"3","issued":{"date-parts":[["1996"]]},"page":"361-396","title":"The Effect of School Resources on Student Achievement","type":"article-journal","volume":"66"},"uris":["http://www.mendeley.com/documents/?uuid=3b5487a4-20e0-46ea-a3de-1e21c0c0dca5"]}],"mendeley":{"formattedCitation":"(Greenwald, Hedges, &amp; Laine, 1996; Hanushek, 1997)","plainTextFormattedCitation":"(Greenwald, Hedges, &amp; Laine, 1996; Hanushek, 1997)","previouslyFormattedCitation":"(Greenwald, Hedges, &amp; Laine, 1996; Hanushek, 1997)"},"properties":{"noteIndex":0},"schema":"https://github.com/citation-style-language/schema/raw/master/csl-citation.json"}</w:instrText>
      </w:r>
      <w:r w:rsidR="008D2846" w:rsidRPr="00A13051">
        <w:fldChar w:fldCharType="separate"/>
      </w:r>
      <w:r w:rsidR="008D2846" w:rsidRPr="00A13051">
        <w:rPr>
          <w:noProof/>
        </w:rPr>
        <w:t>(Greenwald, Hedges, &amp; Laine, 1996; Hanushek, 1997)</w:t>
      </w:r>
      <w:r w:rsidR="008D2846" w:rsidRPr="00A13051">
        <w:fldChar w:fldCharType="end"/>
      </w:r>
      <w:r w:rsidR="008D2846" w:rsidRPr="00A13051">
        <w:t xml:space="preserve">, the more recent rigorous quasi-experimental research leveraging exogenous variation in school funding caused by school finance reforms (SFRs) consistently shows a positive relationship between educational resources and student achievement over time </w:t>
      </w:r>
      <w:r w:rsidR="008D2846" w:rsidRPr="00A13051">
        <w:fldChar w:fldCharType="begin" w:fldLock="1"/>
      </w:r>
      <w:r w:rsidR="008D2846" w:rsidRPr="00A13051">
        <w:instrText>ADDIN CSL_CITATION {"citationItems":[{"id":"ITEM-1","itemData":{"abstract":"We study the impact of ­post-1990 school finance reforms, during the ­so-called “adequacy” era, on absolute and relative spending and achievement in ­low-income school districts. Using an event study research design that exploits the apparent randomness of reform timing, we show that reforms lead to sharp, immediate, and sustained increases in spending in ­low-income school districts. Using representative samples from the National Assessment of Educational Progress, we find that reforms cause increases in the achievement of students in these districts, phasing in gradually over the years following the reform. The implied effect of school resources on educational achievement is large. (JEL H75, I21, I22, I24, I28)","author":[{"dropping-particle":"","family":"Lafortune","given":"Julien","non-dropping-particle":"","parse-names":false,"suffix":""},{"dropping-particle":"","family":"Rothstein","given":"Jesse","non-dropping-particle":"","parse-names":false,"suffix":""},{"dropping-particle":"","family":"Schanzenbach","given":"Diane Whitmore","non-dropping-particle":"","parse-names":false,"suffix":""}],"container-title":"American Economic Journal: Applied Economics","id":"ITEM-1","issue":"2","issued":{"date-parts":[["2018"]]},"page":"1-26","title":"School Finance Reform and the Distribution of Student Achievement","type":"article-journal","volume":"10"},"uris":["http://www.mendeley.com/documents/?uuid=47c08cee-e75a-4e12-af7f-6aed57c21a16"]},{"id":"ITEM-2","itemData":{"author":[{"dropping-particle":"","family":"Card","given":"David","non-dropping-particle":"","parse-names":false,"suffix":""},{"dropping-particle":"","family":"Payne","given":"A Abigail","non-dropping-particle":"","parse-names":false,"suffix":""}],"id":"ITEM-2","issued":{"date-parts":[["2002"]]},"page":"49-82","title":"School finance reform , the distribution of school spending , and the distribution of student test scores","type":"article-journal","volume":"83"},"uris":["http://www.mendeley.com/documents/?uuid=7a7593c1-ba42-47b0-a557-44e006d40b35"]},{"id":"ITEM-3","itemData":{"author":[{"dropping-particle":"","family":"Gigliotti","given":"Philip","non-dropping-particle":"","parse-names":false,"suffix":""},{"dropping-particle":"","family":"Sorensen","given":"Lucy C","non-dropping-particle":"","parse-names":false,"suffix":""}],"container-title":"Economics of Education Review","id":"ITEM-3","issue":"April","issued":{"date-parts":[["2018"]]},"page":"167-182","publisher":"Elsevier Ltd","title":"Economics of Education Review Educational resources and student achievement : Evidence from the Save Harmless provision in New York State","type":"article-journal","volume":"66"},"uris":["http://www.mendeley.com/documents/?uuid=785a2c9b-39ff-437b-bfa9-8f616eca6ea0"]}],"mendeley":{"formattedCitation":"(Card &amp; Payne, 2002; Gigliotti &amp; Sorensen, 2018; Lafortune, Rothstein, &amp; Schanzenbach, 2018)","plainTextFormattedCitation":"(Card &amp; Payne, 2002; Gigliotti &amp; Sorensen, 2018; Lafortune, Rothstein, &amp; Schanzenbach, 2018)","previouslyFormattedCitation":"(Card &amp; Payne, 2002; Gigliotti &amp; Sorensen, 2018; Lafortune, Rothstein, &amp; Schanzenbach, 2018)"},"properties":{"noteIndex":0},"schema":"https://github.com/citation-style-language/schema/raw/master/csl-citation.json"}</w:instrText>
      </w:r>
      <w:r w:rsidR="008D2846" w:rsidRPr="00A13051">
        <w:fldChar w:fldCharType="separate"/>
      </w:r>
      <w:r w:rsidR="008D2846" w:rsidRPr="00A13051">
        <w:rPr>
          <w:noProof/>
        </w:rPr>
        <w:t>(</w:t>
      </w:r>
      <w:r w:rsidR="0046225F" w:rsidRPr="00A13051">
        <w:rPr>
          <w:noProof/>
        </w:rPr>
        <w:t xml:space="preserve">Baker, 2016; </w:t>
      </w:r>
      <w:r w:rsidR="008D2846" w:rsidRPr="00A13051">
        <w:rPr>
          <w:noProof/>
        </w:rPr>
        <w:t>Card &amp; Payne, 2002; Gigliotti &amp; Sorensen, 2018; Lafortune, Rothstein, &amp; Schanzenbach, 2018)</w:t>
      </w:r>
      <w:r w:rsidR="008D2846" w:rsidRPr="00A13051">
        <w:fldChar w:fldCharType="end"/>
      </w:r>
      <w:r w:rsidR="008D2846" w:rsidRPr="00A13051">
        <w:t xml:space="preserve">. The magnitude of the effect, however, is unclear: whereas Gigliotti and Sorensen </w:t>
      </w:r>
      <w:r w:rsidR="008D2846" w:rsidRPr="00A13051">
        <w:fldChar w:fldCharType="begin" w:fldLock="1"/>
      </w:r>
      <w:r w:rsidR="008D2846" w:rsidRPr="00A13051">
        <w:instrText>ADDIN CSL_CITATION {"citationItems":[{"id":"ITEM-1","itemData":{"author":[{"dropping-particle":"","family":"Gigliotti","given":"Philip","non-dropping-particle":"","parse-names":false,"suffix":""},{"dropping-particle":"","family":"Sorensen","given":"Lucy C","non-dropping-particle":"","parse-names":false,"suffix":""}],"container-title":"Economics of Education Review","id":"ITEM-1","issue":"April","issued":{"date-parts":[["2018"]]},"page":"167-182","publisher":"Elsevier Ltd","title":"Economics of Education Review Educational resources and student achievement : Evidence from the Save Harmless provision in New York State","type":"article-journal","volume":"66"},"suppress-author":1,"uris":["http://www.mendeley.com/documents/?uuid=785a2c9b-39ff-437b-bfa9-8f616eca6ea0"]}],"mendeley":{"formattedCitation":"(2018)","plainTextFormattedCitation":"(2018)","previouslyFormattedCitation":"(2018)"},"properties":{"noteIndex":0},"schema":"https://github.com/citation-style-language/schema/raw/master/csl-citation.json"}</w:instrText>
      </w:r>
      <w:r w:rsidR="008D2846" w:rsidRPr="00A13051">
        <w:fldChar w:fldCharType="separate"/>
      </w:r>
      <w:r w:rsidR="008D2846" w:rsidRPr="00A13051">
        <w:rPr>
          <w:noProof/>
        </w:rPr>
        <w:t>(2018)</w:t>
      </w:r>
      <w:r w:rsidR="008D2846" w:rsidRPr="00A13051">
        <w:fldChar w:fldCharType="end"/>
      </w:r>
      <w:r w:rsidR="008D2846" w:rsidRPr="00A13051">
        <w:t xml:space="preserve"> find that increasing per-pupil spending by $1,000 in New York public school districts was associated with a substantial 0.042 to 0.047 standard deviation increase on state test scores, </w:t>
      </w:r>
      <w:proofErr w:type="spellStart"/>
      <w:r w:rsidR="008D2846" w:rsidRPr="00A13051">
        <w:t>Lafortune</w:t>
      </w:r>
      <w:proofErr w:type="spellEnd"/>
      <w:r w:rsidR="008D2846" w:rsidRPr="00A13051">
        <w:t xml:space="preserve"> et al. </w:t>
      </w:r>
      <w:r w:rsidR="008D2846" w:rsidRPr="00A13051">
        <w:fldChar w:fldCharType="begin" w:fldLock="1"/>
      </w:r>
      <w:r w:rsidR="008D2846" w:rsidRPr="00A13051">
        <w:instrText>ADDIN CSL_CITATION {"citationItems":[{"id":"ITEM-1","itemData":{"abstract":"We study the impact of ­post-1990 school finance reforms, during the ­so-called “adequacy” era, on absolute and relative spending and achievement in ­low-income school districts. Using an event study research design that exploits the apparent randomness of reform timing, we show that reforms lead to sharp, immediate, and sustained increases in spending in ­low-income school districts. Using representative samples from the National Assessment of Educational Progress, we find that reforms cause increases in the achievement of students in these districts, phasing in gradually over the years following the reform. The implied effect of school resources on educational achievement is large. (JEL H75, I21, I22, I24, I28)","author":[{"dropping-particle":"","family":"Lafortune","given":"Julien","non-dropping-particle":"","parse-names":false,"suffix":""},{"dropping-particle":"","family":"Rothstein","given":"Jesse","non-dropping-particle":"","parse-names":false,"suffix":""},{"dropping-particle":"","family":"Schanzenbach","given":"Diane Whitmore","non-dropping-particle":"","parse-names":false,"suffix":""}],"container-title":"American Economic Journal: Applied Economics","id":"ITEM-1","issue":"2","issued":{"date-parts":[["2018"]]},"page":"1-26","title":"School Finance Reform and the Distribution of Student Achievement","type":"article-journal","volume":"10"},"suppress-author":1,"uris":["http://www.mendeley.com/documents/?uuid=47c08cee-e75a-4e12-af7f-6aed57c21a16"]}],"mendeley":{"formattedCitation":"(2018)","plainTextFormattedCitation":"(2018)","previouslyFormattedCitation":"(2018)"},"properties":{"noteIndex":0},"schema":"https://github.com/citation-style-language/schema/raw/master/csl-citation.json"}</w:instrText>
      </w:r>
      <w:r w:rsidR="008D2846" w:rsidRPr="00A13051">
        <w:fldChar w:fldCharType="separate"/>
      </w:r>
      <w:r w:rsidR="008D2846" w:rsidRPr="00A13051">
        <w:rPr>
          <w:noProof/>
        </w:rPr>
        <w:t>(2018)</w:t>
      </w:r>
      <w:r w:rsidR="008D2846" w:rsidRPr="00A13051">
        <w:fldChar w:fldCharType="end"/>
      </w:r>
      <w:r w:rsidR="008D2846" w:rsidRPr="00A13051">
        <w:t xml:space="preserve"> find a smaller 0.011 to 0.024 yearly standard deviation increase on test scores per $1,000 </w:t>
      </w:r>
      <w:r w:rsidR="008D2846" w:rsidRPr="00A13051">
        <w:lastRenderedPageBreak/>
        <w:t>increase in per-pupil revenues across a national sample.  Nevertheless, scholars generally agree that increasing educational resources, especially among low-income districts, predicts increases in student achievement.</w:t>
      </w:r>
    </w:p>
    <w:p w14:paraId="7D42427E" w14:textId="49E9A56A" w:rsidR="00D87F03" w:rsidRPr="00A13051" w:rsidRDefault="00D87F03" w:rsidP="00D87F03">
      <w:pPr>
        <w:spacing w:line="480" w:lineRule="auto"/>
        <w:ind w:firstLine="720"/>
      </w:pPr>
      <w:r w:rsidRPr="00A13051">
        <w:t>Highly relevant to the present study, Thompson’s (2019</w:t>
      </w:r>
      <w:r w:rsidR="0046225F" w:rsidRPr="00A13051">
        <w:t>b</w:t>
      </w:r>
      <w:r w:rsidRPr="00A13051">
        <w:t>) working paper uses a differences-in-differences approach and a national dataset to show that four-day school weeks on average reduce operating expenditures per pupil by 3.1%</w:t>
      </w:r>
      <w:r w:rsidR="000D4178" w:rsidRPr="00A13051">
        <w:t xml:space="preserve"> relative to</w:t>
      </w:r>
      <w:r w:rsidR="00676C76" w:rsidRPr="00A13051">
        <w:t xml:space="preserve"> all U.S. public</w:t>
      </w:r>
      <w:r w:rsidR="000D4178" w:rsidRPr="00A13051">
        <w:t xml:space="preserve"> five-day </w:t>
      </w:r>
      <w:r w:rsidR="00676C76" w:rsidRPr="00A13051">
        <w:t>districts</w:t>
      </w:r>
      <w:r w:rsidR="000D4178" w:rsidRPr="00A13051">
        <w:t xml:space="preserve"> over the same time period</w:t>
      </w:r>
      <w:r w:rsidRPr="00A13051">
        <w:t xml:space="preserve">. </w:t>
      </w:r>
      <w:r w:rsidR="0008727C" w:rsidRPr="00A13051">
        <w:t xml:space="preserve">He finds </w:t>
      </w:r>
      <w:r w:rsidR="00676C76" w:rsidRPr="00A13051">
        <w:t xml:space="preserve">statistically significant </w:t>
      </w:r>
      <w:r w:rsidR="0008727C" w:rsidRPr="00A13051">
        <w:t xml:space="preserve">reductions in </w:t>
      </w:r>
      <w:r w:rsidR="00676C76" w:rsidRPr="00A13051">
        <w:t xml:space="preserve">district </w:t>
      </w:r>
      <w:r w:rsidR="0008727C" w:rsidRPr="00A13051">
        <w:t>expenditures</w:t>
      </w:r>
      <w:r w:rsidR="00676C76" w:rsidRPr="00A13051">
        <w:t xml:space="preserve"> on</w:t>
      </w:r>
      <w:r w:rsidR="000D4178" w:rsidRPr="00A13051">
        <w:t xml:space="preserve"> transportation (7.0%), food services (6.8%), </w:t>
      </w:r>
      <w:r w:rsidR="00676C76" w:rsidRPr="00A13051">
        <w:t xml:space="preserve">general administration (4.7%), </w:t>
      </w:r>
      <w:r w:rsidR="000D4178" w:rsidRPr="00A13051">
        <w:t>student services (4.5%), and operations and maintenance (4.5%)</w:t>
      </w:r>
      <w:r w:rsidR="00676C76" w:rsidRPr="00A13051">
        <w:t>. To test the sensitivity of his analysis, he conducts several additional analyses restricting the sample in a variety of ways that provide alternative control groups and finds similar point estimates. Using the most restrictive control group, including only districts that ever adopted a four-day school week,</w:t>
      </w:r>
      <w:r w:rsidR="009A2D46" w:rsidRPr="00A13051">
        <w:t xml:space="preserve"> he</w:t>
      </w:r>
      <w:r w:rsidR="00676C76" w:rsidRPr="00A13051">
        <w:t xml:space="preserve"> </w:t>
      </w:r>
      <w:r w:rsidR="009A2D46" w:rsidRPr="00A13051">
        <w:t xml:space="preserve">produces very similar point estimates for each expenditure category and estimates that total </w:t>
      </w:r>
      <w:r w:rsidR="00676C76" w:rsidRPr="00A13051">
        <w:t>district expenditures</w:t>
      </w:r>
      <w:r w:rsidR="009A2D46" w:rsidRPr="00A13051">
        <w:t xml:space="preserve"> per pupil decrease</w:t>
      </w:r>
      <w:r w:rsidR="00676C76" w:rsidRPr="00A13051">
        <w:t xml:space="preserve"> by 2.1%</w:t>
      </w:r>
      <w:r w:rsidR="009A2D46" w:rsidRPr="00A13051">
        <w:t xml:space="preserve">. </w:t>
      </w:r>
    </w:p>
    <w:p w14:paraId="586B22C7" w14:textId="511042AE" w:rsidR="00B95C9F" w:rsidRPr="00A13051" w:rsidRDefault="009A2D46" w:rsidP="00F87037">
      <w:pPr>
        <w:spacing w:line="480" w:lineRule="auto"/>
        <w:ind w:firstLine="720"/>
      </w:pPr>
      <w:r w:rsidRPr="00A13051">
        <w:t>Before Thompson’s (2019</w:t>
      </w:r>
      <w:r w:rsidR="0046225F" w:rsidRPr="00A13051">
        <w:t>b</w:t>
      </w:r>
      <w:r w:rsidRPr="00A13051">
        <w:t>) work,</w:t>
      </w:r>
      <w:r w:rsidR="008D2846" w:rsidRPr="00A13051">
        <w:t xml:space="preserve"> Griffith’s </w:t>
      </w:r>
      <w:r w:rsidR="008D2846" w:rsidRPr="00A13051">
        <w:fldChar w:fldCharType="begin" w:fldLock="1"/>
      </w:r>
      <w:r w:rsidR="008D2846" w:rsidRPr="00A13051">
        <w:instrText>ADDIN CSL_CITATION {"citationItems":[{"id":"ITEM-1","itemData":{"author":[{"dropping-particle":"","family":"Griffith","given":"Michael","non-dropping-particle":"","parse-names":false,"suffix":""}],"container-title":"Education","id":"ITEM-1","issued":{"date-parts":[["2011"]]},"page":"1-6","title":"What Savings are Produced by Moving to a Four-Day School Week?","type":"article-journal"},"suppress-author":1,"uris":["http://www.mendeley.com/documents/?uuid=b0aaea93-f27d-4f29-84e3-eeac199487d6"]}],"mendeley":{"formattedCitation":"(2011)","plainTextFormattedCitation":"(2011)","previouslyFormattedCitation":"(2011)"},"properties":{"noteIndex":0},"schema":"https://github.com/citation-style-language/schema/raw/master/csl-citation.json"}</w:instrText>
      </w:r>
      <w:r w:rsidR="008D2846" w:rsidRPr="00A13051">
        <w:fldChar w:fldCharType="separate"/>
      </w:r>
      <w:r w:rsidR="008D2846" w:rsidRPr="00A13051">
        <w:rPr>
          <w:noProof/>
        </w:rPr>
        <w:t>(2011)</w:t>
      </w:r>
      <w:r w:rsidR="008D2846" w:rsidRPr="00A13051">
        <w:fldChar w:fldCharType="end"/>
      </w:r>
      <w:r w:rsidR="008D2846" w:rsidRPr="00A13051">
        <w:t xml:space="preserve"> report provide</w:t>
      </w:r>
      <w:r w:rsidR="00AB7FDD" w:rsidRPr="00A13051">
        <w:t>d</w:t>
      </w:r>
      <w:r w:rsidR="008D2846" w:rsidRPr="00A13051">
        <w:t xml:space="preserve"> the most rigorous descriptive estimates of the potential savings a district realizes from switching to a four-day week. Using national finance data and financial estimates provided by individual districts across several states, he finds that districts on average saved between 0.4% and 2.5% of their budget and a maximum of 5.43% of their budget after making the switch. He further specifies that the cost savings, in order from greatest to least, appeared to be coming from the following categories of expenditures: operations</w:t>
      </w:r>
      <w:r w:rsidR="003B0909" w:rsidRPr="00A13051">
        <w:t xml:space="preserve"> and </w:t>
      </w:r>
      <w:r w:rsidR="008D2846" w:rsidRPr="00A13051">
        <w:t xml:space="preserve">maintenance, school administration, student support, transportation, and food services. These categories, however, comprised only approximately 29% of districts’ budgets, as most of their resources (~65%) were allocated for instructional costs (i.e., </w:t>
      </w:r>
      <w:r w:rsidR="008D2846" w:rsidRPr="00A13051">
        <w:lastRenderedPageBreak/>
        <w:t>teachers’ salaries and benefits)</w:t>
      </w:r>
      <w:r w:rsidR="006F763A" w:rsidRPr="00A13051">
        <w:t>,</w:t>
      </w:r>
      <w:r w:rsidR="008D2846" w:rsidRPr="00A13051">
        <w:t xml:space="preserve"> which were not significantly affected by the schedule change. For districts that operate their buildings on the fifth day or extend the hours of maintenance staff during the week, the savings </w:t>
      </w:r>
      <w:r w:rsidR="006F763A" w:rsidRPr="00A13051">
        <w:t>would</w:t>
      </w:r>
      <w:r w:rsidR="008D2846" w:rsidRPr="00A13051">
        <w:t xml:space="preserve"> likely </w:t>
      </w:r>
      <w:r w:rsidR="006F763A" w:rsidRPr="00A13051">
        <w:t>come</w:t>
      </w:r>
      <w:r w:rsidR="008D2846" w:rsidRPr="00A13051">
        <w:t xml:space="preserve"> only from student transportation and food service costs, which Griffith (2011) estimates would total to a paltry maximum potential savings of 1.6% of a district’s total budget. In Oklahoma, among the districts that ever adopt four-day weeks, the average budget from </w:t>
      </w:r>
      <w:r w:rsidR="006F763A" w:rsidRPr="00A13051">
        <w:t>2009</w:t>
      </w:r>
      <w:r w:rsidR="008D2846" w:rsidRPr="00A13051">
        <w:t>-2016 was approximately $3 million (in 2016 dollars), making a 1.6% savings equal to $48,000. Though 1.6% of the budget may seem inconsequential, such savings may be impactful for a small, rural district</w:t>
      </w:r>
      <w:r w:rsidR="006F763A" w:rsidRPr="00A13051">
        <w:t>.</w:t>
      </w:r>
    </w:p>
    <w:p w14:paraId="6CF39EB8" w14:textId="36B321AE" w:rsidR="00C26E90" w:rsidRPr="00A13051" w:rsidRDefault="00C26E90" w:rsidP="00B04139">
      <w:pPr>
        <w:pStyle w:val="Heading2"/>
      </w:pPr>
      <w:r w:rsidRPr="00A13051">
        <w:t>Effects of the Four-Day School Week on Academic Achievement</w:t>
      </w:r>
    </w:p>
    <w:p w14:paraId="01F8673C" w14:textId="0F3857C4" w:rsidR="00C26E90" w:rsidRPr="00A13051" w:rsidRDefault="00C26E90" w:rsidP="00C26E90">
      <w:pPr>
        <w:spacing w:line="480" w:lineRule="auto"/>
        <w:ind w:firstLine="720"/>
      </w:pPr>
      <w:r w:rsidRPr="00A13051">
        <w:t xml:space="preserve">Two studies causally examine the effect of four-day weeks and </w:t>
      </w:r>
      <w:r w:rsidR="006F763A" w:rsidRPr="00A13051">
        <w:t>present conflicting results</w:t>
      </w:r>
      <w:r w:rsidRPr="00A13051">
        <w:t xml:space="preserve">. Anderson and Walker (2015) use a school-level panel dataset from fourth- and </w:t>
      </w:r>
      <w:proofErr w:type="gramStart"/>
      <w:r w:rsidRPr="00A13051">
        <w:t>fifth-graders</w:t>
      </w:r>
      <w:proofErr w:type="gramEnd"/>
      <w:r w:rsidRPr="00A13051">
        <w:t xml:space="preserve"> in Colorado and find a 4-7% increase in the percent of students scoring above the proficient threshold in math and</w:t>
      </w:r>
      <w:r w:rsidR="00A74C3F" w:rsidRPr="00A13051">
        <w:t xml:space="preserve"> English Language Arts</w:t>
      </w:r>
      <w:r w:rsidRPr="00A13051">
        <w:t xml:space="preserve"> </w:t>
      </w:r>
      <w:r w:rsidR="00A74C3F" w:rsidRPr="00A13051">
        <w:t>(</w:t>
      </w:r>
      <w:r w:rsidRPr="00A13051">
        <w:t>ELA</w:t>
      </w:r>
      <w:r w:rsidR="00A74C3F" w:rsidRPr="00A13051">
        <w:t>)</w:t>
      </w:r>
      <w:r w:rsidRPr="00A13051">
        <w:t>. However, Thompson (2019</w:t>
      </w:r>
      <w:r w:rsidR="0046225F" w:rsidRPr="00A13051">
        <w:t>a</w:t>
      </w:r>
      <w:r w:rsidRPr="00A13051">
        <w:t xml:space="preserve">), using a student-level panel dataset of students grades 3-8 in Oregon, finds </w:t>
      </w:r>
      <w:r w:rsidR="00D87F03" w:rsidRPr="00A13051">
        <w:t xml:space="preserve">a </w:t>
      </w:r>
      <w:r w:rsidRPr="00A13051">
        <w:t>5-7% decrease in the in the percent of students scoring above the proficient threshold in math and ELA.</w:t>
      </w:r>
      <w:r w:rsidR="00D87F03" w:rsidRPr="00A13051">
        <w:t xml:space="preserve"> He attributes this finding, at least in part, to an average 3.5-hour reduction in instructional time in districts with four-day weeks in Oregon.</w:t>
      </w:r>
      <w:r w:rsidRPr="00A13051">
        <w:t xml:space="preserve"> </w:t>
      </w:r>
      <w:r w:rsidR="00D87F03" w:rsidRPr="00A13051">
        <w:t>F</w:t>
      </w:r>
      <w:r w:rsidRPr="00A13051">
        <w:t xml:space="preserve">urthermore, he finds that the four-day school week is significantly more detrimental for low-income students. These contradictory study results indicate the need for additional quasi-experimental research examining the effect of four-day weeks on achievement. </w:t>
      </w:r>
    </w:p>
    <w:p w14:paraId="6160D731" w14:textId="668B3C45" w:rsidR="00C26E90" w:rsidRPr="00A13051" w:rsidRDefault="002155B3" w:rsidP="00B04139">
      <w:pPr>
        <w:pStyle w:val="Heading2"/>
      </w:pPr>
      <w:r w:rsidRPr="00A13051">
        <w:t xml:space="preserve">Other </w:t>
      </w:r>
      <w:r w:rsidR="00C26E90" w:rsidRPr="00A13051">
        <w:t xml:space="preserve">Effects of the Four-Day School Week </w:t>
      </w:r>
    </w:p>
    <w:p w14:paraId="178FE208" w14:textId="77777777" w:rsidR="00D87F03" w:rsidRPr="00A13051" w:rsidRDefault="00C26E90" w:rsidP="00D87F03">
      <w:pPr>
        <w:spacing w:line="480" w:lineRule="auto"/>
        <w:ind w:firstLine="720"/>
      </w:pPr>
      <w:r w:rsidRPr="00A13051">
        <w:t xml:space="preserve">Further quasi-experimental research that considers the effects of the four-day school week on other </w:t>
      </w:r>
      <w:r w:rsidR="00D87F03" w:rsidRPr="00A13051">
        <w:t xml:space="preserve">student and community </w:t>
      </w:r>
      <w:r w:rsidRPr="00A13051">
        <w:t>outcomes</w:t>
      </w:r>
      <w:r w:rsidR="00D87F03" w:rsidRPr="00A13051">
        <w:t xml:space="preserve"> is recent and sparse:</w:t>
      </w:r>
      <w:r w:rsidRPr="00A13051">
        <w:t xml:space="preserve"> </w:t>
      </w:r>
      <w:r w:rsidR="00D87F03" w:rsidRPr="00A13051">
        <w:t xml:space="preserve">the entirety consists of two </w:t>
      </w:r>
      <w:r w:rsidR="00D87F03" w:rsidRPr="00A13051">
        <w:lastRenderedPageBreak/>
        <w:t xml:space="preserve">working papers respectively examining housing prices (Nowak, Perrone, &amp; Smith, 2019) and parental labor supply (Ward, 2019), and </w:t>
      </w:r>
      <w:r w:rsidR="00256AE1" w:rsidRPr="00A13051">
        <w:t>o</w:t>
      </w:r>
      <w:r w:rsidRPr="00A13051">
        <w:t xml:space="preserve">ne </w:t>
      </w:r>
      <w:r w:rsidR="00D87F03" w:rsidRPr="00A13051">
        <w:t>peer-reviewed publication</w:t>
      </w:r>
      <w:r w:rsidRPr="00A13051">
        <w:t xml:space="preserve"> </w:t>
      </w:r>
      <w:r w:rsidR="00D87F03" w:rsidRPr="00A13051">
        <w:t>examining</w:t>
      </w:r>
      <w:r w:rsidRPr="00A13051">
        <w:t xml:space="preserve"> </w:t>
      </w:r>
      <w:r w:rsidR="00256AE1" w:rsidRPr="00A13051">
        <w:t>d</w:t>
      </w:r>
      <w:r w:rsidRPr="00A13051">
        <w:t>elinquency</w:t>
      </w:r>
      <w:r w:rsidR="00D87F03" w:rsidRPr="00A13051">
        <w:t xml:space="preserve"> (Fischer &amp; Argyle,</w:t>
      </w:r>
      <w:r w:rsidR="00D87F03" w:rsidRPr="00A13051">
        <w:fldChar w:fldCharType="begin" w:fldLock="1"/>
      </w:r>
      <w:r w:rsidR="00D87F03" w:rsidRPr="00A13051">
        <w:instrText>ADDIN CSL_CITATION {"citationItems":[{"id":"ITEM-1","itemData":{"abstract":"We leverage the adoption of a four-day school week across schools within the jurisdiction of rural law enforcement agencies in Colorado to examine the causal link between school attendance and youth crime. Those affected by the policy attend school for the same number of hours each week as students on a typical five-day week; however, treated students do not attend school on Friday. This policy allows us to learn about two aspects of the school-crime relationship that have previously been unstudied: one, the effects of a frequent and permanent schedule change on short-term crime, and two, the impact that school attendance has on youth crime in rural areas. Our difference-in-difference estimates show that following policy adoption, agencies containing students on a four-day week experience about a 20% increase in juvenile criminal offenses, where the strongest effect is observed for property crime.","author":[{"dropping-particle":"","family":"Fischer","given":"Stefanie","non-dropping-particle":"","parse-names":false,"suffix":""},{"dropping-particle":"","family":"Argyle","given":"Daniel","non-dropping-particle":"","parse-names":false,"suffix":""}],"container-title":"Economics of Education Review","id":"ITEM-1","issue":"October 2017","issued":{"date-parts":[["2018"]]},"note":"restrict outcome to rural counties","page":"31-39","publisher":"Elsevier Ltd","title":"Juvenile crime and the four-day school week","type":"article-journal","volume":"64"},"suppress-author":1,"uris":["http://www.mendeley.com/documents/?uuid=76ffa3b4-117f-42fa-b339-23e897dee1e9"]}],"mendeley":{"formattedCitation":"(2018)","plainTextFormattedCitation":"(2018)","previouslyFormattedCitation":"(2018)"},"properties":{"noteIndex":0},"schema":"https://github.com/citation-style-language/schema/raw/master/csl-citation.json"}</w:instrText>
      </w:r>
      <w:r w:rsidR="00D87F03" w:rsidRPr="00A13051">
        <w:fldChar w:fldCharType="separate"/>
      </w:r>
      <w:r w:rsidR="00D87F03" w:rsidRPr="00A13051">
        <w:rPr>
          <w:noProof/>
        </w:rPr>
        <w:t xml:space="preserve"> 2018)</w:t>
      </w:r>
      <w:r w:rsidR="00D87F03" w:rsidRPr="00A13051">
        <w:fldChar w:fldCharType="end"/>
      </w:r>
      <w:r w:rsidRPr="00A13051">
        <w:t xml:space="preserve">. </w:t>
      </w:r>
      <w:r w:rsidR="00D87F03" w:rsidRPr="00A13051">
        <w:t xml:space="preserve">Based on Colorado housing transaction data from the first urban district to ever adopt a four-day school week, Nowak et al. (2019) find a 2-5% decrease in house prices relative to surrounding school districts as an effect of four-day school week adoption. Though this finding draws attention to an important potential consequence of adopting a four-day school week in an urban district, it is unknown if this finding is generalizable to rural districts, which comprise the vast majority of four-day week districts. </w:t>
      </w:r>
    </w:p>
    <w:p w14:paraId="081399A5" w14:textId="11B54013" w:rsidR="00D87F03" w:rsidRPr="00A13051" w:rsidRDefault="00D87F03" w:rsidP="00D87F03">
      <w:pPr>
        <w:spacing w:line="480" w:lineRule="auto"/>
        <w:ind w:firstLine="720"/>
      </w:pPr>
      <w:r w:rsidRPr="00A13051">
        <w:t xml:space="preserve">Ward (2019) uses data from all Public Use Microdata Areas (PUMA) across Colorado, Idaho, Oklahoma, and Oregon, to estimate effects of four-day school weeks on parental employment. He finds that increasing the portion of students in a PUMA enrolled in a district with a four-day school week from 0% to 25% causes an 11% decrease in employment (7.6 percentage points) relative to baseline among married mothers whose children are all between the ages of 5 and 13. This negative effect is largely borne by mothers who have a four-year college degree or greater, suggesting that there may be great heterogeneity in the effect at the district-level based on demographics. The four-day school week had no detectable effect on single mothers’ or married fathers’ employment status. </w:t>
      </w:r>
    </w:p>
    <w:p w14:paraId="253BA2C2" w14:textId="2942E7D4" w:rsidR="00F91476" w:rsidRPr="00A13051" w:rsidRDefault="00C26E90" w:rsidP="00C26E90">
      <w:pPr>
        <w:spacing w:line="480" w:lineRule="auto"/>
        <w:ind w:firstLine="720"/>
      </w:pPr>
      <w:r w:rsidRPr="00A13051">
        <w:t xml:space="preserve">Fischer and Argyle’s </w:t>
      </w:r>
      <w:r w:rsidRPr="00A13051">
        <w:fldChar w:fldCharType="begin" w:fldLock="1"/>
      </w:r>
      <w:r w:rsidRPr="00A13051">
        <w:instrText>ADDIN CSL_CITATION {"citationItems":[{"id":"ITEM-1","itemData":{"abstract":"We leverage the adoption of a four-day school week across schools within the jurisdiction of rural law enforcement agencies in Colorado to examine the causal link between school attendance and youth crime. Those affected by the policy attend school for the same number of hours each week as students on a typical five-day week; however, treated students do not attend school on Friday. This policy allows us to learn about two aspects of the school-crime relationship that have previously been unstudied: one, the effects of a frequent and permanent schedule change on short-term crime, and two, the impact that school attendance has on youth crime in rural areas. Our difference-in-difference estimates show that following policy adoption, agencies containing students on a four-day week experience about a 20% increase in juvenile criminal offenses, where the strongest effect is observed for property crime.","author":[{"dropping-particle":"","family":"Fischer","given":"Stefanie","non-dropping-particle":"","parse-names":false,"suffix":""},{"dropping-particle":"","family":"Argyle","given":"Daniel","non-dropping-particle":"","parse-names":false,"suffix":""}],"container-title":"Economics of Education Review","id":"ITEM-1","issue":"October 2017","issued":{"date-parts":[["2018"]]},"note":"restrict outcome to rural counties","page":"31-39","publisher":"Elsevier Ltd","title":"Juvenile crime and the four-day school week","type":"article-journal","volume":"64"},"suppress-author":1,"uris":["http://www.mendeley.com/documents/?uuid=76ffa3b4-117f-42fa-b339-23e897dee1e9"]}],"mendeley":{"formattedCitation":"(2018)","plainTextFormattedCitation":"(2018)","previouslyFormattedCitation":"(2018)"},"properties":{"noteIndex":0},"schema":"https://github.com/citation-style-language/schema/raw/master/csl-citation.json"}</w:instrText>
      </w:r>
      <w:r w:rsidRPr="00A13051">
        <w:fldChar w:fldCharType="separate"/>
      </w:r>
      <w:r w:rsidRPr="00A13051">
        <w:rPr>
          <w:noProof/>
        </w:rPr>
        <w:t>(2018)</w:t>
      </w:r>
      <w:r w:rsidRPr="00A13051">
        <w:fldChar w:fldCharType="end"/>
      </w:r>
      <w:r w:rsidRPr="00A13051">
        <w:t xml:space="preserve"> quasi-experimental study exploits variation in the adoption of the four-day school week across rural schools in Colorado to examine the relationship between school attendance and juvenile crime. They find that, on Fridays, the day off for four-day schools, the corresponding police and sheriff agencies where at least one four-day high school was located experienced a 20% increase in overall crime and a </w:t>
      </w:r>
      <w:r w:rsidR="00B50F93">
        <w:t>27</w:t>
      </w:r>
      <w:r w:rsidRPr="00A13051">
        <w:t>% increase in property crime among juveniles compared to the agencies in areas composed of high schools with five-</w:t>
      </w:r>
      <w:r w:rsidRPr="00A13051">
        <w:lastRenderedPageBreak/>
        <w:t xml:space="preserve">day weeks. Perhaps shockingly high, these findings are supported by other research considering the school attendance-crime relationship and strongly suggest that the impact of the four-day schedule extends beyond the school context and into communities </w:t>
      </w:r>
      <w:r w:rsidRPr="00A13051">
        <w:fldChar w:fldCharType="begin" w:fldLock="1"/>
      </w:r>
      <w:r w:rsidRPr="00A13051">
        <w:instrText xml:space="preserve">ADDIN CSL_CITATION {"citationItems":[{"id":"ITEM-1","itemData":{"author":[{"dropping-particle":"","family":"Jacob","given":"Brian A.","non-dropping-particle":"","parse-names":false,"suffix":""},{"dropping-particle":"","family":"Lefgren","given":"Lars","non-dropping-particle":"","parse-names":false,"suffix":""}],"container-title":"American Economic Review","id":"ITEM-1","issue":"5","issued":{"date-parts":[["2003"]]},"page":"1560-1577","title":"Are idle hands the Devil's workshop ? Incapacitation, concentration, and juvenile crime.","type":"article-journal","volume":"93"},"uris":["http://www.mendeley.com/documents/?uuid=0f3907ef-8415-4b1b-ad25-129dc2b9fd53"]},{"id":"ITEM-2","itemData":{"DOI":"10.1016/j.jue.2005.09.002","abstract":"The goal of this paper is to better understand the implications of forcing children to be in school, in terms of juvenile criminal activity. By combining a unique measure of unexpected school closings (using teacher strikes) with highly detailed criminal data, I show: (1) that incapacitation deters property crime and leads to increased violent crime to degrees that are potentially much larger than previously estimated, (2) that highly urban school districts are the most affected by incapacitation, (3) that juveniles with differing criminal histories are differentially impacted by incapacitation. I also confirm that these changes in crime rates reflect a change in overall crime and not a displacement of existing crime.","author":[{"dropping-particle":"","family":"Luallen","given":"Jeremy","non-dropping-particle":"","parse-names":false,"suffix":""}],"container-title":"Journal of Urban Economics","id":"ITEM-2","issued":{"date-parts":[["2006"]]},"page":"75-103","title":"School's out...forever: A study of juvenile crime, at-risk youths and teacher strikes </w:instrText>
      </w:r>
      <w:r w:rsidRPr="00A13051">
        <w:rPr>
          <w:rFonts w:ascii="Segoe UI Symbol" w:hAnsi="Segoe UI Symbol" w:cs="Segoe UI Symbol"/>
        </w:rPr>
        <w:instrText>✩</w:instrText>
      </w:r>
      <w:r w:rsidRPr="00A13051">
        <w:instrText>","type":"article-journal","volume":"59"},"uris":["http://www.mendeley.com/documents/?uuid=5a0bcca2-f462-38c6-a22a-5c6e617c3560"]}],"mendeley":{"formattedCitation":"(Jacob &amp; Lefgren, 2003; Luallen, 2006)","plainTextFormattedCitation":"(Jacob &amp; Lefgren, 2003; Luallen, 2006)","previouslyFormattedCitation":"(Jacob &amp; Lefgren, 2003; Luallen, 2006)"},"properties":{"noteIndex":0},"schema":"https://github.com/citation-style-language/schema/raw/master/csl-citation.json"}</w:instrText>
      </w:r>
      <w:r w:rsidRPr="00A13051">
        <w:fldChar w:fldCharType="separate"/>
      </w:r>
      <w:r w:rsidRPr="00A13051">
        <w:rPr>
          <w:noProof/>
        </w:rPr>
        <w:t>(Jacob &amp; Lefgren, 2003; Luallen, 2006)</w:t>
      </w:r>
      <w:r w:rsidRPr="00A13051">
        <w:fldChar w:fldCharType="end"/>
      </w:r>
      <w:r w:rsidRPr="00A13051">
        <w:t>. Of course, however, these potentially negative consequences may be offset by financial gains from switching to a four-day week schedule.</w:t>
      </w:r>
    </w:p>
    <w:p w14:paraId="2D9FFCD7" w14:textId="77777777" w:rsidR="0073529B" w:rsidRPr="00A13051" w:rsidRDefault="0073529B" w:rsidP="00840A8F">
      <w:pPr>
        <w:pStyle w:val="Heading2"/>
      </w:pPr>
      <w:r w:rsidRPr="00A13051">
        <w:t>Oklahoma Policy Context</w:t>
      </w:r>
    </w:p>
    <w:p w14:paraId="6DB3842B" w14:textId="631D72B7" w:rsidR="0073529B" w:rsidRPr="00A13051" w:rsidRDefault="0073529B" w:rsidP="00F87037">
      <w:pPr>
        <w:spacing w:line="480" w:lineRule="auto"/>
        <w:ind w:firstLine="720"/>
      </w:pPr>
      <w:r w:rsidRPr="00A13051">
        <w:t xml:space="preserve">Four-day school weeks have particularly proliferated in public schools in Oklahoma over the past ten years. Oklahoma House Bill 1864, effective April 24th, 2009, changed the state requirements on instructional time for traditional public school districts such that they no longer had to have both 180 days and 1,080 hours of classroom instruction in a school year, but only had to fulfill the 1,080 hours </w:t>
      </w:r>
      <w:r w:rsidRPr="00A13051">
        <w:fldChar w:fldCharType="begin" w:fldLock="1"/>
      </w:r>
      <w:r w:rsidRPr="00A13051">
        <w:instrText>ADDIN CSL_CITATION {"citationItems":[{"id":"ITEM-1","itemData":{"id":"ITEM-1","issued":{"date-parts":[["2009"]]},"publisher":"52nd Legislature, 1st Session","publisher-place":"Oklahoma","title":"H.B. 1864","type":"bill"},"uris":["http://www.mendeley.com/documents/?uuid=073ad52a-a7cd-4274-b7b8-38674162b949"]}],"mendeley":{"formattedCitation":"(H.B. 1864, 2009)","manualFormatting":"(H.B. 1864 (2009)","plainTextFormattedCitation":"(H.B. 1864, 2009)","previouslyFormattedCitation":"(H.B. 1864, 2009)"},"properties":{"noteIndex":0},"schema":"https://github.com/citation-style-language/schema/raw/master/csl-citation.json"}</w:instrText>
      </w:r>
      <w:r w:rsidRPr="00A13051">
        <w:fldChar w:fldCharType="separate"/>
      </w:r>
      <w:r w:rsidRPr="00A13051">
        <w:rPr>
          <w:noProof/>
        </w:rPr>
        <w:t>(H.B. 1864 (2009)</w:t>
      </w:r>
      <w:r w:rsidRPr="00A13051">
        <w:fldChar w:fldCharType="end"/>
      </w:r>
      <w:r w:rsidRPr="00A13051">
        <w:t xml:space="preserve">). As a result, districts could have fewer school days per year if they lengthened their days. Schools first recorded the </w:t>
      </w:r>
      <w:r w:rsidR="00C54E3D" w:rsidRPr="00A13051">
        <w:t xml:space="preserve">complete </w:t>
      </w:r>
      <w:r w:rsidRPr="00A13051">
        <w:t>schedule change</w:t>
      </w:r>
      <w:r w:rsidR="00C54E3D" w:rsidRPr="00A13051">
        <w:t xml:space="preserve">, meaning every full school week was planned to be four days long, </w:t>
      </w:r>
      <w:r w:rsidRPr="00A13051">
        <w:t>in the fall of 2010</w:t>
      </w:r>
      <w:r w:rsidR="00C54E3D" w:rsidRPr="00A13051">
        <w:t>,</w:t>
      </w:r>
      <w:r w:rsidRPr="00A13051">
        <w:t xml:space="preserve"> and increasing numbers of schools have made the switch since then</w:t>
      </w:r>
      <w:r w:rsidR="00840A8F" w:rsidRPr="00A13051">
        <w:t xml:space="preserve"> (see Appendix Figure A3 for the timing of four-day school week adoption in Oklahoma)</w:t>
      </w:r>
      <w:r w:rsidRPr="00A13051">
        <w:t>. Public records from the Oklahoma State Department of Education indicate that 91 of Oklahoma’s 513 (17.7%) public school districts, representing approximately 41,000 of the 640,000 (6.4%) total K-12 public school students, had at least one school on a</w:t>
      </w:r>
      <w:r w:rsidR="004178F1" w:rsidRPr="00A13051">
        <w:t>n entirely</w:t>
      </w:r>
      <w:r w:rsidRPr="00A13051">
        <w:t xml:space="preserve"> four-day </w:t>
      </w:r>
      <w:r w:rsidR="004178F1" w:rsidRPr="00A13051">
        <w:t xml:space="preserve">week </w:t>
      </w:r>
      <w:r w:rsidRPr="00A13051">
        <w:t>schedule</w:t>
      </w:r>
      <w:r w:rsidR="004178F1" w:rsidRPr="00A13051">
        <w:t xml:space="preserve">, </w:t>
      </w:r>
      <w:r w:rsidRPr="00A13051">
        <w:t xml:space="preserve">at the start of the 2017-2018 school year. </w:t>
      </w:r>
    </w:p>
    <w:p w14:paraId="223867E3" w14:textId="1CB51B09" w:rsidR="0073529B" w:rsidRPr="00A13051" w:rsidRDefault="0073529B" w:rsidP="0073529B">
      <w:pPr>
        <w:spacing w:line="480" w:lineRule="auto"/>
        <w:ind w:firstLine="720"/>
      </w:pPr>
      <w:r w:rsidRPr="00A13051">
        <w:t xml:space="preserve">Examining the increase in four-day schooling specifically in Oklahoma is critical because of Oklahoma’s particular destitution in regard to education funding; over the past several years, the state has consistently ranked among the five states with the lowest spending per pupil, spending only $8,097 per pupil in the 2016 fiscal year, $3,665 short of the national average </w:t>
      </w:r>
      <w:r w:rsidRPr="00A13051">
        <w:fldChar w:fldCharType="begin" w:fldLock="1"/>
      </w:r>
      <w:r w:rsidRPr="00A13051">
        <w:instrText>ADDIN CSL_CITATION {"citationItems":[{"id":"ITEM-1","itemData":{"author":[{"dropping-particle":"","family":"U.S. Census Bureau","given":"","non-dropping-particle":"","parse-names":false,"suffix":""}],"id":"ITEM-1","issued":{"date-parts":[["2016"]]},"title":"Public Elementary-Secondary Education Finance Data","type":"article"},"uris":["http://www.mendeley.com/documents/?uuid=6bdcf49d-243e-46c5-b007-2448cf874b12"]}],"mendeley":{"formattedCitation":"(U.S. Census Bureau, 2016)","plainTextFormattedCitation":"(U.S. Census Bureau, 2016)","previouslyFormattedCitation":"(U.S. Census Bureau, 2016)"},"properties":{"noteIndex":0},"schema":"https://github.com/citation-style-language/schema/raw/master/csl-citation.json"}</w:instrText>
      </w:r>
      <w:r w:rsidRPr="00A13051">
        <w:fldChar w:fldCharType="separate"/>
      </w:r>
      <w:r w:rsidRPr="00A13051">
        <w:rPr>
          <w:noProof/>
        </w:rPr>
        <w:t xml:space="preserve">(U.S. </w:t>
      </w:r>
      <w:r w:rsidRPr="00A13051">
        <w:rPr>
          <w:noProof/>
        </w:rPr>
        <w:lastRenderedPageBreak/>
        <w:t>Census Bureau, 2016)</w:t>
      </w:r>
      <w:r w:rsidRPr="00A13051">
        <w:fldChar w:fldCharType="end"/>
      </w:r>
      <w:r w:rsidRPr="00A13051">
        <w:t>. Oklahoma has undergone years of tax cuts and consequent decreases in sales tax revenue that have led the state to face one of the largest education budget crises in the history of the U.S. The extremity of the situation has recently been illuminated by teacher walkouts in pursuit of better pay, as Oklahoma teachers were the second lowest paid in the U.S. at the start of the 2017 school year, earning an average annual salary of about $45,000 ($7,000 less than teachers in Texas, a neighboring state). Therefore, any savings a district realizes by switching to this four-day schedule, even if small, could be seen as worthwhile</w:t>
      </w:r>
      <w:r w:rsidRPr="00A13051">
        <w:rPr>
          <w:i/>
        </w:rPr>
        <w:t xml:space="preserve">. </w:t>
      </w:r>
      <w:r w:rsidRPr="00A13051">
        <w:t xml:space="preserve">However, whether the four-day week actually saves money is unclear and controversial. </w:t>
      </w:r>
    </w:p>
    <w:p w14:paraId="6ADAD73F" w14:textId="7E888C79" w:rsidR="007D15D4" w:rsidRPr="00A13051" w:rsidRDefault="007D15D4" w:rsidP="007D15D4">
      <w:pPr>
        <w:pStyle w:val="Heading2"/>
      </w:pPr>
      <w:r w:rsidRPr="00A13051">
        <w:t>Research Questions</w:t>
      </w:r>
    </w:p>
    <w:p w14:paraId="46DECE3C" w14:textId="3DF8E71A" w:rsidR="007D15D4" w:rsidRPr="00A13051" w:rsidRDefault="007D15D4" w:rsidP="007D15D4">
      <w:pPr>
        <w:spacing w:line="480" w:lineRule="auto"/>
      </w:pPr>
      <w:r w:rsidRPr="00A13051">
        <w:tab/>
      </w:r>
      <w:r w:rsidR="00AB7FDD" w:rsidRPr="00A13051">
        <w:t xml:space="preserve">The existing research on four-day school weeks is scarce, inconclusive, and, in some cases, conflicting; nevertheless, the schedule continues to spread. </w:t>
      </w:r>
      <w:r w:rsidRPr="00A13051">
        <w:t xml:space="preserve">Given </w:t>
      </w:r>
      <w:r w:rsidR="00AB7FDD" w:rsidRPr="00A13051">
        <w:t>the</w:t>
      </w:r>
      <w:r w:rsidRPr="00A13051">
        <w:t xml:space="preserve"> </w:t>
      </w:r>
      <w:r w:rsidR="00AB7FDD" w:rsidRPr="00A13051">
        <w:t xml:space="preserve">four-day week’s </w:t>
      </w:r>
      <w:r w:rsidRPr="00A13051">
        <w:t xml:space="preserve">supposed financial motivation, </w:t>
      </w:r>
      <w:r w:rsidR="00AB7FDD" w:rsidRPr="00A13051">
        <w:t>its</w:t>
      </w:r>
      <w:r w:rsidRPr="00A13051">
        <w:t xml:space="preserve"> potential </w:t>
      </w:r>
      <w:r w:rsidR="00AB7FDD" w:rsidRPr="00A13051">
        <w:t>t</w:t>
      </w:r>
      <w:r w:rsidRPr="00A13051">
        <w:t xml:space="preserve">o significantly impact student achievement, </w:t>
      </w:r>
      <w:r w:rsidR="00AB7FDD" w:rsidRPr="00A13051">
        <w:t xml:space="preserve">and its continued growth in Oklahoma and across the country, </w:t>
      </w:r>
      <w:r w:rsidRPr="00A13051">
        <w:t xml:space="preserve">this study </w:t>
      </w:r>
      <w:r w:rsidR="009E44C1" w:rsidRPr="00A13051">
        <w:t xml:space="preserve">notably </w:t>
      </w:r>
      <w:r w:rsidRPr="00A13051">
        <w:t>provides the first analysis of both the financial and academic effects of the four-day school week using data from Oklahoma.</w:t>
      </w:r>
      <w:r w:rsidR="00AB7FDD" w:rsidRPr="00A13051">
        <w:t xml:space="preserve"> Estimating these effects using the same methods and sample uniquely allows for the examination of the schedule’s effect on the major motivating reason for adopting the schedule, financial strain, in context of its effects on what many are most concerned by, student achievement. </w:t>
      </w:r>
      <w:r w:rsidR="00A74C3F" w:rsidRPr="00A13051">
        <w:t>More specifically, the study seeks to answer the two following questions</w:t>
      </w:r>
      <w:r w:rsidRPr="00A13051">
        <w:t>: (1) What is the effect of the four-day school week on district revenues and expenditures per pupil? And (2) What is the effect of the four-day school week on students’ math and ELA achievement?</w:t>
      </w:r>
    </w:p>
    <w:p w14:paraId="11D1C027" w14:textId="6D5536AB" w:rsidR="00654DE9" w:rsidRPr="00A13051" w:rsidRDefault="00654DE9" w:rsidP="00B04139">
      <w:pPr>
        <w:pStyle w:val="Heading1"/>
      </w:pPr>
      <w:bookmarkStart w:id="6" w:name="_Toc531038857"/>
      <w:r w:rsidRPr="00A13051">
        <w:t>Methods</w:t>
      </w:r>
      <w:bookmarkEnd w:id="6"/>
    </w:p>
    <w:p w14:paraId="26471348" w14:textId="78F3D635" w:rsidR="00B36727" w:rsidRPr="00A13051" w:rsidRDefault="00B36727" w:rsidP="00B04139">
      <w:pPr>
        <w:pStyle w:val="Heading2"/>
      </w:pPr>
      <w:bookmarkStart w:id="7" w:name="_Toc531038858"/>
      <w:r w:rsidRPr="00A13051">
        <w:t>Data</w:t>
      </w:r>
      <w:bookmarkEnd w:id="7"/>
    </w:p>
    <w:p w14:paraId="1DAA3346" w14:textId="196A108B" w:rsidR="001165C8" w:rsidRPr="00A13051" w:rsidRDefault="00B36727" w:rsidP="00ED0995">
      <w:pPr>
        <w:spacing w:line="480" w:lineRule="auto"/>
      </w:pPr>
      <w:r w:rsidRPr="00A13051">
        <w:rPr>
          <w:b/>
        </w:rPr>
        <w:lastRenderedPageBreak/>
        <w:tab/>
      </w:r>
      <w:r w:rsidRPr="00A13051">
        <w:t>Th</w:t>
      </w:r>
      <w:r w:rsidR="00C35DF0" w:rsidRPr="00A13051">
        <w:t xml:space="preserve">is </w:t>
      </w:r>
      <w:r w:rsidRPr="00A13051">
        <w:t xml:space="preserve">study </w:t>
      </w:r>
      <w:r w:rsidR="00C35DF0" w:rsidRPr="00A13051">
        <w:t>employs</w:t>
      </w:r>
      <w:r w:rsidRPr="00A13051">
        <w:t xml:space="preserve"> </w:t>
      </w:r>
      <w:r w:rsidR="00A50FCF" w:rsidRPr="00A13051">
        <w:t>13</w:t>
      </w:r>
      <w:r w:rsidR="00A758D8" w:rsidRPr="00A13051">
        <w:t xml:space="preserve"> years (200</w:t>
      </w:r>
      <w:r w:rsidR="00A50FCF" w:rsidRPr="00A13051">
        <w:t>4-</w:t>
      </w:r>
      <w:r w:rsidR="00A758D8" w:rsidRPr="00A13051">
        <w:t>0</w:t>
      </w:r>
      <w:r w:rsidR="00A50FCF" w:rsidRPr="00A13051">
        <w:t>5</w:t>
      </w:r>
      <w:r w:rsidR="00A758D8" w:rsidRPr="00A13051">
        <w:t xml:space="preserve"> to 201</w:t>
      </w:r>
      <w:r w:rsidR="00A50FCF" w:rsidRPr="00A13051">
        <w:t>6</w:t>
      </w:r>
      <w:r w:rsidR="00A758D8" w:rsidRPr="00A13051">
        <w:t>-1</w:t>
      </w:r>
      <w:r w:rsidR="00A50FCF" w:rsidRPr="00A13051">
        <w:t>7</w:t>
      </w:r>
      <w:r w:rsidR="00A758D8" w:rsidRPr="00A13051">
        <w:t>) of demographic</w:t>
      </w:r>
      <w:r w:rsidR="002C6022" w:rsidRPr="00A13051">
        <w:t xml:space="preserve"> </w:t>
      </w:r>
      <w:r w:rsidR="00A758D8" w:rsidRPr="00A13051">
        <w:t>and financial data</w:t>
      </w:r>
      <w:r w:rsidR="002C6022" w:rsidRPr="00A13051">
        <w:t xml:space="preserve">, and seven years (2008-09 to 2015-16) of achievement data </w:t>
      </w:r>
      <w:r w:rsidR="00A758D8" w:rsidRPr="00A13051">
        <w:t>from all K-12 public school</w:t>
      </w:r>
      <w:r w:rsidR="00A50FCF" w:rsidRPr="00A13051">
        <w:t xml:space="preserve"> districts</w:t>
      </w:r>
      <w:r w:rsidR="00A758D8" w:rsidRPr="00A13051">
        <w:t xml:space="preserve"> in </w:t>
      </w:r>
      <w:r w:rsidR="001309D0" w:rsidRPr="00A13051">
        <w:t>Oklahoma</w:t>
      </w:r>
      <w:r w:rsidRPr="00A13051">
        <w:t xml:space="preserve">. </w:t>
      </w:r>
      <w:r w:rsidR="0058032C" w:rsidRPr="00A13051">
        <w:t>The</w:t>
      </w:r>
      <w:r w:rsidR="00A50FCF" w:rsidRPr="00A13051">
        <w:t xml:space="preserve"> complete </w:t>
      </w:r>
      <w:r w:rsidR="0058032C" w:rsidRPr="00A13051">
        <w:t>panel</w:t>
      </w:r>
      <w:r w:rsidR="00A50FCF" w:rsidRPr="00A13051">
        <w:t xml:space="preserve">s include </w:t>
      </w:r>
      <w:r w:rsidR="001309D0" w:rsidRPr="00A13051">
        <w:t xml:space="preserve">district-year observations </w:t>
      </w:r>
      <w:r w:rsidR="00A50FCF" w:rsidRPr="00A13051">
        <w:t xml:space="preserve">from 512 traditional public school districts in Oklahoma </w:t>
      </w:r>
      <w:r w:rsidR="001309D0" w:rsidRPr="00A13051">
        <w:t xml:space="preserve">and </w:t>
      </w:r>
      <w:r w:rsidR="00A50FCF" w:rsidRPr="00A13051">
        <w:t>were</w:t>
      </w:r>
      <w:r w:rsidR="0058032C" w:rsidRPr="00A13051">
        <w:t xml:space="preserve"> constructed </w:t>
      </w:r>
      <w:r w:rsidR="00C35DF0" w:rsidRPr="00A13051">
        <w:t xml:space="preserve">using </w:t>
      </w:r>
      <w:r w:rsidR="0084095C" w:rsidRPr="00A13051">
        <w:t>school</w:t>
      </w:r>
      <w:r w:rsidR="00C35DF0" w:rsidRPr="00A13051">
        <w:t>-level</w:t>
      </w:r>
      <w:r w:rsidR="0058032C" w:rsidRPr="00A13051">
        <w:t xml:space="preserve"> calendar data from the Oklahoma State Department of Education</w:t>
      </w:r>
      <w:r w:rsidR="00A50FCF" w:rsidRPr="00A13051">
        <w:t xml:space="preserve"> (available through 2018-19)</w:t>
      </w:r>
      <w:r w:rsidR="0058032C" w:rsidRPr="00A13051">
        <w:t xml:space="preserve">, district-level demographic </w:t>
      </w:r>
      <w:r w:rsidR="00A50FCF" w:rsidRPr="00A13051">
        <w:t>data from the National Center for Education Statistics Common Core of Data (CCD)</w:t>
      </w:r>
      <w:r w:rsidR="0084095C" w:rsidRPr="00A13051">
        <w:t>,</w:t>
      </w:r>
      <w:r w:rsidR="00A50FCF" w:rsidRPr="00A13051">
        <w:t xml:space="preserve"> </w:t>
      </w:r>
      <w:r w:rsidR="0084095C" w:rsidRPr="00A13051">
        <w:t xml:space="preserve">district-level </w:t>
      </w:r>
      <w:r w:rsidR="00067850" w:rsidRPr="00A13051">
        <w:t xml:space="preserve">achievement </w:t>
      </w:r>
      <w:r w:rsidR="0058032C" w:rsidRPr="00A13051">
        <w:t>data from the Stanford Education Data Archive</w:t>
      </w:r>
      <w:r w:rsidR="0015363F" w:rsidRPr="00A13051">
        <w:rPr>
          <w:rStyle w:val="FootnoteReference"/>
        </w:rPr>
        <w:footnoteReference w:id="1"/>
      </w:r>
      <w:r w:rsidR="0058032C" w:rsidRPr="00A13051">
        <w:t xml:space="preserve"> (SEDA; </w:t>
      </w:r>
      <w:r w:rsidR="0058032C" w:rsidRPr="00A13051">
        <w:fldChar w:fldCharType="begin" w:fldLock="1"/>
      </w:r>
      <w:r w:rsidR="00AB2F36" w:rsidRPr="00A13051">
        <w:instrText>ADDIN CSL_CITATION {"citationItems":[{"id":"ITEM-1","itemData":{"author":[{"dropping-particle":"","family":"Reardon","given":"Sean F.","non-dropping-particle":"","parse-names":false,"suffix":""},{"dropping-particle":"","family":"Ho","given":"Andrew D.","non-dropping-particle":"","parse-names":false,"suffix":""},{"dropping-particle":"","family":"Shear","given":"Benjamin R.","non-dropping-particle":"","parse-names":false,"suffix":""},{"dropping-particle":"","family":"Fahle","given":"Erin M.","non-dropping-particle":"","parse-names":false,"suffix":""},{"dropping-particle":"","family":"Kalogrides","given":"Demetra","non-dropping-particle":"","parse-names":false,"suffix":""},{"dropping-particle":"","family":"DiSalvo","given":"Richard","non-dropping-particle":"","parse-names":false,"suffix":""}],"id":"ITEM-1","issued":{"date-parts":[["2017"]]},"title":"Stanford Education Data Archive (Version 2.0)","type":"article"},"uris":["http://www.mendeley.com/documents/?uuid=ef6dda12-349d-4daa-abca-6b4ff155212b"]}],"mendeley":{"formattedCitation":"(Reardon et al., 2017)","manualFormatting":"Reardon et al., 2017)","plainTextFormattedCitation":"(Reardon et al., 2017)","previouslyFormattedCitation":"(Reardon et al., 2017)"},"properties":{"noteIndex":0},"schema":"https://github.com/citation-style-language/schema/raw/master/csl-citation.json"}</w:instrText>
      </w:r>
      <w:r w:rsidR="0058032C" w:rsidRPr="00A13051">
        <w:fldChar w:fldCharType="separate"/>
      </w:r>
      <w:r w:rsidR="0058032C" w:rsidRPr="00A13051">
        <w:rPr>
          <w:noProof/>
        </w:rPr>
        <w:t>Reardon et al., 2017)</w:t>
      </w:r>
      <w:r w:rsidR="0058032C" w:rsidRPr="00A13051">
        <w:fldChar w:fldCharType="end"/>
      </w:r>
      <w:r w:rsidR="0058032C" w:rsidRPr="00A13051">
        <w:t>, and district-level finance data from the</w:t>
      </w:r>
      <w:r w:rsidR="0084095C" w:rsidRPr="00A13051">
        <w:t xml:space="preserve"> CCD</w:t>
      </w:r>
      <w:r w:rsidR="0058032C" w:rsidRPr="00A13051">
        <w:t xml:space="preserve"> Local Education Agency (School District) Finance Survey (F-33).  </w:t>
      </w:r>
    </w:p>
    <w:p w14:paraId="05CED0E6" w14:textId="5DCC2266" w:rsidR="00694C21" w:rsidRPr="00A13051" w:rsidRDefault="00D6507C" w:rsidP="0086400B">
      <w:pPr>
        <w:spacing w:line="480" w:lineRule="auto"/>
        <w:ind w:firstLine="720"/>
      </w:pPr>
      <w:r w:rsidRPr="00A13051">
        <w:t xml:space="preserve">The district-level calendar data are constructed from K-8 school-level calendar data. </w:t>
      </w:r>
      <w:r w:rsidR="00580D0F" w:rsidRPr="00A13051">
        <w:t>Typically,</w:t>
      </w:r>
      <w:r w:rsidRPr="00A13051">
        <w:t xml:space="preserve"> the four-day week districts in the sample</w:t>
      </w:r>
      <w:r w:rsidR="00580D0F" w:rsidRPr="00A13051">
        <w:t xml:space="preserve"> do not</w:t>
      </w:r>
      <w:r w:rsidRPr="00A13051">
        <w:t xml:space="preserve"> have multiple elementary or middle schools serving the same district, and</w:t>
      </w:r>
      <w:r w:rsidR="00580D0F" w:rsidRPr="00A13051">
        <w:t>, even if they do,</w:t>
      </w:r>
      <w:r w:rsidRPr="00A13051">
        <w:t xml:space="preserve"> all K-8 grade levels have adopted the four-day week at the same point in every case; thus, the treatment is effectively adopted at the district-level. </w:t>
      </w:r>
      <w:r w:rsidR="0084095C" w:rsidRPr="00A13051">
        <w:t>The CCD</w:t>
      </w:r>
      <w:r w:rsidR="00580D0F" w:rsidRPr="00A13051">
        <w:t xml:space="preserve"> </w:t>
      </w:r>
      <w:r w:rsidR="0084095C" w:rsidRPr="00A13051">
        <w:t xml:space="preserve">demographic data include </w:t>
      </w:r>
      <w:r w:rsidR="00580D0F" w:rsidRPr="00A13051">
        <w:t>each</w:t>
      </w:r>
      <w:r w:rsidR="0084095C" w:rsidRPr="00A13051">
        <w:t xml:space="preserve"> </w:t>
      </w:r>
      <w:r w:rsidR="00580D0F" w:rsidRPr="00A13051">
        <w:t xml:space="preserve">district’s yearly </w:t>
      </w:r>
      <w:r w:rsidR="0084095C" w:rsidRPr="00A13051">
        <w:t xml:space="preserve">number of students enrolled, racial composition </w:t>
      </w:r>
      <w:r w:rsidR="00580D0F" w:rsidRPr="00A13051">
        <w:t>(</w:t>
      </w:r>
      <w:r w:rsidR="0084095C" w:rsidRPr="00A13051">
        <w:t xml:space="preserve">available from only 2008-09 to 2016-17), percent of students eligible for the National School Lunch Program (NSLP), percent of English learners, percent of special education students, and pupil-teacher ratio. </w:t>
      </w:r>
      <w:r w:rsidR="00A758D8" w:rsidRPr="00A13051">
        <w:t xml:space="preserve">The </w:t>
      </w:r>
      <w:r w:rsidR="0058032C" w:rsidRPr="00A13051">
        <w:t xml:space="preserve">SEDA </w:t>
      </w:r>
      <w:r w:rsidR="00A758D8" w:rsidRPr="00A13051">
        <w:t xml:space="preserve">dataset </w:t>
      </w:r>
      <w:r w:rsidR="003840A3" w:rsidRPr="00A13051">
        <w:t>includes</w:t>
      </w:r>
      <w:r w:rsidR="00A758D8" w:rsidRPr="00A13051">
        <w:t xml:space="preserve"> yearly estimates of each district’s </w:t>
      </w:r>
      <w:r w:rsidR="003840A3" w:rsidRPr="00A13051">
        <w:t>math and ELA test score</w:t>
      </w:r>
      <w:r w:rsidR="00A758D8" w:rsidRPr="00A13051">
        <w:t>s relative to the state-wide standardized test score distributions</w:t>
      </w:r>
      <w:r w:rsidR="003840A3" w:rsidRPr="00A13051">
        <w:t xml:space="preserve"> </w:t>
      </w:r>
      <w:r w:rsidR="00A758D8" w:rsidRPr="00A13051">
        <w:t xml:space="preserve">aggregated </w:t>
      </w:r>
      <w:r w:rsidR="007D3238" w:rsidRPr="00A13051">
        <w:t xml:space="preserve">over grades 3-8 </w:t>
      </w:r>
      <w:r w:rsidR="00654DE9" w:rsidRPr="00A13051">
        <w:t>at the district</w:t>
      </w:r>
      <w:r w:rsidR="007D3238" w:rsidRPr="00A13051">
        <w:t>-level.</w:t>
      </w:r>
      <w:r w:rsidR="00654DE9" w:rsidRPr="00A13051">
        <w:t xml:space="preserve"> </w:t>
      </w:r>
      <w:r w:rsidR="00694C21" w:rsidRPr="00A13051">
        <w:t xml:space="preserve">Financial </w:t>
      </w:r>
      <w:r w:rsidR="00F96DA4" w:rsidRPr="00A13051">
        <w:t>data</w:t>
      </w:r>
      <w:r w:rsidR="00F1711C" w:rsidRPr="00A13051">
        <w:t xml:space="preserve"> from the</w:t>
      </w:r>
      <w:r w:rsidR="007D3238" w:rsidRPr="00A13051">
        <w:t xml:space="preserve"> F-33 includes </w:t>
      </w:r>
      <w:r w:rsidR="00AD18AF" w:rsidRPr="00A13051">
        <w:t xml:space="preserve">yearly estimates of </w:t>
      </w:r>
      <w:r w:rsidR="007D3238" w:rsidRPr="00A13051">
        <w:t xml:space="preserve">districts’ </w:t>
      </w:r>
      <w:r w:rsidR="006F763A" w:rsidRPr="00A13051">
        <w:t xml:space="preserve">spring </w:t>
      </w:r>
      <w:r w:rsidR="00F1711C" w:rsidRPr="00A13051">
        <w:t>2009-201</w:t>
      </w:r>
      <w:r w:rsidR="00580D0F" w:rsidRPr="00A13051">
        <w:t>7</w:t>
      </w:r>
      <w:r w:rsidR="00F92164" w:rsidRPr="00A13051">
        <w:t xml:space="preserve"> </w:t>
      </w:r>
      <w:r w:rsidR="00F43989" w:rsidRPr="00A13051">
        <w:t>revenues and expenditures.</w:t>
      </w:r>
      <w:r w:rsidR="00822DC8" w:rsidRPr="00A13051">
        <w:t xml:space="preserve"> </w:t>
      </w:r>
      <w:r w:rsidR="005D6222" w:rsidRPr="00A13051">
        <w:t xml:space="preserve">The mutually </w:t>
      </w:r>
      <w:r w:rsidR="005D6222" w:rsidRPr="00A13051">
        <w:lastRenderedPageBreak/>
        <w:t xml:space="preserve">exclusive and exhaustive categories of </w:t>
      </w:r>
      <w:r w:rsidR="00425F6E" w:rsidRPr="00A13051">
        <w:t xml:space="preserve">per-pupil </w:t>
      </w:r>
      <w:r w:rsidR="005D6222" w:rsidRPr="00A13051">
        <w:t xml:space="preserve">revenues (i.e., federal, state, and local) and </w:t>
      </w:r>
      <w:r w:rsidR="00425F6E" w:rsidRPr="00A13051">
        <w:t xml:space="preserve">per-pupil </w:t>
      </w:r>
      <w:r w:rsidR="005D6222" w:rsidRPr="00A13051">
        <w:t>expenditures (i.e., instructional, support service, non-instructional, non-elementary/secondary, capital, and other LEA) are examined as well as</w:t>
      </w:r>
      <w:r w:rsidR="00425F6E" w:rsidRPr="00A13051">
        <w:t xml:space="preserve"> several</w:t>
      </w:r>
      <w:r w:rsidR="005D6222" w:rsidRPr="00A13051">
        <w:t xml:space="preserve"> specific categories of </w:t>
      </w:r>
      <w:r w:rsidR="00425F6E" w:rsidRPr="00A13051">
        <w:t xml:space="preserve">per-pupil </w:t>
      </w:r>
      <w:r w:rsidR="005D6222" w:rsidRPr="00A13051">
        <w:t>expenditures</w:t>
      </w:r>
      <w:r w:rsidR="00425F6E" w:rsidRPr="00A13051">
        <w:t xml:space="preserve"> selected for their potential relevance to four-day weeks (i.e., </w:t>
      </w:r>
      <w:r w:rsidR="00037EFE">
        <w:t>operations</w:t>
      </w:r>
      <w:r w:rsidR="00425F6E" w:rsidRPr="00A13051">
        <w:t>, food, transportation, administration, student support, and instruction).</w:t>
      </w:r>
      <w:r w:rsidR="005D6222" w:rsidRPr="00A13051">
        <w:t xml:space="preserve"> </w:t>
      </w:r>
      <w:r w:rsidR="00822DC8" w:rsidRPr="00A13051">
        <w:t>All financial estimates should be interpreted in 2010 dollar-value unless otherwise noted</w:t>
      </w:r>
      <w:r w:rsidR="00230BCD" w:rsidRPr="00A13051">
        <w:t>.</w:t>
      </w:r>
      <w:r w:rsidR="00F43989" w:rsidRPr="00A13051">
        <w:t xml:space="preserve"> </w:t>
      </w:r>
    </w:p>
    <w:p w14:paraId="22C05FF6" w14:textId="0B84CD43" w:rsidR="00B10A1F" w:rsidRPr="00A13051" w:rsidRDefault="00694C21" w:rsidP="003D5AB4">
      <w:pPr>
        <w:spacing w:line="480" w:lineRule="auto"/>
        <w:ind w:firstLine="720"/>
      </w:pPr>
      <w:r w:rsidRPr="00A13051">
        <w:t>T</w:t>
      </w:r>
      <w:r w:rsidR="0081125C" w:rsidRPr="00A13051">
        <w:t>he</w:t>
      </w:r>
      <w:r w:rsidR="005A06B7" w:rsidRPr="00A13051">
        <w:t xml:space="preserve"> analytic</w:t>
      </w:r>
      <w:r w:rsidR="0081125C" w:rsidRPr="00A13051">
        <w:t xml:space="preserve"> sample </w:t>
      </w:r>
      <w:r w:rsidRPr="00A13051">
        <w:t xml:space="preserve">is restricted to </w:t>
      </w:r>
      <w:r w:rsidR="0081125C" w:rsidRPr="00A13051">
        <w:t xml:space="preserve">include </w:t>
      </w:r>
      <w:r w:rsidR="005A06B7" w:rsidRPr="00A13051">
        <w:t>only</w:t>
      </w:r>
      <w:r w:rsidR="0081125C" w:rsidRPr="00A13051">
        <w:t xml:space="preserve"> rural schools because all</w:t>
      </w:r>
      <w:r w:rsidR="006F763A" w:rsidRPr="00A13051">
        <w:t xml:space="preserve"> </w:t>
      </w:r>
      <w:r w:rsidR="0081125C" w:rsidRPr="00A13051">
        <w:t xml:space="preserve">schools </w:t>
      </w:r>
      <w:r w:rsidR="006F763A" w:rsidRPr="00A13051">
        <w:t>in Oklahoma on four-day weeks during this period were</w:t>
      </w:r>
      <w:r w:rsidR="0081125C" w:rsidRPr="00A13051">
        <w:t xml:space="preserve"> located in rural areas; therefore, rural five-day schools are likely to provide a better counterfactual</w:t>
      </w:r>
      <w:r w:rsidR="00957BCF" w:rsidRPr="00A13051">
        <w:t xml:space="preserve"> than non-rural five-day schools</w:t>
      </w:r>
      <w:r w:rsidR="0081125C" w:rsidRPr="00A13051">
        <w:t xml:space="preserve"> </w:t>
      </w:r>
      <w:r w:rsidR="00957BCF" w:rsidRPr="00A13051">
        <w:t xml:space="preserve">when </w:t>
      </w:r>
      <w:r w:rsidR="0081125C" w:rsidRPr="00A13051">
        <w:t xml:space="preserve">examining change over time. Oklahoma’s </w:t>
      </w:r>
      <w:r w:rsidR="00580D0F" w:rsidRPr="00A13051">
        <w:t>399</w:t>
      </w:r>
      <w:r w:rsidR="0081125C" w:rsidRPr="00A13051">
        <w:t xml:space="preserve"> rural districts in 201</w:t>
      </w:r>
      <w:r w:rsidR="00580D0F" w:rsidRPr="00A13051">
        <w:t>7</w:t>
      </w:r>
      <w:r w:rsidR="0081125C" w:rsidRPr="00A13051">
        <w:t xml:space="preserve"> comprise approximately 78% of their total districts</w:t>
      </w:r>
      <w:r w:rsidR="00B10A1F" w:rsidRPr="00A13051">
        <w:t xml:space="preserve">. </w:t>
      </w:r>
      <w:r w:rsidR="009D444C" w:rsidRPr="00A13051">
        <w:t xml:space="preserve">The analytic sample also excludes districts that adopted a four-day school week for the first time in 2017 (as well as those that adopted it for the first time in 2016 for analyses including the achievement data) in order to allow for sufficient post-treatment observations </w:t>
      </w:r>
      <w:r w:rsidR="00C345EF" w:rsidRPr="00A13051">
        <w:t xml:space="preserve">and to ensure the presence of each treated district in all pre- and post-treatment years </w:t>
      </w:r>
      <w:r w:rsidR="009D444C" w:rsidRPr="00A13051">
        <w:t xml:space="preserve">in the selected analytical models. </w:t>
      </w:r>
      <w:r w:rsidR="00B10A1F" w:rsidRPr="00A13051">
        <w:t>Descriptive statistics</w:t>
      </w:r>
      <w:r w:rsidR="00B776B7" w:rsidRPr="00A13051">
        <w:t xml:space="preserve"> </w:t>
      </w:r>
      <w:r w:rsidR="00B10A1F" w:rsidRPr="00A13051">
        <w:t xml:space="preserve">for four-day </w:t>
      </w:r>
      <w:r w:rsidR="00B776B7" w:rsidRPr="00A13051">
        <w:t>districts</w:t>
      </w:r>
      <w:r w:rsidR="00B10A1F" w:rsidRPr="00A13051">
        <w:t xml:space="preserve"> (all rural), five-day rural </w:t>
      </w:r>
      <w:r w:rsidR="00B776B7" w:rsidRPr="00A13051">
        <w:t>districts</w:t>
      </w:r>
      <w:r w:rsidR="00B10A1F" w:rsidRPr="00A13051">
        <w:t xml:space="preserve">, and five-day non-rural </w:t>
      </w:r>
      <w:r w:rsidR="00B776B7" w:rsidRPr="00A13051">
        <w:t>districts</w:t>
      </w:r>
      <w:r w:rsidR="00B10A1F" w:rsidRPr="00A13051">
        <w:t xml:space="preserve"> </w:t>
      </w:r>
      <w:r w:rsidR="000E3AEC" w:rsidRPr="00A13051">
        <w:t xml:space="preserve">from </w:t>
      </w:r>
      <w:r w:rsidR="006F763A" w:rsidRPr="00A13051">
        <w:t xml:space="preserve">spring </w:t>
      </w:r>
      <w:r w:rsidR="000E3AEC" w:rsidRPr="00A13051">
        <w:t>20</w:t>
      </w:r>
      <w:r w:rsidR="006F763A" w:rsidRPr="00A13051">
        <w:t>0</w:t>
      </w:r>
      <w:r w:rsidR="009D444C" w:rsidRPr="00A13051">
        <w:t>5</w:t>
      </w:r>
      <w:r w:rsidR="000E3AEC" w:rsidRPr="00A13051">
        <w:t>-201</w:t>
      </w:r>
      <w:r w:rsidR="009D444C" w:rsidRPr="00A13051">
        <w:t>7</w:t>
      </w:r>
      <w:r w:rsidR="000E3AEC" w:rsidRPr="00A13051">
        <w:t xml:space="preserve"> </w:t>
      </w:r>
      <w:r w:rsidR="00B776B7" w:rsidRPr="00A13051">
        <w:t xml:space="preserve">(grades 3-8) </w:t>
      </w:r>
      <w:r w:rsidR="00B10A1F" w:rsidRPr="00A13051">
        <w:t>are presented in Table 1.</w:t>
      </w:r>
      <w:r w:rsidR="00C7263D" w:rsidRPr="00A13051">
        <w:t xml:space="preserve"> </w:t>
      </w:r>
      <w:r w:rsidR="000E3AEC" w:rsidRPr="00A13051">
        <w:t>Notable differences</w:t>
      </w:r>
      <w:r w:rsidR="003E4102" w:rsidRPr="00A13051">
        <w:t xml:space="preserve"> </w:t>
      </w:r>
      <w:r w:rsidR="00B10A1F" w:rsidRPr="00A13051">
        <w:t xml:space="preserve">include that, </w:t>
      </w:r>
      <w:r w:rsidR="00C7263D" w:rsidRPr="00A13051">
        <w:t>on average</w:t>
      </w:r>
      <w:r w:rsidR="000E3AEC" w:rsidRPr="00A13051">
        <w:t>, r</w:t>
      </w:r>
      <w:r w:rsidR="00C7263D" w:rsidRPr="00A13051">
        <w:t>ural districts</w:t>
      </w:r>
      <w:r w:rsidR="003E4102" w:rsidRPr="00A13051">
        <w:t xml:space="preserve"> </w:t>
      </w:r>
      <w:r w:rsidR="00C7263D" w:rsidRPr="00A13051">
        <w:t xml:space="preserve">have </w:t>
      </w:r>
      <w:r w:rsidR="000E3AEC" w:rsidRPr="00A13051">
        <w:t xml:space="preserve">much smaller enrollments, </w:t>
      </w:r>
      <w:r w:rsidR="00C7263D" w:rsidRPr="00A13051">
        <w:t xml:space="preserve">higher percentages of </w:t>
      </w:r>
      <w:r w:rsidR="003E4102" w:rsidRPr="00A13051">
        <w:t>NSLP-eligible</w:t>
      </w:r>
      <w:r w:rsidR="00C7263D" w:rsidRPr="00A13051">
        <w:t xml:space="preserve"> students, higher percentages of white and Native American students</w:t>
      </w:r>
      <w:r w:rsidR="00B10A1F" w:rsidRPr="00A13051">
        <w:t xml:space="preserve">, </w:t>
      </w:r>
      <w:r w:rsidR="003E4102" w:rsidRPr="00A13051">
        <w:t xml:space="preserve">lower standardized test scores, </w:t>
      </w:r>
      <w:r w:rsidR="00C6066D" w:rsidRPr="00A13051">
        <w:t>higher</w:t>
      </w:r>
      <w:r w:rsidR="00B10A1F" w:rsidRPr="00A13051">
        <w:t xml:space="preserve"> funding per pupil, </w:t>
      </w:r>
      <w:r w:rsidR="00C6066D" w:rsidRPr="00A13051">
        <w:t>and higher expenditures</w:t>
      </w:r>
      <w:r w:rsidR="00BC05BF" w:rsidRPr="00A13051">
        <w:t xml:space="preserve"> per</w:t>
      </w:r>
      <w:r w:rsidR="008D34E6" w:rsidRPr="00A13051">
        <w:t xml:space="preserve"> </w:t>
      </w:r>
      <w:r w:rsidR="00BC05BF" w:rsidRPr="00A13051">
        <w:t xml:space="preserve">pupil </w:t>
      </w:r>
      <w:r w:rsidR="003E4102" w:rsidRPr="00A13051">
        <w:t>than the five-day non-rural (i.e., town, suburban, and urban) districts</w:t>
      </w:r>
      <w:r w:rsidR="00B10A1F" w:rsidRPr="00A13051">
        <w:t>.</w:t>
      </w:r>
      <w:r w:rsidR="005A06B7" w:rsidRPr="00A13051">
        <w:t xml:space="preserve"> </w:t>
      </w:r>
      <w:r w:rsidR="003E4102" w:rsidRPr="00A13051">
        <w:t xml:space="preserve">These differences support </w:t>
      </w:r>
      <w:r w:rsidR="00425F6E" w:rsidRPr="00A13051">
        <w:t>the</w:t>
      </w:r>
      <w:r w:rsidR="003E4102" w:rsidRPr="00A13051">
        <w:t xml:space="preserve"> decision to exclude non-rural districts from the analytic sample.</w:t>
      </w:r>
    </w:p>
    <w:p w14:paraId="7291A412" w14:textId="242C5ABD" w:rsidR="003E1DB6" w:rsidRPr="00A13051" w:rsidRDefault="00036950" w:rsidP="00B04139">
      <w:pPr>
        <w:pStyle w:val="Heading2"/>
      </w:pPr>
      <w:bookmarkStart w:id="8" w:name="_Toc531038859"/>
      <w:r w:rsidRPr="00A13051">
        <w:t>Empirical Strategy</w:t>
      </w:r>
      <w:bookmarkEnd w:id="8"/>
    </w:p>
    <w:p w14:paraId="0088C792" w14:textId="5FA45EEF" w:rsidR="004E44C1" w:rsidRPr="00A13051" w:rsidRDefault="00140654" w:rsidP="003D5AB4">
      <w:pPr>
        <w:spacing w:line="480" w:lineRule="auto"/>
      </w:pPr>
      <w:r w:rsidRPr="00A13051">
        <w:lastRenderedPageBreak/>
        <w:tab/>
      </w:r>
      <w:r w:rsidR="004C1B0F" w:rsidRPr="00A13051">
        <w:t>The present study</w:t>
      </w:r>
      <w:r w:rsidRPr="00A13051">
        <w:t xml:space="preserve"> </w:t>
      </w:r>
      <w:r w:rsidR="004C1B0F" w:rsidRPr="00A13051">
        <w:t xml:space="preserve">uses </w:t>
      </w:r>
      <w:r w:rsidR="00B776B7" w:rsidRPr="00A13051">
        <w:t xml:space="preserve">panel data and a quasi-experimental difference-in-differences </w:t>
      </w:r>
      <w:r w:rsidR="004C1B0F" w:rsidRPr="00A13051">
        <w:t>research design to e</w:t>
      </w:r>
      <w:r w:rsidRPr="00A13051">
        <w:t>stimate the impact of four-day school weeks by comparing the change</w:t>
      </w:r>
      <w:r w:rsidR="004C1B0F" w:rsidRPr="00A13051">
        <w:t>s over time</w:t>
      </w:r>
      <w:r w:rsidRPr="00A13051">
        <w:t xml:space="preserve"> in </w:t>
      </w:r>
      <w:r w:rsidR="004C1B0F" w:rsidRPr="00A13051">
        <w:t>outcomes of districts with four-day weeks to the contemporaneous changes in districts that never or did not yet have four-day weeks. Specifically, I estimate variations of the following difference-in-differences (D</w:t>
      </w:r>
      <w:r w:rsidR="00D71E66" w:rsidRPr="00A13051">
        <w:t>I</w:t>
      </w:r>
      <w:r w:rsidR="004C1B0F" w:rsidRPr="00A13051">
        <w:t xml:space="preserve">D) specification: </w:t>
      </w:r>
    </w:p>
    <w:p w14:paraId="5B574388" w14:textId="275D6788" w:rsidR="00CB0F54" w:rsidRPr="00A13051" w:rsidRDefault="000D0803" w:rsidP="009E424D">
      <w:pPr>
        <w:pStyle w:val="ListParagraph"/>
        <w:spacing w:line="480" w:lineRule="auto"/>
        <w:rPr>
          <w:rFonts w:eastAsiaTheme="minorEastAsia"/>
          <w:iCs/>
        </w:rPr>
      </w:pPr>
      <m:oMathPara>
        <m:oMath>
          <m:eqArr>
            <m:eqArrPr>
              <m:maxDist m:val="1"/>
              <m:ctrlPr>
                <w:rPr>
                  <w:rFonts w:ascii="Cambria Math" w:eastAsiaTheme="minorEastAsia" w:hAnsi="Cambria Math"/>
                  <w:i/>
                </w:rPr>
              </m:ctrlPr>
            </m:eqArrPr>
            <m:e>
              <m:r>
                <w:rPr>
                  <w:rFonts w:ascii="Cambria Math" w:hAnsi="Cambria Math"/>
                </w:rPr>
                <m:t>Y</m:t>
              </m:r>
              <m:sSub>
                <m:sSubPr>
                  <m:ctrlPr>
                    <w:rPr>
                      <w:rFonts w:ascii="Cambria Math" w:hAnsi="Cambria Math"/>
                      <w:i/>
                    </w:rPr>
                  </m:ctrlPr>
                </m:sSubPr>
                <m:e>
                  <m:r>
                    <m:rPr>
                      <m:sty m:val="p"/>
                    </m:rPr>
                    <w:rPr>
                      <w:rFonts w:ascii="Cambria Math" w:hAnsi="Cambria Math"/>
                    </w:rPr>
                    <w:softHyphen/>
                  </m:r>
                </m:e>
                <m:sub>
                  <m:r>
                    <w:rPr>
                      <w:rFonts w:ascii="Cambria Math" w:hAnsi="Cambria Math"/>
                    </w:rPr>
                    <m:t>dt</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Fourday</m:t>
                  </m:r>
                </m:e>
                <m:sub>
                  <m:r>
                    <w:rPr>
                      <w:rFonts w:ascii="Cambria Math" w:hAnsi="Cambria Math"/>
                    </w:rPr>
                    <m:t>dt</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dt</m:t>
                  </m:r>
                </m:sub>
              </m:sSub>
              <m:r>
                <w:rPr>
                  <w:rFonts w:ascii="Cambria Math" w:hAnsi="Cambria Math"/>
                </w:rPr>
                <m:t>γ+</m:t>
              </m:r>
              <m:sSub>
                <m:sSubPr>
                  <m:ctrlPr>
                    <w:rPr>
                      <w:rFonts w:ascii="Cambria Math" w:hAnsi="Cambria Math"/>
                      <w:i/>
                    </w:rPr>
                  </m:ctrlPr>
                </m:sSubPr>
                <m:e>
                  <m:r>
                    <w:rPr>
                      <w:rFonts w:ascii="Cambria Math" w:hAnsi="Cambria Math"/>
                      <w:color w:val="000000"/>
                    </w:rPr>
                    <m:t>ϵ</m:t>
                  </m:r>
                </m:e>
                <m:sub>
                  <m:r>
                    <w:rPr>
                      <w:rFonts w:ascii="Cambria Math" w:hAnsi="Cambria Math"/>
                    </w:rPr>
                    <m:t>dt</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iCs/>
                </w:rPr>
              </m:ctrlPr>
            </m:e>
          </m:eqArr>
        </m:oMath>
      </m:oMathPara>
    </w:p>
    <w:p w14:paraId="7AB093D0" w14:textId="144CD4C7" w:rsidR="00D8203B" w:rsidRPr="00A13051" w:rsidRDefault="004C1B0F" w:rsidP="00D8203B">
      <w:pPr>
        <w:spacing w:line="480" w:lineRule="auto"/>
      </w:pPr>
      <w:r w:rsidRPr="00A13051">
        <w:t xml:space="preserve">where </w:t>
      </w:r>
      <m:oMath>
        <m:r>
          <w:rPr>
            <w:rFonts w:ascii="Cambria Math" w:hAnsi="Cambria Math"/>
          </w:rPr>
          <m:t>Y</m:t>
        </m:r>
        <m:sSub>
          <m:sSubPr>
            <m:ctrlPr>
              <w:rPr>
                <w:rFonts w:ascii="Cambria Math" w:hAnsi="Cambria Math"/>
                <w:i/>
              </w:rPr>
            </m:ctrlPr>
          </m:sSubPr>
          <m:e>
            <m:r>
              <m:rPr>
                <m:sty m:val="p"/>
              </m:rPr>
              <w:rPr>
                <w:rFonts w:ascii="Cambria Math" w:hAnsi="Cambria Math"/>
              </w:rPr>
              <w:softHyphen/>
            </m:r>
          </m:e>
          <m:sub>
            <m:r>
              <w:rPr>
                <w:rFonts w:ascii="Cambria Math" w:hAnsi="Cambria Math"/>
              </w:rPr>
              <m:t>dt</m:t>
            </m:r>
          </m:sub>
        </m:sSub>
      </m:oMath>
      <w:r w:rsidRPr="00A13051">
        <w:rPr>
          <w:rFonts w:eastAsiaTheme="minorEastAsia"/>
        </w:rPr>
        <w:t xml:space="preserve"> is the dependent variable of interest (</w:t>
      </w:r>
      <w:r w:rsidR="009E4DC6" w:rsidRPr="00A13051">
        <w:rPr>
          <w:rFonts w:eastAsiaTheme="minorEastAsia"/>
        </w:rPr>
        <w:t>e.g.</w:t>
      </w:r>
      <w:r w:rsidRPr="00A13051">
        <w:rPr>
          <w:rFonts w:eastAsiaTheme="minorEastAsia"/>
        </w:rPr>
        <w:t xml:space="preserve">, </w:t>
      </w:r>
      <w:r w:rsidR="00425F6E" w:rsidRPr="00A13051">
        <w:t>transportation</w:t>
      </w:r>
      <w:r w:rsidR="009E424D" w:rsidRPr="00A13051">
        <w:rPr>
          <w:rFonts w:eastAsiaTheme="minorEastAsia"/>
        </w:rPr>
        <w:t xml:space="preserve"> expenditures per pupil</w:t>
      </w:r>
      <w:r w:rsidRPr="00A13051">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d</m:t>
            </m:r>
          </m:sub>
        </m:sSub>
      </m:oMath>
      <w:r w:rsidRPr="00A13051">
        <w:rPr>
          <w:rFonts w:eastAsiaTheme="minorEastAsia"/>
        </w:rPr>
        <w:t xml:space="preserve"> are district fixed effects, </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rsidRPr="00A13051">
        <w:rPr>
          <w:rFonts w:eastAsiaTheme="minorEastAsia"/>
        </w:rPr>
        <w:t xml:space="preserve"> are year fixed effects, </w:t>
      </w:r>
      <m:oMath>
        <m:r>
          <w:rPr>
            <w:rFonts w:ascii="Cambria Math" w:hAnsi="Cambria Math"/>
          </w:rPr>
          <m:t>β</m:t>
        </m:r>
      </m:oMath>
      <w:r w:rsidR="004E44C1" w:rsidRPr="00A13051">
        <w:rPr>
          <w:rFonts w:eastAsiaTheme="minorEastAsia"/>
        </w:rPr>
        <w:t xml:space="preserve"> represents the effect of </w:t>
      </w:r>
      <w:r w:rsidR="00CB0F54" w:rsidRPr="00A13051">
        <w:rPr>
          <w:rFonts w:eastAsiaTheme="minorEastAsia"/>
        </w:rPr>
        <w:t xml:space="preserve">the four-day week, </w:t>
      </w:r>
      <m:oMath>
        <m:sSub>
          <m:sSubPr>
            <m:ctrlPr>
              <w:rPr>
                <w:rFonts w:ascii="Cambria Math" w:hAnsi="Cambria Math"/>
                <w:i/>
              </w:rPr>
            </m:ctrlPr>
          </m:sSubPr>
          <m:e>
            <m:r>
              <w:rPr>
                <w:rFonts w:ascii="Cambria Math" w:hAnsi="Cambria Math"/>
              </w:rPr>
              <m:t>Fourday</m:t>
            </m:r>
          </m:e>
          <m:sub>
            <m:r>
              <w:rPr>
                <w:rFonts w:ascii="Cambria Math" w:hAnsi="Cambria Math"/>
              </w:rPr>
              <m:t>dt</m:t>
            </m:r>
          </m:sub>
        </m:sSub>
      </m:oMath>
      <w:r w:rsidR="00CB0F54" w:rsidRPr="00A13051">
        <w:rPr>
          <w:rFonts w:eastAsiaTheme="minorEastAsia"/>
        </w:rPr>
        <w:t xml:space="preserve"> is an indicator variable that takes on a value of one each year a district has </w:t>
      </w:r>
      <w:r w:rsidR="001C6DEE" w:rsidRPr="00A13051">
        <w:rPr>
          <w:rFonts w:eastAsiaTheme="minorEastAsia"/>
        </w:rPr>
        <w:t xml:space="preserve">a </w:t>
      </w:r>
      <w:r w:rsidR="00CB0F54" w:rsidRPr="00A13051">
        <w:rPr>
          <w:rFonts w:eastAsiaTheme="minorEastAsia"/>
        </w:rPr>
        <w:t>four-day week</w:t>
      </w:r>
      <w:r w:rsidR="001C6DEE" w:rsidRPr="00A13051">
        <w:rPr>
          <w:rFonts w:eastAsiaTheme="minorEastAsia"/>
        </w:rPr>
        <w:t xml:space="preserve"> schedule, </w:t>
      </w:r>
      <w:r w:rsidR="00EC7DE8" w:rsidRPr="00A13051">
        <w:rPr>
          <w:rFonts w:eastAsiaTheme="minorEastAsia"/>
        </w:rPr>
        <w:t xml:space="preserve">and </w:t>
      </w:r>
      <m:oMath>
        <m:sSub>
          <m:sSubPr>
            <m:ctrlPr>
              <w:rPr>
                <w:rFonts w:ascii="Cambria Math" w:hAnsi="Cambria Math"/>
                <w:i/>
              </w:rPr>
            </m:ctrlPr>
          </m:sSubPr>
          <m:e>
            <m:r>
              <w:rPr>
                <w:rFonts w:ascii="Cambria Math" w:hAnsi="Cambria Math"/>
                <w:color w:val="000000"/>
              </w:rPr>
              <m:t>ϵ</m:t>
            </m:r>
          </m:e>
          <m:sub>
            <m:r>
              <w:rPr>
                <w:rFonts w:ascii="Cambria Math" w:hAnsi="Cambria Math"/>
              </w:rPr>
              <m:t>dt</m:t>
            </m:r>
          </m:sub>
        </m:sSub>
      </m:oMath>
      <w:r w:rsidR="00EC7DE8" w:rsidRPr="00A13051">
        <w:rPr>
          <w:rFonts w:eastAsiaTheme="minorEastAsia"/>
        </w:rPr>
        <w:t xml:space="preserve"> is an error term that accommodates for clustering at the district level </w:t>
      </w:r>
      <w:r w:rsidR="00477236" w:rsidRPr="00A13051">
        <w:rPr>
          <w:rFonts w:eastAsiaTheme="minorEastAsia"/>
        </w:rPr>
        <w:fldChar w:fldCharType="begin" w:fldLock="1"/>
      </w:r>
      <w:r w:rsidR="00595678" w:rsidRPr="00A13051">
        <w:rPr>
          <w:rFonts w:eastAsiaTheme="minorEastAsia"/>
        </w:rPr>
        <w:instrText>ADDIN CSL_CITATION {"citationItems":[{"id":"ITEM-1","itemData":{"author":[{"dropping-particle":"","family":"Bertrand","given":"M.","non-dropping-particle":"","parse-names":false,"suffix":""},{"dropping-particle":"","family":"Duflo","given":"E.","non-dropping-particle":"","parse-names":false,"suffix":""},{"dropping-particle":"","family":"Mullainathan","given":"S.","non-dropping-particle":"","parse-names":false,"suffix":""}],"container-title":"The Quarterly Journal of Economics","id":"ITEM-1","issue":"1","issued":{"date-parts":[["2004","2","1"]]},"page":"249-275","publisher":"Oxford University Press","title":"How Much Should We Trust Differences-In-Differences Estimates?","type":"article-journal","volume":"119"},"uris":["http://www.mendeley.com/documents/?uuid=a94e7a4a-a138-3d5d-9783-1554b902f2c9"]}],"mendeley":{"formattedCitation":"(Bertrand, Duflo, &amp; Mullainathan, 2004)","plainTextFormattedCitation":"(Bertrand, Duflo, &amp; Mullainathan, 2004)","previouslyFormattedCitation":"(Bertrand, Duflo, &amp; Mullainathan, 2004)"},"properties":{"noteIndex":0},"schema":"https://github.com/citation-style-language/schema/raw/master/csl-citation.json"}</w:instrText>
      </w:r>
      <w:r w:rsidR="00477236" w:rsidRPr="00A13051">
        <w:rPr>
          <w:rFonts w:eastAsiaTheme="minorEastAsia"/>
        </w:rPr>
        <w:fldChar w:fldCharType="separate"/>
      </w:r>
      <w:r w:rsidR="00477236" w:rsidRPr="00A13051">
        <w:rPr>
          <w:rFonts w:eastAsiaTheme="minorEastAsia"/>
          <w:noProof/>
        </w:rPr>
        <w:t>(Bertrand, Duflo, &amp; Mullainathan, 2004)</w:t>
      </w:r>
      <w:r w:rsidR="00477236" w:rsidRPr="00A13051">
        <w:rPr>
          <w:rFonts w:eastAsiaTheme="minorEastAsia"/>
        </w:rPr>
        <w:fldChar w:fldCharType="end"/>
      </w:r>
      <w:r w:rsidR="00EC7DE8" w:rsidRPr="00A13051">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dt</m:t>
            </m:r>
          </m:sub>
        </m:sSub>
        <m:r>
          <w:rPr>
            <w:rFonts w:ascii="Cambria Math" w:hAnsi="Cambria Math"/>
          </w:rPr>
          <m:t xml:space="preserve"> </m:t>
        </m:r>
      </m:oMath>
      <w:r w:rsidR="00EC7DE8" w:rsidRPr="00A13051">
        <w:rPr>
          <w:rFonts w:eastAsiaTheme="minorEastAsia"/>
        </w:rPr>
        <w:t xml:space="preserve">is a vector of covariates that </w:t>
      </w:r>
      <w:r w:rsidR="00F74A54" w:rsidRPr="00A13051">
        <w:rPr>
          <w:rFonts w:eastAsiaTheme="minorEastAsia"/>
        </w:rPr>
        <w:t xml:space="preserve">controls for potential shocks </w:t>
      </w:r>
      <w:r w:rsidR="00EC7DE8" w:rsidRPr="00A13051">
        <w:rPr>
          <w:rFonts w:eastAsiaTheme="minorEastAsia"/>
        </w:rPr>
        <w:t>vary within districts over time</w:t>
      </w:r>
      <w:r w:rsidR="00D9324D" w:rsidRPr="00A13051">
        <w:rPr>
          <w:rFonts w:eastAsiaTheme="minorEastAsia"/>
        </w:rPr>
        <w:t xml:space="preserve"> that</w:t>
      </w:r>
      <w:r w:rsidR="00F74A54" w:rsidRPr="00A13051">
        <w:rPr>
          <w:rFonts w:eastAsiaTheme="minorEastAsia"/>
        </w:rPr>
        <w:t xml:space="preserve"> are historically linked to both </w:t>
      </w:r>
      <w:r w:rsidR="001D0F65" w:rsidRPr="00A13051">
        <w:rPr>
          <w:rFonts w:eastAsiaTheme="minorEastAsia"/>
        </w:rPr>
        <w:t>financial</w:t>
      </w:r>
      <w:r w:rsidR="00F74A54" w:rsidRPr="00A13051">
        <w:rPr>
          <w:rFonts w:eastAsiaTheme="minorEastAsia"/>
        </w:rPr>
        <w:t xml:space="preserve"> and achievement outcomes. These covariates</w:t>
      </w:r>
      <w:r w:rsidR="00D9324D" w:rsidRPr="00A13051">
        <w:rPr>
          <w:rFonts w:eastAsiaTheme="minorEastAsia"/>
        </w:rPr>
        <w:t xml:space="preserve"> includ</w:t>
      </w:r>
      <w:r w:rsidR="00F74A54" w:rsidRPr="00A13051">
        <w:rPr>
          <w:rFonts w:eastAsiaTheme="minorEastAsia"/>
        </w:rPr>
        <w:t>e</w:t>
      </w:r>
      <w:r w:rsidR="00BB6F27" w:rsidRPr="00A13051">
        <w:rPr>
          <w:rFonts w:eastAsiaTheme="minorEastAsia"/>
        </w:rPr>
        <w:t>, for each district-year observation,</w:t>
      </w:r>
      <w:r w:rsidR="00315778" w:rsidRPr="00A13051">
        <w:rPr>
          <w:rFonts w:eastAsiaTheme="minorEastAsia"/>
        </w:rPr>
        <w:t xml:space="preserve"> </w:t>
      </w:r>
      <w:r w:rsidR="00D9324D" w:rsidRPr="00A13051">
        <w:t xml:space="preserve">the percent of students </w:t>
      </w:r>
      <w:r w:rsidR="00C507E6" w:rsidRPr="00A13051">
        <w:t>eligible to receive</w:t>
      </w:r>
      <w:r w:rsidR="00D9324D" w:rsidRPr="00A13051">
        <w:t xml:space="preserve"> free or reduced-price lunch</w:t>
      </w:r>
      <w:r w:rsidR="00C507E6" w:rsidRPr="00A13051">
        <w:t xml:space="preserve"> through the NSLP</w:t>
      </w:r>
      <w:r w:rsidR="00D9324D" w:rsidRPr="00A13051">
        <w:t>, the percent of English learners,</w:t>
      </w:r>
      <w:r w:rsidR="009E4DC6" w:rsidRPr="00A13051">
        <w:t xml:space="preserve"> and</w:t>
      </w:r>
      <w:r w:rsidR="00D9324D" w:rsidRPr="00A13051">
        <w:t xml:space="preserve"> the percent of special education students</w:t>
      </w:r>
      <w:r w:rsidR="009E4DC6" w:rsidRPr="00A13051">
        <w:t>.</w:t>
      </w:r>
    </w:p>
    <w:p w14:paraId="1A1CB512" w14:textId="69259B27" w:rsidR="00BB6F27" w:rsidRPr="00A13051" w:rsidRDefault="00BB6F27" w:rsidP="00765402">
      <w:pPr>
        <w:spacing w:line="480" w:lineRule="auto"/>
      </w:pPr>
      <w:r w:rsidRPr="00A13051">
        <w:tab/>
        <w:t xml:space="preserve">Embedded in </w:t>
      </w:r>
      <w:r w:rsidR="009050B5" w:rsidRPr="00A13051">
        <w:t>e</w:t>
      </w:r>
      <w:r w:rsidRPr="00A13051">
        <w:t xml:space="preserve">quation </w:t>
      </w:r>
      <w:r w:rsidR="009050B5" w:rsidRPr="00A13051">
        <w:t xml:space="preserve">(1) </w:t>
      </w:r>
      <w:r w:rsidRPr="00A13051">
        <w:t xml:space="preserve">are several important assumptions that require scrutiny. First, the specification implies that the effect of four-day school weeks </w:t>
      </w:r>
      <w:r w:rsidR="001C6DEE" w:rsidRPr="00A13051">
        <w:t xml:space="preserve">(i.e., the “treatment”) </w:t>
      </w:r>
      <w:r w:rsidRPr="00A13051">
        <w:t>will be constant, or “static.” However, one might expect that the effect of a four-day week could vary depending on the length of time the district had the schedule. For example, Thompson (201</w:t>
      </w:r>
      <w:r w:rsidR="003464E9" w:rsidRPr="00A13051">
        <w:t>9</w:t>
      </w:r>
      <w:r w:rsidR="00C7611A" w:rsidRPr="00A13051">
        <w:t>a</w:t>
      </w:r>
      <w:r w:rsidRPr="00A13051">
        <w:t xml:space="preserve">) </w:t>
      </w:r>
      <w:r w:rsidR="00D55A49" w:rsidRPr="00A13051">
        <w:t>finds</w:t>
      </w:r>
      <w:r w:rsidR="0097517F" w:rsidRPr="00A13051">
        <w:t xml:space="preserve"> </w:t>
      </w:r>
      <w:r w:rsidRPr="00A13051">
        <w:t>students may experience an initial decline in achievement</w:t>
      </w:r>
      <w:r w:rsidR="00D50F49" w:rsidRPr="00A13051">
        <w:t xml:space="preserve"> when they switch schedules</w:t>
      </w:r>
      <w:r w:rsidRPr="00A13051">
        <w:t xml:space="preserve"> but then stabilize to </w:t>
      </w:r>
      <w:r w:rsidR="00D50F49" w:rsidRPr="00A13051">
        <w:t>pre-switch</w:t>
      </w:r>
      <w:r w:rsidRPr="00A13051">
        <w:t xml:space="preserve"> achievement levels over time. Alternatively, students</w:t>
      </w:r>
      <w:r w:rsidR="00D50F49" w:rsidRPr="00A13051">
        <w:t>’ achievement</w:t>
      </w:r>
      <w:r w:rsidRPr="00A13051">
        <w:t xml:space="preserve"> may be </w:t>
      </w:r>
      <w:r w:rsidR="00D50F49" w:rsidRPr="00A13051">
        <w:t>benefited</w:t>
      </w:r>
      <w:r w:rsidRPr="00A13051">
        <w:t xml:space="preserve"> or </w:t>
      </w:r>
      <w:r w:rsidR="00D50F49" w:rsidRPr="00A13051">
        <w:t>harmed</w:t>
      </w:r>
      <w:r w:rsidRPr="00A13051">
        <w:t xml:space="preserve"> by the schedule increasingly each year they are exposed to </w:t>
      </w:r>
      <w:r w:rsidR="001C6DEE" w:rsidRPr="00A13051">
        <w:t>the treatment</w:t>
      </w:r>
      <w:r w:rsidRPr="00A13051">
        <w:t xml:space="preserve">, resulting in a growing effect </w:t>
      </w:r>
      <w:r w:rsidR="00550E79" w:rsidRPr="00A13051">
        <w:t xml:space="preserve">(positive or negative) </w:t>
      </w:r>
      <w:r w:rsidRPr="00A13051">
        <w:t xml:space="preserve">of the four-day week over time. </w:t>
      </w:r>
      <w:r w:rsidRPr="00A13051">
        <w:lastRenderedPageBreak/>
        <w:t>These considerations are also important in relation to school finance outcomes, as savings may decrease or increase over time</w:t>
      </w:r>
      <w:r w:rsidR="00021C36" w:rsidRPr="00A13051">
        <w:t xml:space="preserve"> as districts adjust to </w:t>
      </w:r>
      <w:r w:rsidR="00A46FD1" w:rsidRPr="00A13051">
        <w:t xml:space="preserve">and, ideally, learn how to optimize </w:t>
      </w:r>
      <w:r w:rsidR="00021C36" w:rsidRPr="00A13051">
        <w:t>the schedule</w:t>
      </w:r>
      <w:r w:rsidR="00A46FD1" w:rsidRPr="00A13051">
        <w:t xml:space="preserve"> for savings. To account for potential time-varying treatment effects, I </w:t>
      </w:r>
      <w:r w:rsidR="00A32328" w:rsidRPr="00A13051">
        <w:t>specify</w:t>
      </w:r>
      <w:r w:rsidR="00A46FD1" w:rsidRPr="00A13051">
        <w:t xml:space="preserve"> semi-dynamic </w:t>
      </w:r>
      <w:r w:rsidR="00A32328" w:rsidRPr="00A13051">
        <w:t>fixed-effects D</w:t>
      </w:r>
      <w:r w:rsidR="00D71E66" w:rsidRPr="00A13051">
        <w:t>I</w:t>
      </w:r>
      <w:r w:rsidR="00A32328" w:rsidRPr="00A13051">
        <w:t>D model</w:t>
      </w:r>
      <w:r w:rsidR="00A47FF8" w:rsidRPr="00A13051">
        <w:t>s</w:t>
      </w:r>
      <w:r w:rsidR="00A46FD1" w:rsidRPr="00A13051">
        <w:t xml:space="preserve"> that allow the schedule to have distinct effects </w:t>
      </w:r>
      <w:r w:rsidR="009D444C" w:rsidRPr="00A13051">
        <w:t xml:space="preserve">the first year the district adopts the four-day week and after two or more years of having a four-day week: </w:t>
      </w:r>
    </w:p>
    <w:p w14:paraId="54FE9723" w14:textId="6CE7932F" w:rsidR="0081125C" w:rsidRPr="00A13051" w:rsidRDefault="000D0803" w:rsidP="00765402">
      <w:pPr>
        <w:spacing w:line="480" w:lineRule="auto"/>
        <w:rPr>
          <w:rFonts w:eastAsiaTheme="minorEastAsia"/>
        </w:rPr>
      </w:pPr>
      <m:oMathPara>
        <m:oMath>
          <m:eqArr>
            <m:eqArrPr>
              <m:maxDist m:val="1"/>
              <m:ctrlPr>
                <w:rPr>
                  <w:rFonts w:ascii="Cambria Math" w:eastAsiaTheme="minorEastAsia" w:hAnsi="Cambria Math"/>
                  <w:i/>
                </w:rPr>
              </m:ctrlPr>
            </m:eqArrPr>
            <m:e>
              <m:r>
                <w:rPr>
                  <w:rFonts w:ascii="Cambria Math" w:hAnsi="Cambria Math"/>
                </w:rPr>
                <m:t>Y</m:t>
              </m:r>
              <m:sSub>
                <m:sSubPr>
                  <m:ctrlPr>
                    <w:rPr>
                      <w:rFonts w:ascii="Cambria Math" w:hAnsi="Cambria Math"/>
                      <w:i/>
                    </w:rPr>
                  </m:ctrlPr>
                </m:sSubPr>
                <m:e>
                  <m:r>
                    <m:rPr>
                      <m:sty m:val="p"/>
                    </m:rPr>
                    <w:rPr>
                      <w:rFonts w:ascii="Cambria Math" w:hAnsi="Cambria Math"/>
                    </w:rPr>
                    <w:softHyphen/>
                  </m:r>
                </m:e>
                <m:sub>
                  <m:r>
                    <w:rPr>
                      <w:rFonts w:ascii="Cambria Math" w:hAnsi="Cambria Math"/>
                    </w:rPr>
                    <m:t>dt</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τ=0</m:t>
                  </m:r>
                </m:sub>
                <m:sup>
                  <m:r>
                    <w:rPr>
                      <w:rFonts w:ascii="Cambria Math" w:hAnsi="Cambria Math"/>
                    </w:rPr>
                    <m:t>1+</m:t>
                  </m:r>
                </m:sup>
                <m:e>
                  <m:sSub>
                    <m:sSubPr>
                      <m:ctrlPr>
                        <w:rPr>
                          <w:rFonts w:ascii="Cambria Math" w:hAnsi="Cambria Math"/>
                          <w:i/>
                        </w:rPr>
                      </m:ctrlPr>
                    </m:sSubPr>
                    <m:e>
                      <m:r>
                        <w:rPr>
                          <w:rFonts w:ascii="Cambria Math" w:hAnsi="Cambria Math"/>
                        </w:rPr>
                        <m:t>β</m:t>
                      </m:r>
                    </m:e>
                    <m:sub>
                      <m:r>
                        <w:rPr>
                          <w:rFonts w:ascii="Cambria Math" w:hAnsi="Cambria Math"/>
                        </w:rPr>
                        <m:t>+τ</m:t>
                      </m:r>
                    </m:sub>
                  </m:sSub>
                  <m:r>
                    <w:rPr>
                      <w:rFonts w:ascii="Cambria Math" w:hAnsi="Cambria Math"/>
                    </w:rPr>
                    <m:t>Fourda</m:t>
                  </m:r>
                  <m:sSub>
                    <m:sSubPr>
                      <m:ctrlPr>
                        <w:rPr>
                          <w:rFonts w:ascii="Cambria Math" w:hAnsi="Cambria Math"/>
                          <w:i/>
                        </w:rPr>
                      </m:ctrlPr>
                    </m:sSubPr>
                    <m:e>
                      <m:r>
                        <w:rPr>
                          <w:rFonts w:ascii="Cambria Math" w:hAnsi="Cambria Math"/>
                        </w:rPr>
                        <m:t>y</m:t>
                      </m:r>
                    </m:e>
                    <m:sub>
                      <m:r>
                        <w:rPr>
                          <w:rFonts w:ascii="Cambria Math" w:hAnsi="Cambria Math"/>
                        </w:rPr>
                        <m:t>d,t+τ</m:t>
                      </m:r>
                    </m:sub>
                  </m:sSub>
                </m:e>
              </m:nary>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dt</m:t>
                  </m:r>
                </m:sub>
              </m:sSub>
              <m:r>
                <w:rPr>
                  <w:rFonts w:ascii="Cambria Math" w:hAnsi="Cambria Math"/>
                </w:rPr>
                <m:t>γ+</m:t>
              </m:r>
              <m:sSub>
                <m:sSubPr>
                  <m:ctrlPr>
                    <w:rPr>
                      <w:rFonts w:ascii="Cambria Math" w:hAnsi="Cambria Math"/>
                      <w:i/>
                    </w:rPr>
                  </m:ctrlPr>
                </m:sSubPr>
                <m:e>
                  <m:r>
                    <w:rPr>
                      <w:rFonts w:ascii="Cambria Math" w:hAnsi="Cambria Math"/>
                      <w:color w:val="000000"/>
                    </w:rPr>
                    <m:t>ϵ</m:t>
                  </m:r>
                </m:e>
                <m:sub>
                  <m:r>
                    <w:rPr>
                      <w:rFonts w:ascii="Cambria Math" w:hAnsi="Cambria Math"/>
                    </w:rPr>
                    <m:t>dt</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m:t>
                  </m:r>
                </m:e>
              </m:d>
              <m:ctrlPr>
                <w:rPr>
                  <w:rFonts w:ascii="Cambria Math" w:hAnsi="Cambria Math"/>
                  <w:i/>
                </w:rPr>
              </m:ctrlPr>
            </m:e>
          </m:eqArr>
        </m:oMath>
      </m:oMathPara>
    </w:p>
    <w:p w14:paraId="44363EE7" w14:textId="1BE55F90" w:rsidR="00A47FF8" w:rsidRPr="00A13051" w:rsidRDefault="00A47FF8" w:rsidP="00F17891">
      <w:pPr>
        <w:spacing w:line="480" w:lineRule="auto"/>
        <w:rPr>
          <w:rFonts w:eastAsiaTheme="minorEastAsia"/>
        </w:rPr>
      </w:pPr>
      <w:r w:rsidRPr="00A13051">
        <w:rPr>
          <w:rFonts w:eastAsiaTheme="minorEastAsia"/>
        </w:rPr>
        <w:t xml:space="preserve">where </w:t>
      </w:r>
      <m:oMath>
        <m:r>
          <w:rPr>
            <w:rFonts w:ascii="Cambria Math" w:hAnsi="Cambria Math"/>
          </w:rPr>
          <m:t>τ</m:t>
        </m:r>
      </m:oMath>
      <w:r w:rsidRPr="00A13051">
        <w:rPr>
          <w:rFonts w:eastAsiaTheme="minorEastAsia"/>
        </w:rPr>
        <w:t xml:space="preserve"> is the number of years after a school has adopted the four-day schedule (the first year of adoption, </w:t>
      </w:r>
      <m:oMath>
        <m:r>
          <w:rPr>
            <w:rFonts w:ascii="Cambria Math" w:hAnsi="Cambria Math"/>
          </w:rPr>
          <m:t>τ=0</m:t>
        </m:r>
      </m:oMath>
      <w:r w:rsidRPr="00A13051">
        <w:rPr>
          <w:rFonts w:eastAsiaTheme="minorEastAsia"/>
        </w:rPr>
        <w:t>)</w:t>
      </w:r>
      <w:r w:rsidR="00627F7A" w:rsidRPr="00A13051">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+τ</m:t>
            </m:r>
          </m:sub>
        </m:sSub>
      </m:oMath>
      <w:r w:rsidR="00627F7A" w:rsidRPr="00A13051">
        <w:rPr>
          <w:rFonts w:eastAsiaTheme="minorEastAsia"/>
        </w:rPr>
        <w:t xml:space="preserve"> represents the effect of four-day weeks </w:t>
      </w:r>
      <m:oMath>
        <m:r>
          <w:rPr>
            <w:rFonts w:ascii="Cambria Math" w:hAnsi="Cambria Math"/>
          </w:rPr>
          <m:t>τ</m:t>
        </m:r>
      </m:oMath>
      <w:r w:rsidR="00627F7A" w:rsidRPr="00A13051">
        <w:rPr>
          <w:rFonts w:eastAsiaTheme="minorEastAsia"/>
        </w:rPr>
        <w:t xml:space="preserve"> years after a district adopts the schedule</w:t>
      </w:r>
      <w:r w:rsidRPr="00A13051">
        <w:rPr>
          <w:rFonts w:eastAsiaTheme="minorEastAsia"/>
        </w:rPr>
        <w:t xml:space="preserve">. </w:t>
      </w:r>
      <w:r w:rsidR="002372DA" w:rsidRPr="00A13051">
        <w:rPr>
          <w:rFonts w:eastAsiaTheme="minorEastAsia"/>
        </w:rPr>
        <w:t>Joint F-tests are additionally employed to</w:t>
      </w:r>
      <w:r w:rsidRPr="00A13051">
        <w:rPr>
          <w:rFonts w:eastAsiaTheme="minorEastAsia"/>
        </w:rPr>
        <w:t xml:space="preserve"> test the null hypothesis of a constant treatment effect</w:t>
      </w:r>
      <w:r w:rsidR="00627F7A" w:rsidRPr="00A1305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oMath>
      <w:r w:rsidR="00627F7A" w:rsidRPr="00A13051">
        <w:rPr>
          <w:rFonts w:eastAsiaTheme="minorEastAsia"/>
        </w:rPr>
        <w:t>.</w:t>
      </w:r>
    </w:p>
    <w:p w14:paraId="4373CC2D" w14:textId="77117D87" w:rsidR="00627F7A" w:rsidRPr="00A13051" w:rsidRDefault="00627F7A" w:rsidP="00A1739F">
      <w:pPr>
        <w:spacing w:line="480" w:lineRule="auto"/>
        <w:rPr>
          <w:rFonts w:eastAsiaTheme="minorEastAsia"/>
        </w:rPr>
      </w:pPr>
      <w:r w:rsidRPr="00A13051">
        <w:rPr>
          <w:rFonts w:eastAsiaTheme="minorEastAsia"/>
        </w:rPr>
        <w:tab/>
        <w:t>Another</w:t>
      </w:r>
      <w:r w:rsidR="00550E79" w:rsidRPr="00A13051">
        <w:rPr>
          <w:rFonts w:eastAsiaTheme="minorEastAsia"/>
        </w:rPr>
        <w:t xml:space="preserve"> critical</w:t>
      </w:r>
      <w:r w:rsidRPr="00A13051">
        <w:rPr>
          <w:rFonts w:eastAsiaTheme="minorEastAsia"/>
        </w:rPr>
        <w:t xml:space="preserve"> assumption </w:t>
      </w:r>
      <w:r w:rsidR="00550E79" w:rsidRPr="00A13051">
        <w:rPr>
          <w:rFonts w:eastAsiaTheme="minorEastAsia"/>
        </w:rPr>
        <w:t>embedded in the D</w:t>
      </w:r>
      <w:r w:rsidR="00D71E66" w:rsidRPr="00A13051">
        <w:rPr>
          <w:rFonts w:eastAsiaTheme="minorEastAsia"/>
        </w:rPr>
        <w:t>I</w:t>
      </w:r>
      <w:r w:rsidR="00550E79" w:rsidRPr="00A13051">
        <w:rPr>
          <w:rFonts w:eastAsiaTheme="minorEastAsia"/>
        </w:rPr>
        <w:t xml:space="preserve">D specification is the “parallel trends” assumption, which requires that changes </w:t>
      </w:r>
      <w:r w:rsidR="00A85AA7" w:rsidRPr="00A13051">
        <w:rPr>
          <w:rFonts w:eastAsiaTheme="minorEastAsia"/>
        </w:rPr>
        <w:t xml:space="preserve">in the outcomes </w:t>
      </w:r>
      <w:r w:rsidR="00550E79" w:rsidRPr="00A13051">
        <w:rPr>
          <w:rFonts w:eastAsiaTheme="minorEastAsia"/>
        </w:rPr>
        <w:t xml:space="preserve">over time in the “control” districts (i.e., the districts that never had a four-day schedule or had not yet adopted the four-day schedule) are comparable to the changes that would have occurred in districts that switched to the four-day schedule had they never switched. </w:t>
      </w:r>
      <w:r w:rsidR="00120A14" w:rsidRPr="00A13051">
        <w:rPr>
          <w:rFonts w:eastAsiaTheme="minorEastAsia"/>
        </w:rPr>
        <w:t xml:space="preserve">In order to interpret estimates as causal effects, it is essential that the parallel trends assumption is not violated. For example, it would be problematic if districts that eventually switch to four-day weeks had, pre-switch, decreasing </w:t>
      </w:r>
      <w:r w:rsidR="00400B36" w:rsidRPr="00A13051">
        <w:rPr>
          <w:rFonts w:eastAsiaTheme="minorEastAsia"/>
        </w:rPr>
        <w:t>transportation expenditures</w:t>
      </w:r>
      <w:r w:rsidR="00120A14" w:rsidRPr="00A13051">
        <w:rPr>
          <w:rFonts w:eastAsiaTheme="minorEastAsia"/>
        </w:rPr>
        <w:t xml:space="preserve"> in comparison to districts that never switch. In that case, it would not be possible to attribute any changes in </w:t>
      </w:r>
      <w:r w:rsidR="00400B36" w:rsidRPr="00A13051">
        <w:rPr>
          <w:rFonts w:eastAsiaTheme="minorEastAsia"/>
        </w:rPr>
        <w:t xml:space="preserve">transportation expenditures </w:t>
      </w:r>
      <w:r w:rsidR="00120A14" w:rsidRPr="00A13051">
        <w:rPr>
          <w:rFonts w:eastAsiaTheme="minorEastAsia"/>
        </w:rPr>
        <w:t>after adoption of the four-day week to the schedule change as opposed to the different trends existing between the districts before the switch</w:t>
      </w:r>
      <w:r w:rsidR="00576BFB" w:rsidRPr="00A13051">
        <w:rPr>
          <w:rFonts w:eastAsiaTheme="minorEastAsia"/>
        </w:rPr>
        <w:t>; the districts that never switch to a four-day week would not be a valid counterfactual for the districts that do switch</w:t>
      </w:r>
      <w:r w:rsidR="00120A14" w:rsidRPr="00A13051">
        <w:rPr>
          <w:rFonts w:eastAsiaTheme="minorEastAsia"/>
        </w:rPr>
        <w:t>.</w:t>
      </w:r>
      <w:r w:rsidR="00576BFB" w:rsidRPr="00A13051">
        <w:rPr>
          <w:rFonts w:eastAsiaTheme="minorEastAsia"/>
        </w:rPr>
        <w:t xml:space="preserve"> To examine the empirical validity of this assumption in this study, </w:t>
      </w:r>
      <w:r w:rsidR="00C02D99" w:rsidRPr="00A13051">
        <w:rPr>
          <w:rFonts w:eastAsiaTheme="minorEastAsia"/>
        </w:rPr>
        <w:t xml:space="preserve">I </w:t>
      </w:r>
      <w:r w:rsidR="00E37FD6" w:rsidRPr="00A13051">
        <w:rPr>
          <w:rFonts w:eastAsiaTheme="minorEastAsia"/>
        </w:rPr>
        <w:lastRenderedPageBreak/>
        <w:t>use the Granger causality test (“</w:t>
      </w:r>
      <w:r w:rsidR="00576BFB" w:rsidRPr="00A13051">
        <w:rPr>
          <w:rFonts w:eastAsiaTheme="minorEastAsia"/>
        </w:rPr>
        <w:t>event study</w:t>
      </w:r>
      <w:r w:rsidR="00E37FD6" w:rsidRPr="00A13051">
        <w:rPr>
          <w:rFonts w:eastAsiaTheme="minorEastAsia"/>
        </w:rPr>
        <w:t>”)</w:t>
      </w:r>
      <w:r w:rsidR="00576BFB" w:rsidRPr="00A13051">
        <w:rPr>
          <w:rFonts w:eastAsiaTheme="minorEastAsia"/>
        </w:rPr>
        <w:t xml:space="preserve"> </w:t>
      </w:r>
      <w:r w:rsidR="00E37FD6" w:rsidRPr="00A13051">
        <w:rPr>
          <w:rFonts w:eastAsiaTheme="minorEastAsia"/>
        </w:rPr>
        <w:t xml:space="preserve">as a falsification check </w:t>
      </w:r>
      <w:r w:rsidR="00477236" w:rsidRPr="00A13051">
        <w:rPr>
          <w:rFonts w:eastAsiaTheme="minorEastAsia"/>
        </w:rPr>
        <w:fldChar w:fldCharType="begin" w:fldLock="1"/>
      </w:r>
      <w:r w:rsidR="001409E5" w:rsidRPr="00A13051">
        <w:rPr>
          <w:rFonts w:eastAsiaTheme="minorEastAsia"/>
        </w:rPr>
        <w:instrText>ADDIN CSL_CITATION {"citationItems":[{"id":"ITEM-1","itemData":{"author":[{"dropping-particle":"","family":"Angrist","given":"Joshua D.","non-dropping-particle":"","parse-names":false,"suffix":""},{"dropping-particle":"","family":"Pischke","given":"Jörn-Steffen","non-dropping-particle":"","parse-names":false,"suffix":""}],"id":"ITEM-1","issued":{"date-parts":[["2009"]]},"publisher":"Princeton University Press","title":"Mostly Harmless Econometrics: An Empiricist's Companion","type":"book"},"uris":["http://www.mendeley.com/documents/?uuid=797e586e-6b2f-379d-800c-e9fff4c9d092"]}],"mendeley":{"formattedCitation":"(Angrist &amp; Pischke, 2009)","plainTextFormattedCitation":"(Angrist &amp; Pischke, 2009)","previouslyFormattedCitation":"(Angrist &amp; Pischke, 2009)"},"properties":{"noteIndex":0},"schema":"https://github.com/citation-style-language/schema/raw/master/csl-citation.json"}</w:instrText>
      </w:r>
      <w:r w:rsidR="00477236" w:rsidRPr="00A13051">
        <w:rPr>
          <w:rFonts w:eastAsiaTheme="minorEastAsia"/>
        </w:rPr>
        <w:fldChar w:fldCharType="separate"/>
      </w:r>
      <w:r w:rsidR="00477236" w:rsidRPr="00A13051">
        <w:rPr>
          <w:rFonts w:eastAsiaTheme="minorEastAsia"/>
          <w:noProof/>
        </w:rPr>
        <w:t>(Angrist &amp; Pischke, 2009)</w:t>
      </w:r>
      <w:r w:rsidR="00477236" w:rsidRPr="00A13051">
        <w:rPr>
          <w:rFonts w:eastAsiaTheme="minorEastAsia"/>
        </w:rPr>
        <w:fldChar w:fldCharType="end"/>
      </w:r>
      <w:r w:rsidR="00576BFB" w:rsidRPr="00A13051">
        <w:rPr>
          <w:rFonts w:eastAsiaTheme="minorEastAsia"/>
        </w:rPr>
        <w:t xml:space="preserve"> that estimates the effect of the schedule change </w:t>
      </w:r>
      <w:r w:rsidR="00B468E2" w:rsidRPr="00A13051">
        <w:rPr>
          <w:rFonts w:eastAsiaTheme="minorEastAsia"/>
        </w:rPr>
        <w:t xml:space="preserve">on the outcome variables </w:t>
      </w:r>
      <w:r w:rsidR="00576BFB" w:rsidRPr="00A13051">
        <w:rPr>
          <w:rFonts w:eastAsiaTheme="minorEastAsia"/>
        </w:rPr>
        <w:t>for the years before and after the change</w:t>
      </w:r>
      <w:r w:rsidR="00F8411C" w:rsidRPr="00A13051">
        <w:rPr>
          <w:rFonts w:eastAsiaTheme="minorEastAsia"/>
        </w:rPr>
        <w:t>:</w:t>
      </w:r>
    </w:p>
    <w:p w14:paraId="1D9AC555" w14:textId="61694E95" w:rsidR="00576BFB" w:rsidRPr="00A13051" w:rsidRDefault="000D0803" w:rsidP="00A1739F">
      <w:pPr>
        <w:spacing w:line="480" w:lineRule="auto"/>
        <w:rPr>
          <w:rFonts w:eastAsiaTheme="minorEastAsia"/>
        </w:rPr>
      </w:pPr>
      <m:oMathPara>
        <m:oMath>
          <m:eqArr>
            <m:eqArrPr>
              <m:maxDist m:val="1"/>
              <m:ctrlPr>
                <w:rPr>
                  <w:rFonts w:ascii="Cambria Math" w:hAnsi="Cambria Math"/>
                  <w:i/>
                </w:rPr>
              </m:ctrlPr>
            </m:eqArrPr>
            <m:e>
              <m:r>
                <w:rPr>
                  <w:rFonts w:ascii="Cambria Math" w:hAnsi="Cambria Math"/>
                </w:rPr>
                <m:t>Y</m:t>
              </m:r>
              <m:sSub>
                <m:sSubPr>
                  <m:ctrlPr>
                    <w:rPr>
                      <w:rFonts w:ascii="Cambria Math" w:hAnsi="Cambria Math"/>
                      <w:i/>
                    </w:rPr>
                  </m:ctrlPr>
                </m:sSubPr>
                <m:e>
                  <m:r>
                    <m:rPr>
                      <m:sty m:val="p"/>
                    </m:rPr>
                    <w:rPr>
                      <w:rFonts w:ascii="Cambria Math" w:hAnsi="Cambria Math"/>
                    </w:rPr>
                    <w:softHyphen/>
                  </m:r>
                </m:e>
                <m:sub>
                  <m:r>
                    <w:rPr>
                      <w:rFonts w:ascii="Cambria Math" w:hAnsi="Cambria Math"/>
                    </w:rPr>
                    <m:t>dt</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τ=1</m:t>
                  </m:r>
                </m:sub>
                <m:sup>
                  <m:r>
                    <w:rPr>
                      <w:rFonts w:ascii="Cambria Math" w:hAnsi="Cambria Math"/>
                    </w:rPr>
                    <m:t>a</m:t>
                  </m:r>
                </m:sup>
                <m:e>
                  <m:sSub>
                    <m:sSubPr>
                      <m:ctrlPr>
                        <w:rPr>
                          <w:rFonts w:ascii="Cambria Math" w:hAnsi="Cambria Math"/>
                          <w:i/>
                        </w:rPr>
                      </m:ctrlPr>
                    </m:sSubPr>
                    <m:e>
                      <m:r>
                        <w:rPr>
                          <w:rFonts w:ascii="Cambria Math" w:hAnsi="Cambria Math"/>
                        </w:rPr>
                        <m:t>β</m:t>
                      </m:r>
                    </m:e>
                    <m:sub>
                      <m:r>
                        <w:rPr>
                          <w:rFonts w:ascii="Cambria Math" w:hAnsi="Cambria Math"/>
                        </w:rPr>
                        <m:t>-τ</m:t>
                      </m:r>
                    </m:sub>
                  </m:sSub>
                  <m:r>
                    <w:rPr>
                      <w:rFonts w:ascii="Cambria Math" w:hAnsi="Cambria Math"/>
                    </w:rPr>
                    <m:t>Fourda</m:t>
                  </m:r>
                  <m:sSub>
                    <m:sSubPr>
                      <m:ctrlPr>
                        <w:rPr>
                          <w:rFonts w:ascii="Cambria Math" w:hAnsi="Cambria Math"/>
                          <w:i/>
                        </w:rPr>
                      </m:ctrlPr>
                    </m:sSubPr>
                    <m:e>
                      <m:r>
                        <w:rPr>
                          <w:rFonts w:ascii="Cambria Math" w:hAnsi="Cambria Math"/>
                        </w:rPr>
                        <m:t>y</m:t>
                      </m:r>
                    </m:e>
                    <m:sub>
                      <m:r>
                        <w:rPr>
                          <w:rFonts w:ascii="Cambria Math" w:hAnsi="Cambria Math"/>
                        </w:rPr>
                        <m:t>d,t-τ</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τ=0</m:t>
                  </m:r>
                </m:sub>
                <m:sup>
                  <m:r>
                    <w:rPr>
                      <w:rFonts w:ascii="Cambria Math" w:hAnsi="Cambria Math"/>
                    </w:rPr>
                    <m:t>1+</m:t>
                  </m:r>
                </m:sup>
                <m:e>
                  <m:sSub>
                    <m:sSubPr>
                      <m:ctrlPr>
                        <w:rPr>
                          <w:rFonts w:ascii="Cambria Math" w:hAnsi="Cambria Math"/>
                          <w:i/>
                        </w:rPr>
                      </m:ctrlPr>
                    </m:sSubPr>
                    <m:e>
                      <m:r>
                        <w:rPr>
                          <w:rFonts w:ascii="Cambria Math" w:hAnsi="Cambria Math"/>
                        </w:rPr>
                        <m:t>β</m:t>
                      </m:r>
                    </m:e>
                    <m:sub>
                      <m:r>
                        <w:rPr>
                          <w:rFonts w:ascii="Cambria Math" w:hAnsi="Cambria Math"/>
                        </w:rPr>
                        <m:t>+τ</m:t>
                      </m:r>
                    </m:sub>
                  </m:sSub>
                  <m:r>
                    <w:rPr>
                      <w:rFonts w:ascii="Cambria Math" w:hAnsi="Cambria Math"/>
                    </w:rPr>
                    <m:t>Fourda</m:t>
                  </m:r>
                  <m:sSub>
                    <m:sSubPr>
                      <m:ctrlPr>
                        <w:rPr>
                          <w:rFonts w:ascii="Cambria Math" w:hAnsi="Cambria Math"/>
                          <w:i/>
                        </w:rPr>
                      </m:ctrlPr>
                    </m:sSubPr>
                    <m:e>
                      <m:r>
                        <w:rPr>
                          <w:rFonts w:ascii="Cambria Math" w:hAnsi="Cambria Math"/>
                        </w:rPr>
                        <m:t>y</m:t>
                      </m:r>
                    </m:e>
                    <m:sub>
                      <m:r>
                        <w:rPr>
                          <w:rFonts w:ascii="Cambria Math" w:hAnsi="Cambria Math"/>
                        </w:rPr>
                        <m:t>d,t+τ</m:t>
                      </m:r>
                    </m:sub>
                  </m:sSub>
                </m:e>
              </m:nary>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dt</m:t>
                  </m:r>
                </m:sub>
              </m:sSub>
              <m:r>
                <w:rPr>
                  <w:rFonts w:ascii="Cambria Math" w:hAnsi="Cambria Math"/>
                </w:rPr>
                <m:t>γ+</m:t>
              </m:r>
              <m:sSub>
                <m:sSubPr>
                  <m:ctrlPr>
                    <w:rPr>
                      <w:rFonts w:ascii="Cambria Math" w:hAnsi="Cambria Math"/>
                      <w:i/>
                    </w:rPr>
                  </m:ctrlPr>
                </m:sSubPr>
                <m:e>
                  <m:r>
                    <w:rPr>
                      <w:rFonts w:ascii="Cambria Math" w:hAnsi="Cambria Math"/>
                      <w:color w:val="000000"/>
                    </w:rPr>
                    <m:t>ϵ</m:t>
                  </m:r>
                </m:e>
                <m:sub>
                  <m:r>
                    <w:rPr>
                      <w:rFonts w:ascii="Cambria Math" w:hAnsi="Cambria Math"/>
                    </w:rPr>
                    <m:t>dt</m:t>
                  </m:r>
                </m:sub>
              </m:sSub>
              <m:r>
                <w:rPr>
                  <w:rFonts w:ascii="Cambria Math" w:hAnsi="Cambria Math"/>
                </w:rPr>
                <m:t>#</m:t>
              </m:r>
              <m:d>
                <m:dPr>
                  <m:ctrlPr>
                    <w:rPr>
                      <w:rFonts w:ascii="Cambria Math" w:hAnsi="Cambria Math"/>
                      <w:i/>
                    </w:rPr>
                  </m:ctrlPr>
                </m:dPr>
                <m:e>
                  <m:r>
                    <w:rPr>
                      <w:rFonts w:ascii="Cambria Math" w:hAnsi="Cambria Math"/>
                    </w:rPr>
                    <m:t>3</m:t>
                  </m:r>
                </m:e>
              </m:d>
            </m:e>
          </m:eqArr>
        </m:oMath>
      </m:oMathPara>
    </w:p>
    <w:p w14:paraId="6949DCA6" w14:textId="48801E33" w:rsidR="00D55A49" w:rsidRPr="00A13051" w:rsidRDefault="00F8411C" w:rsidP="00A1739F">
      <w:pPr>
        <w:spacing w:line="480" w:lineRule="auto"/>
        <w:rPr>
          <w:rFonts w:eastAsiaTheme="minorEastAsia"/>
          <w:i/>
          <w:iCs/>
          <w:highlight w:val="yellow"/>
        </w:rPr>
      </w:pPr>
      <w:r w:rsidRPr="00A13051">
        <w:rPr>
          <w:rFonts w:eastAsiaTheme="minorEastAsia"/>
        </w:rPr>
        <w:t>w</w:t>
      </w:r>
      <w:r w:rsidR="00576BFB" w:rsidRPr="00A13051">
        <w:rPr>
          <w:rFonts w:eastAsiaTheme="minorEastAsia"/>
        </w:rPr>
        <w:t>here</w:t>
      </w:r>
      <w:r w:rsidRPr="00A13051">
        <w:rPr>
          <w:rFonts w:eastAsiaTheme="minorEastAsia"/>
        </w:rPr>
        <w:t xml:space="preserve"> </w:t>
      </w:r>
      <w:r w:rsidRPr="00A13051">
        <w:rPr>
          <w:rFonts w:eastAsiaTheme="minorEastAsia"/>
          <w:i/>
          <w:iCs/>
        </w:rPr>
        <w:t xml:space="preserve">a </w:t>
      </w:r>
      <w:r w:rsidRPr="00A13051">
        <w:rPr>
          <w:rFonts w:eastAsiaTheme="minorEastAsia"/>
        </w:rPr>
        <w:t>is the number of years in which all districts are observed pre-switch</w:t>
      </w:r>
      <w:r w:rsidR="000771EA" w:rsidRPr="00A13051">
        <w:rPr>
          <w:rFonts w:eastAsiaTheme="minorEastAsia"/>
        </w:rPr>
        <w:t xml:space="preserve">, </w:t>
      </w:r>
      <w:r w:rsidRPr="00A13051">
        <w:rPr>
          <w:rFonts w:eastAsiaTheme="minorEastAsia"/>
        </w:rPr>
        <w:t>and</w:t>
      </w:r>
      <w:r w:rsidR="00576BFB" w:rsidRPr="00A13051">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-τ</m:t>
            </m:r>
          </m:sub>
        </m:sSub>
      </m:oMath>
      <w:r w:rsidR="00576BFB" w:rsidRPr="00A13051">
        <w:rPr>
          <w:rFonts w:eastAsiaTheme="minorEastAsia"/>
        </w:rPr>
        <w:t xml:space="preserve"> represents the “effect” of being </w:t>
      </w:r>
      <m:oMath>
        <m:r>
          <w:rPr>
            <w:rFonts w:ascii="Cambria Math" w:hAnsi="Cambria Math"/>
          </w:rPr>
          <m:t>τ</m:t>
        </m:r>
      </m:oMath>
      <w:r w:rsidR="00576BFB" w:rsidRPr="00A13051">
        <w:rPr>
          <w:rFonts w:eastAsiaTheme="minorEastAsia"/>
        </w:rPr>
        <w:t xml:space="preserve"> years prior to adopting a four-day week schedule relative to never switching to the four-day schedule or being </w:t>
      </w:r>
      <w:r w:rsidRPr="00A13051">
        <w:rPr>
          <w:rFonts w:eastAsiaTheme="minorEastAsia"/>
          <w:i/>
          <w:iCs/>
        </w:rPr>
        <w:t>a+</w:t>
      </w:r>
      <w:r w:rsidRPr="00A13051">
        <w:rPr>
          <w:rFonts w:eastAsiaTheme="minorEastAsia"/>
        </w:rPr>
        <w:t>1</w:t>
      </w:r>
      <w:r w:rsidR="00957BCF" w:rsidRPr="00A13051">
        <w:rPr>
          <w:rFonts w:eastAsiaTheme="minorEastAsia"/>
        </w:rPr>
        <w:t xml:space="preserve"> </w:t>
      </w:r>
      <w:r w:rsidR="00576BFB" w:rsidRPr="00A13051">
        <w:rPr>
          <w:rFonts w:eastAsiaTheme="minorEastAsia"/>
        </w:rPr>
        <w:t xml:space="preserve">or more years </w:t>
      </w:r>
      <w:r w:rsidR="002372DA" w:rsidRPr="00A13051">
        <w:rPr>
          <w:rFonts w:eastAsiaTheme="minorEastAsia"/>
        </w:rPr>
        <w:t>pre-switch</w:t>
      </w:r>
      <w:r w:rsidR="00576BFB" w:rsidRPr="00A13051">
        <w:rPr>
          <w:rFonts w:eastAsiaTheme="minorEastAsia"/>
        </w:rPr>
        <w:t>.</w:t>
      </w:r>
      <w:r w:rsidR="002372DA" w:rsidRPr="00A13051">
        <w:rPr>
          <w:rFonts w:eastAsiaTheme="minorEastAsia"/>
        </w:rPr>
        <w:t xml:space="preserve"> </w:t>
      </w:r>
      <w:r w:rsidR="00ED5919" w:rsidRPr="00A13051">
        <w:rPr>
          <w:rFonts w:eastAsiaTheme="minorEastAsia"/>
        </w:rPr>
        <w:t>In order to support the parallel trends assumption, th</w:t>
      </w:r>
      <w:r w:rsidR="0038552E" w:rsidRPr="00A13051">
        <w:rPr>
          <w:rFonts w:eastAsiaTheme="minorEastAsia"/>
        </w:rPr>
        <w:t xml:space="preserve">e </w:t>
      </w:r>
      <w:r w:rsidR="002372DA" w:rsidRPr="00A13051">
        <w:rPr>
          <w:rFonts w:eastAsiaTheme="minorEastAsia"/>
        </w:rPr>
        <w:t xml:space="preserve">“effect” of </w:t>
      </w:r>
      <w:r w:rsidR="00ED5919" w:rsidRPr="00A13051">
        <w:rPr>
          <w:rFonts w:eastAsiaTheme="minorEastAsia"/>
        </w:rPr>
        <w:t xml:space="preserve">eventual </w:t>
      </w:r>
      <w:r w:rsidR="002372DA" w:rsidRPr="00A13051">
        <w:rPr>
          <w:rFonts w:eastAsiaTheme="minorEastAsia"/>
        </w:rPr>
        <w:t xml:space="preserve">four-day </w:t>
      </w:r>
      <w:r w:rsidR="00ED5919" w:rsidRPr="00A13051">
        <w:rPr>
          <w:rFonts w:eastAsiaTheme="minorEastAsia"/>
        </w:rPr>
        <w:t>week adoption on</w:t>
      </w:r>
      <w:r w:rsidR="002372DA" w:rsidRPr="00A13051">
        <w:rPr>
          <w:rFonts w:eastAsiaTheme="minorEastAsia"/>
        </w:rPr>
        <w:t xml:space="preserve"> </w:t>
      </w:r>
      <w:r w:rsidR="005427DF" w:rsidRPr="00A13051">
        <w:rPr>
          <w:rFonts w:eastAsiaTheme="minorEastAsia"/>
        </w:rPr>
        <w:t>treated districts</w:t>
      </w:r>
      <w:r w:rsidR="002372DA" w:rsidRPr="00A13051">
        <w:rPr>
          <w:rFonts w:eastAsiaTheme="minorEastAsia"/>
        </w:rPr>
        <w:t xml:space="preserve"> </w:t>
      </w:r>
      <w:r w:rsidR="0038552E" w:rsidRPr="00A13051">
        <w:rPr>
          <w:rFonts w:eastAsiaTheme="minorEastAsia"/>
        </w:rPr>
        <w:t xml:space="preserve">relative to control districts </w:t>
      </w:r>
      <w:r w:rsidR="0083143F" w:rsidRPr="00A13051">
        <w:rPr>
          <w:rFonts w:eastAsiaTheme="minorEastAsia"/>
        </w:rPr>
        <w:t>should</w:t>
      </w:r>
      <w:r w:rsidR="0038552E" w:rsidRPr="00A13051">
        <w:rPr>
          <w:rFonts w:eastAsiaTheme="minorEastAsia"/>
        </w:rPr>
        <w:t xml:space="preserve"> be constant</w:t>
      </w:r>
      <w:r w:rsidR="00ED5919" w:rsidRPr="00A13051">
        <w:rPr>
          <w:rFonts w:eastAsiaTheme="minorEastAsia"/>
        </w:rPr>
        <w:t xml:space="preserve"> in the years preceding a district’s switch to the four-day wee</w:t>
      </w:r>
      <w:r w:rsidR="009D6735" w:rsidRPr="00A13051">
        <w:rPr>
          <w:rFonts w:eastAsiaTheme="minorEastAsia"/>
        </w:rPr>
        <w:t>k.</w:t>
      </w:r>
      <w:r w:rsidR="0038552E" w:rsidRPr="00A13051">
        <w:rPr>
          <w:rFonts w:eastAsiaTheme="minorEastAsia"/>
        </w:rPr>
        <w:t xml:space="preserve"> J</w:t>
      </w:r>
      <w:r w:rsidR="002372DA" w:rsidRPr="00A13051">
        <w:rPr>
          <w:rFonts w:eastAsiaTheme="minorEastAsia"/>
        </w:rPr>
        <w:t>oint F-tests are</w:t>
      </w:r>
      <w:r w:rsidR="00BE45C1" w:rsidRPr="00A13051">
        <w:rPr>
          <w:rFonts w:eastAsiaTheme="minorEastAsia"/>
        </w:rPr>
        <w:t xml:space="preserve"> </w:t>
      </w:r>
      <w:r w:rsidR="002372DA" w:rsidRPr="00A13051">
        <w:rPr>
          <w:rFonts w:eastAsiaTheme="minorEastAsia"/>
        </w:rPr>
        <w:t>employed to test the null hypothesis of a</w:t>
      </w:r>
      <w:r w:rsidR="00BE45C1" w:rsidRPr="00A13051">
        <w:rPr>
          <w:rFonts w:eastAsiaTheme="minorEastAsia"/>
        </w:rPr>
        <w:t xml:space="preserve"> constant</w:t>
      </w:r>
      <w:r w:rsidR="002372DA" w:rsidRPr="00A13051">
        <w:rPr>
          <w:rFonts w:eastAsiaTheme="minorEastAsia"/>
        </w:rPr>
        <w:t xml:space="preserve"> pre-treatment </w:t>
      </w:r>
      <w:r w:rsidR="00BE45C1" w:rsidRPr="00A13051">
        <w:rPr>
          <w:rFonts w:eastAsiaTheme="minorEastAsia"/>
        </w:rPr>
        <w:t>“</w:t>
      </w:r>
      <w:r w:rsidR="002372DA" w:rsidRPr="00A13051">
        <w:rPr>
          <w:rFonts w:eastAsiaTheme="minorEastAsia"/>
        </w:rPr>
        <w:t>effect</w:t>
      </w:r>
      <w:r w:rsidR="006B03E1" w:rsidRPr="00A13051">
        <w:rPr>
          <w:rFonts w:eastAsiaTheme="minorEastAsia"/>
        </w:rPr>
        <w:t>”</w:t>
      </w:r>
      <w:r w:rsidR="006F763A" w:rsidRPr="00A13051">
        <w:rPr>
          <w:rFonts w:eastAsiaTheme="minorEastAsia"/>
        </w:rPr>
        <w:t xml:space="preserve"> equal to zero</w:t>
      </w:r>
      <w:r w:rsidR="006B03E1" w:rsidRPr="00A13051">
        <w:rPr>
          <w:rFonts w:eastAsiaTheme="minorEastAsia"/>
        </w:rPr>
        <w:t>,</w:t>
      </w:r>
      <w:r w:rsidR="002372DA" w:rsidRPr="00A1305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-a+1</m:t>
            </m:r>
          </m:sub>
        </m:sSub>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eastAsiaTheme="minorEastAsia" w:hAnsi="Cambria Math"/>
          </w:rPr>
          <m:t>=0</m:t>
        </m:r>
      </m:oMath>
      <w:r w:rsidR="000771EA" w:rsidRPr="00A13051">
        <w:rPr>
          <w:rFonts w:eastAsiaTheme="minorEastAsia"/>
        </w:rPr>
        <w:t xml:space="preserve"> and a constant post-treatment “effect,”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oMath>
      <w:r w:rsidR="000771EA" w:rsidRPr="00A13051">
        <w:rPr>
          <w:rFonts w:eastAsiaTheme="minorEastAsia"/>
        </w:rPr>
        <w:t>.</w:t>
      </w:r>
    </w:p>
    <w:p w14:paraId="041BEF7C" w14:textId="10CDDE02" w:rsidR="00655FF7" w:rsidRPr="00A13051" w:rsidRDefault="00655FF7" w:rsidP="00655FF7">
      <w:pPr>
        <w:spacing w:line="480" w:lineRule="auto"/>
        <w:ind w:firstLine="720"/>
        <w:rPr>
          <w:rFonts w:eastAsiaTheme="minorEastAsia"/>
        </w:rPr>
      </w:pPr>
      <w:r w:rsidRPr="00A13051">
        <w:rPr>
          <w:rFonts w:eastAsiaTheme="minorEastAsia"/>
        </w:rPr>
        <w:t xml:space="preserve">The causal interpretation of equation </w:t>
      </w:r>
      <w:r w:rsidRPr="00A13051">
        <w:t>(1)</w:t>
      </w:r>
      <w:r w:rsidRPr="00A13051">
        <w:rPr>
          <w:rFonts w:eastAsiaTheme="minorEastAsia"/>
        </w:rPr>
        <w:t xml:space="preserve"> also requires that there is not selection on observables into or out of treatment. Concern regarding selection </w:t>
      </w:r>
      <w:r w:rsidRPr="00A13051">
        <w:rPr>
          <w:rFonts w:eastAsiaTheme="minorEastAsia"/>
          <w:i/>
        </w:rPr>
        <w:t>into</w:t>
      </w:r>
      <w:r w:rsidRPr="00A13051">
        <w:rPr>
          <w:rFonts w:eastAsiaTheme="minorEastAsia"/>
        </w:rPr>
        <w:t xml:space="preserve"> treatment would be warranted if changes over time in treatment districts during the pre-treatment period that differ from the </w:t>
      </w:r>
      <w:r w:rsidR="00912FC1" w:rsidRPr="00A13051">
        <w:rPr>
          <w:rFonts w:eastAsiaTheme="minorEastAsia"/>
        </w:rPr>
        <w:t>concurrent</w:t>
      </w:r>
      <w:r w:rsidRPr="00A13051">
        <w:rPr>
          <w:rFonts w:eastAsiaTheme="minorEastAsia"/>
        </w:rPr>
        <w:t xml:space="preserve"> changes in control districts are driving the treatment districts’ switch to a four-day schedule. For example, evidence that enrollments</w:t>
      </w:r>
      <w:r w:rsidR="006F763A" w:rsidRPr="00A13051">
        <w:rPr>
          <w:rFonts w:eastAsiaTheme="minorEastAsia"/>
        </w:rPr>
        <w:t xml:space="preserve"> decrease more</w:t>
      </w:r>
      <w:r w:rsidRPr="00A13051">
        <w:rPr>
          <w:rFonts w:eastAsiaTheme="minorEastAsia"/>
        </w:rPr>
        <w:t xml:space="preserve"> in districts that eventually switch to a four-day week than in control districts during the pre-treatment period would be suggestive of selection on observables into treatment. </w:t>
      </w:r>
      <w:r w:rsidR="00912FC1" w:rsidRPr="00A13051">
        <w:rPr>
          <w:rFonts w:eastAsiaTheme="minorEastAsia"/>
        </w:rPr>
        <w:t>C</w:t>
      </w:r>
      <w:r w:rsidRPr="00A13051">
        <w:rPr>
          <w:rFonts w:eastAsiaTheme="minorEastAsia"/>
        </w:rPr>
        <w:t>oncern regard</w:t>
      </w:r>
      <w:r w:rsidR="00912FC1" w:rsidRPr="00A13051">
        <w:rPr>
          <w:rFonts w:eastAsiaTheme="minorEastAsia"/>
        </w:rPr>
        <w:t>ing</w:t>
      </w:r>
      <w:r w:rsidRPr="00A13051">
        <w:rPr>
          <w:rFonts w:eastAsiaTheme="minorEastAsia"/>
        </w:rPr>
        <w:t xml:space="preserve"> selection </w:t>
      </w:r>
      <w:r w:rsidRPr="00A13051">
        <w:rPr>
          <w:rFonts w:eastAsiaTheme="minorEastAsia"/>
          <w:i/>
        </w:rPr>
        <w:t>out of</w:t>
      </w:r>
      <w:r w:rsidRPr="00A13051">
        <w:rPr>
          <w:rFonts w:eastAsiaTheme="minorEastAsia"/>
        </w:rPr>
        <w:t xml:space="preserve"> treatment</w:t>
      </w:r>
      <w:r w:rsidR="00912FC1" w:rsidRPr="00A13051">
        <w:rPr>
          <w:rFonts w:eastAsiaTheme="minorEastAsia"/>
        </w:rPr>
        <w:t xml:space="preserve"> would be warranted</w:t>
      </w:r>
      <w:r w:rsidRPr="00A13051">
        <w:rPr>
          <w:rFonts w:eastAsiaTheme="minorEastAsia"/>
        </w:rPr>
        <w:t xml:space="preserve"> if districts’ characteristics </w:t>
      </w:r>
      <w:r w:rsidR="00591EF6" w:rsidRPr="00A13051">
        <w:rPr>
          <w:rFonts w:eastAsiaTheme="minorEastAsia"/>
        </w:rPr>
        <w:t>were changing</w:t>
      </w:r>
      <w:r w:rsidRPr="00A13051">
        <w:rPr>
          <w:rFonts w:eastAsiaTheme="minorEastAsia"/>
        </w:rPr>
        <w:t xml:space="preserve"> over time </w:t>
      </w:r>
      <w:r w:rsidR="00591EF6" w:rsidRPr="00A13051">
        <w:rPr>
          <w:rFonts w:eastAsiaTheme="minorEastAsia"/>
        </w:rPr>
        <w:t xml:space="preserve">in the post-treatment period </w:t>
      </w:r>
      <w:r w:rsidRPr="00A13051">
        <w:rPr>
          <w:rFonts w:eastAsiaTheme="minorEastAsia"/>
        </w:rPr>
        <w:t xml:space="preserve">differently </w:t>
      </w:r>
      <w:r w:rsidR="00591EF6" w:rsidRPr="00A13051">
        <w:rPr>
          <w:rFonts w:eastAsiaTheme="minorEastAsia"/>
        </w:rPr>
        <w:t>in the treatment and control districts</w:t>
      </w:r>
      <w:r w:rsidRPr="00A13051">
        <w:rPr>
          <w:rFonts w:eastAsiaTheme="minorEastAsia"/>
        </w:rPr>
        <w:t xml:space="preserve">. For example, evidence that the percent of NSLP-eligible students in treatment districts increases more than it does in control </w:t>
      </w:r>
      <w:r w:rsidRPr="00A13051">
        <w:rPr>
          <w:rFonts w:eastAsiaTheme="minorEastAsia"/>
        </w:rPr>
        <w:lastRenderedPageBreak/>
        <w:t>districts during the post-treatment period would be suggestive of selection on observables out of</w:t>
      </w:r>
      <w:r w:rsidRPr="00A13051">
        <w:rPr>
          <w:rFonts w:eastAsiaTheme="minorEastAsia"/>
          <w:i/>
        </w:rPr>
        <w:t xml:space="preserve"> </w:t>
      </w:r>
      <w:r w:rsidRPr="00A13051">
        <w:rPr>
          <w:rFonts w:eastAsiaTheme="minorEastAsia"/>
        </w:rPr>
        <w:t xml:space="preserve">treatment. I employ both </w:t>
      </w:r>
      <w:r w:rsidR="00591EF6" w:rsidRPr="00A13051">
        <w:rPr>
          <w:rFonts w:eastAsiaTheme="minorEastAsia"/>
        </w:rPr>
        <w:t xml:space="preserve">of </w:t>
      </w:r>
      <w:r w:rsidRPr="00A13051">
        <w:rPr>
          <w:rFonts w:eastAsiaTheme="minorEastAsia"/>
        </w:rPr>
        <w:t>the following specifications to examine this assumption:</w:t>
      </w:r>
    </w:p>
    <w:p w14:paraId="3EBF2796" w14:textId="77777777" w:rsidR="00655FF7" w:rsidRPr="00A13051" w:rsidRDefault="000D0803" w:rsidP="00655FF7">
      <w:pPr>
        <w:spacing w:line="480" w:lineRule="auto"/>
        <w:ind w:firstLine="720"/>
        <w:rPr>
          <w:rFonts w:eastAsiaTheme="minorEastAsia"/>
        </w:rPr>
      </w:pPr>
      <m:oMathPara>
        <m:oMath>
          <m:eqArr>
            <m:eqArrPr>
              <m:maxDist m:val="1"/>
              <m:ctrlPr>
                <w:rPr>
                  <w:rFonts w:ascii="Cambria Math" w:hAnsi="Cambria Math"/>
                  <w:i/>
                </w:rPr>
              </m:ctrlPr>
            </m:eqArrPr>
            <m:e>
              <m:r>
                <m:rPr>
                  <m:sty m:val="p"/>
                </m:rPr>
                <w:rPr>
                  <w:rFonts w:ascii="Cambria Math" w:hAnsi="Cambria Math"/>
                </w:rPr>
                <m:t>X</m:t>
              </m:r>
              <m:sSub>
                <m:sSubPr>
                  <m:ctrlPr>
                    <w:rPr>
                      <w:rFonts w:ascii="Cambria Math" w:hAnsi="Cambria Math"/>
                    </w:rPr>
                  </m:ctrlPr>
                </m:sSubPr>
                <m:e>
                  <m:r>
                    <m:rPr>
                      <m:sty m:val="p"/>
                    </m:rPr>
                    <w:rPr>
                      <w:rFonts w:ascii="Cambria Math" w:hAnsi="Cambria Math"/>
                    </w:rPr>
                    <w:softHyphen/>
                  </m:r>
                </m:e>
                <m:sub>
                  <m:r>
                    <m:rPr>
                      <m:sty m:val="p"/>
                    </m:rPr>
                    <w:rPr>
                      <w:rFonts w:ascii="Cambria Math" w:hAnsi="Cambria Math"/>
                    </w:rPr>
                    <m:t>dt</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r>
                <w:rPr>
                  <w:rFonts w:ascii="Cambria Math" w:hAnsi="Cambria Math"/>
                </w:rPr>
                <m:t>βFourda</m:t>
              </m:r>
              <m:sSub>
                <m:sSubPr>
                  <m:ctrlPr>
                    <w:rPr>
                      <w:rFonts w:ascii="Cambria Math" w:hAnsi="Cambria Math"/>
                      <w:i/>
                    </w:rPr>
                  </m:ctrlPr>
                </m:sSubPr>
                <m:e>
                  <m:r>
                    <w:rPr>
                      <w:rFonts w:ascii="Cambria Math" w:hAnsi="Cambria Math"/>
                    </w:rPr>
                    <m:t>y</m:t>
                  </m:r>
                </m:e>
                <m:sub>
                  <m:r>
                    <w:rPr>
                      <w:rFonts w:ascii="Cambria Math" w:hAnsi="Cambria Math"/>
                    </w:rPr>
                    <m:t>dt</m:t>
                  </m:r>
                </m:sub>
              </m:sSub>
              <m:r>
                <m:rPr>
                  <m:sty m:val="p"/>
                </m:rPr>
                <w:rPr>
                  <w:rFonts w:ascii="Cambria Math" w:hAnsi="Cambria Math"/>
                </w:rPr>
                <m:t>+</m:t>
              </m:r>
              <m:sSub>
                <m:sSubPr>
                  <m:ctrlPr>
                    <w:rPr>
                      <w:rFonts w:ascii="Cambria Math" w:hAnsi="Cambria Math"/>
                    </w:rPr>
                  </m:ctrlPr>
                </m:sSubPr>
                <m:e>
                  <m:r>
                    <m:rPr>
                      <m:sty m:val="p"/>
                    </m:rPr>
                    <w:rPr>
                      <w:rFonts w:ascii="Cambria Math" w:hAnsi="Cambria Math"/>
                      <w:color w:val="000000"/>
                    </w:rPr>
                    <m:t>ϵ</m:t>
                  </m:r>
                </m:e>
                <m:sub>
                  <m:r>
                    <m:rPr>
                      <m:sty m:val="p"/>
                    </m:rPr>
                    <w:rPr>
                      <w:rFonts w:ascii="Cambria Math" w:hAnsi="Cambria Math"/>
                    </w:rPr>
                    <m:t>dt</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465E8088" w14:textId="3EE85660" w:rsidR="00655FF7" w:rsidRPr="00A13051" w:rsidRDefault="000D0803" w:rsidP="00655FF7">
      <w:pPr>
        <w:spacing w:line="480" w:lineRule="auto"/>
        <w:ind w:firstLine="720"/>
        <w:rPr>
          <w:rFonts w:eastAsiaTheme="minorEastAsia"/>
          <w:i/>
        </w:rPr>
      </w:pPr>
      <m:oMathPara>
        <m:oMath>
          <m:eqArr>
            <m:eqArrPr>
              <m:maxDist m:val="1"/>
              <m:ctrlPr>
                <w:rPr>
                  <w:rFonts w:ascii="Cambria Math" w:hAnsi="Cambria Math"/>
                </w:rPr>
              </m:ctrlPr>
            </m:eqArrPr>
            <m:e>
              <m:r>
                <m:rPr>
                  <m:sty m:val="p"/>
                </m:rPr>
                <w:rPr>
                  <w:rFonts w:ascii="Cambria Math" w:hAnsi="Cambria Math"/>
                </w:rPr>
                <m:t>X</m:t>
              </m:r>
              <m:sSub>
                <m:sSubPr>
                  <m:ctrlPr>
                    <w:rPr>
                      <w:rFonts w:ascii="Cambria Math" w:hAnsi="Cambria Math"/>
                    </w:rPr>
                  </m:ctrlPr>
                </m:sSubPr>
                <m:e>
                  <m:r>
                    <m:rPr>
                      <m:sty m:val="p"/>
                    </m:rPr>
                    <w:rPr>
                      <w:rFonts w:ascii="Cambria Math" w:hAnsi="Cambria Math"/>
                    </w:rPr>
                    <w:softHyphen/>
                  </m:r>
                </m:e>
                <m:sub>
                  <m:r>
                    <m:rPr>
                      <m:sty m:val="p"/>
                    </m:rPr>
                    <w:rPr>
                      <w:rFonts w:ascii="Cambria Math" w:hAnsi="Cambria Math"/>
                    </w:rPr>
                    <m:t>dt</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τ=1</m:t>
                  </m:r>
                </m:sub>
                <m:sup>
                  <m:r>
                    <w:rPr>
                      <w:rFonts w:ascii="Cambria Math" w:hAnsi="Cambria Math"/>
                    </w:rPr>
                    <m:t>a</m:t>
                  </m:r>
                </m:sup>
                <m:e>
                  <m:sSub>
                    <m:sSubPr>
                      <m:ctrlPr>
                        <w:rPr>
                          <w:rFonts w:ascii="Cambria Math" w:hAnsi="Cambria Math"/>
                          <w:i/>
                        </w:rPr>
                      </m:ctrlPr>
                    </m:sSubPr>
                    <m:e>
                      <m:r>
                        <w:rPr>
                          <w:rFonts w:ascii="Cambria Math" w:hAnsi="Cambria Math"/>
                        </w:rPr>
                        <m:t>β</m:t>
                      </m:r>
                    </m:e>
                    <m:sub>
                      <m:r>
                        <w:rPr>
                          <w:rFonts w:ascii="Cambria Math" w:hAnsi="Cambria Math"/>
                        </w:rPr>
                        <m:t>-τ</m:t>
                      </m:r>
                    </m:sub>
                  </m:sSub>
                  <m:r>
                    <w:rPr>
                      <w:rFonts w:ascii="Cambria Math" w:hAnsi="Cambria Math"/>
                    </w:rPr>
                    <m:t>Fourda</m:t>
                  </m:r>
                  <m:sSub>
                    <m:sSubPr>
                      <m:ctrlPr>
                        <w:rPr>
                          <w:rFonts w:ascii="Cambria Math" w:hAnsi="Cambria Math"/>
                          <w:i/>
                        </w:rPr>
                      </m:ctrlPr>
                    </m:sSubPr>
                    <m:e>
                      <m:r>
                        <w:rPr>
                          <w:rFonts w:ascii="Cambria Math" w:hAnsi="Cambria Math"/>
                        </w:rPr>
                        <m:t>y</m:t>
                      </m:r>
                    </m:e>
                    <m:sub>
                      <m:r>
                        <w:rPr>
                          <w:rFonts w:ascii="Cambria Math" w:hAnsi="Cambria Math"/>
                        </w:rPr>
                        <m:t>d,t-τ</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τ=0</m:t>
                  </m:r>
                </m:sub>
                <m:sup>
                  <m:r>
                    <w:rPr>
                      <w:rFonts w:ascii="Cambria Math" w:hAnsi="Cambria Math"/>
                    </w:rPr>
                    <m:t>1+</m:t>
                  </m:r>
                </m:sup>
                <m:e>
                  <m:sSub>
                    <m:sSubPr>
                      <m:ctrlPr>
                        <w:rPr>
                          <w:rFonts w:ascii="Cambria Math" w:hAnsi="Cambria Math"/>
                          <w:i/>
                        </w:rPr>
                      </m:ctrlPr>
                    </m:sSubPr>
                    <m:e>
                      <m:r>
                        <w:rPr>
                          <w:rFonts w:ascii="Cambria Math" w:hAnsi="Cambria Math"/>
                        </w:rPr>
                        <m:t>β</m:t>
                      </m:r>
                    </m:e>
                    <m:sub>
                      <m:r>
                        <w:rPr>
                          <w:rFonts w:ascii="Cambria Math" w:hAnsi="Cambria Math"/>
                        </w:rPr>
                        <m:t>+τ</m:t>
                      </m:r>
                    </m:sub>
                  </m:sSub>
                  <m:r>
                    <w:rPr>
                      <w:rFonts w:ascii="Cambria Math" w:hAnsi="Cambria Math"/>
                    </w:rPr>
                    <m:t>Fourda</m:t>
                  </m:r>
                  <m:sSub>
                    <m:sSubPr>
                      <m:ctrlPr>
                        <w:rPr>
                          <w:rFonts w:ascii="Cambria Math" w:hAnsi="Cambria Math"/>
                          <w:i/>
                        </w:rPr>
                      </m:ctrlPr>
                    </m:sSubPr>
                    <m:e>
                      <m:r>
                        <w:rPr>
                          <w:rFonts w:ascii="Cambria Math" w:hAnsi="Cambria Math"/>
                        </w:rPr>
                        <m:t>y</m:t>
                      </m:r>
                    </m:e>
                    <m:sub>
                      <m:r>
                        <w:rPr>
                          <w:rFonts w:ascii="Cambria Math" w:hAnsi="Cambria Math"/>
                        </w:rPr>
                        <m:t>d,t+τ</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color w:val="000000"/>
                    </w:rPr>
                    <m:t>ϵ</m:t>
                  </m:r>
                </m:e>
                <m:sub>
                  <m:r>
                    <m:rPr>
                      <m:sty m:val="p"/>
                    </m:rPr>
                    <w:rPr>
                      <w:rFonts w:ascii="Cambria Math" w:hAnsi="Cambria Math"/>
                    </w:rPr>
                    <m:t>dt</m:t>
                  </m:r>
                </m:sub>
              </m:sSub>
              <m:r>
                <w:rPr>
                  <w:rFonts w:ascii="Cambria Math" w:hAnsi="Cambria Math"/>
                </w:rPr>
                <m:t>#</m:t>
              </m:r>
              <m:d>
                <m:dPr>
                  <m:ctrlPr>
                    <w:rPr>
                      <w:rFonts w:ascii="Cambria Math" w:hAnsi="Cambria Math"/>
                    </w:rPr>
                  </m:ctrlPr>
                </m:dPr>
                <m:e>
                  <m:r>
                    <m:rPr>
                      <m:sty m:val="p"/>
                    </m:rPr>
                    <w:rPr>
                      <w:rFonts w:ascii="Cambria Math" w:hAnsi="Cambria Math"/>
                    </w:rPr>
                    <m:t>5</m:t>
                  </m:r>
                </m:e>
              </m:d>
              <m:ctrlPr>
                <w:rPr>
                  <w:rFonts w:ascii="Cambria Math" w:hAnsi="Cambria Math"/>
                  <w:i/>
                </w:rPr>
              </m:ctrlPr>
            </m:e>
          </m:eqArr>
        </m:oMath>
      </m:oMathPara>
    </w:p>
    <w:p w14:paraId="3275AF7C" w14:textId="53B1A156" w:rsidR="00655FF7" w:rsidRPr="00A13051" w:rsidRDefault="00655FF7" w:rsidP="00655FF7">
      <w:pPr>
        <w:spacing w:line="480" w:lineRule="auto"/>
        <w:rPr>
          <w:rFonts w:eastAsiaTheme="minorEastAsia"/>
        </w:rPr>
      </w:pPr>
      <w:r w:rsidRPr="00A13051">
        <w:rPr>
          <w:rFonts w:eastAsiaTheme="minorEastAsia"/>
        </w:rPr>
        <w:t xml:space="preserve">where </w:t>
      </w:r>
      <m:oMath>
        <m:r>
          <m:rPr>
            <m:sty m:val="p"/>
          </m:rPr>
          <w:rPr>
            <w:rFonts w:ascii="Cambria Math" w:hAnsi="Cambria Math"/>
          </w:rPr>
          <m:t>X</m:t>
        </m:r>
        <m:sSub>
          <m:sSubPr>
            <m:ctrlPr>
              <w:rPr>
                <w:rFonts w:ascii="Cambria Math" w:hAnsi="Cambria Math"/>
              </w:rPr>
            </m:ctrlPr>
          </m:sSubPr>
          <m:e>
            <m:r>
              <m:rPr>
                <m:sty m:val="p"/>
              </m:rPr>
              <w:rPr>
                <w:rFonts w:ascii="Cambria Math" w:hAnsi="Cambria Math"/>
              </w:rPr>
              <w:softHyphen/>
            </m:r>
          </m:e>
          <m:sub>
            <m:r>
              <m:rPr>
                <m:sty m:val="p"/>
              </m:rPr>
              <w:rPr>
                <w:rFonts w:ascii="Cambria Math" w:hAnsi="Cambria Math"/>
              </w:rPr>
              <m:t>dt</m:t>
            </m:r>
          </m:sub>
        </m:sSub>
      </m:oMath>
      <w:r w:rsidRPr="00A13051">
        <w:rPr>
          <w:rFonts w:eastAsiaTheme="minorEastAsia"/>
          <w:i/>
        </w:rPr>
        <w:t xml:space="preserve"> </w:t>
      </w:r>
      <w:r w:rsidRPr="00A13051">
        <w:rPr>
          <w:rFonts w:eastAsiaTheme="minorEastAsia"/>
        </w:rPr>
        <w:t xml:space="preserve">represents time-variant district characteristics. The event study in equation </w:t>
      </w:r>
      <w:r w:rsidRPr="00A13051">
        <w:t>(5)</w:t>
      </w:r>
      <w:r w:rsidRPr="00A13051">
        <w:rPr>
          <w:rFonts w:eastAsiaTheme="minorEastAsia"/>
        </w:rPr>
        <w:t xml:space="preserve"> provides a further interrogation of the D</w:t>
      </w:r>
      <w:r w:rsidR="00591EF6" w:rsidRPr="00A13051">
        <w:rPr>
          <w:rFonts w:eastAsiaTheme="minorEastAsia"/>
        </w:rPr>
        <w:t>I</w:t>
      </w:r>
      <w:r w:rsidRPr="00A13051">
        <w:rPr>
          <w:rFonts w:eastAsiaTheme="minorEastAsia"/>
        </w:rPr>
        <w:t xml:space="preserve">D estimates from equation </w:t>
      </w:r>
      <w:r w:rsidRPr="00A13051">
        <w:t>(4)</w:t>
      </w:r>
      <w:r w:rsidRPr="00A13051">
        <w:rPr>
          <w:rFonts w:eastAsiaTheme="minorEastAsia"/>
        </w:rPr>
        <w:t>.</w:t>
      </w:r>
    </w:p>
    <w:p w14:paraId="4EA1FA65" w14:textId="61DF9703" w:rsidR="00396F5C" w:rsidRPr="00A13051" w:rsidRDefault="00730747" w:rsidP="00655FF7">
      <w:pPr>
        <w:spacing w:line="480" w:lineRule="auto"/>
        <w:rPr>
          <w:rFonts w:eastAsiaTheme="minorEastAsia"/>
        </w:rPr>
      </w:pPr>
      <w:r w:rsidRPr="00A13051">
        <w:rPr>
          <w:rFonts w:eastAsiaTheme="minorEastAsia"/>
        </w:rPr>
        <w:tab/>
      </w:r>
      <w:r w:rsidR="00FD485C" w:rsidRPr="00A13051">
        <w:rPr>
          <w:rFonts w:eastAsiaTheme="minorEastAsia"/>
        </w:rPr>
        <w:t xml:space="preserve">As an additional robustness check regarding selection into treatment based on observables, I </w:t>
      </w:r>
      <w:r w:rsidRPr="00A13051">
        <w:rPr>
          <w:rFonts w:eastAsiaTheme="minorEastAsia"/>
        </w:rPr>
        <w:t xml:space="preserve">conduct the </w:t>
      </w:r>
      <w:r w:rsidR="00FD485C" w:rsidRPr="00A13051">
        <w:rPr>
          <w:rFonts w:eastAsiaTheme="minorEastAsia"/>
        </w:rPr>
        <w:t>equation (1)</w:t>
      </w:r>
      <w:r w:rsidRPr="00A13051">
        <w:rPr>
          <w:rFonts w:eastAsiaTheme="minorEastAsia"/>
        </w:rPr>
        <w:t xml:space="preserve"> DID analyses </w:t>
      </w:r>
      <w:r w:rsidR="00FD485C" w:rsidRPr="00A13051">
        <w:rPr>
          <w:rFonts w:eastAsiaTheme="minorEastAsia"/>
        </w:rPr>
        <w:t xml:space="preserve">with </w:t>
      </w:r>
      <w:r w:rsidRPr="00A13051">
        <w:rPr>
          <w:rFonts w:eastAsiaTheme="minorEastAsia"/>
        </w:rPr>
        <w:t xml:space="preserve">two </w:t>
      </w:r>
      <w:r w:rsidR="00396F5C" w:rsidRPr="00A13051">
        <w:rPr>
          <w:rFonts w:eastAsiaTheme="minorEastAsia"/>
        </w:rPr>
        <w:t xml:space="preserve">additional, </w:t>
      </w:r>
      <w:r w:rsidRPr="00A13051">
        <w:rPr>
          <w:rFonts w:eastAsiaTheme="minorEastAsia"/>
        </w:rPr>
        <w:t xml:space="preserve">more restrictive control groups. </w:t>
      </w:r>
      <w:r w:rsidR="00396F5C" w:rsidRPr="00A13051">
        <w:rPr>
          <w:rFonts w:eastAsiaTheme="minorEastAsia"/>
        </w:rPr>
        <w:t xml:space="preserve">The first alternative control group is created </w:t>
      </w:r>
      <w:r w:rsidR="00143726" w:rsidRPr="00A13051">
        <w:rPr>
          <w:rFonts w:eastAsiaTheme="minorEastAsia"/>
        </w:rPr>
        <w:t>by</w:t>
      </w:r>
      <w:r w:rsidR="00396F5C" w:rsidRPr="00A13051">
        <w:rPr>
          <w:rFonts w:eastAsiaTheme="minorEastAsia"/>
        </w:rPr>
        <w:t xml:space="preserve"> predict</w:t>
      </w:r>
      <w:r w:rsidR="00143726" w:rsidRPr="00A13051">
        <w:rPr>
          <w:rFonts w:eastAsiaTheme="minorEastAsia"/>
        </w:rPr>
        <w:t xml:space="preserve">ing </w:t>
      </w:r>
      <w:r w:rsidR="00396F5C" w:rsidRPr="00A13051">
        <w:rPr>
          <w:rFonts w:eastAsiaTheme="minorEastAsia"/>
        </w:rPr>
        <w:t>each district’s likelihood to receive treatment based on their observable characteristics from 2009 using the following specification:</w:t>
      </w:r>
    </w:p>
    <w:p w14:paraId="5103D5B2" w14:textId="4631D8CF" w:rsidR="00BA6412" w:rsidRPr="00A13051" w:rsidRDefault="000D0803" w:rsidP="00BA6412">
      <w:pPr>
        <w:spacing w:line="480" w:lineRule="auto"/>
        <w:ind w:firstLine="720"/>
        <w:rPr>
          <w:rFonts w:eastAsiaTheme="minorEastAsia"/>
        </w:rPr>
      </w:pPr>
      <m:oMathPara>
        <m:oMath>
          <m:eqArr>
            <m:eqArrPr>
              <m:maxDist m:val="1"/>
              <m:ctrlPr>
                <w:rPr>
                  <w:rFonts w:ascii="Cambria Math" w:hAnsi="Cambria Math"/>
                  <w:i/>
                </w:rPr>
              </m:ctrlPr>
            </m:eqArrPr>
            <m:e>
              <m:r>
                <w:rPr>
                  <w:rFonts w:ascii="Cambria Math" w:hAnsi="Cambria Math"/>
                </w:rPr>
                <m:t>EverFourda</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d</m:t>
                  </m:r>
                </m:sub>
              </m:sSub>
              <m:r>
                <w:rPr>
                  <w:rFonts w:ascii="Cambria Math" w:hAnsi="Cambria Math"/>
                </w:rPr>
                <m:t>γ</m:t>
              </m:r>
              <m:r>
                <m:rPr>
                  <m:sty m:val="p"/>
                </m:rPr>
                <w:rPr>
                  <w:rFonts w:ascii="Cambria Math" w:hAnsi="Cambria Math"/>
                </w:rPr>
                <m:t>+</m:t>
              </m:r>
              <m:sSub>
                <m:sSubPr>
                  <m:ctrlPr>
                    <w:rPr>
                      <w:rFonts w:ascii="Cambria Math" w:hAnsi="Cambria Math"/>
                    </w:rPr>
                  </m:ctrlPr>
                </m:sSubPr>
                <m:e>
                  <m:r>
                    <m:rPr>
                      <m:sty m:val="p"/>
                    </m:rPr>
                    <w:rPr>
                      <w:rFonts w:ascii="Cambria Math" w:hAnsi="Cambria Math"/>
                      <w:color w:val="000000"/>
                    </w:rPr>
                    <m:t>ϵ</m:t>
                  </m:r>
                </m:e>
                <m:sub>
                  <m:r>
                    <m:rPr>
                      <m:sty m:val="p"/>
                    </m:rP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6</m:t>
                  </m:r>
                </m:e>
              </m:d>
            </m:e>
          </m:eqArr>
        </m:oMath>
      </m:oMathPara>
    </w:p>
    <w:p w14:paraId="60874A7D" w14:textId="1261A8AB" w:rsidR="00730747" w:rsidRPr="00A13051" w:rsidRDefault="00BA6412" w:rsidP="00BA6412">
      <w:pPr>
        <w:spacing w:line="480" w:lineRule="auto"/>
        <w:rPr>
          <w:rFonts w:eastAsiaTheme="minorEastAsia"/>
        </w:rPr>
      </w:pPr>
      <w:r w:rsidRPr="00A13051">
        <w:rPr>
          <w:rFonts w:eastAsiaTheme="minorEastAsia"/>
        </w:rPr>
        <w:t xml:space="preserve">where </w:t>
      </w:r>
      <m:oMath>
        <m:sSub>
          <m:sSubPr>
            <m:ctrlPr>
              <w:rPr>
                <w:rFonts w:ascii="Cambria Math" w:hAnsi="Cambria Math"/>
                <w:i/>
              </w:rPr>
            </m:ctrlPr>
          </m:sSubPr>
          <m:e>
            <m:r>
              <w:rPr>
                <w:rFonts w:ascii="Cambria Math" w:hAnsi="Cambria Math"/>
              </w:rPr>
              <m:t>EverFourday</m:t>
            </m:r>
          </m:e>
          <m:sub>
            <m:r>
              <w:rPr>
                <w:rFonts w:ascii="Cambria Math" w:hAnsi="Cambria Math"/>
              </w:rPr>
              <m:t>d</m:t>
            </m:r>
          </m:sub>
        </m:sSub>
      </m:oMath>
      <w:r w:rsidRPr="00A13051">
        <w:rPr>
          <w:rFonts w:eastAsiaTheme="minorEastAsia"/>
        </w:rPr>
        <w:t xml:space="preserve"> is an indicator variable that takes on a value of one if the district adopted a four-day school week by 2016</w:t>
      </w:r>
      <w:r w:rsidR="00143726" w:rsidRPr="00A13051">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oMath>
      <w:r w:rsidR="00143726" w:rsidRPr="00A13051">
        <w:rPr>
          <w:rFonts w:eastAsiaTheme="minorEastAsia"/>
        </w:rPr>
        <w:t>is a vector of covariates from 2009 plausibly linked to a district’s adoption of the four-day school week by 2016</w:t>
      </w:r>
      <w:r w:rsidRPr="00A13051">
        <w:rPr>
          <w:rFonts w:eastAsiaTheme="minorEastAsia"/>
        </w:rPr>
        <w:t xml:space="preserve">. </w:t>
      </w:r>
      <w:r w:rsidR="00143726" w:rsidRPr="00A13051">
        <w:rPr>
          <w:rFonts w:eastAsiaTheme="minorEastAsia"/>
        </w:rPr>
        <w:t xml:space="preserve">Estimates of </w:t>
      </w:r>
      <m:oMath>
        <m:acc>
          <m:accPr>
            <m:ctrlPr>
              <w:rPr>
                <w:rFonts w:ascii="Cambria Math" w:hAnsi="Cambria Math"/>
                <w:i/>
              </w:rPr>
            </m:ctrlPr>
          </m:accPr>
          <m:e>
            <m:r>
              <w:rPr>
                <w:rFonts w:ascii="Cambria Math" w:hAnsi="Cambria Math"/>
              </w:rPr>
              <m:t>γ</m:t>
            </m:r>
          </m:e>
        </m:acc>
      </m:oMath>
      <w:r w:rsidR="00143726" w:rsidRPr="00A13051">
        <w:rPr>
          <w:rFonts w:eastAsiaTheme="minorEastAsia"/>
        </w:rPr>
        <w:t xml:space="preserve"> are used</w:t>
      </w:r>
      <w:r w:rsidR="00396F5C" w:rsidRPr="00A13051">
        <w:rPr>
          <w:rFonts w:eastAsiaTheme="minorEastAsia"/>
        </w:rPr>
        <w:t xml:space="preserve"> to </w:t>
      </w:r>
      <w:r w:rsidR="00FD485C" w:rsidRPr="00A13051">
        <w:rPr>
          <w:rFonts w:eastAsiaTheme="minorEastAsia"/>
        </w:rPr>
        <w:t>generate a</w:t>
      </w:r>
      <w:r w:rsidR="00143726" w:rsidRPr="00A13051">
        <w:rPr>
          <w:rFonts w:eastAsiaTheme="minorEastAsia"/>
        </w:rPr>
        <w:t xml:space="preserve"> matched</w:t>
      </w:r>
      <w:r w:rsidR="00FD485C" w:rsidRPr="00A13051">
        <w:rPr>
          <w:rFonts w:eastAsiaTheme="minorEastAsia"/>
        </w:rPr>
        <w:t xml:space="preserve"> comparison group of </w:t>
      </w:r>
      <w:r w:rsidR="00143726" w:rsidRPr="00A13051">
        <w:rPr>
          <w:rFonts w:eastAsiaTheme="minorEastAsia"/>
        </w:rPr>
        <w:t xml:space="preserve">the </w:t>
      </w:r>
      <w:r w:rsidR="00FD485C" w:rsidRPr="00A13051">
        <w:rPr>
          <w:rFonts w:eastAsiaTheme="minorEastAsia"/>
        </w:rPr>
        <w:t>five-day districts</w:t>
      </w:r>
      <w:r w:rsidR="009747DF" w:rsidRPr="00A13051">
        <w:rPr>
          <w:rFonts w:eastAsiaTheme="minorEastAsia"/>
        </w:rPr>
        <w:t xml:space="preserve"> </w:t>
      </w:r>
      <w:r w:rsidR="00143726" w:rsidRPr="00A13051">
        <w:rPr>
          <w:rFonts w:eastAsiaTheme="minorEastAsia"/>
        </w:rPr>
        <w:t xml:space="preserve">(n=49) who were most likely to receive treatment </w:t>
      </w:r>
      <w:r w:rsidR="001D0F65" w:rsidRPr="00A13051">
        <w:rPr>
          <w:rFonts w:eastAsiaTheme="minorEastAsia"/>
        </w:rPr>
        <w:t xml:space="preserve">by 2016 </w:t>
      </w:r>
      <w:r w:rsidR="00143726" w:rsidRPr="00A13051">
        <w:rPr>
          <w:rFonts w:eastAsiaTheme="minorEastAsia"/>
        </w:rPr>
        <w:t xml:space="preserve">based on their observable characteristics. </w:t>
      </w:r>
      <w:r w:rsidRPr="00A13051">
        <w:rPr>
          <w:rFonts w:eastAsiaTheme="minorEastAsia"/>
        </w:rPr>
        <w:t xml:space="preserve">The second alternative control group </w:t>
      </w:r>
      <w:r w:rsidR="009747DF" w:rsidRPr="00A13051">
        <w:rPr>
          <w:rFonts w:eastAsiaTheme="minorEastAsia"/>
        </w:rPr>
        <w:t xml:space="preserve">includes the districts that adopted a four-day school week in </w:t>
      </w:r>
      <w:r w:rsidR="00E663C1" w:rsidRPr="00A13051">
        <w:rPr>
          <w:rFonts w:eastAsiaTheme="minorEastAsia"/>
        </w:rPr>
        <w:t>years following the sample data, 201</w:t>
      </w:r>
      <w:r w:rsidR="001D0F65" w:rsidRPr="00A13051">
        <w:rPr>
          <w:rFonts w:eastAsiaTheme="minorEastAsia"/>
        </w:rPr>
        <w:t>8</w:t>
      </w:r>
      <w:r w:rsidR="00E663C1" w:rsidRPr="00A13051">
        <w:rPr>
          <w:rFonts w:eastAsiaTheme="minorEastAsia"/>
        </w:rPr>
        <w:t xml:space="preserve"> or 201</w:t>
      </w:r>
      <w:r w:rsidR="001D0F65" w:rsidRPr="00A13051">
        <w:rPr>
          <w:rFonts w:eastAsiaTheme="minorEastAsia"/>
        </w:rPr>
        <w:t>9</w:t>
      </w:r>
      <w:r w:rsidR="00E663C1" w:rsidRPr="00A13051">
        <w:rPr>
          <w:rFonts w:eastAsiaTheme="minorEastAsia"/>
        </w:rPr>
        <w:t xml:space="preserve"> (n=</w:t>
      </w:r>
      <w:r w:rsidR="001D0F65" w:rsidRPr="00A13051">
        <w:rPr>
          <w:rFonts w:eastAsiaTheme="minorEastAsia"/>
        </w:rPr>
        <w:t>10</w:t>
      </w:r>
      <w:r w:rsidR="00E663C1" w:rsidRPr="00A13051">
        <w:rPr>
          <w:rFonts w:eastAsiaTheme="minorEastAsia"/>
        </w:rPr>
        <w:t>)</w:t>
      </w:r>
      <w:r w:rsidR="009747DF" w:rsidRPr="00A13051">
        <w:rPr>
          <w:rFonts w:eastAsiaTheme="minorEastAsia"/>
        </w:rPr>
        <w:t xml:space="preserve">. </w:t>
      </w:r>
      <w:r w:rsidR="00E663C1" w:rsidRPr="00A13051">
        <w:rPr>
          <w:rFonts w:eastAsiaTheme="minorEastAsia"/>
        </w:rPr>
        <w:t xml:space="preserve">This control group is </w:t>
      </w:r>
      <w:r w:rsidR="006D0AA4" w:rsidRPr="00A13051">
        <w:rPr>
          <w:rFonts w:eastAsiaTheme="minorEastAsia"/>
        </w:rPr>
        <w:t>a valuable comparison group because</w:t>
      </w:r>
      <w:r w:rsidR="00E663C1" w:rsidRPr="00A13051">
        <w:rPr>
          <w:rFonts w:eastAsiaTheme="minorEastAsia"/>
        </w:rPr>
        <w:t xml:space="preserve"> districts that have adopted a four-day school week in the past are likely similar in unobservable ways to those that adopt them in the future. </w:t>
      </w:r>
      <w:r w:rsidR="006D0AA4" w:rsidRPr="00A13051">
        <w:rPr>
          <w:rFonts w:eastAsiaTheme="minorEastAsia"/>
        </w:rPr>
        <w:t xml:space="preserve">The reduced sample sizes of both of these control groups in comparison to the primary control group of all rural districts in Oklahoma reduces the model’s </w:t>
      </w:r>
      <w:r w:rsidR="006D0AA4" w:rsidRPr="00A13051">
        <w:rPr>
          <w:rFonts w:eastAsiaTheme="minorEastAsia"/>
        </w:rPr>
        <w:lastRenderedPageBreak/>
        <w:t>power to detect a treatment effect; therefore, the statistical significance of the resulting DID point estimates using the alternative control groups can be interpreted as conservative.</w:t>
      </w:r>
    </w:p>
    <w:p w14:paraId="135D9926" w14:textId="76855068" w:rsidR="007B7382" w:rsidRPr="00A13051" w:rsidRDefault="00655FF7" w:rsidP="008C112D">
      <w:pPr>
        <w:spacing w:line="480" w:lineRule="auto"/>
        <w:rPr>
          <w:rFonts w:eastAsiaTheme="minorEastAsia"/>
        </w:rPr>
      </w:pPr>
      <w:r w:rsidRPr="00A13051">
        <w:rPr>
          <w:rFonts w:eastAsiaTheme="minorEastAsia"/>
        </w:rPr>
        <w:tab/>
        <w:t>One limitation of this empirical strategy using the present data regards an assumption embedded in D</w:t>
      </w:r>
      <w:r w:rsidR="00591EF6" w:rsidRPr="00A13051">
        <w:rPr>
          <w:rFonts w:eastAsiaTheme="minorEastAsia"/>
        </w:rPr>
        <w:t>I</w:t>
      </w:r>
      <w:r w:rsidRPr="00A13051">
        <w:rPr>
          <w:rFonts w:eastAsiaTheme="minorEastAsia"/>
        </w:rPr>
        <w:t>D specifications that have variation in treatment timing. When there is variation in treatment timing and there are heterogeneous treatment effects over time, the fixed effects D</w:t>
      </w:r>
      <w:r w:rsidR="00591EF6" w:rsidRPr="00A13051">
        <w:rPr>
          <w:rFonts w:eastAsiaTheme="minorEastAsia"/>
        </w:rPr>
        <w:t>I</w:t>
      </w:r>
      <w:r w:rsidRPr="00A13051">
        <w:rPr>
          <w:rFonts w:eastAsiaTheme="minorEastAsia"/>
        </w:rPr>
        <w:t>D estimator is a weighted average of all two-group/two-period D</w:t>
      </w:r>
      <w:r w:rsidR="00591EF6" w:rsidRPr="00A13051">
        <w:rPr>
          <w:rFonts w:eastAsiaTheme="minorEastAsia"/>
        </w:rPr>
        <w:t>I</w:t>
      </w:r>
      <w:r w:rsidRPr="00A13051">
        <w:rPr>
          <w:rFonts w:eastAsiaTheme="minorEastAsia"/>
        </w:rPr>
        <w:t xml:space="preserve">D estimators </w:t>
      </w:r>
      <w:r w:rsidRPr="00A13051">
        <w:rPr>
          <w:rFonts w:eastAsiaTheme="minorEastAsia"/>
        </w:rPr>
        <w:fldChar w:fldCharType="begin" w:fldLock="1"/>
      </w:r>
      <w:r w:rsidRPr="00A13051">
        <w:rPr>
          <w:rFonts w:eastAsiaTheme="minorEastAsia"/>
        </w:rPr>
        <w:instrText>ADDIN CSL_CITATION {"citationItems":[{"id":"ITEM-1","itemData":{"author":[{"dropping-particle":"","family":"Goodman-Bacon","given":"Andrew","non-dropping-particle":"","parse-names":false,"suffix":""}],"container-title":"NBER Working Paper 25018","id":"ITEM-1","issued":{"date-parts":[["2018"]]},"title":"Difference-in-differences with variation in treatment timing","type":"article-journal"},"uris":["http://www.mendeley.com/documents/?uuid=c6c7b79a-34e2-4503-b28b-9f7da4b4e3a1"]}],"mendeley":{"formattedCitation":"(Goodman-Bacon, 2018)","plainTextFormattedCitation":"(Goodman-Bacon, 2018)","previouslyFormattedCitation":"(Goodman-Bacon, 2018)"},"properties":{"noteIndex":0},"schema":"https://github.com/citation-style-language/schema/raw/master/csl-citation.json"}</w:instrText>
      </w:r>
      <w:r w:rsidRPr="00A13051">
        <w:rPr>
          <w:rFonts w:eastAsiaTheme="minorEastAsia"/>
        </w:rPr>
        <w:fldChar w:fldCharType="separate"/>
      </w:r>
      <w:r w:rsidRPr="00A13051">
        <w:rPr>
          <w:rFonts w:eastAsiaTheme="minorEastAsia"/>
          <w:noProof/>
        </w:rPr>
        <w:t>(Goodman-Bacon, 2018)</w:t>
      </w:r>
      <w:r w:rsidRPr="00A13051">
        <w:rPr>
          <w:rFonts w:eastAsiaTheme="minorEastAsia"/>
        </w:rPr>
        <w:fldChar w:fldCharType="end"/>
      </w:r>
      <w:r w:rsidRPr="00A13051">
        <w:rPr>
          <w:rFonts w:eastAsiaTheme="minorEastAsia"/>
        </w:rPr>
        <w:t>. The two groups being compared in the D</w:t>
      </w:r>
      <w:r w:rsidR="00591EF6" w:rsidRPr="00A13051">
        <w:rPr>
          <w:rFonts w:eastAsiaTheme="minorEastAsia"/>
        </w:rPr>
        <w:t>I</w:t>
      </w:r>
      <w:r w:rsidRPr="00A13051">
        <w:rPr>
          <w:rFonts w:eastAsiaTheme="minorEastAsia"/>
        </w:rPr>
        <w:t>D specification in equation (1) are the treatment group, which consists of districts that switch to the four-day week in a particular year, and the control group, which consists of the districts not treated in the same year. The weights on each 2x2 comparison are proportional to the number of districts in the treatment versus control groups and the variance of treatment status within each pair. Whereas the proportion of districts in treatment versus control will be highest in comparisons made using districts that switch to a four-day week later during the study period, the variance of treatment status within a comparison group will be largest in comparisons made using districts that switch earlier during the study period. Therefore, districts that switch to the four-day schedule in the middle of the study period will have the highest weights and could be overrepresented in the fixed effects D</w:t>
      </w:r>
      <w:r w:rsidR="00591EF6" w:rsidRPr="00A13051">
        <w:rPr>
          <w:rFonts w:eastAsiaTheme="minorEastAsia"/>
        </w:rPr>
        <w:t>I</w:t>
      </w:r>
      <w:r w:rsidRPr="00A13051">
        <w:rPr>
          <w:rFonts w:eastAsiaTheme="minorEastAsia"/>
        </w:rPr>
        <w:t xml:space="preserve">D estimator, which would be problematic if treatment effects </w:t>
      </w:r>
      <w:r w:rsidR="00591EF6" w:rsidRPr="00A13051">
        <w:rPr>
          <w:rFonts w:eastAsiaTheme="minorEastAsia"/>
        </w:rPr>
        <w:t>were to vary</w:t>
      </w:r>
      <w:r w:rsidRPr="00A13051">
        <w:rPr>
          <w:rFonts w:eastAsiaTheme="minorEastAsia"/>
        </w:rPr>
        <w:t xml:space="preserve"> over time. Gibbons, Serrato, and </w:t>
      </w:r>
      <w:proofErr w:type="spellStart"/>
      <w:r w:rsidRPr="00A13051">
        <w:rPr>
          <w:rFonts w:eastAsiaTheme="minorEastAsia"/>
        </w:rPr>
        <w:t>Urbancic</w:t>
      </w:r>
      <w:proofErr w:type="spellEnd"/>
      <w:r w:rsidRPr="00A13051">
        <w:rPr>
          <w:rFonts w:eastAsiaTheme="minorEastAsia"/>
        </w:rPr>
        <w:t xml:space="preserve"> </w:t>
      </w:r>
      <w:r w:rsidRPr="00A13051">
        <w:rPr>
          <w:rFonts w:eastAsiaTheme="minorEastAsia"/>
        </w:rPr>
        <w:fldChar w:fldCharType="begin" w:fldLock="1"/>
      </w:r>
      <w:r w:rsidRPr="00A13051">
        <w:rPr>
          <w:rFonts w:eastAsiaTheme="minorEastAsia"/>
        </w:rPr>
        <w:instrText>ADDIN CSL_CITATION {"citationItems":[{"id":"ITEM-1","itemData":{"author":[{"dropping-particle":"","family":"Gibbons","given":"Charles E.","non-dropping-particle":"","parse-names":false,"suffix":""},{"dropping-particle":"","family":"Serrato","given":"Juan Carlos Suárez","non-dropping-particle":"","parse-names":false,"suffix":""},{"dropping-particle":"","family":"Urbancic","given":"Michael B.","non-dropping-particle":"","parse-names":false,"suffix":""}],"container-title":"NBER Working Paper 20342","id":"ITEM-1","issued":{"date-parts":[["2018"]]},"title":"Broken or fixed effects?","type":"article-journal"},"suppress-author":1,"uris":["http://www.mendeley.com/documents/?uuid=90fc8836-bcbb-4743-a353-3492f0c7b452"]}],"mendeley":{"formattedCitation":"(2018)","plainTextFormattedCitation":"(2018)","previouslyFormattedCitation":"(2018)"},"properties":{"noteIndex":0},"schema":"https://github.com/citation-style-language/schema/raw/master/csl-citation.json"}</w:instrText>
      </w:r>
      <w:r w:rsidRPr="00A13051">
        <w:rPr>
          <w:rFonts w:eastAsiaTheme="minorEastAsia"/>
        </w:rPr>
        <w:fldChar w:fldCharType="separate"/>
      </w:r>
      <w:r w:rsidRPr="00A13051">
        <w:rPr>
          <w:rFonts w:eastAsiaTheme="minorEastAsia"/>
          <w:noProof/>
        </w:rPr>
        <w:t>(2018)</w:t>
      </w:r>
      <w:r w:rsidRPr="00A13051">
        <w:rPr>
          <w:rFonts w:eastAsiaTheme="minorEastAsia"/>
        </w:rPr>
        <w:fldChar w:fldCharType="end"/>
      </w:r>
      <w:r w:rsidRPr="00A13051">
        <w:rPr>
          <w:rFonts w:eastAsiaTheme="minorEastAsia"/>
        </w:rPr>
        <w:t xml:space="preserve"> also demonstrate that fixed effects estimators provide weighted averages of treatment, further arguing that these weighted averages can poorly represent the average treatment effect (ATE) and are particularly likely to if there are heterogeneous treatment effects</w:t>
      </w:r>
      <w:r w:rsidR="00912FC1" w:rsidRPr="00A13051">
        <w:rPr>
          <w:rFonts w:eastAsiaTheme="minorEastAsia"/>
        </w:rPr>
        <w:t xml:space="preserve">; they developed an estimator of the ATE that reweights the observations to produce consistent and unbiased point estimates. Implementing this regression-weighted estimator (RWE), I find that, although there are qualitative differences in some of the estimates due to the noisiness of </w:t>
      </w:r>
      <w:r w:rsidR="00912FC1" w:rsidRPr="00A13051">
        <w:rPr>
          <w:rFonts w:eastAsiaTheme="minorEastAsia"/>
        </w:rPr>
        <w:lastRenderedPageBreak/>
        <w:t xml:space="preserve">particular estimates, </w:t>
      </w:r>
      <w:r w:rsidR="005C3712" w:rsidRPr="00A13051">
        <w:rPr>
          <w:rFonts w:eastAsiaTheme="minorEastAsia"/>
        </w:rPr>
        <w:t xml:space="preserve">the Gibbons et al. (2018) </w:t>
      </w:r>
      <w:r w:rsidR="00912FC1" w:rsidRPr="00A13051">
        <w:rPr>
          <w:rFonts w:eastAsiaTheme="minorEastAsia"/>
        </w:rPr>
        <w:t xml:space="preserve">Wald tests </w:t>
      </w:r>
      <w:r w:rsidR="008C112D" w:rsidRPr="00A13051">
        <w:rPr>
          <w:rFonts w:eastAsiaTheme="minorEastAsia"/>
        </w:rPr>
        <w:t>indicate that the none of the differences between the RWE estimates (i.e., the ATE) and the OLS fixed-effects estimates are statistically significant.</w:t>
      </w:r>
    </w:p>
    <w:p w14:paraId="1491FD4C" w14:textId="3355BD00" w:rsidR="002431EB" w:rsidRPr="00A13051" w:rsidRDefault="002431EB" w:rsidP="00B04139">
      <w:pPr>
        <w:pStyle w:val="Heading1"/>
      </w:pPr>
      <w:bookmarkStart w:id="9" w:name="_Toc531038860"/>
      <w:r w:rsidRPr="00A13051">
        <w:t>Results</w:t>
      </w:r>
      <w:bookmarkEnd w:id="9"/>
    </w:p>
    <w:p w14:paraId="2E526032" w14:textId="29B00128" w:rsidR="00D66C4A" w:rsidRPr="00A13051" w:rsidRDefault="00D66C4A" w:rsidP="00B04139">
      <w:pPr>
        <w:pStyle w:val="Heading2"/>
      </w:pPr>
      <w:bookmarkStart w:id="10" w:name="_Toc531038861"/>
      <w:r w:rsidRPr="00A13051">
        <w:t>Difference-in-Differences Results</w:t>
      </w:r>
      <w:bookmarkEnd w:id="10"/>
    </w:p>
    <w:p w14:paraId="4B7FC36C" w14:textId="222227AE" w:rsidR="00591EF6" w:rsidRPr="00A13051" w:rsidRDefault="002431EB" w:rsidP="003D5AB4">
      <w:pPr>
        <w:spacing w:line="480" w:lineRule="auto"/>
      </w:pPr>
      <w:r w:rsidRPr="00A13051">
        <w:tab/>
      </w:r>
      <w:r w:rsidR="00591EF6" w:rsidRPr="00A13051">
        <w:t xml:space="preserve">DID and semi-dynamic DID analyses were conducted examining the effect of the four-day school week on the following outcomes: the mutually exclusive and exhaustive categories of district revenues (i.e., federal, state, local), the mutually exclusive and exhaustive categories of district expenditures (i.e., instructional, social support, non-instructional, non-elementary/secondary, capital, other), a set of relevant granular categories of district expenditures (i.e., </w:t>
      </w:r>
      <w:r w:rsidR="00037EFE">
        <w:t>operations</w:t>
      </w:r>
      <w:r w:rsidR="00591EF6" w:rsidRPr="00A13051">
        <w:t xml:space="preserve">, food services, student transportation, student support, administration, and instruction), and students’ math and ELA test scores. </w:t>
      </w:r>
    </w:p>
    <w:p w14:paraId="3DBAEA41" w14:textId="6FE5D6A8" w:rsidR="001309D0" w:rsidRPr="00A13051" w:rsidRDefault="007D5678" w:rsidP="00BA4A02">
      <w:pPr>
        <w:spacing w:line="480" w:lineRule="auto"/>
        <w:ind w:firstLine="720"/>
        <w:rPr>
          <w:i/>
          <w:iCs/>
        </w:rPr>
      </w:pPr>
      <w:r w:rsidRPr="00A13051">
        <w:rPr>
          <w:i/>
          <w:iCs/>
        </w:rPr>
        <w:t xml:space="preserve">District Revenues. </w:t>
      </w:r>
      <w:r w:rsidR="00D71E66" w:rsidRPr="00A13051">
        <w:t xml:space="preserve">The DID </w:t>
      </w:r>
      <w:r w:rsidR="001309D0" w:rsidRPr="00A13051">
        <w:t xml:space="preserve">and semi-dynamic DID </w:t>
      </w:r>
      <w:r w:rsidR="00D71E66" w:rsidRPr="00A13051">
        <w:t>point estimates of the effect</w:t>
      </w:r>
      <w:r w:rsidR="00F87037" w:rsidRPr="00A13051">
        <w:t xml:space="preserve"> of</w:t>
      </w:r>
      <w:r w:rsidR="00D71E66" w:rsidRPr="00A13051">
        <w:t xml:space="preserve"> </w:t>
      </w:r>
      <w:r w:rsidR="00F87037" w:rsidRPr="00A13051">
        <w:t xml:space="preserve">the </w:t>
      </w:r>
      <w:r w:rsidR="00D71E66" w:rsidRPr="00A13051">
        <w:t xml:space="preserve">four-day week on the exhaustive categories of district revenues </w:t>
      </w:r>
      <w:r w:rsidR="001309D0" w:rsidRPr="00A13051">
        <w:t xml:space="preserve">are presented in Table 2. </w:t>
      </w:r>
      <w:r w:rsidR="00055679" w:rsidRPr="00A13051">
        <w:t>Though the four-day week schedule did not have a significant detectable effect on total per-pupil revenue, it significantly decreased districts’ federal revenue</w:t>
      </w:r>
      <w:r w:rsidR="008E1C8D" w:rsidRPr="00A13051">
        <w:t xml:space="preserve"> per pupil</w:t>
      </w:r>
      <w:r w:rsidR="00055679" w:rsidRPr="00A13051">
        <w:t xml:space="preserve"> </w:t>
      </w:r>
      <w:r w:rsidR="00507023" w:rsidRPr="00A13051">
        <w:t>by an average of $</w:t>
      </w:r>
      <w:r w:rsidR="001D0F65" w:rsidRPr="00A13051">
        <w:t>99.48</w:t>
      </w:r>
      <w:r w:rsidR="00920506" w:rsidRPr="00A13051">
        <w:t xml:space="preserve">, which is approximately </w:t>
      </w:r>
      <w:r w:rsidR="00695416">
        <w:t>5.62</w:t>
      </w:r>
      <w:r w:rsidR="00920506" w:rsidRPr="00A13051">
        <w:t xml:space="preserve">% of a four-day district’s </w:t>
      </w:r>
      <w:r w:rsidR="00AB510A" w:rsidRPr="00A13051">
        <w:t xml:space="preserve">average </w:t>
      </w:r>
      <w:r w:rsidR="008E1C8D" w:rsidRPr="00A13051">
        <w:t>federal</w:t>
      </w:r>
      <w:r w:rsidR="00920506" w:rsidRPr="00A13051">
        <w:t xml:space="preserve"> revenue</w:t>
      </w:r>
      <w:r w:rsidR="008E1C8D" w:rsidRPr="00A13051">
        <w:t xml:space="preserve"> per pupil</w:t>
      </w:r>
      <w:r w:rsidR="00920506" w:rsidRPr="00A13051">
        <w:t xml:space="preserve"> before switching schedules</w:t>
      </w:r>
      <w:r w:rsidR="00507023" w:rsidRPr="00A13051">
        <w:t>.</w:t>
      </w:r>
      <w:r w:rsidR="00055679" w:rsidRPr="00A13051">
        <w:t xml:space="preserve"> </w:t>
      </w:r>
      <w:r w:rsidR="00DC6E35" w:rsidRPr="00A13051">
        <w:t>The corresponding joint F-test</w:t>
      </w:r>
      <w:r w:rsidR="004B184A" w:rsidRPr="00A13051">
        <w:t xml:space="preserve"> (</w:t>
      </w:r>
      <w:r w:rsidR="004B184A" w:rsidRPr="00A13051">
        <w:rPr>
          <w:i/>
          <w:iCs/>
        </w:rPr>
        <w:t>p&lt;</w:t>
      </w:r>
      <w:r w:rsidR="004B184A" w:rsidRPr="00A13051">
        <w:t>.05)</w:t>
      </w:r>
      <w:r w:rsidR="00DC6E35" w:rsidRPr="00A13051">
        <w:t xml:space="preserve"> indicates that the decrease in districts’ federal revenue </w:t>
      </w:r>
      <w:r w:rsidR="00417ACC" w:rsidRPr="00A13051">
        <w:t xml:space="preserve">per pupil </w:t>
      </w:r>
      <w:r w:rsidR="00DC6E35" w:rsidRPr="00A13051">
        <w:t>was significantly larger the first year of treatment (-$</w:t>
      </w:r>
      <w:r w:rsidR="00695416">
        <w:t>1</w:t>
      </w:r>
      <w:r w:rsidR="00DC6E35" w:rsidRPr="00A13051">
        <w:t>76.89) than in the</w:t>
      </w:r>
      <w:r w:rsidR="00284CAC" w:rsidRPr="00A13051">
        <w:t xml:space="preserve"> following</w:t>
      </w:r>
      <w:r w:rsidR="00DC6E35" w:rsidRPr="00A13051">
        <w:t xml:space="preserve"> years (-$</w:t>
      </w:r>
      <w:r w:rsidR="00695416">
        <w:t>71</w:t>
      </w:r>
      <w:r w:rsidR="00DC6E35" w:rsidRPr="00A13051">
        <w:t>.58).</w:t>
      </w:r>
      <w:r w:rsidR="002F1698">
        <w:t xml:space="preserve"> </w:t>
      </w:r>
      <w:r w:rsidR="00BA4A02">
        <w:t xml:space="preserve">An additional </w:t>
      </w:r>
      <w:r w:rsidR="00620C80">
        <w:t xml:space="preserve">DID </w:t>
      </w:r>
      <w:r w:rsidR="00BA4A02">
        <w:t xml:space="preserve">regression examining the many subcategories of federal revenue revealed that, of the $99.48 average decrease in federal revenue per pupil experienced by four-day week districts, the largest portion of the decrease </w:t>
      </w:r>
      <w:r w:rsidR="00F00209">
        <w:t xml:space="preserve">that </w:t>
      </w:r>
      <w:r w:rsidR="00BA4A02">
        <w:t>could be attributed to</w:t>
      </w:r>
      <w:r w:rsidR="00F00209">
        <w:t xml:space="preserve"> any one category of </w:t>
      </w:r>
      <w:r w:rsidR="00BA4A02">
        <w:t xml:space="preserve">federal revenue </w:t>
      </w:r>
      <w:r w:rsidR="00F00209">
        <w:t xml:space="preserve">was </w:t>
      </w:r>
      <w:r w:rsidR="00BA4A02">
        <w:t>designated specifically for nutrition (</w:t>
      </w:r>
      <m:oMath>
        <m:r>
          <w:rPr>
            <w:rFonts w:ascii="Cambria Math" w:hAnsi="Cambria Math"/>
          </w:rPr>
          <m:t>β</m:t>
        </m:r>
      </m:oMath>
      <w:r w:rsidR="00BA4A02">
        <w:t>=</w:t>
      </w:r>
      <w:r w:rsidR="00F00209">
        <w:t>-</w:t>
      </w:r>
      <w:r w:rsidR="00BA4A02">
        <w:lastRenderedPageBreak/>
        <w:t xml:space="preserve">$42.44, SE=6.99, </w:t>
      </w:r>
      <w:r w:rsidR="00BA4A02">
        <w:rPr>
          <w:i/>
          <w:iCs/>
        </w:rPr>
        <w:t>p&lt;</w:t>
      </w:r>
      <w:r w:rsidR="00BA4A02">
        <w:t xml:space="preserve">.01). The </w:t>
      </w:r>
      <w:r w:rsidR="00634C4D">
        <w:t xml:space="preserve">federal government provides </w:t>
      </w:r>
      <w:r w:rsidR="00BA4A02">
        <w:t xml:space="preserve">this revenue </w:t>
      </w:r>
      <w:r w:rsidR="00F00209">
        <w:t xml:space="preserve">to districts </w:t>
      </w:r>
      <w:r w:rsidR="00634C4D">
        <w:t>to reimburse</w:t>
      </w:r>
      <w:r w:rsidR="00F00209">
        <w:t xml:space="preserve"> them for expenditures on</w:t>
      </w:r>
      <w:r w:rsidR="00634C4D">
        <w:t xml:space="preserve"> </w:t>
      </w:r>
      <w:r w:rsidR="00F00209">
        <w:t xml:space="preserve">free and reduced-price </w:t>
      </w:r>
      <w:r w:rsidR="0084572E">
        <w:t xml:space="preserve">NSLP </w:t>
      </w:r>
      <w:r w:rsidR="00634C4D">
        <w:t>school meal</w:t>
      </w:r>
      <w:r w:rsidR="00F00209">
        <w:t>s</w:t>
      </w:r>
      <w:r w:rsidR="00BA4A02">
        <w:t>.</w:t>
      </w:r>
      <w:r w:rsidR="0084572E">
        <w:t xml:space="preserve"> </w:t>
      </w:r>
      <w:r w:rsidR="00507023" w:rsidRPr="00A13051">
        <w:t xml:space="preserve">There was no significant detectable effect of four-day weeks on </w:t>
      </w:r>
      <w:r w:rsidR="007E48BC" w:rsidRPr="00A13051">
        <w:t xml:space="preserve">state or </w:t>
      </w:r>
      <w:r w:rsidR="00507023" w:rsidRPr="00A13051">
        <w:t>local revenue</w:t>
      </w:r>
      <w:r w:rsidR="00DC6E35" w:rsidRPr="00A13051">
        <w:t>s</w:t>
      </w:r>
      <w:r w:rsidR="00284CAC" w:rsidRPr="00A13051">
        <w:t>,</w:t>
      </w:r>
      <w:r w:rsidR="00507023" w:rsidRPr="00A13051">
        <w:t xml:space="preserve"> </w:t>
      </w:r>
      <w:r w:rsidR="00284CAC" w:rsidRPr="00A13051">
        <w:t>and t</w:t>
      </w:r>
      <w:r w:rsidR="00507023" w:rsidRPr="00A13051">
        <w:t xml:space="preserve">he joint F-tests </w:t>
      </w:r>
      <w:r w:rsidR="00920506" w:rsidRPr="00A13051">
        <w:t>conducted</w:t>
      </w:r>
      <w:r w:rsidR="00144855" w:rsidRPr="00A13051">
        <w:t xml:space="preserve"> for</w:t>
      </w:r>
      <w:r w:rsidR="00507023" w:rsidRPr="00A13051">
        <w:t xml:space="preserve"> each semi-dynamic DID specification fail</w:t>
      </w:r>
      <w:r w:rsidR="00920506" w:rsidRPr="00A13051">
        <w:t>ed</w:t>
      </w:r>
      <w:r w:rsidR="00507023" w:rsidRPr="00A13051">
        <w:t xml:space="preserve"> to reject a constant treatment effect</w:t>
      </w:r>
      <w:r w:rsidR="00144855" w:rsidRPr="00A13051">
        <w:t xml:space="preserve"> over time</w:t>
      </w:r>
      <w:r w:rsidR="00507023" w:rsidRPr="00A13051">
        <w:t xml:space="preserve"> for</w:t>
      </w:r>
      <w:r w:rsidR="00284CAC" w:rsidRPr="00A13051">
        <w:t xml:space="preserve"> total, state, and local per-pupil revenues</w:t>
      </w:r>
      <w:r w:rsidR="00507023" w:rsidRPr="00A13051">
        <w:t xml:space="preserve">. </w:t>
      </w:r>
    </w:p>
    <w:p w14:paraId="26192D60" w14:textId="5B80E1F4" w:rsidR="001309D0" w:rsidRPr="00A13051" w:rsidRDefault="007D5678" w:rsidP="00ED0995">
      <w:pPr>
        <w:spacing w:line="480" w:lineRule="auto"/>
        <w:ind w:firstLine="720"/>
      </w:pPr>
      <w:r w:rsidRPr="00A13051">
        <w:rPr>
          <w:i/>
          <w:iCs/>
        </w:rPr>
        <w:t xml:space="preserve">District Expenditures. </w:t>
      </w:r>
      <w:r w:rsidR="001309D0" w:rsidRPr="00A13051">
        <w:t xml:space="preserve">The DID </w:t>
      </w:r>
      <w:r w:rsidR="00347A41" w:rsidRPr="00A13051">
        <w:t xml:space="preserve">and semi-dynamic DID </w:t>
      </w:r>
      <w:r w:rsidR="001309D0" w:rsidRPr="00A13051">
        <w:t>point estimates of the effect of four-day weeks on</w:t>
      </w:r>
      <w:r w:rsidR="00D71E66" w:rsidRPr="00A13051">
        <w:t xml:space="preserve"> the exhaustive categories of district expenditures</w:t>
      </w:r>
      <w:r w:rsidR="0086400B" w:rsidRPr="00A13051">
        <w:t xml:space="preserve"> </w:t>
      </w:r>
      <w:r w:rsidR="001309D0" w:rsidRPr="00A13051">
        <w:t xml:space="preserve">are presented in Table 3. </w:t>
      </w:r>
      <w:r w:rsidR="00347A41" w:rsidRPr="00A13051">
        <w:t>The four-day week did not have a significant detectable effect on total per-pupil expenditures, and had small and insignificant effects on instructional, non-elementary/secondary, capital, and other district per-pupil expenditures. However,</w:t>
      </w:r>
      <w:r w:rsidR="00201CF0" w:rsidRPr="00A13051">
        <w:t xml:space="preserve"> the results suggest that </w:t>
      </w:r>
      <w:r w:rsidR="00347A41" w:rsidRPr="00A13051">
        <w:t>four-day weeks decreased</w:t>
      </w:r>
      <w:r w:rsidR="00201CF0" w:rsidRPr="00A13051">
        <w:t xml:space="preserve"> expenditures</w:t>
      </w:r>
      <w:r w:rsidR="00417ACC" w:rsidRPr="00A13051">
        <w:t xml:space="preserve"> per pupil</w:t>
      </w:r>
      <w:r w:rsidR="00201CF0" w:rsidRPr="00A13051">
        <w:t xml:space="preserve"> in the</w:t>
      </w:r>
      <w:r w:rsidR="00347A41" w:rsidRPr="00A13051">
        <w:t xml:space="preserve"> non-instructional</w:t>
      </w:r>
      <w:r w:rsidR="00AB510A" w:rsidRPr="00A13051">
        <w:t xml:space="preserve"> category, which primarily include</w:t>
      </w:r>
      <w:r w:rsidR="00417ACC" w:rsidRPr="00A13051">
        <w:t>s</w:t>
      </w:r>
      <w:r w:rsidR="00AB510A" w:rsidRPr="00A13051">
        <w:t xml:space="preserve"> spending on food services,</w:t>
      </w:r>
      <w:r w:rsidR="00347A41" w:rsidRPr="00A13051">
        <w:t xml:space="preserve"> </w:t>
      </w:r>
      <w:r w:rsidR="00201CF0" w:rsidRPr="00A13051">
        <w:t>and</w:t>
      </w:r>
      <w:r w:rsidR="00AB510A" w:rsidRPr="00A13051">
        <w:t xml:space="preserve"> in the</w:t>
      </w:r>
      <w:r w:rsidR="00201CF0" w:rsidRPr="00A13051">
        <w:t xml:space="preserve"> support services categor</w:t>
      </w:r>
      <w:r w:rsidR="00AB510A" w:rsidRPr="00A13051">
        <w:t>y, which includes spending on student transportation</w:t>
      </w:r>
      <w:r w:rsidR="00417ACC" w:rsidRPr="00A13051">
        <w:t xml:space="preserve"> and </w:t>
      </w:r>
      <w:r w:rsidR="00037EFE">
        <w:t>operations</w:t>
      </w:r>
      <w:r w:rsidR="00417ACC" w:rsidRPr="00A13051">
        <w:t>, with marginal significance (</w:t>
      </w:r>
      <w:r w:rsidR="00417ACC" w:rsidRPr="00A13051">
        <w:rPr>
          <w:i/>
          <w:iCs/>
        </w:rPr>
        <w:t>p&lt;</w:t>
      </w:r>
      <w:r w:rsidR="00417ACC" w:rsidRPr="00A13051">
        <w:t>.10)</w:t>
      </w:r>
      <w:r w:rsidR="00AB510A" w:rsidRPr="00A13051">
        <w:t>.</w:t>
      </w:r>
      <w:r w:rsidR="00201CF0" w:rsidRPr="00A13051">
        <w:t xml:space="preserve"> Non-instructional </w:t>
      </w:r>
      <w:r w:rsidR="00AB510A" w:rsidRPr="00A13051">
        <w:t>expenditures</w:t>
      </w:r>
      <w:r w:rsidR="00417ACC" w:rsidRPr="00A13051">
        <w:t xml:space="preserve"> per pupil</w:t>
      </w:r>
      <w:r w:rsidR="00201CF0" w:rsidRPr="00A13051">
        <w:t xml:space="preserve"> decreased by an average of $54.10 (</w:t>
      </w:r>
      <w:r w:rsidR="00201CF0" w:rsidRPr="00A13051">
        <w:rPr>
          <w:i/>
          <w:iCs/>
        </w:rPr>
        <w:t>p&lt;</w:t>
      </w:r>
      <w:r w:rsidR="00201CF0" w:rsidRPr="00A13051">
        <w:t>.10)</w:t>
      </w:r>
      <w:r w:rsidR="00AB510A" w:rsidRPr="00A13051">
        <w:t>,</w:t>
      </w:r>
      <w:r w:rsidR="00347A41" w:rsidRPr="00A13051">
        <w:t xml:space="preserve"> </w:t>
      </w:r>
      <w:r w:rsidR="008E1C8D" w:rsidRPr="00A13051">
        <w:t xml:space="preserve">which is approximately </w:t>
      </w:r>
      <w:r w:rsidR="00AB510A" w:rsidRPr="00A13051">
        <w:t>6.90</w:t>
      </w:r>
      <w:r w:rsidR="008E1C8D" w:rsidRPr="00A13051">
        <w:t xml:space="preserve">% of what four-day districts spent on </w:t>
      </w:r>
      <w:r w:rsidR="00273705" w:rsidRPr="00A13051">
        <w:t>this category per pupil before switching schedules</w:t>
      </w:r>
      <w:r w:rsidR="00347A41" w:rsidRPr="00A13051">
        <w:t xml:space="preserve">. </w:t>
      </w:r>
      <w:r w:rsidR="00AB510A" w:rsidRPr="00A13051">
        <w:t>Support services expenditures</w:t>
      </w:r>
      <w:r w:rsidR="00417ACC" w:rsidRPr="00A13051">
        <w:t xml:space="preserve"> per pupil</w:t>
      </w:r>
      <w:r w:rsidR="00AB510A" w:rsidRPr="00A13051">
        <w:t xml:space="preserve"> decreased by an average of $170.15 (</w:t>
      </w:r>
      <w:r w:rsidR="00AB510A" w:rsidRPr="00A13051">
        <w:rPr>
          <w:i/>
          <w:iCs/>
        </w:rPr>
        <w:t>p</w:t>
      </w:r>
      <w:r w:rsidR="00AB510A" w:rsidRPr="00A13051">
        <w:t>&lt;.10), which</w:t>
      </w:r>
      <w:r w:rsidR="00417ACC" w:rsidRPr="00A13051">
        <w:t xml:space="preserve"> is </w:t>
      </w:r>
      <w:r w:rsidR="00273705" w:rsidRPr="00A13051">
        <w:t xml:space="preserve">approximately </w:t>
      </w:r>
      <w:r w:rsidR="008E1C8D" w:rsidRPr="00A13051">
        <w:t>4.</w:t>
      </w:r>
      <w:r w:rsidR="00417ACC" w:rsidRPr="00A13051">
        <w:t>53</w:t>
      </w:r>
      <w:r w:rsidR="008E1C8D" w:rsidRPr="00A13051">
        <w:t>%</w:t>
      </w:r>
      <w:r w:rsidR="00273705" w:rsidRPr="00A13051">
        <w:t xml:space="preserve"> of what four-day districts spent on support services per pupil before switching schedules</w:t>
      </w:r>
      <w:r w:rsidR="00C06BDE" w:rsidRPr="00A13051">
        <w:t xml:space="preserve">. </w:t>
      </w:r>
      <w:r w:rsidR="00144855" w:rsidRPr="00A13051">
        <w:t xml:space="preserve">The joint F-tests </w:t>
      </w:r>
      <w:r w:rsidR="00920506" w:rsidRPr="00A13051">
        <w:t>conducted</w:t>
      </w:r>
      <w:r w:rsidR="00144855" w:rsidRPr="00A13051">
        <w:t xml:space="preserve"> for each semi-dynamic DID specification fail</w:t>
      </w:r>
      <w:r w:rsidR="00920506" w:rsidRPr="00A13051">
        <w:t>ed</w:t>
      </w:r>
      <w:r w:rsidR="00144855" w:rsidRPr="00A13051">
        <w:t xml:space="preserve"> to reject a constant treatment effect over time for all expenditure categories.</w:t>
      </w:r>
    </w:p>
    <w:p w14:paraId="61A807C7" w14:textId="312C67EF" w:rsidR="00BA687A" w:rsidRPr="00A13051" w:rsidRDefault="001309D0" w:rsidP="00ED0995">
      <w:pPr>
        <w:spacing w:line="480" w:lineRule="auto"/>
        <w:ind w:firstLine="720"/>
      </w:pPr>
      <w:r w:rsidRPr="00A13051">
        <w:t>T</w:t>
      </w:r>
      <w:r w:rsidR="00D71E66" w:rsidRPr="00A13051">
        <w:t>he</w:t>
      </w:r>
      <w:r w:rsidR="00591EF6" w:rsidRPr="00A13051">
        <w:t xml:space="preserve"> DID and semi-dynamic DID point estimates of the effect of four-day weeks on the</w:t>
      </w:r>
      <w:r w:rsidR="00D71E66" w:rsidRPr="00A13051">
        <w:t xml:space="preserve"> relevant </w:t>
      </w:r>
      <w:r w:rsidRPr="00A13051">
        <w:t xml:space="preserve">granular </w:t>
      </w:r>
      <w:r w:rsidR="00D71E66" w:rsidRPr="00A13051">
        <w:t>categories of district expenditures are displayed in Table 4.</w:t>
      </w:r>
      <w:r w:rsidR="003B0909" w:rsidRPr="00A13051">
        <w:t xml:space="preserve"> The average decrease in </w:t>
      </w:r>
      <w:r w:rsidR="00037EFE">
        <w:t>operations</w:t>
      </w:r>
      <w:r w:rsidR="003B0909" w:rsidRPr="00A13051">
        <w:t xml:space="preserve"> expenditures per pupil is estimated to be $86.70 (</w:t>
      </w:r>
      <w:r w:rsidR="003B0909" w:rsidRPr="00A13051">
        <w:rPr>
          <w:i/>
          <w:iCs/>
        </w:rPr>
        <w:t>p</w:t>
      </w:r>
      <w:r w:rsidR="003B0909" w:rsidRPr="00A13051">
        <w:t xml:space="preserve">&lt;.01), which is approximately 7.21% of what four-day districts spent on </w:t>
      </w:r>
      <w:r w:rsidR="00037EFE">
        <w:t>operations</w:t>
      </w:r>
      <w:r w:rsidR="003B0909" w:rsidRPr="00A13051">
        <w:t xml:space="preserve"> before switching schedules </w:t>
      </w:r>
      <w:r w:rsidR="003B0909" w:rsidRPr="00A13051">
        <w:lastRenderedPageBreak/>
        <w:t>and 0.</w:t>
      </w:r>
      <w:r w:rsidR="004B184A" w:rsidRPr="00A13051">
        <w:t>84</w:t>
      </w:r>
      <w:r w:rsidR="003B0909" w:rsidRPr="00A13051">
        <w:t xml:space="preserve">% of their average total </w:t>
      </w:r>
      <w:r w:rsidR="004B184A" w:rsidRPr="00A13051">
        <w:t>expenditures</w:t>
      </w:r>
      <w:r w:rsidR="003B0909" w:rsidRPr="00A13051">
        <w:t xml:space="preserve"> per pupil.</w:t>
      </w:r>
      <w:r w:rsidR="00144855" w:rsidRPr="00A13051">
        <w:t xml:space="preserve"> </w:t>
      </w:r>
      <w:r w:rsidR="00273705" w:rsidRPr="00A13051">
        <w:t>The</w:t>
      </w:r>
      <w:r w:rsidR="00822DC8" w:rsidRPr="00A13051">
        <w:t xml:space="preserve"> average decrease in </w:t>
      </w:r>
      <w:r w:rsidR="00144855" w:rsidRPr="00A13051">
        <w:t>transportation expenditures</w:t>
      </w:r>
      <w:r w:rsidR="00822DC8" w:rsidRPr="00A13051">
        <w:t xml:space="preserve"> per pupil is estimated to be</w:t>
      </w:r>
      <w:r w:rsidR="00144855" w:rsidRPr="00A13051">
        <w:t xml:space="preserve"> $</w:t>
      </w:r>
      <w:r w:rsidR="004B184A" w:rsidRPr="00A13051">
        <w:t>40.10</w:t>
      </w:r>
      <w:r w:rsidR="00144855" w:rsidRPr="00A13051">
        <w:t xml:space="preserve"> (</w:t>
      </w:r>
      <w:r w:rsidR="00144855" w:rsidRPr="00A13051">
        <w:rPr>
          <w:i/>
          <w:iCs/>
        </w:rPr>
        <w:t>p</w:t>
      </w:r>
      <w:r w:rsidR="00144855" w:rsidRPr="00A13051">
        <w:t>&lt;.01)</w:t>
      </w:r>
      <w:r w:rsidR="00822DC8" w:rsidRPr="00A13051">
        <w:t>, which is approximately 1</w:t>
      </w:r>
      <w:r w:rsidR="004B184A" w:rsidRPr="00A13051">
        <w:t>0.76</w:t>
      </w:r>
      <w:r w:rsidR="00822DC8" w:rsidRPr="00A13051">
        <w:t xml:space="preserve">% of what four-day districts typically spent on transportation services before switching schedules and </w:t>
      </w:r>
      <w:r w:rsidR="00920506" w:rsidRPr="00A13051">
        <w:t>0.3</w:t>
      </w:r>
      <w:r w:rsidR="004B184A" w:rsidRPr="00A13051">
        <w:t>9</w:t>
      </w:r>
      <w:r w:rsidR="00920506" w:rsidRPr="00A13051">
        <w:t xml:space="preserve">% of their average total </w:t>
      </w:r>
      <w:r w:rsidR="004B184A" w:rsidRPr="00A13051">
        <w:t xml:space="preserve">expenditures </w:t>
      </w:r>
      <w:r w:rsidR="00920506" w:rsidRPr="00A13051">
        <w:t>per pupil.</w:t>
      </w:r>
      <w:r w:rsidR="004B184A" w:rsidRPr="00A13051">
        <w:t xml:space="preserve"> The average decrease in food services expenditures per pupil is estimated to be $77.25 (</w:t>
      </w:r>
      <w:r w:rsidR="004B184A" w:rsidRPr="00A13051">
        <w:rPr>
          <w:i/>
          <w:iCs/>
        </w:rPr>
        <w:t>p</w:t>
      </w:r>
      <w:r w:rsidR="004B184A" w:rsidRPr="00A13051">
        <w:t>&lt;.01), which is approximately 12.02% of what four-day districts spent on food services before switching schedules and 0.75% of their average total expenditures per pupil. The corresponding joint F-test (</w:t>
      </w:r>
      <w:r w:rsidR="004B184A" w:rsidRPr="00A13051">
        <w:rPr>
          <w:i/>
          <w:iCs/>
        </w:rPr>
        <w:t>p&lt;</w:t>
      </w:r>
      <w:r w:rsidR="004B184A" w:rsidRPr="00A13051">
        <w:t xml:space="preserve">.01) indicates that the decrease in districts’ food services expenditures per pupil was significantly larger in the years following the first year of treatment (-$87.18) than in the first year of treatment (-$49.70). </w:t>
      </w:r>
      <w:r w:rsidR="00144855" w:rsidRPr="00A13051">
        <w:t>There was no detectable effect of the four-day week schedule on per-pupil expenditures for administration, student support, or instruction</w:t>
      </w:r>
      <w:r w:rsidR="00920506" w:rsidRPr="00A13051">
        <w:t xml:space="preserve">. The joint F-tests conducted for each semi-dynamic DID specification failed to reject a constant </w:t>
      </w:r>
      <w:r w:rsidR="00273705" w:rsidRPr="00A13051">
        <w:t>treatment</w:t>
      </w:r>
      <w:r w:rsidR="00920506" w:rsidRPr="00A13051">
        <w:t xml:space="preserve"> effect over time for </w:t>
      </w:r>
      <w:r w:rsidR="004B184A" w:rsidRPr="00A13051">
        <w:t>all other</w:t>
      </w:r>
      <w:r w:rsidR="00920506" w:rsidRPr="00A13051">
        <w:t xml:space="preserve"> expenditure categor</w:t>
      </w:r>
      <w:r w:rsidR="004B184A" w:rsidRPr="00A13051">
        <w:t>ies</w:t>
      </w:r>
      <w:r w:rsidR="00A13051" w:rsidRPr="00A13051">
        <w:t xml:space="preserve"> besides food services</w:t>
      </w:r>
      <w:r w:rsidR="004B184A" w:rsidRPr="00A13051">
        <w:t>.</w:t>
      </w:r>
    </w:p>
    <w:p w14:paraId="5DC2AD58" w14:textId="58F55577" w:rsidR="00591EF6" w:rsidRPr="00A13051" w:rsidRDefault="007D5678" w:rsidP="00560EB8">
      <w:pPr>
        <w:spacing w:line="480" w:lineRule="auto"/>
        <w:ind w:firstLine="720"/>
      </w:pPr>
      <w:r w:rsidRPr="00A13051">
        <w:rPr>
          <w:i/>
          <w:iCs/>
        </w:rPr>
        <w:t xml:space="preserve">Academic Achievement. </w:t>
      </w:r>
      <w:r w:rsidR="00591EF6" w:rsidRPr="00A13051">
        <w:t xml:space="preserve">The DID and semi-dynamic DID point estimates of the effect of four-day weeks on students’ standardized math and ELA test scores are presented in Table 5. </w:t>
      </w:r>
      <w:r w:rsidR="00560EB8" w:rsidRPr="00A13051">
        <w:t>Though the majority of the point estimates are negative, a</w:t>
      </w:r>
      <w:r w:rsidR="009B0579" w:rsidRPr="00A13051">
        <w:t>ll point estimates</w:t>
      </w:r>
      <w:r w:rsidR="00591EF6" w:rsidRPr="00A13051">
        <w:t xml:space="preserve"> </w:t>
      </w:r>
      <w:r w:rsidR="009B0579" w:rsidRPr="00A13051">
        <w:t xml:space="preserve">in </w:t>
      </w:r>
      <w:r w:rsidR="00560EB8" w:rsidRPr="00A13051">
        <w:t>both the DID and semi-dynamic DID models</w:t>
      </w:r>
      <w:r w:rsidR="009B0579" w:rsidRPr="00A13051">
        <w:t xml:space="preserve"> </w:t>
      </w:r>
      <w:r w:rsidR="00591EF6" w:rsidRPr="00A13051">
        <w:t>are small and statistically insignificant</w:t>
      </w:r>
      <w:r w:rsidR="009B0579" w:rsidRPr="00A13051">
        <w:t xml:space="preserve"> from zero</w:t>
      </w:r>
      <w:r w:rsidR="00591EF6" w:rsidRPr="00A13051">
        <w:t>, indicating there is no detectable effect of the four-day week on academic achievement.</w:t>
      </w:r>
    </w:p>
    <w:p w14:paraId="40A26577" w14:textId="0C0872D4" w:rsidR="00745EC0" w:rsidRPr="00A13051" w:rsidRDefault="00745EC0" w:rsidP="00B04139">
      <w:pPr>
        <w:pStyle w:val="Heading2"/>
      </w:pPr>
      <w:bookmarkStart w:id="11" w:name="_Toc531038862"/>
      <w:r w:rsidRPr="00A13051">
        <w:t>Robustness Checks</w:t>
      </w:r>
      <w:bookmarkEnd w:id="11"/>
    </w:p>
    <w:p w14:paraId="39D8576E" w14:textId="63147FCE" w:rsidR="00E8506E" w:rsidRPr="00A13051" w:rsidRDefault="002B63E9" w:rsidP="003D5AB4">
      <w:pPr>
        <w:spacing w:line="480" w:lineRule="auto"/>
      </w:pPr>
      <w:r w:rsidRPr="00A13051">
        <w:tab/>
      </w:r>
      <w:r w:rsidR="00273705" w:rsidRPr="00A13051">
        <w:t xml:space="preserve">The results of the </w:t>
      </w:r>
      <w:r w:rsidR="004742D3" w:rsidRPr="00A13051">
        <w:t>event study specification</w:t>
      </w:r>
      <w:r w:rsidR="00C01054" w:rsidRPr="00A13051">
        <w:t>s</w:t>
      </w:r>
      <w:r w:rsidR="004742D3" w:rsidRPr="00A13051">
        <w:t xml:space="preserve"> </w:t>
      </w:r>
      <w:r w:rsidR="00273705" w:rsidRPr="00A13051">
        <w:t xml:space="preserve">used </w:t>
      </w:r>
      <w:r w:rsidR="004742D3" w:rsidRPr="00A13051">
        <w:t xml:space="preserve">to </w:t>
      </w:r>
      <w:r w:rsidRPr="00A13051">
        <w:t xml:space="preserve">examine the robustness of the </w:t>
      </w:r>
      <w:r w:rsidR="00F558EC" w:rsidRPr="00A13051">
        <w:t>parallel trends assumption</w:t>
      </w:r>
      <w:r w:rsidR="00C01054" w:rsidRPr="00A13051">
        <w:t>s</w:t>
      </w:r>
      <w:r w:rsidRPr="00A13051">
        <w:t xml:space="preserve"> </w:t>
      </w:r>
      <w:r w:rsidR="00F558EC" w:rsidRPr="00A13051">
        <w:t>embedded</w:t>
      </w:r>
      <w:r w:rsidRPr="00A13051">
        <w:t xml:space="preserve"> in </w:t>
      </w:r>
      <w:r w:rsidR="00F558EC" w:rsidRPr="00A13051">
        <w:t xml:space="preserve">the specifications used in </w:t>
      </w:r>
      <w:r w:rsidR="00C01054" w:rsidRPr="00A13051">
        <w:t>Tables 4 and 5</w:t>
      </w:r>
      <w:r w:rsidR="00273705" w:rsidRPr="00A13051">
        <w:t xml:space="preserve"> are </w:t>
      </w:r>
      <w:r w:rsidR="00C01054" w:rsidRPr="00A13051">
        <w:t xml:space="preserve">respectively </w:t>
      </w:r>
      <w:r w:rsidR="00273705" w:rsidRPr="00A13051">
        <w:t>presented in</w:t>
      </w:r>
      <w:r w:rsidR="00C01054" w:rsidRPr="00A13051">
        <w:t xml:space="preserve"> Appendix</w:t>
      </w:r>
      <w:r w:rsidR="00273705" w:rsidRPr="00A13051">
        <w:t xml:space="preserve"> Table</w:t>
      </w:r>
      <w:r w:rsidR="00C01054" w:rsidRPr="00A13051">
        <w:t>s</w:t>
      </w:r>
      <w:r w:rsidR="00273705" w:rsidRPr="00A13051">
        <w:t xml:space="preserve"> </w:t>
      </w:r>
      <w:r w:rsidR="008C112D" w:rsidRPr="00A13051">
        <w:t>1</w:t>
      </w:r>
      <w:r w:rsidR="00C01054" w:rsidRPr="00A13051">
        <w:t xml:space="preserve"> and 2.  The event study provides suggestive evidence about whether, conditional on district and year fixed effects, outcomes of districts that </w:t>
      </w:r>
      <w:r w:rsidR="00C01054" w:rsidRPr="00A13051">
        <w:lastRenderedPageBreak/>
        <w:t>were</w:t>
      </w:r>
      <w:r w:rsidR="00A13051" w:rsidRPr="00A13051">
        <w:t xml:space="preserve"> a number of</w:t>
      </w:r>
      <w:r w:rsidR="00C01054" w:rsidRPr="00A13051">
        <w:t xml:space="preserve"> years away from switching (“1 year lead,” “2 year lead,” etc.) to a four-day week were trending differently than those of districts that would not </w:t>
      </w:r>
      <w:r w:rsidR="00A13051" w:rsidRPr="00A13051">
        <w:t>adopt a four-day week</w:t>
      </w:r>
      <w:r w:rsidR="00C01054" w:rsidRPr="00A13051">
        <w:t xml:space="preserve"> or were </w:t>
      </w:r>
      <w:r w:rsidR="00A13051" w:rsidRPr="00A13051">
        <w:t xml:space="preserve">6 or more years (Table A1) or 3 or more years (Table A2) </w:t>
      </w:r>
      <w:r w:rsidR="00C01054" w:rsidRPr="00A13051">
        <w:t>pre-</w:t>
      </w:r>
      <w:r w:rsidR="00A13051" w:rsidRPr="00A13051">
        <w:t>adoption</w:t>
      </w:r>
      <w:r w:rsidR="00C01054" w:rsidRPr="00A13051">
        <w:t xml:space="preserve">. In support of the parallel trends assumption, the results in </w:t>
      </w:r>
      <w:r w:rsidR="008F2F89" w:rsidRPr="00A13051">
        <w:t>Appendix Tables 1 and 2</w:t>
      </w:r>
      <w:r w:rsidR="00C01054" w:rsidRPr="00A13051">
        <w:t xml:space="preserve"> respectively depicted in</w:t>
      </w:r>
      <w:r w:rsidR="008F2F89" w:rsidRPr="00A13051">
        <w:t xml:space="preserve"> Appendix</w:t>
      </w:r>
      <w:r w:rsidR="00C01054" w:rsidRPr="00A13051">
        <w:t xml:space="preserve"> Figures 1(a-</w:t>
      </w:r>
      <w:r w:rsidR="00A13051" w:rsidRPr="00A13051">
        <w:t>g</w:t>
      </w:r>
      <w:r w:rsidR="00C01054" w:rsidRPr="00A13051">
        <w:t>) and 2(a-</w:t>
      </w:r>
      <w:r w:rsidR="00A13051" w:rsidRPr="00A13051">
        <w:t>b</w:t>
      </w:r>
      <w:r w:rsidR="00C01054" w:rsidRPr="00A13051">
        <w:t>) fail to reject the null hypothesis that there are no significant differences between the treatment and control districts before treatment for any of the examined outcomes</w:t>
      </w:r>
      <w:r w:rsidR="008F2F89" w:rsidRPr="00A13051">
        <w:t>.</w:t>
      </w:r>
      <w:r w:rsidR="001B0B66">
        <w:t xml:space="preserve"> However, </w:t>
      </w:r>
      <w:r w:rsidR="00B933D4">
        <w:t>it is important to note that, as seen in Table A1, four-day week districts had marginally significant</w:t>
      </w:r>
      <w:r w:rsidR="009A3C1F">
        <w:t>ly</w:t>
      </w:r>
      <w:r w:rsidR="00B933D4">
        <w:t xml:space="preserve"> (</w:t>
      </w:r>
      <w:r w:rsidR="00B933D4">
        <w:rPr>
          <w:i/>
          <w:iCs/>
        </w:rPr>
        <w:t>p</w:t>
      </w:r>
      <w:r w:rsidR="00B933D4">
        <w:t>&lt;.10) lower operations expenditures per pupil 1 and 2 years before they adopted a four-day week.</w:t>
      </w:r>
    </w:p>
    <w:p w14:paraId="4732D51E" w14:textId="77777777" w:rsidR="00591EF6" w:rsidRPr="00A13051" w:rsidRDefault="008F2F89" w:rsidP="00591EF6">
      <w:pPr>
        <w:spacing w:line="480" w:lineRule="auto"/>
        <w:ind w:firstLine="720"/>
      </w:pPr>
      <w:r w:rsidRPr="00A13051">
        <w:t xml:space="preserve">A second set of robustness checks considers the associations between four-day week adoption and district characteristics over time. Because districts voluntarily choose to adopt the four-day week (i.e., the schedule is not randomly assigned), selection bias is a chief threat to the validity of the present study. The inclusion of district fixed effects in my models controls for unobservable heterogeneity between districts (e.g., differences in the percent of students NSLP-eligible) averaged over the total time period of the study. However, selection bias could still exist if treatment districts are experiencing changes within that time period that are different from the changes experienced by control districts that lead to or are results of switching to the four-day week.  </w:t>
      </w:r>
    </w:p>
    <w:p w14:paraId="5309A016" w14:textId="54AA4476" w:rsidR="00143726" w:rsidRPr="00A13051" w:rsidRDefault="008F2F89" w:rsidP="00143726">
      <w:pPr>
        <w:spacing w:line="480" w:lineRule="auto"/>
        <w:ind w:firstLine="720"/>
        <w:rPr>
          <w:rFonts w:eastAsiaTheme="minorEastAsia"/>
        </w:rPr>
      </w:pPr>
      <w:r w:rsidRPr="00A13051">
        <w:t xml:space="preserve">As specified in equations (4) and (5), I test for selection bias related to students entering or exiting four-day schools by regressing time-variant district characteristics on the four-day week conditional on time and district fixed effects. The time-variant district characteristics </w:t>
      </w:r>
      <w:r w:rsidRPr="00A13051">
        <w:rPr>
          <w:rFonts w:eastAsiaTheme="minorEastAsia"/>
        </w:rPr>
        <w:t>include</w:t>
      </w:r>
      <w:r w:rsidR="00591EF6" w:rsidRPr="00A13051">
        <w:rPr>
          <w:rFonts w:eastAsiaTheme="minorEastAsia"/>
        </w:rPr>
        <w:t xml:space="preserve"> (a)</w:t>
      </w:r>
      <w:r w:rsidRPr="00A13051">
        <w:rPr>
          <w:rFonts w:eastAsiaTheme="minorEastAsia"/>
        </w:rPr>
        <w:t xml:space="preserve"> the </w:t>
      </w:r>
      <w:r w:rsidR="006B58F6">
        <w:rPr>
          <w:rFonts w:eastAsiaTheme="minorEastAsia"/>
        </w:rPr>
        <w:t xml:space="preserve">racial </w:t>
      </w:r>
      <w:r w:rsidRPr="00A13051">
        <w:rPr>
          <w:rFonts w:eastAsiaTheme="minorEastAsia"/>
        </w:rPr>
        <w:t xml:space="preserve">demographic composition of districts (Appendix Table 3): </w:t>
      </w:r>
      <w:r w:rsidR="006B58F6">
        <w:rPr>
          <w:rFonts w:eastAsiaTheme="minorEastAsia"/>
        </w:rPr>
        <w:t>t</w:t>
      </w:r>
      <w:r w:rsidRPr="00A13051">
        <w:rPr>
          <w:rFonts w:eastAsiaTheme="minorEastAsia"/>
        </w:rPr>
        <w:t>he percent of students who are Native American, the percent of students who are White</w:t>
      </w:r>
      <w:r w:rsidR="006B58F6">
        <w:rPr>
          <w:rFonts w:eastAsiaTheme="minorEastAsia"/>
        </w:rPr>
        <w:t xml:space="preserve">, and the percent of </w:t>
      </w:r>
      <w:r w:rsidR="006B58F6">
        <w:rPr>
          <w:rFonts w:eastAsiaTheme="minorEastAsia"/>
        </w:rPr>
        <w:lastRenderedPageBreak/>
        <w:t>students who are Hispanic</w:t>
      </w:r>
      <w:r w:rsidRPr="00A13051">
        <w:rPr>
          <w:rFonts w:eastAsiaTheme="minorEastAsia"/>
        </w:rPr>
        <w:t xml:space="preserve">; and </w:t>
      </w:r>
      <w:r w:rsidR="00591EF6" w:rsidRPr="00A13051">
        <w:rPr>
          <w:rFonts w:eastAsiaTheme="minorEastAsia"/>
        </w:rPr>
        <w:t xml:space="preserve">(b) </w:t>
      </w:r>
      <w:r w:rsidRPr="00A13051">
        <w:rPr>
          <w:rFonts w:eastAsiaTheme="minorEastAsia"/>
        </w:rPr>
        <w:t xml:space="preserve">other district characteristics (Appendix Table 4): the natural log of district enrollment, </w:t>
      </w:r>
      <w:r w:rsidR="006B58F6">
        <w:rPr>
          <w:rFonts w:eastAsiaTheme="minorEastAsia"/>
        </w:rPr>
        <w:t xml:space="preserve">the percent of students who are NSLP-eligible, </w:t>
      </w:r>
      <w:r w:rsidRPr="00A13051">
        <w:rPr>
          <w:rFonts w:eastAsiaTheme="minorEastAsia"/>
        </w:rPr>
        <w:t xml:space="preserve">the </w:t>
      </w:r>
      <w:r w:rsidR="006F763A" w:rsidRPr="00A13051">
        <w:rPr>
          <w:rFonts w:eastAsiaTheme="minorEastAsia"/>
        </w:rPr>
        <w:t>pupil</w:t>
      </w:r>
      <w:r w:rsidRPr="00A13051">
        <w:rPr>
          <w:rFonts w:eastAsiaTheme="minorEastAsia"/>
        </w:rPr>
        <w:t xml:space="preserve">-teacher ratio, and total per-pupil </w:t>
      </w:r>
      <w:r w:rsidRPr="009A3C1F">
        <w:rPr>
          <w:rFonts w:eastAsiaTheme="minorEastAsia"/>
          <w:iCs/>
        </w:rPr>
        <w:t>revenue</w:t>
      </w:r>
      <w:r w:rsidR="009A3C1F">
        <w:rPr>
          <w:rFonts w:eastAsiaTheme="minorEastAsia"/>
          <w:iCs/>
        </w:rPr>
        <w:t xml:space="preserve">. </w:t>
      </w:r>
      <w:r w:rsidR="009A3C1F" w:rsidRPr="009A3C1F">
        <w:rPr>
          <w:iCs/>
        </w:rPr>
        <w:t>All</w:t>
      </w:r>
      <w:r w:rsidR="009A3C1F">
        <w:t xml:space="preserve"> of the point estimates in Appendix Tables 3 and 4 are substantively small and statistically insignificant, indicating that I </w:t>
      </w:r>
      <w:r w:rsidR="009A3C1F" w:rsidRPr="00A80C31">
        <w:rPr>
          <w:rFonts w:eastAsiaTheme="minorEastAsia"/>
        </w:rPr>
        <w:t xml:space="preserve">fail to reject the null hypotheses that (1) districts are not selecting into treatment due to changes in district characteristics during the pre-treatment period and (2) districts are not changing with respect to those same characteristics during the post-treatment period. </w:t>
      </w:r>
      <w:r w:rsidRPr="00A13051">
        <w:rPr>
          <w:rFonts w:eastAsiaTheme="minorEastAsia"/>
        </w:rPr>
        <w:t xml:space="preserve">Therefore, I find no </w:t>
      </w:r>
      <w:r w:rsidR="002F1698">
        <w:rPr>
          <w:rFonts w:eastAsiaTheme="minorEastAsia"/>
        </w:rPr>
        <w:t xml:space="preserve">strong </w:t>
      </w:r>
      <w:r w:rsidRPr="00A13051">
        <w:rPr>
          <w:rFonts w:eastAsiaTheme="minorEastAsia"/>
        </w:rPr>
        <w:t>evidence for selection into or out of treatment based on observables</w:t>
      </w:r>
      <w:r w:rsidR="00143726" w:rsidRPr="00A13051">
        <w:rPr>
          <w:rFonts w:eastAsiaTheme="minorEastAsia"/>
        </w:rPr>
        <w:t xml:space="preserve"> using this method.</w:t>
      </w:r>
    </w:p>
    <w:p w14:paraId="7F9A3C30" w14:textId="66A36550" w:rsidR="00143726" w:rsidRPr="00A13051" w:rsidRDefault="00143726" w:rsidP="00143726">
      <w:pPr>
        <w:spacing w:line="480" w:lineRule="auto"/>
        <w:ind w:firstLine="720"/>
        <w:rPr>
          <w:rFonts w:eastAsiaTheme="minorEastAsia"/>
        </w:rPr>
      </w:pPr>
      <w:r w:rsidRPr="00A13051">
        <w:rPr>
          <w:rFonts w:eastAsiaTheme="minorEastAsia"/>
        </w:rPr>
        <w:t xml:space="preserve">I also test for selection bias by </w:t>
      </w:r>
      <w:r w:rsidR="004A18E6" w:rsidRPr="00A13051">
        <w:rPr>
          <w:rFonts w:eastAsiaTheme="minorEastAsia"/>
        </w:rPr>
        <w:t>c</w:t>
      </w:r>
      <w:r w:rsidRPr="00A13051">
        <w:rPr>
          <w:rFonts w:eastAsiaTheme="minorEastAsia"/>
        </w:rPr>
        <w:t>onduct</w:t>
      </w:r>
      <w:r w:rsidR="004A18E6" w:rsidRPr="00A13051">
        <w:rPr>
          <w:rFonts w:eastAsiaTheme="minorEastAsia"/>
        </w:rPr>
        <w:t xml:space="preserve">ing </w:t>
      </w:r>
      <w:r w:rsidRPr="00A13051">
        <w:rPr>
          <w:rFonts w:eastAsiaTheme="minorEastAsia"/>
        </w:rPr>
        <w:t xml:space="preserve">the same DID and semi-dynamic DID analyses respectively specified in equations (1) and (2) with </w:t>
      </w:r>
      <w:r w:rsidR="004A18E6" w:rsidRPr="00A13051">
        <w:rPr>
          <w:rFonts w:eastAsiaTheme="minorEastAsia"/>
        </w:rPr>
        <w:t>the previously defined two alternative, more restrictive control groups: the</w:t>
      </w:r>
      <w:r w:rsidRPr="00A13051">
        <w:rPr>
          <w:rFonts w:eastAsiaTheme="minorEastAsia"/>
        </w:rPr>
        <w:t xml:space="preserve"> matched comparison control group and the future four-day school week adopters (i.e., 201</w:t>
      </w:r>
      <w:r w:rsidR="0076192F">
        <w:rPr>
          <w:rFonts w:eastAsiaTheme="minorEastAsia"/>
        </w:rPr>
        <w:t>8</w:t>
      </w:r>
      <w:r w:rsidRPr="00A13051">
        <w:rPr>
          <w:rFonts w:eastAsiaTheme="minorEastAsia"/>
        </w:rPr>
        <w:t xml:space="preserve"> or 201</w:t>
      </w:r>
      <w:r w:rsidR="0076192F">
        <w:rPr>
          <w:rFonts w:eastAsiaTheme="minorEastAsia"/>
        </w:rPr>
        <w:t>9</w:t>
      </w:r>
      <w:r w:rsidRPr="00A13051">
        <w:rPr>
          <w:rFonts w:eastAsiaTheme="minorEastAsia"/>
        </w:rPr>
        <w:t>) control group. Descriptive statistics of the original treatment and control groups as well as the two alternative control groups are presented in Appendix Table 5</w:t>
      </w:r>
      <w:r w:rsidR="004A18E6" w:rsidRPr="00A13051">
        <w:rPr>
          <w:rFonts w:eastAsiaTheme="minorEastAsia"/>
        </w:rPr>
        <w:t xml:space="preserve">. The alternative control group </w:t>
      </w:r>
      <w:proofErr w:type="gramStart"/>
      <w:r w:rsidR="004A18E6" w:rsidRPr="00A13051">
        <w:rPr>
          <w:rFonts w:eastAsiaTheme="minorEastAsia"/>
        </w:rPr>
        <w:t>DID</w:t>
      </w:r>
      <w:proofErr w:type="gramEnd"/>
      <w:r w:rsidR="004A18E6" w:rsidRPr="00A13051">
        <w:rPr>
          <w:rFonts w:eastAsiaTheme="minorEastAsia"/>
        </w:rPr>
        <w:t xml:space="preserve"> and semi-dynamic DID analyses are presented for the granular district expenditures outcomes in Appendix Table 6 and for the achievement outcomes in Appendix Table 7. The point estimates for each specification are similar in both magnitude and statistical significance to those of the original analyses presented in Tables 4 and 5. If selection bias into treatment</w:t>
      </w:r>
      <w:r w:rsidR="00244C66" w:rsidRPr="00A13051">
        <w:rPr>
          <w:rFonts w:eastAsiaTheme="minorEastAsia"/>
        </w:rPr>
        <w:t xml:space="preserve"> were present in the original analysis</w:t>
      </w:r>
      <w:r w:rsidR="004A18E6" w:rsidRPr="00A13051">
        <w:rPr>
          <w:rFonts w:eastAsiaTheme="minorEastAsia"/>
        </w:rPr>
        <w:t xml:space="preserve">, one would expect that </w:t>
      </w:r>
      <w:r w:rsidR="00244C66" w:rsidRPr="00A13051">
        <w:rPr>
          <w:rFonts w:eastAsiaTheme="minorEastAsia"/>
        </w:rPr>
        <w:t>the</w:t>
      </w:r>
      <w:r w:rsidR="004A18E6" w:rsidRPr="00A13051">
        <w:rPr>
          <w:rFonts w:eastAsiaTheme="minorEastAsia"/>
        </w:rPr>
        <w:t xml:space="preserve"> analyses with more restrictive control groups would find</w:t>
      </w:r>
      <w:r w:rsidR="00244C66" w:rsidRPr="00A13051">
        <w:rPr>
          <w:rFonts w:eastAsiaTheme="minorEastAsia"/>
        </w:rPr>
        <w:t xml:space="preserve"> comparatively</w:t>
      </w:r>
      <w:r w:rsidR="004A18E6" w:rsidRPr="00A13051">
        <w:rPr>
          <w:rFonts w:eastAsiaTheme="minorEastAsia"/>
        </w:rPr>
        <w:t xml:space="preserve"> smaller and weaker effect</w:t>
      </w:r>
      <w:r w:rsidR="00244C66" w:rsidRPr="00A13051">
        <w:rPr>
          <w:rFonts w:eastAsiaTheme="minorEastAsia"/>
        </w:rPr>
        <w:t>s</w:t>
      </w:r>
      <w:r w:rsidR="004A18E6" w:rsidRPr="00A13051">
        <w:rPr>
          <w:rFonts w:eastAsiaTheme="minorEastAsia"/>
        </w:rPr>
        <w:t xml:space="preserve"> of the </w:t>
      </w:r>
      <w:r w:rsidR="00244C66" w:rsidRPr="00A13051">
        <w:rPr>
          <w:rFonts w:eastAsiaTheme="minorEastAsia"/>
        </w:rPr>
        <w:t>four-day school week</w:t>
      </w:r>
      <w:r w:rsidR="004A18E6" w:rsidRPr="00A13051">
        <w:rPr>
          <w:rFonts w:eastAsiaTheme="minorEastAsia"/>
        </w:rPr>
        <w:t xml:space="preserve"> </w:t>
      </w:r>
      <w:r w:rsidR="00244C66" w:rsidRPr="00A13051">
        <w:rPr>
          <w:rFonts w:eastAsiaTheme="minorEastAsia"/>
        </w:rPr>
        <w:t>because the treatment and control groups are more similar</w:t>
      </w:r>
      <w:r w:rsidR="004A18E6" w:rsidRPr="00A13051">
        <w:rPr>
          <w:rFonts w:eastAsiaTheme="minorEastAsia"/>
        </w:rPr>
        <w:t>; thus, these results also provide no evidence for selection into treatment based on observables.</w:t>
      </w:r>
    </w:p>
    <w:p w14:paraId="7EDEB49F" w14:textId="58D0D11E" w:rsidR="007C170E" w:rsidRPr="00A13051" w:rsidRDefault="007C170E" w:rsidP="00B04139">
      <w:pPr>
        <w:pStyle w:val="Heading1"/>
      </w:pPr>
      <w:bookmarkStart w:id="12" w:name="_Toc531038863"/>
      <w:r w:rsidRPr="00A13051">
        <w:t>Discussion</w:t>
      </w:r>
      <w:bookmarkEnd w:id="12"/>
    </w:p>
    <w:p w14:paraId="51D020A9" w14:textId="77777777" w:rsidR="00DA2B7D" w:rsidRDefault="00B41AB5" w:rsidP="00E83A2D">
      <w:pPr>
        <w:spacing w:line="480" w:lineRule="auto"/>
        <w:ind w:firstLine="720"/>
      </w:pPr>
      <w:r w:rsidRPr="00A13051">
        <w:lastRenderedPageBreak/>
        <w:t>As education budgets have tightened across the U.S., increasing numbers of districts have turned to the four-day school week as a cost-saving strategy. The present study used panel data</w:t>
      </w:r>
      <w:r w:rsidR="005D7D8B" w:rsidRPr="00A13051">
        <w:t xml:space="preserve"> from Oklahoma public schools</w:t>
      </w:r>
      <w:r w:rsidRPr="00A13051">
        <w:t xml:space="preserve"> and a difference-in-differences research design to </w:t>
      </w:r>
      <w:r w:rsidR="005D7D8B" w:rsidRPr="00A13051">
        <w:t xml:space="preserve">provide a first rigorous, quasi-experimental analysis of the effects of the four-day school week on </w:t>
      </w:r>
      <w:r w:rsidR="008F2F89" w:rsidRPr="00A13051">
        <w:t xml:space="preserve">both </w:t>
      </w:r>
      <w:r w:rsidR="005D7D8B" w:rsidRPr="00A13051">
        <w:t>school finance</w:t>
      </w:r>
      <w:r w:rsidR="008F2F89" w:rsidRPr="00A13051">
        <w:t xml:space="preserve"> and academic </w:t>
      </w:r>
      <w:r w:rsidR="008F2F89" w:rsidRPr="00E83A2D">
        <w:t>achievement</w:t>
      </w:r>
      <w:r w:rsidRPr="00E83A2D">
        <w:t xml:space="preserve">. </w:t>
      </w:r>
      <w:r w:rsidR="00AD298E" w:rsidRPr="00E83A2D">
        <w:t>The results suggest</w:t>
      </w:r>
      <w:r w:rsidR="005C3712" w:rsidRPr="00E83A2D">
        <w:t xml:space="preserve"> </w:t>
      </w:r>
      <w:r w:rsidR="0042543A" w:rsidRPr="00E83A2D">
        <w:t>the limited savings from four-day weeks are more likely concentrated in</w:t>
      </w:r>
      <w:r w:rsidR="00850576" w:rsidRPr="00E83A2D">
        <w:t xml:space="preserve"> federal </w:t>
      </w:r>
      <w:r w:rsidR="0042543A" w:rsidRPr="00E83A2D">
        <w:t>revenues</w:t>
      </w:r>
      <w:r w:rsidR="00850576" w:rsidRPr="00E83A2D">
        <w:t xml:space="preserve"> </w:t>
      </w:r>
      <w:r w:rsidR="00EE5FC4" w:rsidRPr="00E83A2D">
        <w:t xml:space="preserve">(95% CI: </w:t>
      </w:r>
      <w:r w:rsidR="00231E24" w:rsidRPr="00E83A2D">
        <w:t>-$190.18, -$8.77</w:t>
      </w:r>
      <w:r w:rsidR="00EE5FC4" w:rsidRPr="00E83A2D">
        <w:t>) than</w:t>
      </w:r>
      <w:r w:rsidR="00850576" w:rsidRPr="00E83A2D">
        <w:t xml:space="preserve"> state </w:t>
      </w:r>
      <w:r w:rsidR="00EE5FC4" w:rsidRPr="00E83A2D">
        <w:t>(95% CI: -$</w:t>
      </w:r>
      <w:r w:rsidR="00231E24" w:rsidRPr="00E83A2D">
        <w:t>452.93, $98.26</w:t>
      </w:r>
      <w:r w:rsidR="00EE5FC4" w:rsidRPr="00E83A2D">
        <w:t xml:space="preserve">) </w:t>
      </w:r>
      <w:r w:rsidR="00850576" w:rsidRPr="00E83A2D">
        <w:t xml:space="preserve">or local </w:t>
      </w:r>
      <w:r w:rsidR="00EE5FC4" w:rsidRPr="00E83A2D">
        <w:t xml:space="preserve">(95% CI: </w:t>
      </w:r>
      <w:r w:rsidR="00231E24" w:rsidRPr="00E83A2D">
        <w:t>-$515.28, $527.43</w:t>
      </w:r>
      <w:r w:rsidR="00EE5FC4" w:rsidRPr="00E83A2D">
        <w:t xml:space="preserve">) </w:t>
      </w:r>
      <w:r w:rsidR="0042543A" w:rsidRPr="00E83A2D">
        <w:t>revenues</w:t>
      </w:r>
      <w:r w:rsidR="00850576" w:rsidRPr="00E83A2D">
        <w:t xml:space="preserve">. More specifically, </w:t>
      </w:r>
      <w:r w:rsidR="00036E09" w:rsidRPr="00E83A2D">
        <w:t>districts’ reduced spending is concentrated in</w:t>
      </w:r>
      <w:r w:rsidR="00C665D2">
        <w:t xml:space="preserve"> the following three categories</w:t>
      </w:r>
      <w:r w:rsidR="00E83A2D" w:rsidRPr="00E83A2D">
        <w:t>:</w:t>
      </w:r>
      <w:r w:rsidR="00850576" w:rsidRPr="00E83A2D">
        <w:t xml:space="preserve"> </w:t>
      </w:r>
      <w:r w:rsidR="00C665D2">
        <w:t xml:space="preserve">(1) </w:t>
      </w:r>
      <w:r w:rsidR="00037EFE">
        <w:t>operations</w:t>
      </w:r>
      <w:r w:rsidR="00E83A2D" w:rsidRPr="00E83A2D">
        <w:t xml:space="preserve"> expenditures, which decrease by approximately $86.70 (in 2010 dollars; 95% CI: -$148.80, -$24.62) per pupil (a 7% decrease);</w:t>
      </w:r>
      <w:r w:rsidR="00C665D2">
        <w:t xml:space="preserve"> (2)</w:t>
      </w:r>
      <w:r w:rsidR="00E83A2D" w:rsidRPr="00E83A2D">
        <w:t xml:space="preserve"> transportation expenditures, which decrease by approximately $40.10 (in 2010 dollars; 95% CI: -$70.06, -$10.14) per pupil (an 11% decrease); </w:t>
      </w:r>
      <w:r w:rsidR="00D6116E" w:rsidRPr="00E83A2D">
        <w:t xml:space="preserve">and </w:t>
      </w:r>
      <w:r w:rsidR="00C665D2">
        <w:t xml:space="preserve">(3) </w:t>
      </w:r>
      <w:r w:rsidR="00E83A2D" w:rsidRPr="00E83A2D">
        <w:t>food services expenditures, which decrease by approximately $77.25 (in 2010 dollars; 95% CI: -$108.69, -$45.81) per pupil (a 12% decrease)</w:t>
      </w:r>
      <w:r w:rsidR="00D6116E" w:rsidRPr="00E83A2D">
        <w:t xml:space="preserve"> when a district switches to a four-day school week.</w:t>
      </w:r>
      <w:r w:rsidR="00CE1BBE" w:rsidRPr="00E83A2D">
        <w:t xml:space="preserve"> </w:t>
      </w:r>
    </w:p>
    <w:p w14:paraId="633E387E" w14:textId="0F2F5FB1" w:rsidR="00572E3F" w:rsidRPr="00A13051" w:rsidRDefault="00E957DF" w:rsidP="00E83A2D">
      <w:pPr>
        <w:spacing w:line="480" w:lineRule="auto"/>
        <w:ind w:firstLine="720"/>
      </w:pPr>
      <w:r w:rsidRPr="00E83A2D">
        <w:t>Because f</w:t>
      </w:r>
      <w:r w:rsidR="001810FF" w:rsidRPr="00E83A2D">
        <w:t>ood services</w:t>
      </w:r>
      <w:r w:rsidR="001810FF" w:rsidRPr="00A13051">
        <w:t xml:space="preserve"> expenditures are </w:t>
      </w:r>
      <w:r w:rsidR="00F00209">
        <w:t>largely reimbursed</w:t>
      </w:r>
      <w:r w:rsidR="001810FF" w:rsidRPr="00A13051">
        <w:t xml:space="preserve"> by the federal government in many of these communities</w:t>
      </w:r>
      <w:r w:rsidRPr="00A13051">
        <w:t xml:space="preserve"> (&gt;70%</w:t>
      </w:r>
      <w:r w:rsidR="00F00209">
        <w:t xml:space="preserve"> of students are NSLP-eligible</w:t>
      </w:r>
      <w:r w:rsidR="00E83A2D">
        <w:t xml:space="preserve"> in four-day week districts</w:t>
      </w:r>
      <w:r w:rsidRPr="00A13051">
        <w:t xml:space="preserve">), the </w:t>
      </w:r>
      <w:r w:rsidR="00DA2B7D">
        <w:t xml:space="preserve">“savings” for the district caused by reducing expenditures on food services are likely less than they appear. As seen in the results presented herein, </w:t>
      </w:r>
      <w:r w:rsidRPr="00A13051">
        <w:t>expenditures</w:t>
      </w:r>
      <w:r w:rsidR="00DA2B7D">
        <w:t xml:space="preserve"> on food services</w:t>
      </w:r>
      <w:r w:rsidRPr="00A13051">
        <w:t xml:space="preserve"> </w:t>
      </w:r>
      <w:r w:rsidR="00DA2B7D">
        <w:t>and</w:t>
      </w:r>
      <w:r w:rsidR="00F00209">
        <w:t xml:space="preserve"> federal revenue designated for nutrition</w:t>
      </w:r>
      <w:r w:rsidR="00DA2B7D">
        <w:t xml:space="preserve"> simultaneously decrease </w:t>
      </w:r>
      <w:r w:rsidR="00FC7DB6">
        <w:t>in districts with</w:t>
      </w:r>
      <w:r w:rsidR="00DA2B7D">
        <w:t xml:space="preserve"> four-day school week</w:t>
      </w:r>
      <w:r w:rsidR="00FC7DB6">
        <w:t>s</w:t>
      </w:r>
      <w:r w:rsidR="00DA2B7D">
        <w:t>. Therefore, the “savings” generated by reducing spending on food services appear to only partially</w:t>
      </w:r>
      <w:r w:rsidR="00FC7DB6">
        <w:t xml:space="preserve"> </w:t>
      </w:r>
      <w:r w:rsidR="00DA2B7D">
        <w:t>be realized by the district, as much of the savings</w:t>
      </w:r>
      <w:r w:rsidR="00FC7DB6">
        <w:t xml:space="preserve"> (~55%)</w:t>
      </w:r>
      <w:r w:rsidR="00DA2B7D">
        <w:t xml:space="preserve"> are</w:t>
      </w:r>
      <w:r w:rsidR="00FC7DB6">
        <w:t xml:space="preserve"> coming out of districts’ federal revenue and effectively being</w:t>
      </w:r>
      <w:r w:rsidR="00DA2B7D">
        <w:t xml:space="preserve"> </w:t>
      </w:r>
      <w:r w:rsidR="00FC7DB6">
        <w:t>returned</w:t>
      </w:r>
      <w:r w:rsidR="00DA2B7D">
        <w:t xml:space="preserve"> to the federal government</w:t>
      </w:r>
      <w:r w:rsidR="00FC7DB6">
        <w:t xml:space="preserve"> in the form of subsidies for school meals the government no longer has to provide on the fifth day. </w:t>
      </w:r>
      <w:r w:rsidR="0042543A" w:rsidRPr="00A13051">
        <w:t xml:space="preserve">If and how students are accessing healthy meals on the fifth day as well as who absorbs the cost of that meal remain </w:t>
      </w:r>
      <w:r w:rsidR="0042543A" w:rsidRPr="00A13051">
        <w:lastRenderedPageBreak/>
        <w:t>open and important questions.</w:t>
      </w:r>
      <w:r w:rsidR="00572E3F" w:rsidRPr="00A13051">
        <w:t xml:space="preserve"> Furthermore, there is no evidence of savings regarding districts’ expenditures for administration</w:t>
      </w:r>
      <w:r w:rsidR="00C665D2">
        <w:t xml:space="preserve"> </w:t>
      </w:r>
      <w:r w:rsidR="00572E3F" w:rsidRPr="00A13051">
        <w:t xml:space="preserve">or student support, </w:t>
      </w:r>
      <w:r w:rsidR="00C665D2">
        <w:t xml:space="preserve">two of </w:t>
      </w:r>
      <w:r w:rsidR="00572E3F" w:rsidRPr="00A13051">
        <w:t xml:space="preserve">the categories of expenditures that Griffith </w:t>
      </w:r>
      <w:r w:rsidR="00572E3F" w:rsidRPr="00A13051">
        <w:fldChar w:fldCharType="begin" w:fldLock="1"/>
      </w:r>
      <w:r w:rsidR="00572E3F" w:rsidRPr="00A13051">
        <w:instrText>ADDIN CSL_CITATION {"citationItems":[{"id":"ITEM-1","itemData":{"author":[{"dropping-particle":"","family":"Griffith","given":"Michael","non-dropping-particle":"","parse-names":false,"suffix":""}],"container-title":"Education","id":"ITEM-1","issued":{"date-parts":[["2011"]]},"page":"1-6","title":"What Savings are Produced by Moving to a Four-Day School Week?","type":"article-journal"},"suppress-author":1,"uris":["http://www.mendeley.com/documents/?uuid=b0aaea93-f27d-4f29-84e3-eeac199487d6"]}],"mendeley":{"formattedCitation":"(2011)","plainTextFormattedCitation":"(2011)","previouslyFormattedCitation":"(2011)"},"properties":{"noteIndex":0},"schema":"https://github.com/citation-style-language/schema/raw/master/csl-citation.json"}</w:instrText>
      </w:r>
      <w:r w:rsidR="00572E3F" w:rsidRPr="00A13051">
        <w:fldChar w:fldCharType="separate"/>
      </w:r>
      <w:r w:rsidR="00572E3F" w:rsidRPr="00A13051">
        <w:rPr>
          <w:noProof/>
        </w:rPr>
        <w:t>(2011)</w:t>
      </w:r>
      <w:r w:rsidR="00572E3F" w:rsidRPr="00A13051">
        <w:fldChar w:fldCharType="end"/>
      </w:r>
      <w:r w:rsidR="00572E3F" w:rsidRPr="00A13051">
        <w:t xml:space="preserve"> argues are likely to generate the most savings</w:t>
      </w:r>
      <w:r w:rsidR="00037EFE">
        <w:t xml:space="preserve"> after operations.</w:t>
      </w:r>
    </w:p>
    <w:p w14:paraId="34DAA2E8" w14:textId="53091318" w:rsidR="00471D74" w:rsidRPr="00A13051" w:rsidRDefault="0042543A" w:rsidP="00471D74">
      <w:pPr>
        <w:spacing w:line="480" w:lineRule="auto"/>
        <w:ind w:firstLine="720"/>
      </w:pPr>
      <w:r w:rsidRPr="00A13051">
        <w:t>Based on these analyses</w:t>
      </w:r>
      <w:r w:rsidR="00850576" w:rsidRPr="00A13051">
        <w:t xml:space="preserve">, </w:t>
      </w:r>
      <w:r w:rsidR="00CD4834" w:rsidRPr="00A13051">
        <w:t>there is no</w:t>
      </w:r>
      <w:r w:rsidR="00C665D2">
        <w:t>t convincing</w:t>
      </w:r>
      <w:r w:rsidR="00CD4834" w:rsidRPr="00A13051">
        <w:t xml:space="preserve"> empirical support for one of the primary motivations for making the switch to a four-day week: that it will</w:t>
      </w:r>
      <w:r w:rsidR="00E957DF" w:rsidRPr="00A13051">
        <w:t xml:space="preserve"> </w:t>
      </w:r>
      <w:r w:rsidR="00CD4834" w:rsidRPr="00A13051">
        <w:t>preserve</w:t>
      </w:r>
      <w:r w:rsidR="00C665D2">
        <w:t xml:space="preserve"> significant</w:t>
      </w:r>
      <w:r w:rsidR="00CD4834" w:rsidRPr="00A13051">
        <w:t xml:space="preserve"> </w:t>
      </w:r>
      <w:r w:rsidR="00CD4834" w:rsidRPr="00A13051">
        <w:rPr>
          <w:i/>
          <w:iCs/>
        </w:rPr>
        <w:t>local</w:t>
      </w:r>
      <w:r w:rsidR="00CD4834" w:rsidRPr="00A13051">
        <w:t xml:space="preserve"> revenue. There is </w:t>
      </w:r>
      <w:r w:rsidR="00C665D2">
        <w:t>limited</w:t>
      </w:r>
      <w:r w:rsidR="00CD4834" w:rsidRPr="00A13051">
        <w:t xml:space="preserve"> direct financial benefit to the district</w:t>
      </w:r>
      <w:r w:rsidR="00DA2B7D">
        <w:t>;</w:t>
      </w:r>
      <w:r w:rsidR="00CD4834" w:rsidRPr="00A13051">
        <w:t xml:space="preserve"> rather</w:t>
      </w:r>
      <w:r w:rsidR="00DA2B7D">
        <w:t>, there is perhaps</w:t>
      </w:r>
      <w:r w:rsidR="00C665D2">
        <w:t xml:space="preserve"> </w:t>
      </w:r>
      <w:r w:rsidR="00CD4834" w:rsidRPr="00A13051">
        <w:t xml:space="preserve">a small </w:t>
      </w:r>
      <w:r w:rsidR="00DA2B7D">
        <w:t>benefit</w:t>
      </w:r>
      <w:r w:rsidR="00CD4834" w:rsidRPr="00A13051">
        <w:t xml:space="preserve"> to the federal </w:t>
      </w:r>
      <w:r w:rsidR="00C665D2">
        <w:t>government</w:t>
      </w:r>
      <w:r w:rsidR="00DA2B7D">
        <w:t xml:space="preserve"> due to savings from providing one fewer day per week of school meals to NSLP-eligible students</w:t>
      </w:r>
      <w:r w:rsidR="00CD4834" w:rsidRPr="00A13051">
        <w:t xml:space="preserve">. </w:t>
      </w:r>
      <w:r w:rsidR="00CE1BBE" w:rsidRPr="00A13051">
        <w:t xml:space="preserve">The combined </w:t>
      </w:r>
      <w:r w:rsidR="00D6116E" w:rsidRPr="00A13051">
        <w:t>decrease</w:t>
      </w:r>
      <w:r w:rsidR="00FC7DB6">
        <w:t>s</w:t>
      </w:r>
      <w:r w:rsidR="00CD4834" w:rsidRPr="00A13051">
        <w:t xml:space="preserve"> in </w:t>
      </w:r>
      <w:r w:rsidR="00FC7DB6">
        <w:t xml:space="preserve">operations, transportation, and food services </w:t>
      </w:r>
      <w:r w:rsidR="00CD4834" w:rsidRPr="00A13051">
        <w:t>expenditures</w:t>
      </w:r>
      <w:r w:rsidR="00D6116E" w:rsidRPr="00A13051">
        <w:t xml:space="preserve"> </w:t>
      </w:r>
      <w:r w:rsidR="00D6116E" w:rsidRPr="00B360A9">
        <w:t xml:space="preserve">comprises approximately </w:t>
      </w:r>
      <w:r w:rsidR="00B360A9" w:rsidRPr="00B360A9">
        <w:t>2.03</w:t>
      </w:r>
      <w:r w:rsidR="008A3FFD" w:rsidRPr="00B360A9">
        <w:t xml:space="preserve">% </w:t>
      </w:r>
      <w:r w:rsidR="00D6116E" w:rsidRPr="00B360A9">
        <w:t xml:space="preserve">of the average four-day </w:t>
      </w:r>
      <w:r w:rsidR="00850576" w:rsidRPr="00B360A9">
        <w:t xml:space="preserve">district’s </w:t>
      </w:r>
      <w:r w:rsidR="00B360A9" w:rsidRPr="00B360A9">
        <w:t>total expenditures</w:t>
      </w:r>
      <w:r w:rsidR="00486544">
        <w:t xml:space="preserve"> before they adopted the four-day week</w:t>
      </w:r>
      <w:r w:rsidR="00CD4834" w:rsidRPr="00B360A9">
        <w:t xml:space="preserve"> (</w:t>
      </w:r>
      <w:r w:rsidR="00B360A9" w:rsidRPr="00B360A9">
        <w:t>2.03</w:t>
      </w:r>
      <w:r w:rsidR="00CD4834" w:rsidRPr="00B360A9">
        <w:t>% =</w:t>
      </w:r>
      <w:r w:rsidR="00B360A9" w:rsidRPr="00B360A9">
        <w:t xml:space="preserve"> ~</w:t>
      </w:r>
      <w:r w:rsidR="008A3FFD" w:rsidRPr="00B360A9">
        <w:t>$</w:t>
      </w:r>
      <w:r w:rsidR="00B360A9" w:rsidRPr="00B360A9">
        <w:t>6</w:t>
      </w:r>
      <w:r w:rsidR="00486544">
        <w:t>8</w:t>
      </w:r>
      <w:r w:rsidR="00561C67" w:rsidRPr="00B360A9">
        <w:t>,</w:t>
      </w:r>
      <w:r w:rsidR="00486544">
        <w:t>0</w:t>
      </w:r>
      <w:r w:rsidR="00561C67" w:rsidRPr="00B360A9">
        <w:t>00 in 2019 dollars)</w:t>
      </w:r>
      <w:r w:rsidR="008A3FFD" w:rsidRPr="00B360A9">
        <w:t>.</w:t>
      </w:r>
      <w:r w:rsidR="00231E24" w:rsidRPr="00B360A9">
        <w:t xml:space="preserve"> </w:t>
      </w:r>
      <w:r w:rsidR="00572E3F" w:rsidRPr="00A13051">
        <w:t>Though possible, i</w:t>
      </w:r>
      <w:r w:rsidR="00CD4834" w:rsidRPr="00A13051">
        <w:t>t is unlikely that such savings are of practical significance.</w:t>
      </w:r>
      <w:r w:rsidR="008A3FFD" w:rsidRPr="00A13051">
        <w:t xml:space="preserve"> </w:t>
      </w:r>
      <w:r w:rsidR="00CD4834" w:rsidRPr="00A13051">
        <w:t>Furthermore, i</w:t>
      </w:r>
      <w:r w:rsidR="008A3FFD" w:rsidRPr="00A13051">
        <w:t xml:space="preserve">n this paper, I find no support for the argument that the </w:t>
      </w:r>
      <w:r w:rsidR="000F4F7A" w:rsidRPr="00A13051">
        <w:t>savings are being</w:t>
      </w:r>
      <w:r w:rsidR="008A3FFD" w:rsidRPr="00A13051">
        <w:t xml:space="preserve"> redirected to instruction</w:t>
      </w:r>
      <w:r w:rsidR="00CD4834" w:rsidRPr="00A13051">
        <w:t xml:space="preserve"> or other </w:t>
      </w:r>
      <w:r w:rsidR="00037EFE">
        <w:t xml:space="preserve">types of </w:t>
      </w:r>
      <w:r w:rsidR="00CD4834" w:rsidRPr="00A13051">
        <w:t>expenditures</w:t>
      </w:r>
      <w:r w:rsidR="000F4F7A" w:rsidRPr="00A13051">
        <w:t xml:space="preserve">, as there is no significant </w:t>
      </w:r>
      <w:r w:rsidR="00CD4834" w:rsidRPr="00A13051">
        <w:t xml:space="preserve">positive </w:t>
      </w:r>
      <w:r w:rsidR="000F4F7A" w:rsidRPr="00A13051">
        <w:t xml:space="preserve">effect of the four-day week on </w:t>
      </w:r>
      <w:r w:rsidR="00CD4834" w:rsidRPr="00A13051">
        <w:t xml:space="preserve">any </w:t>
      </w:r>
      <w:r w:rsidR="000F4F7A" w:rsidRPr="00A13051">
        <w:t>expenditure</w:t>
      </w:r>
      <w:r w:rsidR="00CD4834" w:rsidRPr="00A13051">
        <w:t xml:space="preserve"> category</w:t>
      </w:r>
      <w:r w:rsidR="008A3FFD" w:rsidRPr="00A13051">
        <w:t xml:space="preserve">. </w:t>
      </w:r>
    </w:p>
    <w:p w14:paraId="6F326EE6" w14:textId="6983E234" w:rsidR="002753E6" w:rsidRPr="00A13051" w:rsidRDefault="00C734B5" w:rsidP="002F114A">
      <w:pPr>
        <w:spacing w:line="480" w:lineRule="auto"/>
        <w:ind w:firstLine="720"/>
      </w:pPr>
      <w:r w:rsidRPr="00A13051">
        <w:t>I</w:t>
      </w:r>
      <w:r w:rsidR="005C3712" w:rsidRPr="00A13051">
        <w:t xml:space="preserve"> also</w:t>
      </w:r>
      <w:r w:rsidRPr="00A13051">
        <w:t xml:space="preserve"> find</w:t>
      </w:r>
      <w:r w:rsidR="00A1715C" w:rsidRPr="00A13051">
        <w:t xml:space="preserve"> no</w:t>
      </w:r>
      <w:r w:rsidR="00AD298E" w:rsidRPr="00A13051">
        <w:t xml:space="preserve"> </w:t>
      </w:r>
      <w:r w:rsidR="00B01A9B" w:rsidRPr="00A13051">
        <w:t>detectable</w:t>
      </w:r>
      <w:r w:rsidR="00AD298E" w:rsidRPr="00A13051">
        <w:t xml:space="preserve"> effect of the schedule </w:t>
      </w:r>
      <w:r w:rsidR="00A1715C" w:rsidRPr="00A13051">
        <w:t>on</w:t>
      </w:r>
      <w:r w:rsidR="005C3712" w:rsidRPr="00A13051">
        <w:t xml:space="preserve"> math or ELA achievement</w:t>
      </w:r>
      <w:r w:rsidR="00572E3F" w:rsidRPr="00A13051">
        <w:t>.</w:t>
      </w:r>
      <w:r w:rsidR="002F114A" w:rsidRPr="00A13051">
        <w:t xml:space="preserve"> This finding counters that of both Anderson and Walker (2015), who </w:t>
      </w:r>
      <w:r w:rsidR="00B01A9B" w:rsidRPr="00A13051">
        <w:t>find generally</w:t>
      </w:r>
      <w:r w:rsidR="002F114A" w:rsidRPr="00A13051">
        <w:t xml:space="preserve"> </w:t>
      </w:r>
      <w:r w:rsidR="00B01A9B" w:rsidRPr="00A13051">
        <w:t xml:space="preserve">small (4-7%) increase in the percent of  fourth- and fifth-grade students in Colorado, and Thompson (2019a), who finds a small (5-7%) decrease in the in the percent of students scoring above the proficient threshold in math and ELA among students grades 3-8 in Oregon. </w:t>
      </w:r>
      <w:r w:rsidR="002753E6" w:rsidRPr="00A13051">
        <w:t>Although</w:t>
      </w:r>
      <w:r w:rsidR="00B01A9B" w:rsidRPr="00A13051">
        <w:t xml:space="preserve"> these different results </w:t>
      </w:r>
      <w:r w:rsidR="002753E6" w:rsidRPr="00A13051">
        <w:t>could r</w:t>
      </w:r>
      <w:r w:rsidR="00B01A9B" w:rsidRPr="00A13051">
        <w:t xml:space="preserve">eflect true </w:t>
      </w:r>
      <w:r w:rsidR="002753E6" w:rsidRPr="00A13051">
        <w:t>differences</w:t>
      </w:r>
      <w:r w:rsidR="00B01A9B" w:rsidRPr="00A13051">
        <w:t xml:space="preserve"> in the </w:t>
      </w:r>
      <w:r w:rsidR="002753E6" w:rsidRPr="00A13051">
        <w:t>average effect</w:t>
      </w:r>
      <w:r w:rsidR="00B01A9B" w:rsidRPr="00A13051">
        <w:t xml:space="preserve"> of the policy across</w:t>
      </w:r>
      <w:r w:rsidR="002753E6" w:rsidRPr="00A13051">
        <w:t xml:space="preserve"> these</w:t>
      </w:r>
      <w:r w:rsidR="00B01A9B" w:rsidRPr="00A13051">
        <w:t xml:space="preserve"> states</w:t>
      </w:r>
      <w:r w:rsidR="002753E6" w:rsidRPr="00A13051">
        <w:t xml:space="preserve">, they more likely reflect the generally large amount of variation in the implementation of the policy and its effects on academics by district, resulting in statistical noisiness in the estimations. One can imagine that whether adopting the four-day school week impacted key factors related to student achievement, </w:t>
      </w:r>
      <w:r w:rsidR="002753E6" w:rsidRPr="00A13051">
        <w:lastRenderedPageBreak/>
        <w:t>such as student attendance, instructional time, teacher quality and retention, or student fatigue, could vary greatly based on a district’s specific implementation of the policy.</w:t>
      </w:r>
      <w:r w:rsidR="00B01A9B" w:rsidRPr="00A13051">
        <w:t xml:space="preserve"> </w:t>
      </w:r>
    </w:p>
    <w:p w14:paraId="0BC2730F" w14:textId="08542BDB" w:rsidR="00486544" w:rsidRPr="00A13051" w:rsidRDefault="002753E6" w:rsidP="00486544">
      <w:pPr>
        <w:spacing w:line="480" w:lineRule="auto"/>
        <w:ind w:firstLine="720"/>
      </w:pPr>
      <w:r w:rsidRPr="00A13051">
        <w:t>Nevertheless, f</w:t>
      </w:r>
      <w:r w:rsidR="00DC7BCF" w:rsidRPr="00A13051">
        <w:t xml:space="preserve">or </w:t>
      </w:r>
      <w:r w:rsidR="00572E3F" w:rsidRPr="00A13051">
        <w:t>districts motivated to switch to the four-day school week for reasons other than academics, which seems to be most</w:t>
      </w:r>
      <w:r w:rsidR="00DC7BCF" w:rsidRPr="00A13051">
        <w:t>,</w:t>
      </w:r>
      <w:r w:rsidR="00572E3F" w:rsidRPr="00A13051">
        <w:t xml:space="preserve"> if not all</w:t>
      </w:r>
      <w:r w:rsidR="00DC7BCF" w:rsidRPr="00A13051">
        <w:t>,</w:t>
      </w:r>
      <w:r w:rsidR="00572E3F" w:rsidRPr="00A13051">
        <w:t xml:space="preserve"> districts, the </w:t>
      </w:r>
      <w:r w:rsidRPr="00A13051">
        <w:t xml:space="preserve">conflicting evidence and </w:t>
      </w:r>
      <w:r w:rsidR="00572E3F" w:rsidRPr="00A13051">
        <w:t>null result</w:t>
      </w:r>
      <w:r w:rsidRPr="00A13051">
        <w:t xml:space="preserve"> presented herein</w:t>
      </w:r>
      <w:r w:rsidR="00572E3F" w:rsidRPr="00A13051">
        <w:t xml:space="preserve"> may </w:t>
      </w:r>
      <w:r w:rsidR="00DC7BCF" w:rsidRPr="00A13051">
        <w:t xml:space="preserve">encourage them to persist with a four-day school week. </w:t>
      </w:r>
      <w:r w:rsidR="00572E3F" w:rsidRPr="00A13051">
        <w:t xml:space="preserve">If a district is saving money, even if </w:t>
      </w:r>
      <w:r w:rsidR="00486544">
        <w:t>relatively</w:t>
      </w:r>
      <w:r w:rsidR="00572E3F" w:rsidRPr="00A13051">
        <w:t xml:space="preserve"> little, or realizing some other benefit not observed in the present study</w:t>
      </w:r>
      <w:r w:rsidR="00DC7BCF" w:rsidRPr="00A13051">
        <w:t>,</w:t>
      </w:r>
      <w:r w:rsidR="00572E3F" w:rsidRPr="00A13051">
        <w:t xml:space="preserve"> and student achievement is stable, perhaps the concerns about the four-day school week’s negative effects on student achievement are not justifiable. </w:t>
      </w:r>
      <w:r w:rsidR="005D7D8B" w:rsidRPr="00A13051">
        <w:t>Overall, the</w:t>
      </w:r>
      <w:r w:rsidR="00390224" w:rsidRPr="00A13051">
        <w:t>se</w:t>
      </w:r>
      <w:r w:rsidR="005D7D8B" w:rsidRPr="00A13051">
        <w:t xml:space="preserve"> findings suggest that the four-day week may not reduce district expenditures</w:t>
      </w:r>
      <w:r w:rsidR="00CD4834" w:rsidRPr="00A13051">
        <w:t xml:space="preserve"> </w:t>
      </w:r>
      <w:r w:rsidR="005C3712" w:rsidRPr="00A13051">
        <w:t xml:space="preserve">or have the dramatic effects on student achievement that </w:t>
      </w:r>
      <w:r w:rsidR="005D7D8B" w:rsidRPr="00A13051">
        <w:t>so many people expect it to.</w:t>
      </w:r>
      <w:r w:rsidRPr="00A13051">
        <w:t xml:space="preserve"> </w:t>
      </w:r>
    </w:p>
    <w:p w14:paraId="183B0CBC" w14:textId="0330499D" w:rsidR="008E4A09" w:rsidRPr="00A13051" w:rsidRDefault="00332DD7" w:rsidP="008E4A09">
      <w:pPr>
        <w:spacing w:line="480" w:lineRule="auto"/>
        <w:ind w:firstLine="720"/>
      </w:pPr>
      <w:r w:rsidRPr="00A13051">
        <w:t xml:space="preserve">The generalizability of the results presented herein to states outside of Oklahoma depends on the similarity of the implementation of the four-day school week across states as well as the differences in the experiences of students on their “day off” across states. Although more research is needed to describe the potential differences in the four-day week across states (e.g., maybe all four-day districts in other states do not open the school building on the day off), there is no </w:t>
      </w:r>
      <w:r w:rsidRPr="00A13051">
        <w:rPr>
          <w:i/>
          <w:iCs/>
        </w:rPr>
        <w:t>a priori</w:t>
      </w:r>
      <w:r w:rsidRPr="00A13051">
        <w:t xml:space="preserve"> reason to expect that the four-day week is being implemented </w:t>
      </w:r>
      <w:r w:rsidR="00755C73" w:rsidRPr="00A13051">
        <w:t xml:space="preserve">and experienced by teachers, students, and families </w:t>
      </w:r>
      <w:r w:rsidRPr="00A13051">
        <w:t xml:space="preserve">in dramatically different ways across states. </w:t>
      </w:r>
      <w:r w:rsidR="00755C73" w:rsidRPr="00A13051">
        <w:t>Additionally, t</w:t>
      </w:r>
      <w:r w:rsidRPr="00A13051">
        <w:t xml:space="preserve">he similar </w:t>
      </w:r>
      <w:r w:rsidR="00000D83" w:rsidRPr="00A13051">
        <w:t>National Center for Education Statistics (NCES)</w:t>
      </w:r>
      <w:r w:rsidR="00755C73" w:rsidRPr="00A13051">
        <w:t>-</w:t>
      </w:r>
      <w:r w:rsidR="00000D83" w:rsidRPr="00A13051">
        <w:t xml:space="preserve">designated </w:t>
      </w:r>
      <w:r w:rsidRPr="00A13051">
        <w:t>rurality of</w:t>
      </w:r>
      <w:r w:rsidR="00755C73" w:rsidRPr="00A13051">
        <w:t xml:space="preserve"> most</w:t>
      </w:r>
      <w:r w:rsidRPr="00A13051">
        <w:t xml:space="preserve"> </w:t>
      </w:r>
      <w:r w:rsidR="00000D83" w:rsidRPr="00A13051">
        <w:t xml:space="preserve">four-day </w:t>
      </w:r>
      <w:r w:rsidRPr="00A13051">
        <w:t xml:space="preserve">districts across states suggests </w:t>
      </w:r>
      <w:r w:rsidR="00000D83" w:rsidRPr="00A13051">
        <w:t>certain</w:t>
      </w:r>
      <w:r w:rsidRPr="00A13051">
        <w:t xml:space="preserve"> commonalities </w:t>
      </w:r>
      <w:r w:rsidR="00000D83" w:rsidRPr="00A13051">
        <w:t xml:space="preserve">in the experiences of these communities </w:t>
      </w:r>
      <w:r w:rsidRPr="00A13051">
        <w:t xml:space="preserve">that would </w:t>
      </w:r>
      <w:r w:rsidR="00000D83" w:rsidRPr="00A13051">
        <w:t xml:space="preserve">bolster the generalizability of the present findings. Nevertheless, Oklahoma is a somewhat unique state due to its previously described desolate </w:t>
      </w:r>
      <w:r w:rsidR="00DB520C" w:rsidRPr="00A13051">
        <w:t xml:space="preserve">state of </w:t>
      </w:r>
      <w:r w:rsidR="00000D83" w:rsidRPr="00A13051">
        <w:t>education funding and teacher shortages, both of which may be larger incentives for adopting the four-day school week in Oklahoma than in other states.</w:t>
      </w:r>
      <w:r w:rsidRPr="00A13051">
        <w:t xml:space="preserve"> </w:t>
      </w:r>
    </w:p>
    <w:p w14:paraId="1A3BA85F" w14:textId="7B6843CB" w:rsidR="005B79DB" w:rsidRPr="00A13051" w:rsidRDefault="00000D83" w:rsidP="00FC7DB6">
      <w:pPr>
        <w:spacing w:line="480" w:lineRule="auto"/>
        <w:ind w:firstLine="720"/>
      </w:pPr>
      <w:r w:rsidRPr="00A13051">
        <w:lastRenderedPageBreak/>
        <w:t>T</w:t>
      </w:r>
      <w:r w:rsidR="005D7D8B" w:rsidRPr="00A13051">
        <w:t xml:space="preserve">he </w:t>
      </w:r>
      <w:r w:rsidRPr="00A13051">
        <w:t xml:space="preserve">lack of knowledge about the implementation of the schedule and the </w:t>
      </w:r>
      <w:r w:rsidR="005D7D8B" w:rsidRPr="00A13051">
        <w:t xml:space="preserve">variety of </w:t>
      </w:r>
      <w:r w:rsidR="0042543A" w:rsidRPr="00A13051">
        <w:t>unexamined potential</w:t>
      </w:r>
      <w:r w:rsidR="003F7E80" w:rsidRPr="00A13051">
        <w:t xml:space="preserve"> </w:t>
      </w:r>
      <w:r w:rsidR="005D7D8B" w:rsidRPr="00A13051">
        <w:t xml:space="preserve">impacts the schedule </w:t>
      </w:r>
      <w:r w:rsidR="003F7E80" w:rsidRPr="00A13051">
        <w:t>likely has</w:t>
      </w:r>
      <w:r w:rsidR="005D7D8B" w:rsidRPr="00A13051">
        <w:t xml:space="preserve"> on students, families, and communities </w:t>
      </w:r>
      <w:r w:rsidR="0042543A" w:rsidRPr="00A13051">
        <w:t xml:space="preserve">necessitate </w:t>
      </w:r>
      <w:r w:rsidR="005D7D8B" w:rsidRPr="00A13051">
        <w:t>further empirical research</w:t>
      </w:r>
      <w:r w:rsidR="008A3840" w:rsidRPr="00A13051">
        <w:t>.</w:t>
      </w:r>
      <w:r w:rsidR="00C734B5" w:rsidRPr="00A13051">
        <w:t xml:space="preserve"> </w:t>
      </w:r>
      <w:r w:rsidR="008A3840" w:rsidRPr="00A13051">
        <w:t>Future work should focus on</w:t>
      </w:r>
      <w:r w:rsidR="005D7D8B" w:rsidRPr="00A13051">
        <w:t xml:space="preserve"> </w:t>
      </w:r>
      <w:r w:rsidR="008A3840" w:rsidRPr="00A13051">
        <w:t xml:space="preserve">(1) describing the implementation of four-day school weeks across the U.S., (2) </w:t>
      </w:r>
      <w:r w:rsidR="005D7D8B" w:rsidRPr="00A13051">
        <w:t>pars</w:t>
      </w:r>
      <w:r w:rsidR="008A3840" w:rsidRPr="00A13051">
        <w:t>ing</w:t>
      </w:r>
      <w:r w:rsidR="005D7D8B" w:rsidRPr="00A13051">
        <w:t xml:space="preserve"> apart the relationship between the schedule and achievement into the many </w:t>
      </w:r>
      <w:r w:rsidR="0042543A" w:rsidRPr="00A13051">
        <w:t xml:space="preserve">possible </w:t>
      </w:r>
      <w:r w:rsidR="005D7D8B" w:rsidRPr="00A13051">
        <w:t xml:space="preserve">mechanisms </w:t>
      </w:r>
      <w:r w:rsidR="0042543A" w:rsidRPr="00A13051">
        <w:t>driving the relationship</w:t>
      </w:r>
      <w:r w:rsidR="00AA1FB6" w:rsidRPr="00A13051">
        <w:t xml:space="preserve"> (e.g., student attendance rates, teacher quality, teacher retention)</w:t>
      </w:r>
      <w:r w:rsidR="008A3840" w:rsidRPr="00A13051">
        <w:t>, (3) exploring the factors that cause the schedule switch to save more or less money (e.g., opening the school on the fifth day</w:t>
      </w:r>
      <w:r w:rsidR="0046225F" w:rsidRPr="00A13051">
        <w:t>, start/end times, providing food for the fifth day</w:t>
      </w:r>
      <w:r w:rsidR="008A3840" w:rsidRPr="00A13051">
        <w:t>),</w:t>
      </w:r>
      <w:r w:rsidR="005D7D8B" w:rsidRPr="00A13051">
        <w:t xml:space="preserve"> and</w:t>
      </w:r>
      <w:r w:rsidR="008A3840" w:rsidRPr="00A13051">
        <w:t xml:space="preserve"> (4)</w:t>
      </w:r>
      <w:r w:rsidR="005D7D8B" w:rsidRPr="00A13051">
        <w:t xml:space="preserve"> </w:t>
      </w:r>
      <w:r w:rsidR="008448A3" w:rsidRPr="00A13051">
        <w:t>investigating</w:t>
      </w:r>
      <w:r w:rsidR="005D7D8B" w:rsidRPr="00A13051">
        <w:t xml:space="preserve"> </w:t>
      </w:r>
      <w:r w:rsidR="008A3840" w:rsidRPr="00A13051">
        <w:t>the</w:t>
      </w:r>
      <w:r w:rsidR="005D7D8B" w:rsidRPr="00A13051">
        <w:t xml:space="preserve"> </w:t>
      </w:r>
      <w:r w:rsidR="008A3840" w:rsidRPr="00A13051">
        <w:t>effect of the schedule on other student</w:t>
      </w:r>
      <w:r w:rsidR="00DB520C" w:rsidRPr="00A13051">
        <w:t>, family,</w:t>
      </w:r>
      <w:r w:rsidR="008A3840" w:rsidRPr="00A13051">
        <w:t xml:space="preserve"> </w:t>
      </w:r>
      <w:r w:rsidR="00DB520C" w:rsidRPr="00A13051">
        <w:t xml:space="preserve">school, </w:t>
      </w:r>
      <w:r w:rsidR="008A3840" w:rsidRPr="00A13051">
        <w:t>and community outcomes</w:t>
      </w:r>
      <w:r w:rsidR="00DB520C" w:rsidRPr="00A13051">
        <w:t xml:space="preserve"> (e.g., physical and mental health, social-emotional skill development, child care expenses, parental employment choices).</w:t>
      </w:r>
      <w:r w:rsidR="005D7D8B" w:rsidRPr="00A13051">
        <w:t xml:space="preserve"> </w:t>
      </w:r>
      <w:r w:rsidR="002105EA" w:rsidRPr="00A13051">
        <w:t xml:space="preserve">The established connection between the four-day school week and increased delinquency indicates the importance of considering how the schedule change impacts students’ lives outside the school context. </w:t>
      </w:r>
      <w:r w:rsidR="009347E7" w:rsidRPr="00A13051">
        <w:t xml:space="preserve">Developmental Systems </w:t>
      </w:r>
      <w:r w:rsidR="00B65CA8" w:rsidRPr="00A13051">
        <w:t xml:space="preserve">Theory </w:t>
      </w:r>
      <w:r w:rsidR="00B65CA8" w:rsidRPr="00A13051">
        <w:fldChar w:fldCharType="begin" w:fldLock="1"/>
      </w:r>
      <w:r w:rsidR="000F4F7A" w:rsidRPr="00A13051">
        <w:instrText>ADDIN CSL_CITATION {"citationItems":[{"id":"ITEM-1","itemData":{"DOI":"10.1016/S1054-139X(02)00495-0","ISBN":"1054-139X","ISSN":"1054139X","PMID":"12470909","abstract":"Purpose: To discuss developmental systems models of human development and explain how they offer a productive frame for research, policies, and programs aimed at understanding adolescents' development and enhancing their health and positive development. Contemporary developmental theory stresses that the multiple levels of organization involved in human life (ranging from biology through culture, the natural and designed ecology, and history) are systemically integrated across ontogeny. Relations within this developmental system are the focus of developmental analysis and application. Methods: The key features of developmental systems theories are reviewed, and their use for framing scholarship about and applications for improving adolescent development are assessed. Results: We demonstrate the potential of contemporary developmental theory for understanding the character and dynamics of adolescent development and for using this knowledge for the design of effective policies and programs that promote positive youth development. Conclusions: An adequate and sufficient science of adolescent development, and one that is able to help in the development of successful policies and programs for youth, must integratively study the relations between individuals and contexts in an integrated, systemic, and temporal manner. © Society for Adolescent Medicine, 2002.","author":[{"dropping-particle":"","family":"Lerner","given":"Richard M.","non-dropping-particle":"","parse-names":false,"suffix":""},{"dropping-particle":"","family":"Castellino","given":"Domini R.","non-dropping-particle":"","parse-names":false,"suffix":""}],"container-title":"Journal of Adolescent Health","id":"ITEM-1","issue":"6 SUPPL.","issued":{"date-parts":[["2002"]]},"page":"122-135","title":"Contemporary developmental theory and adolescence: Developmental systems and applied developmental science","title-short":"Contemporary developmental theory and adolescence","type":"article-journal","volume":"31"},"uris":["http://www.mendeley.com/documents/?uuid=44f7cb7e-d691-4eb8-81e0-340a30738e44"]}],"mendeley":{"formattedCitation":"(Lerner &amp; Castellino, 2002)","manualFormatting":"(Lerner &amp; Castellino, 2002)","plainTextFormattedCitation":"(Lerner &amp; Castellino, 2002)","previouslyFormattedCitation":"(Lerner &amp; Castellino, 2002)"},"properties":{"noteIndex":0},"schema":"https://github.com/citation-style-language/schema/raw/master/csl-citation.json"}</w:instrText>
      </w:r>
      <w:r w:rsidR="00B65CA8" w:rsidRPr="00A13051">
        <w:fldChar w:fldCharType="separate"/>
      </w:r>
      <w:r w:rsidR="00B65CA8" w:rsidRPr="00A13051">
        <w:rPr>
          <w:noProof/>
        </w:rPr>
        <w:t>(Lerner &amp; Castellino, 2002)</w:t>
      </w:r>
      <w:r w:rsidR="00B65CA8" w:rsidRPr="00A13051">
        <w:fldChar w:fldCharType="end"/>
      </w:r>
      <w:r w:rsidR="00B65CA8" w:rsidRPr="00A13051">
        <w:t xml:space="preserve"> </w:t>
      </w:r>
      <w:r w:rsidR="00B34E7B" w:rsidRPr="00A13051">
        <w:t>supports such inquiry, arguing</w:t>
      </w:r>
      <w:r w:rsidR="009347E7" w:rsidRPr="00A13051">
        <w:t xml:space="preserve"> that development is an interactive process occurring as youth regulate and integrate their various relational contexts (e.g., family, school, society)</w:t>
      </w:r>
      <w:r w:rsidR="00B34E7B" w:rsidRPr="00A13051">
        <w:t>.</w:t>
      </w:r>
      <w:r w:rsidR="009347E7" w:rsidRPr="00A13051">
        <w:t xml:space="preserve"> </w:t>
      </w:r>
      <w:r w:rsidR="00221006" w:rsidRPr="00A13051">
        <w:t xml:space="preserve">In this case, the student’s role in regulating the interactions between these contexts might look like a student choosing to spend time on his/her day off of school to volunteer, to study, or, perhaps, to get into trouble. </w:t>
      </w:r>
      <w:r w:rsidR="00B0098F" w:rsidRPr="00A13051">
        <w:t>T</w:t>
      </w:r>
      <w:r w:rsidR="00221006" w:rsidRPr="00A13051">
        <w:t xml:space="preserve">hese different choices could lead to </w:t>
      </w:r>
      <w:r w:rsidR="00B0098F" w:rsidRPr="00A13051">
        <w:t xml:space="preserve">very </w:t>
      </w:r>
      <w:r w:rsidR="00221006" w:rsidRPr="00A13051">
        <w:t>different developmental outcomes (e.g., identity, motivation, sense of purpose, health, well-being, etc.) for the individual both within school and in other contexts</w:t>
      </w:r>
      <w:r w:rsidR="00B0098F" w:rsidRPr="00A13051">
        <w:t xml:space="preserve"> </w:t>
      </w:r>
      <w:r w:rsidR="00B0098F" w:rsidRPr="00A13051">
        <w:fldChar w:fldCharType="begin" w:fldLock="1"/>
      </w:r>
      <w:r w:rsidR="00A42C39" w:rsidRPr="00A13051">
        <w:instrText>ADDIN CSL_CITATION {"citationItems":[{"id":"ITEM-1","itemData":{"ISBN":"9780309103060","ISSN":"1086-4385, 1086-4385","abstract":"There is very little research that directly specifies what programs can do to facilitate positive adolescent development, or how to tailor these programs to the individual needs of adolescents. However, there is a broad base of knowledge about how development occurs that can be drawn upon. Research demonstrates that certain features of the settings that adolescents experience (such as in the family or classroom) make a tremendous difference in their lives. This article employs this wider base of knowledge from developmental science to generate a list of eight features of adolescents' daily settings and experiences that are known to promote positive youth development. The eight features that community programs can use in designing programs likely to facilitate positive youth development include physical and psychological safety; clear and consistent structure and appropriate supervision; supportive relationships; opportunities to belong; positive social norms; support for efficacy and mattering; opportunities for skill building; and integration of family, school and community efforts. For each of these features, the authors describe how they may be applied in practice. (Contains 1 table, 5 Web resources, and 1 footnote.)","author":[{"dropping-particle":"","family":"Larson","given":"Reed W.","non-dropping-particle":"","parse-names":false,"suffix":""},{"dropping-particle":"","family":"Eccles","given":"Jacquelynne","non-dropping-particle":"","parse-names":false,"suffix":""},{"dropping-particle":"","family":"Gootman","given":"Jennifer Appleton","non-dropping-particle":"","parse-names":false,"suffix":""}],"container-title":"The Prevention Researcher","id":"ITEM-1","issue":"2","issued":{"date-parts":[["2004"]]},"page":"8-13","title":"Features of positive developmental settings","type":"article-journal","volume":"11"},"uris":["http://www.mendeley.com/documents/?uuid=b4f32a0c-7f59-4279-bb5c-cbfb874aab0a"]}],"mendeley":{"formattedCitation":"(Larson, Eccles, &amp; Gootman, 2004)","plainTextFormattedCitation":"(Larson, Eccles, &amp; Gootman, 2004)","previouslyFormattedCitation":"(Larson, Eccles, &amp; Gootman, 2004)"},"properties":{"noteIndex":0},"schema":"https://github.com/citation-style-language/schema/raw/master/csl-citation.json"}</w:instrText>
      </w:r>
      <w:r w:rsidR="00B0098F" w:rsidRPr="00A13051">
        <w:fldChar w:fldCharType="separate"/>
      </w:r>
      <w:r w:rsidR="00B0098F" w:rsidRPr="00A13051">
        <w:rPr>
          <w:noProof/>
        </w:rPr>
        <w:t>(Larson, Eccles, &amp; Gootman, 2004)</w:t>
      </w:r>
      <w:r w:rsidR="00B0098F" w:rsidRPr="00A13051">
        <w:fldChar w:fldCharType="end"/>
      </w:r>
      <w:r w:rsidR="00221006" w:rsidRPr="00A13051">
        <w:t>.</w:t>
      </w:r>
      <w:r w:rsidR="00F3277F" w:rsidRPr="00A13051">
        <w:t xml:space="preserve"> </w:t>
      </w:r>
      <w:r w:rsidR="00A97863" w:rsidRPr="00A13051">
        <w:t>Investigating these effects of the four-day week as well as the academic and financial effects is essential for informing policymakers and practitioners about the consequences, both positive and negative, of policies allowing districts to adopt the schedule.</w:t>
      </w:r>
      <w:r w:rsidR="005B79DB" w:rsidRPr="00A13051">
        <w:br w:type="page"/>
      </w:r>
    </w:p>
    <w:p w14:paraId="3AA7E317" w14:textId="493B44E5" w:rsidR="00BC05BF" w:rsidRPr="00A13051" w:rsidRDefault="005A2501" w:rsidP="00B04139">
      <w:pPr>
        <w:pStyle w:val="Heading1"/>
      </w:pPr>
      <w:bookmarkStart w:id="13" w:name="_Toc531038864"/>
      <w:r w:rsidRPr="00A13051">
        <w:lastRenderedPageBreak/>
        <w:t>References</w:t>
      </w:r>
      <w:bookmarkEnd w:id="13"/>
    </w:p>
    <w:p w14:paraId="696822E5" w14:textId="4CB06F4D" w:rsidR="00A42C39" w:rsidRPr="00A13051" w:rsidRDefault="008505F8" w:rsidP="005B4A73">
      <w:pPr>
        <w:widowControl w:val="0"/>
        <w:autoSpaceDE w:val="0"/>
        <w:autoSpaceDN w:val="0"/>
        <w:adjustRightInd w:val="0"/>
        <w:spacing w:line="480" w:lineRule="auto"/>
        <w:ind w:left="480" w:hanging="480"/>
        <w:rPr>
          <w:noProof/>
        </w:rPr>
      </w:pPr>
      <w:r w:rsidRPr="00A13051">
        <w:fldChar w:fldCharType="begin" w:fldLock="1"/>
      </w:r>
      <w:r w:rsidRPr="00A13051">
        <w:instrText xml:space="preserve">ADDIN Mendeley Bibliography CSL_BIBLIOGRAPHY </w:instrText>
      </w:r>
      <w:r w:rsidRPr="00A13051">
        <w:fldChar w:fldCharType="separate"/>
      </w:r>
      <w:r w:rsidR="00A42C39" w:rsidRPr="00A13051">
        <w:rPr>
          <w:noProof/>
        </w:rPr>
        <w:t xml:space="preserve">Anderson, D. M., &amp; Walker, M. B. (2015). Does </w:t>
      </w:r>
      <w:r w:rsidR="00F87037" w:rsidRPr="00A13051">
        <w:rPr>
          <w:noProof/>
        </w:rPr>
        <w:t>s</w:t>
      </w:r>
      <w:r w:rsidR="00A42C39" w:rsidRPr="00A13051">
        <w:rPr>
          <w:noProof/>
        </w:rPr>
        <w:t xml:space="preserve">hortening the </w:t>
      </w:r>
      <w:r w:rsidR="00F87037" w:rsidRPr="00A13051">
        <w:rPr>
          <w:noProof/>
        </w:rPr>
        <w:t>s</w:t>
      </w:r>
      <w:r w:rsidR="00A42C39" w:rsidRPr="00A13051">
        <w:rPr>
          <w:noProof/>
        </w:rPr>
        <w:t xml:space="preserve">chool </w:t>
      </w:r>
      <w:r w:rsidR="00F87037" w:rsidRPr="00A13051">
        <w:rPr>
          <w:noProof/>
        </w:rPr>
        <w:t>w</w:t>
      </w:r>
      <w:r w:rsidR="00A42C39" w:rsidRPr="00A13051">
        <w:rPr>
          <w:noProof/>
        </w:rPr>
        <w:t xml:space="preserve">eek </w:t>
      </w:r>
      <w:r w:rsidR="00F87037" w:rsidRPr="00A13051">
        <w:rPr>
          <w:noProof/>
        </w:rPr>
        <w:t>i</w:t>
      </w:r>
      <w:r w:rsidR="00A42C39" w:rsidRPr="00A13051">
        <w:rPr>
          <w:noProof/>
        </w:rPr>
        <w:t xml:space="preserve">mpact </w:t>
      </w:r>
      <w:r w:rsidR="00F87037" w:rsidRPr="00A13051">
        <w:rPr>
          <w:noProof/>
        </w:rPr>
        <w:t>s</w:t>
      </w:r>
      <w:r w:rsidR="00A42C39" w:rsidRPr="00A13051">
        <w:rPr>
          <w:noProof/>
        </w:rPr>
        <w:t xml:space="preserve">tudent </w:t>
      </w:r>
      <w:r w:rsidR="00F87037" w:rsidRPr="00A13051">
        <w:rPr>
          <w:noProof/>
        </w:rPr>
        <w:t>p</w:t>
      </w:r>
      <w:r w:rsidR="00A42C39" w:rsidRPr="00A13051">
        <w:rPr>
          <w:noProof/>
        </w:rPr>
        <w:t xml:space="preserve">erformance? Evidence from the </w:t>
      </w:r>
      <w:r w:rsidR="00F87037" w:rsidRPr="00A13051">
        <w:rPr>
          <w:noProof/>
        </w:rPr>
        <w:t>f</w:t>
      </w:r>
      <w:r w:rsidR="00A42C39" w:rsidRPr="00A13051">
        <w:rPr>
          <w:noProof/>
        </w:rPr>
        <w:t>our-</w:t>
      </w:r>
      <w:r w:rsidR="00F87037" w:rsidRPr="00A13051">
        <w:rPr>
          <w:noProof/>
        </w:rPr>
        <w:t>d</w:t>
      </w:r>
      <w:r w:rsidR="00A42C39" w:rsidRPr="00A13051">
        <w:rPr>
          <w:noProof/>
        </w:rPr>
        <w:t xml:space="preserve">ay </w:t>
      </w:r>
      <w:r w:rsidR="00F87037" w:rsidRPr="00A13051">
        <w:rPr>
          <w:noProof/>
        </w:rPr>
        <w:t>s</w:t>
      </w:r>
      <w:r w:rsidR="00A42C39" w:rsidRPr="00A13051">
        <w:rPr>
          <w:noProof/>
        </w:rPr>
        <w:t xml:space="preserve">chool </w:t>
      </w:r>
      <w:r w:rsidR="00F87037" w:rsidRPr="00A13051">
        <w:rPr>
          <w:noProof/>
        </w:rPr>
        <w:t>w</w:t>
      </w:r>
      <w:r w:rsidR="00A42C39" w:rsidRPr="00A13051">
        <w:rPr>
          <w:noProof/>
        </w:rPr>
        <w:t xml:space="preserve">eek. </w:t>
      </w:r>
      <w:r w:rsidR="00A42C39" w:rsidRPr="00A13051">
        <w:rPr>
          <w:i/>
          <w:iCs/>
          <w:noProof/>
        </w:rPr>
        <w:t>Education Finance and Policy</w:t>
      </w:r>
      <w:r w:rsidR="00A42C39" w:rsidRPr="00A13051">
        <w:rPr>
          <w:noProof/>
        </w:rPr>
        <w:t xml:space="preserve">, </w:t>
      </w:r>
      <w:r w:rsidR="00A42C39" w:rsidRPr="00A13051">
        <w:rPr>
          <w:i/>
          <w:iCs/>
          <w:noProof/>
        </w:rPr>
        <w:t>10</w:t>
      </w:r>
      <w:r w:rsidR="00A42C39" w:rsidRPr="00A13051">
        <w:rPr>
          <w:noProof/>
        </w:rPr>
        <w:t>(3), 314–349.</w:t>
      </w:r>
      <w:r w:rsidR="005B4A73" w:rsidRPr="00A13051">
        <w:rPr>
          <w:noProof/>
        </w:rPr>
        <w:t xml:space="preserve"> doi: 10.1162/EDFP_a_00165 </w:t>
      </w:r>
    </w:p>
    <w:p w14:paraId="5B0F9B22" w14:textId="715DF90B" w:rsidR="00A42C39" w:rsidRPr="00A13051" w:rsidRDefault="00A42C39" w:rsidP="00592551">
      <w:pPr>
        <w:widowControl w:val="0"/>
        <w:autoSpaceDE w:val="0"/>
        <w:autoSpaceDN w:val="0"/>
        <w:adjustRightInd w:val="0"/>
        <w:spacing w:line="480" w:lineRule="auto"/>
        <w:ind w:left="480" w:hanging="480"/>
        <w:rPr>
          <w:noProof/>
        </w:rPr>
      </w:pPr>
      <w:r w:rsidRPr="00A13051">
        <w:rPr>
          <w:noProof/>
        </w:rPr>
        <w:t xml:space="preserve">Angrist, J. D., &amp; Pischke, J.-S. (2009). </w:t>
      </w:r>
      <w:r w:rsidRPr="00A13051">
        <w:rPr>
          <w:i/>
          <w:iCs/>
          <w:noProof/>
        </w:rPr>
        <w:t>Mostly Harmless Econometrics: An Empiricist’s Companion</w:t>
      </w:r>
      <w:r w:rsidRPr="00A13051">
        <w:rPr>
          <w:noProof/>
        </w:rPr>
        <w:t>. Princeton University Press.</w:t>
      </w:r>
    </w:p>
    <w:p w14:paraId="3D28149B" w14:textId="34E65011" w:rsidR="007B65C2" w:rsidRPr="00A13051" w:rsidRDefault="007B65C2" w:rsidP="007B65C2">
      <w:pPr>
        <w:widowControl w:val="0"/>
        <w:autoSpaceDE w:val="0"/>
        <w:autoSpaceDN w:val="0"/>
        <w:adjustRightInd w:val="0"/>
        <w:spacing w:line="480" w:lineRule="auto"/>
        <w:ind w:left="480" w:hanging="480"/>
        <w:rPr>
          <w:noProof/>
        </w:rPr>
      </w:pPr>
      <w:r w:rsidRPr="00A13051">
        <w:rPr>
          <w:noProof/>
        </w:rPr>
        <w:t>Baker, B. D. (2016). “Does money matter in education?” Albert Shanker Institute.</w:t>
      </w:r>
    </w:p>
    <w:p w14:paraId="0FF18094" w14:textId="1F72522E" w:rsidR="00A42C39" w:rsidRPr="00A13051" w:rsidRDefault="00A42C39" w:rsidP="005B4A73">
      <w:pPr>
        <w:widowControl w:val="0"/>
        <w:autoSpaceDE w:val="0"/>
        <w:autoSpaceDN w:val="0"/>
        <w:adjustRightInd w:val="0"/>
        <w:spacing w:line="480" w:lineRule="auto"/>
        <w:ind w:left="480" w:hanging="480"/>
        <w:rPr>
          <w:noProof/>
        </w:rPr>
      </w:pPr>
      <w:r w:rsidRPr="00A13051">
        <w:rPr>
          <w:noProof/>
        </w:rPr>
        <w:t xml:space="preserve">Bertrand, M., Duflo, E., &amp; Mullainathan, S. (2004). How </w:t>
      </w:r>
      <w:r w:rsidR="00F87037" w:rsidRPr="00A13051">
        <w:rPr>
          <w:noProof/>
        </w:rPr>
        <w:t>mu</w:t>
      </w:r>
      <w:r w:rsidRPr="00A13051">
        <w:rPr>
          <w:noProof/>
        </w:rPr>
        <w:t xml:space="preserve">ch </w:t>
      </w:r>
      <w:r w:rsidR="00F87037" w:rsidRPr="00A13051">
        <w:rPr>
          <w:noProof/>
        </w:rPr>
        <w:t>s</w:t>
      </w:r>
      <w:r w:rsidRPr="00A13051">
        <w:rPr>
          <w:noProof/>
        </w:rPr>
        <w:t xml:space="preserve">hould </w:t>
      </w:r>
      <w:r w:rsidR="00F87037" w:rsidRPr="00A13051">
        <w:rPr>
          <w:noProof/>
        </w:rPr>
        <w:t>w</w:t>
      </w:r>
      <w:r w:rsidRPr="00A13051">
        <w:rPr>
          <w:noProof/>
        </w:rPr>
        <w:t xml:space="preserve">e </w:t>
      </w:r>
      <w:r w:rsidR="00F87037" w:rsidRPr="00A13051">
        <w:rPr>
          <w:noProof/>
        </w:rPr>
        <w:t>t</w:t>
      </w:r>
      <w:r w:rsidRPr="00A13051">
        <w:rPr>
          <w:noProof/>
        </w:rPr>
        <w:t xml:space="preserve">rust </w:t>
      </w:r>
      <w:r w:rsidR="00F87037" w:rsidRPr="00A13051">
        <w:rPr>
          <w:noProof/>
        </w:rPr>
        <w:t>d</w:t>
      </w:r>
      <w:r w:rsidRPr="00A13051">
        <w:rPr>
          <w:noProof/>
        </w:rPr>
        <w:t>ifferences-</w:t>
      </w:r>
      <w:r w:rsidR="00F87037" w:rsidRPr="00A13051">
        <w:rPr>
          <w:noProof/>
        </w:rPr>
        <w:t>i</w:t>
      </w:r>
      <w:r w:rsidRPr="00A13051">
        <w:rPr>
          <w:noProof/>
        </w:rPr>
        <w:t>n-</w:t>
      </w:r>
      <w:r w:rsidR="00F87037" w:rsidRPr="00A13051">
        <w:rPr>
          <w:noProof/>
        </w:rPr>
        <w:t>d</w:t>
      </w:r>
      <w:r w:rsidRPr="00A13051">
        <w:rPr>
          <w:noProof/>
        </w:rPr>
        <w:t xml:space="preserve">ifferences </w:t>
      </w:r>
      <w:r w:rsidR="00F87037" w:rsidRPr="00A13051">
        <w:rPr>
          <w:noProof/>
        </w:rPr>
        <w:t>e</w:t>
      </w:r>
      <w:r w:rsidRPr="00A13051">
        <w:rPr>
          <w:noProof/>
        </w:rPr>
        <w:t xml:space="preserve">stimates? </w:t>
      </w:r>
      <w:r w:rsidRPr="00A13051">
        <w:rPr>
          <w:i/>
          <w:iCs/>
          <w:noProof/>
        </w:rPr>
        <w:t>The Quarterly Journal of Economics</w:t>
      </w:r>
      <w:r w:rsidRPr="00A13051">
        <w:rPr>
          <w:noProof/>
        </w:rPr>
        <w:t xml:space="preserve">, </w:t>
      </w:r>
      <w:r w:rsidRPr="00A13051">
        <w:rPr>
          <w:i/>
          <w:iCs/>
          <w:noProof/>
        </w:rPr>
        <w:t>119</w:t>
      </w:r>
      <w:r w:rsidRPr="00A13051">
        <w:rPr>
          <w:noProof/>
        </w:rPr>
        <w:t>(1), 249–275.</w:t>
      </w:r>
      <w:r w:rsidR="005B4A73" w:rsidRPr="00A13051">
        <w:rPr>
          <w:noProof/>
        </w:rPr>
        <w:t xml:space="preserve"> doi: 10.1162/003355304772839588</w:t>
      </w:r>
    </w:p>
    <w:p w14:paraId="736AE305" w14:textId="788BF2AD" w:rsidR="00A42C39" w:rsidRPr="00A13051" w:rsidRDefault="00A42C39" w:rsidP="005B4A73">
      <w:pPr>
        <w:widowControl w:val="0"/>
        <w:autoSpaceDE w:val="0"/>
        <w:autoSpaceDN w:val="0"/>
        <w:adjustRightInd w:val="0"/>
        <w:spacing w:line="480" w:lineRule="auto"/>
        <w:ind w:left="480" w:hanging="480"/>
        <w:rPr>
          <w:noProof/>
        </w:rPr>
      </w:pPr>
      <w:r w:rsidRPr="00A13051">
        <w:rPr>
          <w:noProof/>
        </w:rPr>
        <w:t>Card, D., &amp; Payne, A. A. (2002). School finance reform, the distribution of school spending, and the distribution of student test scores</w:t>
      </w:r>
      <w:r w:rsidR="00F87037" w:rsidRPr="00A13051">
        <w:rPr>
          <w:noProof/>
        </w:rPr>
        <w:t>.</w:t>
      </w:r>
      <w:r w:rsidRPr="00A13051">
        <w:rPr>
          <w:noProof/>
        </w:rPr>
        <w:t xml:space="preserve"> </w:t>
      </w:r>
      <w:r w:rsidR="00F87037" w:rsidRPr="00A13051">
        <w:rPr>
          <w:i/>
          <w:iCs/>
          <w:noProof/>
        </w:rPr>
        <w:t xml:space="preserve">Journal of Public Economics, </w:t>
      </w:r>
      <w:r w:rsidRPr="00A13051">
        <w:rPr>
          <w:i/>
          <w:iCs/>
          <w:noProof/>
        </w:rPr>
        <w:t>83</w:t>
      </w:r>
      <w:r w:rsidRPr="00A13051">
        <w:rPr>
          <w:noProof/>
        </w:rPr>
        <w:t>, 49–82.</w:t>
      </w:r>
      <w:r w:rsidR="005B4A73" w:rsidRPr="00A13051">
        <w:rPr>
          <w:noProof/>
        </w:rPr>
        <w:t xml:space="preserve"> doi: 10.1016/S0047-2727(00)00177-8</w:t>
      </w:r>
    </w:p>
    <w:p w14:paraId="08773CDF" w14:textId="5D9E5B1D" w:rsidR="00A42C39" w:rsidRPr="00A13051" w:rsidRDefault="003464E9" w:rsidP="005B4A73">
      <w:pPr>
        <w:widowControl w:val="0"/>
        <w:autoSpaceDE w:val="0"/>
        <w:autoSpaceDN w:val="0"/>
        <w:adjustRightInd w:val="0"/>
        <w:spacing w:line="480" w:lineRule="auto"/>
        <w:ind w:left="480" w:hanging="480"/>
        <w:rPr>
          <w:noProof/>
        </w:rPr>
      </w:pPr>
      <w:r w:rsidRPr="00A13051">
        <w:rPr>
          <w:noProof/>
        </w:rPr>
        <w:t>F</w:t>
      </w:r>
      <w:r w:rsidR="00A42C39" w:rsidRPr="00A13051">
        <w:rPr>
          <w:noProof/>
        </w:rPr>
        <w:t xml:space="preserve">ischer, S., &amp; Argyle, D. (2018). Juvenile crime and the four-day school week. </w:t>
      </w:r>
      <w:r w:rsidR="00A42C39" w:rsidRPr="00A13051">
        <w:rPr>
          <w:i/>
          <w:iCs/>
          <w:noProof/>
        </w:rPr>
        <w:t>Economics of Education Review</w:t>
      </w:r>
      <w:r w:rsidR="00A42C39" w:rsidRPr="00A13051">
        <w:rPr>
          <w:noProof/>
        </w:rPr>
        <w:t xml:space="preserve">, </w:t>
      </w:r>
      <w:r w:rsidR="00A42C39" w:rsidRPr="00A13051">
        <w:rPr>
          <w:i/>
          <w:iCs/>
          <w:noProof/>
        </w:rPr>
        <w:t>64</w:t>
      </w:r>
      <w:r w:rsidR="00A42C39" w:rsidRPr="00A13051">
        <w:rPr>
          <w:noProof/>
        </w:rPr>
        <w:t>(October 2017), 31–39.</w:t>
      </w:r>
      <w:r w:rsidR="005B4A73" w:rsidRPr="00A13051">
        <w:rPr>
          <w:noProof/>
        </w:rPr>
        <w:t xml:space="preserve"> doi: 10.1016/j.econedurev.2018.03.010</w:t>
      </w:r>
    </w:p>
    <w:p w14:paraId="72D40D6E" w14:textId="5B696DCB" w:rsidR="005B4A73" w:rsidRPr="00A13051" w:rsidRDefault="005B4A73" w:rsidP="005B4A73">
      <w:pPr>
        <w:widowControl w:val="0"/>
        <w:autoSpaceDE w:val="0"/>
        <w:autoSpaceDN w:val="0"/>
        <w:adjustRightInd w:val="0"/>
        <w:spacing w:line="480" w:lineRule="auto"/>
        <w:ind w:left="480" w:hanging="480"/>
        <w:rPr>
          <w:noProof/>
        </w:rPr>
      </w:pPr>
      <w:r w:rsidRPr="00A13051">
        <w:rPr>
          <w:noProof/>
        </w:rPr>
        <w:t>Gibbons, C. E., Serrato, J. C. S., &amp; Urbancic, M. B. (2018). Broken or fixed effects?. </w:t>
      </w:r>
      <w:r w:rsidRPr="00A13051">
        <w:rPr>
          <w:i/>
          <w:iCs/>
          <w:noProof/>
        </w:rPr>
        <w:t>Journal of Econometric Methods</w:t>
      </w:r>
      <w:r w:rsidRPr="00A13051">
        <w:rPr>
          <w:noProof/>
        </w:rPr>
        <w:t>, </w:t>
      </w:r>
      <w:r w:rsidRPr="00A13051">
        <w:rPr>
          <w:i/>
          <w:iCs/>
          <w:noProof/>
        </w:rPr>
        <w:t>8</w:t>
      </w:r>
      <w:r w:rsidRPr="00A13051">
        <w:rPr>
          <w:noProof/>
        </w:rPr>
        <w:t>(1). doi: 10.1515/jem-2017-0002</w:t>
      </w:r>
    </w:p>
    <w:p w14:paraId="310E9C51" w14:textId="62C9A960" w:rsidR="00A42C39" w:rsidRPr="00A13051" w:rsidRDefault="00A42C39" w:rsidP="00592551">
      <w:pPr>
        <w:widowControl w:val="0"/>
        <w:autoSpaceDE w:val="0"/>
        <w:autoSpaceDN w:val="0"/>
        <w:adjustRightInd w:val="0"/>
        <w:spacing w:line="480" w:lineRule="auto"/>
        <w:ind w:left="480" w:hanging="480"/>
        <w:rPr>
          <w:noProof/>
        </w:rPr>
      </w:pPr>
      <w:r w:rsidRPr="00A13051">
        <w:rPr>
          <w:noProof/>
        </w:rPr>
        <w:t xml:space="preserve">Gigliotti, P., &amp; Sorensen, L. C. (2018). Educational resources and student achievement : Evidence from the Save Harmless provision in New York State. </w:t>
      </w:r>
      <w:r w:rsidRPr="00A13051">
        <w:rPr>
          <w:i/>
          <w:iCs/>
          <w:noProof/>
        </w:rPr>
        <w:t>Economics of Education Review</w:t>
      </w:r>
      <w:r w:rsidRPr="00A13051">
        <w:rPr>
          <w:noProof/>
        </w:rPr>
        <w:t xml:space="preserve">, </w:t>
      </w:r>
      <w:r w:rsidRPr="00A13051">
        <w:rPr>
          <w:i/>
          <w:iCs/>
          <w:noProof/>
        </w:rPr>
        <w:t>66</w:t>
      </w:r>
      <w:r w:rsidRPr="00A13051">
        <w:rPr>
          <w:noProof/>
        </w:rPr>
        <w:t>(</w:t>
      </w:r>
      <w:r w:rsidR="00AF5819" w:rsidRPr="00A13051">
        <w:rPr>
          <w:noProof/>
        </w:rPr>
        <w:t>C</w:t>
      </w:r>
      <w:r w:rsidRPr="00A13051">
        <w:rPr>
          <w:noProof/>
        </w:rPr>
        <w:t>), 167–182.</w:t>
      </w:r>
      <w:r w:rsidR="00AF5819" w:rsidRPr="00A13051">
        <w:rPr>
          <w:noProof/>
        </w:rPr>
        <w:t xml:space="preserve"> doi: 10.1016/j.econedurev.2018.08.004</w:t>
      </w:r>
    </w:p>
    <w:p w14:paraId="188FA7FE" w14:textId="26FAF362" w:rsidR="00A42C39" w:rsidRPr="00A13051" w:rsidRDefault="00A42C39" w:rsidP="00592551">
      <w:pPr>
        <w:widowControl w:val="0"/>
        <w:autoSpaceDE w:val="0"/>
        <w:autoSpaceDN w:val="0"/>
        <w:adjustRightInd w:val="0"/>
        <w:spacing w:line="480" w:lineRule="auto"/>
        <w:ind w:left="480" w:hanging="480"/>
        <w:rPr>
          <w:noProof/>
        </w:rPr>
      </w:pPr>
      <w:r w:rsidRPr="00A13051">
        <w:rPr>
          <w:noProof/>
        </w:rPr>
        <w:t xml:space="preserve">Goodman-Bacon, A. (2018). Difference-in-differences with variation in treatment timing. </w:t>
      </w:r>
      <w:r w:rsidRPr="00A13051">
        <w:rPr>
          <w:i/>
          <w:iCs/>
          <w:noProof/>
        </w:rPr>
        <w:t>NBER Working Paper 25018</w:t>
      </w:r>
      <w:r w:rsidRPr="00A13051">
        <w:rPr>
          <w:noProof/>
        </w:rPr>
        <w:t>.</w:t>
      </w:r>
      <w:r w:rsidR="00AF5819" w:rsidRPr="00A13051">
        <w:rPr>
          <w:noProof/>
        </w:rPr>
        <w:t xml:space="preserve"> doi: 10.3386/w25018</w:t>
      </w:r>
    </w:p>
    <w:p w14:paraId="1C1A076C" w14:textId="1218D387" w:rsidR="00A42C39" w:rsidRPr="00A13051" w:rsidRDefault="00A42C39" w:rsidP="00592551">
      <w:pPr>
        <w:widowControl w:val="0"/>
        <w:autoSpaceDE w:val="0"/>
        <w:autoSpaceDN w:val="0"/>
        <w:adjustRightInd w:val="0"/>
        <w:spacing w:line="480" w:lineRule="auto"/>
        <w:ind w:left="480" w:hanging="480"/>
        <w:rPr>
          <w:noProof/>
        </w:rPr>
      </w:pPr>
      <w:r w:rsidRPr="00A13051">
        <w:rPr>
          <w:noProof/>
        </w:rPr>
        <w:t xml:space="preserve">Greenwald, R., Hedges, L. V, &amp; Laine, R. D. (1996). The </w:t>
      </w:r>
      <w:r w:rsidR="00F87037" w:rsidRPr="00A13051">
        <w:rPr>
          <w:noProof/>
        </w:rPr>
        <w:t>e</w:t>
      </w:r>
      <w:r w:rsidRPr="00A13051">
        <w:rPr>
          <w:noProof/>
        </w:rPr>
        <w:t xml:space="preserve">ffect of </w:t>
      </w:r>
      <w:r w:rsidR="00F87037" w:rsidRPr="00A13051">
        <w:rPr>
          <w:noProof/>
        </w:rPr>
        <w:t>s</w:t>
      </w:r>
      <w:r w:rsidRPr="00A13051">
        <w:rPr>
          <w:noProof/>
        </w:rPr>
        <w:t xml:space="preserve">chool </w:t>
      </w:r>
      <w:r w:rsidR="00F87037" w:rsidRPr="00A13051">
        <w:rPr>
          <w:noProof/>
        </w:rPr>
        <w:t>r</w:t>
      </w:r>
      <w:r w:rsidRPr="00A13051">
        <w:rPr>
          <w:noProof/>
        </w:rPr>
        <w:t xml:space="preserve">esources on </w:t>
      </w:r>
      <w:r w:rsidR="00F87037" w:rsidRPr="00A13051">
        <w:rPr>
          <w:noProof/>
        </w:rPr>
        <w:t>s</w:t>
      </w:r>
      <w:r w:rsidRPr="00A13051">
        <w:rPr>
          <w:noProof/>
        </w:rPr>
        <w:t xml:space="preserve">tudent </w:t>
      </w:r>
      <w:r w:rsidR="00F87037" w:rsidRPr="00A13051">
        <w:rPr>
          <w:noProof/>
        </w:rPr>
        <w:lastRenderedPageBreak/>
        <w:t>a</w:t>
      </w:r>
      <w:r w:rsidRPr="00A13051">
        <w:rPr>
          <w:noProof/>
        </w:rPr>
        <w:t>chievement</w:t>
      </w:r>
      <w:r w:rsidR="00F87037" w:rsidRPr="00A13051">
        <w:rPr>
          <w:noProof/>
        </w:rPr>
        <w:t xml:space="preserve">. </w:t>
      </w:r>
      <w:r w:rsidR="00F87037" w:rsidRPr="00A13051">
        <w:rPr>
          <w:i/>
          <w:iCs/>
          <w:noProof/>
        </w:rPr>
        <w:t>Review of Educatoinal Research,</w:t>
      </w:r>
      <w:r w:rsidRPr="00A13051">
        <w:rPr>
          <w:noProof/>
        </w:rPr>
        <w:t xml:space="preserve"> </w:t>
      </w:r>
      <w:r w:rsidRPr="00A13051">
        <w:rPr>
          <w:i/>
          <w:iCs/>
          <w:noProof/>
        </w:rPr>
        <w:t>66</w:t>
      </w:r>
      <w:r w:rsidRPr="00A13051">
        <w:rPr>
          <w:noProof/>
        </w:rPr>
        <w:t>(3), 361–396.</w:t>
      </w:r>
      <w:r w:rsidR="00AF5819" w:rsidRPr="00A13051">
        <w:rPr>
          <w:noProof/>
        </w:rPr>
        <w:t xml:space="preserve"> doi: 10.3102/00346543066003361</w:t>
      </w:r>
    </w:p>
    <w:p w14:paraId="2D9B7727" w14:textId="3E08072D" w:rsidR="00A42C39" w:rsidRPr="00A13051" w:rsidRDefault="00A42C39" w:rsidP="00592551">
      <w:pPr>
        <w:widowControl w:val="0"/>
        <w:autoSpaceDE w:val="0"/>
        <w:autoSpaceDN w:val="0"/>
        <w:adjustRightInd w:val="0"/>
        <w:spacing w:line="480" w:lineRule="auto"/>
        <w:ind w:left="480" w:hanging="480"/>
        <w:rPr>
          <w:noProof/>
        </w:rPr>
      </w:pPr>
      <w:r w:rsidRPr="00A13051">
        <w:rPr>
          <w:noProof/>
        </w:rPr>
        <w:t xml:space="preserve">Griffith, M. (2011). </w:t>
      </w:r>
      <w:r w:rsidR="00AF5819" w:rsidRPr="00A13051">
        <w:rPr>
          <w:noProof/>
        </w:rPr>
        <w:t>"</w:t>
      </w:r>
      <w:r w:rsidRPr="00A13051">
        <w:rPr>
          <w:noProof/>
        </w:rPr>
        <w:t>What Savings are Produced by Moving to a Four-Day School Week?</w:t>
      </w:r>
      <w:r w:rsidR="00AF5819" w:rsidRPr="00A13051">
        <w:rPr>
          <w:noProof/>
        </w:rPr>
        <w:t>"</w:t>
      </w:r>
      <w:r w:rsidRPr="00A13051">
        <w:rPr>
          <w:noProof/>
        </w:rPr>
        <w:t xml:space="preserve"> </w:t>
      </w:r>
      <w:r w:rsidR="00AF5819" w:rsidRPr="00A13051">
        <w:rPr>
          <w:noProof/>
        </w:rPr>
        <w:t>Education Commision of the States</w:t>
      </w:r>
      <w:r w:rsidRPr="00A13051">
        <w:rPr>
          <w:noProof/>
        </w:rPr>
        <w:t>.</w:t>
      </w:r>
    </w:p>
    <w:p w14:paraId="144F2D00" w14:textId="77777777" w:rsidR="00A42C39" w:rsidRPr="00A13051" w:rsidRDefault="00A42C39" w:rsidP="00592551">
      <w:pPr>
        <w:widowControl w:val="0"/>
        <w:autoSpaceDE w:val="0"/>
        <w:autoSpaceDN w:val="0"/>
        <w:adjustRightInd w:val="0"/>
        <w:spacing w:line="480" w:lineRule="auto"/>
        <w:ind w:left="480" w:hanging="480"/>
        <w:rPr>
          <w:noProof/>
        </w:rPr>
      </w:pPr>
      <w:r w:rsidRPr="00A13051">
        <w:rPr>
          <w:noProof/>
        </w:rPr>
        <w:t>H.B. 1864 (2009). Oklahoma: 52nd Legislature, 1st Session.</w:t>
      </w:r>
    </w:p>
    <w:p w14:paraId="4A471AC7" w14:textId="3ED999E9" w:rsidR="00A42C39" w:rsidRPr="00A13051" w:rsidRDefault="00A42C39" w:rsidP="00AF5819">
      <w:pPr>
        <w:widowControl w:val="0"/>
        <w:autoSpaceDE w:val="0"/>
        <w:autoSpaceDN w:val="0"/>
        <w:adjustRightInd w:val="0"/>
        <w:spacing w:line="480" w:lineRule="auto"/>
        <w:ind w:left="480" w:hanging="480"/>
        <w:rPr>
          <w:noProof/>
        </w:rPr>
      </w:pPr>
      <w:r w:rsidRPr="00A13051">
        <w:rPr>
          <w:noProof/>
        </w:rPr>
        <w:t xml:space="preserve">Hanushek, E. A. (1997). Assessing the </w:t>
      </w:r>
      <w:r w:rsidR="00F87037" w:rsidRPr="00A13051">
        <w:rPr>
          <w:noProof/>
        </w:rPr>
        <w:t>e</w:t>
      </w:r>
      <w:r w:rsidRPr="00A13051">
        <w:rPr>
          <w:noProof/>
        </w:rPr>
        <w:t xml:space="preserve">ffects of </w:t>
      </w:r>
      <w:r w:rsidR="00F87037" w:rsidRPr="00A13051">
        <w:rPr>
          <w:noProof/>
        </w:rPr>
        <w:t>s</w:t>
      </w:r>
      <w:r w:rsidRPr="00A13051">
        <w:rPr>
          <w:noProof/>
        </w:rPr>
        <w:t xml:space="preserve">chool </w:t>
      </w:r>
      <w:r w:rsidR="00F87037" w:rsidRPr="00A13051">
        <w:rPr>
          <w:noProof/>
        </w:rPr>
        <w:t>r</w:t>
      </w:r>
      <w:r w:rsidRPr="00A13051">
        <w:rPr>
          <w:noProof/>
        </w:rPr>
        <w:t xml:space="preserve">esources on </w:t>
      </w:r>
      <w:r w:rsidR="00F87037" w:rsidRPr="00A13051">
        <w:rPr>
          <w:noProof/>
        </w:rPr>
        <w:t>s</w:t>
      </w:r>
      <w:r w:rsidRPr="00A13051">
        <w:rPr>
          <w:noProof/>
        </w:rPr>
        <w:t xml:space="preserve">tudent </w:t>
      </w:r>
      <w:r w:rsidR="00F87037" w:rsidRPr="00A13051">
        <w:rPr>
          <w:noProof/>
        </w:rPr>
        <w:t>p</w:t>
      </w:r>
      <w:r w:rsidRPr="00A13051">
        <w:rPr>
          <w:noProof/>
        </w:rPr>
        <w:t xml:space="preserve">erformance: An </w:t>
      </w:r>
      <w:r w:rsidR="00F87037" w:rsidRPr="00A13051">
        <w:rPr>
          <w:noProof/>
        </w:rPr>
        <w:t>u</w:t>
      </w:r>
      <w:r w:rsidRPr="00A13051">
        <w:rPr>
          <w:noProof/>
        </w:rPr>
        <w:t>pdate</w:t>
      </w:r>
      <w:r w:rsidR="00AF5819" w:rsidRPr="00A13051">
        <w:rPr>
          <w:noProof/>
        </w:rPr>
        <w:t>.</w:t>
      </w:r>
      <w:r w:rsidRPr="00A13051">
        <w:rPr>
          <w:noProof/>
        </w:rPr>
        <w:t xml:space="preserve"> </w:t>
      </w:r>
      <w:r w:rsidR="00AF5819" w:rsidRPr="00A13051">
        <w:rPr>
          <w:i/>
          <w:iCs/>
          <w:noProof/>
        </w:rPr>
        <w:t xml:space="preserve">Educational </w:t>
      </w:r>
      <w:r w:rsidR="00F87037" w:rsidRPr="00A13051">
        <w:rPr>
          <w:i/>
          <w:iCs/>
          <w:noProof/>
        </w:rPr>
        <w:t>E</w:t>
      </w:r>
      <w:r w:rsidR="00AF5819" w:rsidRPr="00A13051">
        <w:rPr>
          <w:i/>
          <w:iCs/>
          <w:noProof/>
        </w:rPr>
        <w:t xml:space="preserve">valuation and </w:t>
      </w:r>
      <w:r w:rsidR="00F87037" w:rsidRPr="00A13051">
        <w:rPr>
          <w:i/>
          <w:iCs/>
          <w:noProof/>
        </w:rPr>
        <w:t>P</w:t>
      </w:r>
      <w:r w:rsidR="00AF5819" w:rsidRPr="00A13051">
        <w:rPr>
          <w:i/>
          <w:iCs/>
          <w:noProof/>
        </w:rPr>
        <w:t xml:space="preserve">olicy </w:t>
      </w:r>
      <w:r w:rsidR="00F87037" w:rsidRPr="00A13051">
        <w:rPr>
          <w:i/>
          <w:iCs/>
          <w:noProof/>
        </w:rPr>
        <w:t>A</w:t>
      </w:r>
      <w:r w:rsidR="00AF5819" w:rsidRPr="00A13051">
        <w:rPr>
          <w:i/>
          <w:iCs/>
          <w:noProof/>
        </w:rPr>
        <w:t>nalysis</w:t>
      </w:r>
      <w:r w:rsidR="00AF5819" w:rsidRPr="00A13051">
        <w:rPr>
          <w:noProof/>
        </w:rPr>
        <w:t xml:space="preserve">, </w:t>
      </w:r>
      <w:r w:rsidRPr="00A13051">
        <w:rPr>
          <w:i/>
          <w:iCs/>
          <w:noProof/>
        </w:rPr>
        <w:t>19</w:t>
      </w:r>
      <w:r w:rsidRPr="00A13051">
        <w:rPr>
          <w:noProof/>
        </w:rPr>
        <w:t>(2), 141–164.</w:t>
      </w:r>
      <w:r w:rsidR="00AF5819" w:rsidRPr="00A13051">
        <w:rPr>
          <w:noProof/>
        </w:rPr>
        <w:t xml:space="preserve"> doi: 10.3102/01623737019002141.</w:t>
      </w:r>
    </w:p>
    <w:p w14:paraId="561D955C" w14:textId="57177F10" w:rsidR="00AF5819" w:rsidRPr="00A13051" w:rsidRDefault="00AF5819" w:rsidP="00AF5819">
      <w:pPr>
        <w:widowControl w:val="0"/>
        <w:autoSpaceDE w:val="0"/>
        <w:autoSpaceDN w:val="0"/>
        <w:adjustRightInd w:val="0"/>
        <w:spacing w:line="480" w:lineRule="auto"/>
        <w:ind w:left="480" w:hanging="480"/>
        <w:rPr>
          <w:noProof/>
        </w:rPr>
      </w:pPr>
      <w:r w:rsidRPr="00A13051">
        <w:rPr>
          <w:noProof/>
        </w:rPr>
        <w:t>Heyward, G. (2018). "What Do We Actually Know about the Four-Day School Week?" Center on Reinventing Public Education. University of Washington Bothell, WA.</w:t>
      </w:r>
    </w:p>
    <w:p w14:paraId="456801D1" w14:textId="2BE9DB66" w:rsidR="00A42C39" w:rsidRPr="00A13051" w:rsidRDefault="00A42C39" w:rsidP="00AF5819">
      <w:pPr>
        <w:widowControl w:val="0"/>
        <w:autoSpaceDE w:val="0"/>
        <w:autoSpaceDN w:val="0"/>
        <w:adjustRightInd w:val="0"/>
        <w:spacing w:line="480" w:lineRule="auto"/>
        <w:ind w:left="480" w:hanging="480"/>
        <w:rPr>
          <w:noProof/>
        </w:rPr>
      </w:pPr>
      <w:r w:rsidRPr="00A13051">
        <w:rPr>
          <w:noProof/>
        </w:rPr>
        <w:t xml:space="preserve">Jacob, B. A., &amp; Lefgren, L. (2003). Are idle hands the Devil’s workshop? Incapacitation, concentration, and juvenile crime. </w:t>
      </w:r>
      <w:r w:rsidRPr="00A13051">
        <w:rPr>
          <w:i/>
          <w:iCs/>
          <w:noProof/>
        </w:rPr>
        <w:t>American Economic Review</w:t>
      </w:r>
      <w:r w:rsidRPr="00A13051">
        <w:rPr>
          <w:noProof/>
        </w:rPr>
        <w:t xml:space="preserve">, </w:t>
      </w:r>
      <w:r w:rsidRPr="00A13051">
        <w:rPr>
          <w:i/>
          <w:iCs/>
          <w:noProof/>
        </w:rPr>
        <w:t>93</w:t>
      </w:r>
      <w:r w:rsidRPr="00A13051">
        <w:rPr>
          <w:noProof/>
        </w:rPr>
        <w:t>(5), 1560–1577.</w:t>
      </w:r>
      <w:r w:rsidR="00AF5819" w:rsidRPr="00A13051">
        <w:rPr>
          <w:noProof/>
        </w:rPr>
        <w:t xml:space="preserve"> doi: 10.1257/000282803322655446</w:t>
      </w:r>
    </w:p>
    <w:p w14:paraId="421A98F3" w14:textId="540CB712" w:rsidR="00A42C39" w:rsidRPr="00A13051" w:rsidRDefault="00A42C39" w:rsidP="00AF5819">
      <w:pPr>
        <w:widowControl w:val="0"/>
        <w:autoSpaceDE w:val="0"/>
        <w:autoSpaceDN w:val="0"/>
        <w:adjustRightInd w:val="0"/>
        <w:spacing w:line="480" w:lineRule="auto"/>
        <w:ind w:left="480" w:hanging="480"/>
        <w:rPr>
          <w:noProof/>
        </w:rPr>
      </w:pPr>
      <w:r w:rsidRPr="00A13051">
        <w:rPr>
          <w:noProof/>
        </w:rPr>
        <w:t>Lafortune, J., Rothstein, J., &amp; Schanzenbach, D. W. (2018). School</w:t>
      </w:r>
      <w:r w:rsidR="00AF5819" w:rsidRPr="00A13051">
        <w:rPr>
          <w:noProof/>
        </w:rPr>
        <w:t xml:space="preserve"> f</w:t>
      </w:r>
      <w:r w:rsidRPr="00A13051">
        <w:rPr>
          <w:noProof/>
        </w:rPr>
        <w:t xml:space="preserve">inance </w:t>
      </w:r>
      <w:r w:rsidR="00AF5819" w:rsidRPr="00A13051">
        <w:rPr>
          <w:noProof/>
        </w:rPr>
        <w:t>r</w:t>
      </w:r>
      <w:r w:rsidRPr="00A13051">
        <w:rPr>
          <w:noProof/>
        </w:rPr>
        <w:t xml:space="preserve">eform and the </w:t>
      </w:r>
      <w:r w:rsidR="00AF5819" w:rsidRPr="00A13051">
        <w:rPr>
          <w:noProof/>
        </w:rPr>
        <w:t>d</w:t>
      </w:r>
      <w:r w:rsidRPr="00A13051">
        <w:rPr>
          <w:noProof/>
        </w:rPr>
        <w:t xml:space="preserve">istribution of </w:t>
      </w:r>
      <w:r w:rsidR="00AF5819" w:rsidRPr="00A13051">
        <w:rPr>
          <w:noProof/>
        </w:rPr>
        <w:t>s</w:t>
      </w:r>
      <w:r w:rsidRPr="00A13051">
        <w:rPr>
          <w:noProof/>
        </w:rPr>
        <w:t xml:space="preserve">tudent </w:t>
      </w:r>
      <w:r w:rsidR="00AF5819" w:rsidRPr="00A13051">
        <w:rPr>
          <w:noProof/>
        </w:rPr>
        <w:t>a</w:t>
      </w:r>
      <w:r w:rsidRPr="00A13051">
        <w:rPr>
          <w:noProof/>
        </w:rPr>
        <w:t xml:space="preserve">chievement. </w:t>
      </w:r>
      <w:r w:rsidRPr="00A13051">
        <w:rPr>
          <w:i/>
          <w:iCs/>
          <w:noProof/>
        </w:rPr>
        <w:t>American Economic Journal: Applied Economics</w:t>
      </w:r>
      <w:r w:rsidRPr="00A13051">
        <w:rPr>
          <w:noProof/>
        </w:rPr>
        <w:t xml:space="preserve">, </w:t>
      </w:r>
      <w:r w:rsidRPr="00A13051">
        <w:rPr>
          <w:i/>
          <w:iCs/>
          <w:noProof/>
        </w:rPr>
        <w:t>10</w:t>
      </w:r>
      <w:r w:rsidRPr="00A13051">
        <w:rPr>
          <w:noProof/>
        </w:rPr>
        <w:t>(2), 1–26.</w:t>
      </w:r>
      <w:r w:rsidR="00AF5819" w:rsidRPr="00A13051">
        <w:rPr>
          <w:noProof/>
        </w:rPr>
        <w:t xml:space="preserve"> doi: 10.1257/app.20160567</w:t>
      </w:r>
    </w:p>
    <w:p w14:paraId="3D47FB26" w14:textId="06D811A6" w:rsidR="00A42C39" w:rsidRPr="00A13051" w:rsidRDefault="00A42C39" w:rsidP="00592551">
      <w:pPr>
        <w:widowControl w:val="0"/>
        <w:autoSpaceDE w:val="0"/>
        <w:autoSpaceDN w:val="0"/>
        <w:adjustRightInd w:val="0"/>
        <w:spacing w:line="480" w:lineRule="auto"/>
        <w:ind w:left="480" w:hanging="480"/>
        <w:rPr>
          <w:noProof/>
        </w:rPr>
      </w:pPr>
      <w:r w:rsidRPr="00A13051">
        <w:rPr>
          <w:noProof/>
        </w:rPr>
        <w:t xml:space="preserve">Larson, R. W., Eccles, J., &amp; Gootman, J. A. (2004). Features of positive developmental settings. </w:t>
      </w:r>
      <w:r w:rsidRPr="00A13051">
        <w:rPr>
          <w:i/>
          <w:iCs/>
          <w:noProof/>
        </w:rPr>
        <w:t>The Prevention Researcher</w:t>
      </w:r>
      <w:r w:rsidRPr="00A13051">
        <w:rPr>
          <w:noProof/>
        </w:rPr>
        <w:t xml:space="preserve">, </w:t>
      </w:r>
      <w:r w:rsidRPr="00A13051">
        <w:rPr>
          <w:i/>
          <w:iCs/>
          <w:noProof/>
        </w:rPr>
        <w:t>11</w:t>
      </w:r>
      <w:r w:rsidRPr="00A13051">
        <w:rPr>
          <w:noProof/>
        </w:rPr>
        <w:t xml:space="preserve">(2), 8–13. </w:t>
      </w:r>
    </w:p>
    <w:p w14:paraId="0D7AB33B" w14:textId="59EC485D" w:rsidR="00A42C39" w:rsidRPr="00A13051" w:rsidRDefault="00A42C39" w:rsidP="00592551">
      <w:pPr>
        <w:widowControl w:val="0"/>
        <w:autoSpaceDE w:val="0"/>
        <w:autoSpaceDN w:val="0"/>
        <w:adjustRightInd w:val="0"/>
        <w:spacing w:line="480" w:lineRule="auto"/>
        <w:ind w:left="480" w:hanging="480"/>
        <w:rPr>
          <w:noProof/>
        </w:rPr>
      </w:pPr>
      <w:r w:rsidRPr="00A13051">
        <w:rPr>
          <w:noProof/>
        </w:rPr>
        <w:t xml:space="preserve">Lerner, R. M., &amp; Castellino, D. R. (2002). Contemporary developmental theory and adolescence: Developmental systems and applied developmental science. </w:t>
      </w:r>
      <w:r w:rsidRPr="00A13051">
        <w:rPr>
          <w:i/>
          <w:iCs/>
          <w:noProof/>
        </w:rPr>
        <w:t>Journal of Adolescent Health</w:t>
      </w:r>
      <w:r w:rsidRPr="00A13051">
        <w:rPr>
          <w:noProof/>
        </w:rPr>
        <w:t xml:space="preserve">, </w:t>
      </w:r>
      <w:r w:rsidRPr="00A13051">
        <w:rPr>
          <w:i/>
          <w:iCs/>
          <w:noProof/>
        </w:rPr>
        <w:t>31</w:t>
      </w:r>
      <w:r w:rsidRPr="00A13051">
        <w:rPr>
          <w:noProof/>
        </w:rPr>
        <w:t xml:space="preserve">(6 SUPPL.), 122–135. </w:t>
      </w:r>
      <w:r w:rsidR="00AF5819" w:rsidRPr="00A13051">
        <w:rPr>
          <w:noProof/>
        </w:rPr>
        <w:t>doi: 1</w:t>
      </w:r>
      <w:r w:rsidRPr="00A13051">
        <w:rPr>
          <w:noProof/>
        </w:rPr>
        <w:t>0.1016/S1054-139X(02)00495-0</w:t>
      </w:r>
    </w:p>
    <w:p w14:paraId="5BDCF63F" w14:textId="7B9A792A" w:rsidR="00A42C39" w:rsidRPr="00A13051" w:rsidRDefault="00A42C39" w:rsidP="00592551">
      <w:pPr>
        <w:widowControl w:val="0"/>
        <w:autoSpaceDE w:val="0"/>
        <w:autoSpaceDN w:val="0"/>
        <w:adjustRightInd w:val="0"/>
        <w:spacing w:line="480" w:lineRule="auto"/>
        <w:ind w:left="480" w:hanging="480"/>
        <w:rPr>
          <w:noProof/>
        </w:rPr>
      </w:pPr>
      <w:r w:rsidRPr="00A13051">
        <w:rPr>
          <w:noProof/>
        </w:rPr>
        <w:t>Luallen, J. (2006). School’s out...forever: A study of juvenile crime, at-risk youths and teacher strikes</w:t>
      </w:r>
      <w:r w:rsidR="003464E9" w:rsidRPr="00A13051">
        <w:rPr>
          <w:noProof/>
        </w:rPr>
        <w:t>.</w:t>
      </w:r>
      <w:r w:rsidRPr="00A13051">
        <w:rPr>
          <w:noProof/>
        </w:rPr>
        <w:t xml:space="preserve"> </w:t>
      </w:r>
      <w:r w:rsidRPr="00A13051">
        <w:rPr>
          <w:i/>
          <w:iCs/>
          <w:noProof/>
        </w:rPr>
        <w:t>Journal of Urban Economics</w:t>
      </w:r>
      <w:r w:rsidRPr="00A13051">
        <w:rPr>
          <w:noProof/>
        </w:rPr>
        <w:t xml:space="preserve">, </w:t>
      </w:r>
      <w:r w:rsidRPr="00A13051">
        <w:rPr>
          <w:i/>
          <w:iCs/>
          <w:noProof/>
        </w:rPr>
        <w:t>59</w:t>
      </w:r>
      <w:r w:rsidRPr="00A13051">
        <w:rPr>
          <w:noProof/>
        </w:rPr>
        <w:t xml:space="preserve">, 75–103. </w:t>
      </w:r>
      <w:r w:rsidR="00AF5819" w:rsidRPr="00A13051">
        <w:rPr>
          <w:noProof/>
        </w:rPr>
        <w:t xml:space="preserve">doi: </w:t>
      </w:r>
      <w:r w:rsidRPr="00A13051">
        <w:rPr>
          <w:noProof/>
        </w:rPr>
        <w:t>10.1016/j.jue.2005.09.002</w:t>
      </w:r>
    </w:p>
    <w:p w14:paraId="702732AC" w14:textId="2A575215" w:rsidR="007B65C2" w:rsidRPr="00A13051" w:rsidRDefault="007B65C2" w:rsidP="007B65C2">
      <w:pPr>
        <w:widowControl w:val="0"/>
        <w:autoSpaceDE w:val="0"/>
        <w:autoSpaceDN w:val="0"/>
        <w:adjustRightInd w:val="0"/>
        <w:spacing w:line="480" w:lineRule="auto"/>
        <w:ind w:left="480" w:hanging="480"/>
        <w:rPr>
          <w:noProof/>
        </w:rPr>
      </w:pPr>
      <w:r w:rsidRPr="00A13051">
        <w:rPr>
          <w:noProof/>
        </w:rPr>
        <w:lastRenderedPageBreak/>
        <w:t xml:space="preserve">Nowak, A., Perrone, F., &amp; Smith, P. S. (2019). The </w:t>
      </w:r>
      <w:r w:rsidR="00F87037" w:rsidRPr="00A13051">
        <w:rPr>
          <w:noProof/>
        </w:rPr>
        <w:t>u</w:t>
      </w:r>
      <w:r w:rsidRPr="00A13051">
        <w:rPr>
          <w:noProof/>
        </w:rPr>
        <w:t>nintended</w:t>
      </w:r>
      <w:r w:rsidR="00F87037" w:rsidRPr="00A13051">
        <w:rPr>
          <w:noProof/>
        </w:rPr>
        <w:t xml:space="preserve"> c</w:t>
      </w:r>
      <w:r w:rsidRPr="00A13051">
        <w:rPr>
          <w:noProof/>
        </w:rPr>
        <w:t xml:space="preserve">onsequences of a </w:t>
      </w:r>
      <w:r w:rsidR="00F87037" w:rsidRPr="00A13051">
        <w:rPr>
          <w:noProof/>
        </w:rPr>
        <w:t>f</w:t>
      </w:r>
      <w:r w:rsidRPr="00A13051">
        <w:rPr>
          <w:noProof/>
        </w:rPr>
        <w:t>our-</w:t>
      </w:r>
      <w:r w:rsidR="00F87037" w:rsidRPr="00A13051">
        <w:rPr>
          <w:noProof/>
        </w:rPr>
        <w:t>d</w:t>
      </w:r>
      <w:r w:rsidRPr="00A13051">
        <w:rPr>
          <w:noProof/>
        </w:rPr>
        <w:t xml:space="preserve">ay </w:t>
      </w:r>
      <w:r w:rsidR="00F87037" w:rsidRPr="00A13051">
        <w:rPr>
          <w:noProof/>
        </w:rPr>
        <w:t>s</w:t>
      </w:r>
      <w:r w:rsidRPr="00A13051">
        <w:rPr>
          <w:noProof/>
        </w:rPr>
        <w:t xml:space="preserve">chool </w:t>
      </w:r>
      <w:r w:rsidR="00F87037" w:rsidRPr="00A13051">
        <w:rPr>
          <w:noProof/>
        </w:rPr>
        <w:t>w</w:t>
      </w:r>
      <w:r w:rsidRPr="00A13051">
        <w:rPr>
          <w:noProof/>
        </w:rPr>
        <w:t xml:space="preserve">eek on </w:t>
      </w:r>
      <w:r w:rsidR="00F87037" w:rsidRPr="00A13051">
        <w:rPr>
          <w:noProof/>
        </w:rPr>
        <w:t>h</w:t>
      </w:r>
      <w:r w:rsidRPr="00A13051">
        <w:rPr>
          <w:noProof/>
        </w:rPr>
        <w:t xml:space="preserve">ouse </w:t>
      </w:r>
      <w:r w:rsidR="00F87037" w:rsidRPr="00A13051">
        <w:rPr>
          <w:noProof/>
        </w:rPr>
        <w:t>p</w:t>
      </w:r>
      <w:r w:rsidRPr="00A13051">
        <w:rPr>
          <w:noProof/>
        </w:rPr>
        <w:t xml:space="preserve">rices: Evidence from a </w:t>
      </w:r>
      <w:r w:rsidR="00F87037" w:rsidRPr="00A13051">
        <w:rPr>
          <w:noProof/>
        </w:rPr>
        <w:t>q</w:t>
      </w:r>
      <w:r w:rsidRPr="00A13051">
        <w:rPr>
          <w:noProof/>
        </w:rPr>
        <w:t>uasi-</w:t>
      </w:r>
      <w:r w:rsidR="00F87037" w:rsidRPr="00A13051">
        <w:rPr>
          <w:noProof/>
        </w:rPr>
        <w:t>n</w:t>
      </w:r>
      <w:r w:rsidRPr="00A13051">
        <w:rPr>
          <w:noProof/>
        </w:rPr>
        <w:t xml:space="preserve">atural </w:t>
      </w:r>
      <w:r w:rsidR="00F87037" w:rsidRPr="00A13051">
        <w:rPr>
          <w:noProof/>
        </w:rPr>
        <w:t>e</w:t>
      </w:r>
      <w:r w:rsidRPr="00A13051">
        <w:rPr>
          <w:noProof/>
        </w:rPr>
        <w:t>xperiment in Colorado. </w:t>
      </w:r>
      <w:r w:rsidRPr="00A13051">
        <w:rPr>
          <w:i/>
          <w:iCs/>
          <w:noProof/>
        </w:rPr>
        <w:t>Available at SSRN 3435674</w:t>
      </w:r>
      <w:r w:rsidRPr="00A13051">
        <w:rPr>
          <w:noProof/>
        </w:rPr>
        <w:t>.</w:t>
      </w:r>
    </w:p>
    <w:p w14:paraId="2E1CF84E" w14:textId="77777777" w:rsidR="00A42C39" w:rsidRPr="00A13051" w:rsidRDefault="00A42C39" w:rsidP="00592551">
      <w:pPr>
        <w:widowControl w:val="0"/>
        <w:autoSpaceDE w:val="0"/>
        <w:autoSpaceDN w:val="0"/>
        <w:adjustRightInd w:val="0"/>
        <w:spacing w:line="480" w:lineRule="auto"/>
        <w:ind w:left="480" w:hanging="480"/>
        <w:rPr>
          <w:noProof/>
        </w:rPr>
      </w:pPr>
      <w:r w:rsidRPr="00A13051">
        <w:rPr>
          <w:noProof/>
        </w:rPr>
        <w:t>Reardon, S. F., Ho, A. D., Shear, B. R., Fahle, E. M., Kalogrides, D., &amp; DiSalvo, R. (2017). Stanford Education Data Archive (Version 2.0).</w:t>
      </w:r>
    </w:p>
    <w:p w14:paraId="05316111" w14:textId="1A7368DE" w:rsidR="007A7415" w:rsidRPr="00A13051" w:rsidRDefault="007A7415" w:rsidP="00592551">
      <w:pPr>
        <w:widowControl w:val="0"/>
        <w:autoSpaceDE w:val="0"/>
        <w:autoSpaceDN w:val="0"/>
        <w:adjustRightInd w:val="0"/>
        <w:spacing w:line="480" w:lineRule="auto"/>
        <w:ind w:left="480" w:hanging="480"/>
        <w:rPr>
          <w:noProof/>
        </w:rPr>
      </w:pPr>
      <w:r w:rsidRPr="00A13051">
        <w:rPr>
          <w:noProof/>
        </w:rPr>
        <w:t>Thompson, P. (2019</w:t>
      </w:r>
      <w:r w:rsidR="007B65C2" w:rsidRPr="00A13051">
        <w:rPr>
          <w:noProof/>
        </w:rPr>
        <w:t>a</w:t>
      </w:r>
      <w:r w:rsidRPr="00A13051">
        <w:rPr>
          <w:noProof/>
        </w:rPr>
        <w:t xml:space="preserve">). Effects of </w:t>
      </w:r>
      <w:r w:rsidR="00F87037" w:rsidRPr="00A13051">
        <w:rPr>
          <w:noProof/>
        </w:rPr>
        <w:t>f</w:t>
      </w:r>
      <w:r w:rsidRPr="00A13051">
        <w:rPr>
          <w:noProof/>
        </w:rPr>
        <w:t>our-</w:t>
      </w:r>
      <w:r w:rsidR="00F87037" w:rsidRPr="00A13051">
        <w:rPr>
          <w:noProof/>
        </w:rPr>
        <w:t>d</w:t>
      </w:r>
      <w:r w:rsidRPr="00A13051">
        <w:rPr>
          <w:noProof/>
        </w:rPr>
        <w:t xml:space="preserve">ay </w:t>
      </w:r>
      <w:r w:rsidR="00F87037" w:rsidRPr="00A13051">
        <w:rPr>
          <w:noProof/>
        </w:rPr>
        <w:t>s</w:t>
      </w:r>
      <w:r w:rsidRPr="00A13051">
        <w:rPr>
          <w:noProof/>
        </w:rPr>
        <w:t xml:space="preserve">chool </w:t>
      </w:r>
      <w:r w:rsidR="00F87037" w:rsidRPr="00A13051">
        <w:rPr>
          <w:noProof/>
        </w:rPr>
        <w:t>w</w:t>
      </w:r>
      <w:r w:rsidRPr="00A13051">
        <w:rPr>
          <w:noProof/>
        </w:rPr>
        <w:t xml:space="preserve">eeks on </w:t>
      </w:r>
      <w:r w:rsidR="00F87037" w:rsidRPr="00A13051">
        <w:rPr>
          <w:noProof/>
        </w:rPr>
        <w:t>s</w:t>
      </w:r>
      <w:r w:rsidRPr="00A13051">
        <w:rPr>
          <w:noProof/>
        </w:rPr>
        <w:t xml:space="preserve">tudent </w:t>
      </w:r>
      <w:r w:rsidR="00F87037" w:rsidRPr="00A13051">
        <w:rPr>
          <w:noProof/>
        </w:rPr>
        <w:t>a</w:t>
      </w:r>
      <w:r w:rsidRPr="00A13051">
        <w:rPr>
          <w:noProof/>
        </w:rPr>
        <w:t xml:space="preserve">chievement: Evidence from Oregon. IZA Discussion Paper No. 12204. </w:t>
      </w:r>
    </w:p>
    <w:p w14:paraId="399BEE0F" w14:textId="5F76E643" w:rsidR="007B65C2" w:rsidRPr="00A13051" w:rsidRDefault="007B65C2" w:rsidP="007B65C2">
      <w:pPr>
        <w:spacing w:line="480" w:lineRule="auto"/>
        <w:ind w:left="720" w:hanging="720"/>
        <w:rPr>
          <w:noProof/>
        </w:rPr>
      </w:pPr>
      <w:r w:rsidRPr="00A13051">
        <w:rPr>
          <w:noProof/>
        </w:rPr>
        <w:t xml:space="preserve">Thompson, P. N. (2019b). Does a </w:t>
      </w:r>
      <w:r w:rsidR="00F87037" w:rsidRPr="00A13051">
        <w:rPr>
          <w:noProof/>
        </w:rPr>
        <w:t>d</w:t>
      </w:r>
      <w:r w:rsidRPr="00A13051">
        <w:rPr>
          <w:noProof/>
        </w:rPr>
        <w:t xml:space="preserve">ay </w:t>
      </w:r>
      <w:r w:rsidR="00F87037" w:rsidRPr="00A13051">
        <w:rPr>
          <w:noProof/>
        </w:rPr>
        <w:t>lo</w:t>
      </w:r>
      <w:r w:rsidRPr="00A13051">
        <w:rPr>
          <w:noProof/>
        </w:rPr>
        <w:t xml:space="preserve">st </w:t>
      </w:r>
      <w:r w:rsidR="00F87037" w:rsidRPr="00A13051">
        <w:rPr>
          <w:noProof/>
        </w:rPr>
        <w:t>e</w:t>
      </w:r>
      <w:r w:rsidRPr="00A13051">
        <w:rPr>
          <w:noProof/>
        </w:rPr>
        <w:t xml:space="preserve">qual </w:t>
      </w:r>
      <w:r w:rsidR="00F87037" w:rsidRPr="00A13051">
        <w:rPr>
          <w:noProof/>
        </w:rPr>
        <w:t>d</w:t>
      </w:r>
      <w:r w:rsidRPr="00A13051">
        <w:rPr>
          <w:noProof/>
        </w:rPr>
        <w:t xml:space="preserve">ollars </w:t>
      </w:r>
      <w:r w:rsidR="00F87037" w:rsidRPr="00A13051">
        <w:rPr>
          <w:noProof/>
        </w:rPr>
        <w:t>s</w:t>
      </w:r>
      <w:r w:rsidRPr="00A13051">
        <w:rPr>
          <w:noProof/>
        </w:rPr>
        <w:t xml:space="preserve">aved? The </w:t>
      </w:r>
      <w:r w:rsidR="00F87037" w:rsidRPr="00A13051">
        <w:rPr>
          <w:noProof/>
        </w:rPr>
        <w:t>e</w:t>
      </w:r>
      <w:r w:rsidRPr="00A13051">
        <w:rPr>
          <w:noProof/>
        </w:rPr>
        <w:t xml:space="preserve">ffects of </w:t>
      </w:r>
      <w:r w:rsidR="00F87037" w:rsidRPr="00A13051">
        <w:rPr>
          <w:noProof/>
        </w:rPr>
        <w:t>f</w:t>
      </w:r>
      <w:r w:rsidRPr="00A13051">
        <w:rPr>
          <w:noProof/>
        </w:rPr>
        <w:t>our-</w:t>
      </w:r>
      <w:r w:rsidR="00F87037" w:rsidRPr="00A13051">
        <w:rPr>
          <w:noProof/>
        </w:rPr>
        <w:t>d</w:t>
      </w:r>
      <w:r w:rsidRPr="00A13051">
        <w:rPr>
          <w:noProof/>
        </w:rPr>
        <w:t xml:space="preserve">ay </w:t>
      </w:r>
      <w:r w:rsidR="00F87037" w:rsidRPr="00A13051">
        <w:rPr>
          <w:noProof/>
        </w:rPr>
        <w:t>s</w:t>
      </w:r>
      <w:r w:rsidRPr="00A13051">
        <w:rPr>
          <w:noProof/>
        </w:rPr>
        <w:t xml:space="preserve">chool </w:t>
      </w:r>
      <w:r w:rsidR="00F87037" w:rsidRPr="00A13051">
        <w:rPr>
          <w:noProof/>
        </w:rPr>
        <w:t>we</w:t>
      </w:r>
      <w:r w:rsidRPr="00A13051">
        <w:rPr>
          <w:noProof/>
        </w:rPr>
        <w:t xml:space="preserve">eks on </w:t>
      </w:r>
      <w:r w:rsidR="00F87037" w:rsidRPr="00A13051">
        <w:rPr>
          <w:noProof/>
        </w:rPr>
        <w:t>s</w:t>
      </w:r>
      <w:r w:rsidRPr="00A13051">
        <w:rPr>
          <w:noProof/>
        </w:rPr>
        <w:t xml:space="preserve">chool </w:t>
      </w:r>
      <w:r w:rsidR="00F87037" w:rsidRPr="00A13051">
        <w:rPr>
          <w:noProof/>
        </w:rPr>
        <w:t>d</w:t>
      </w:r>
      <w:r w:rsidRPr="00A13051">
        <w:rPr>
          <w:noProof/>
        </w:rPr>
        <w:t xml:space="preserve">istrict </w:t>
      </w:r>
      <w:r w:rsidR="00F87037" w:rsidRPr="00A13051">
        <w:rPr>
          <w:noProof/>
        </w:rPr>
        <w:t>e</w:t>
      </w:r>
      <w:r w:rsidRPr="00A13051">
        <w:rPr>
          <w:noProof/>
        </w:rPr>
        <w:t>xpenditures. IZA Discussion Paper No. 12698.</w:t>
      </w:r>
    </w:p>
    <w:p w14:paraId="4812AD37" w14:textId="5D5226A4" w:rsidR="007B65C2" w:rsidRPr="00A13051" w:rsidRDefault="007B65C2" w:rsidP="007B65C2">
      <w:pPr>
        <w:spacing w:line="480" w:lineRule="auto"/>
        <w:ind w:left="720" w:hanging="720"/>
        <w:rPr>
          <w:noProof/>
        </w:rPr>
      </w:pPr>
      <w:r w:rsidRPr="00A13051">
        <w:rPr>
          <w:noProof/>
        </w:rPr>
        <w:t xml:space="preserve">Thompson, P. N., Gunter, K., Schuna Jr, J. M., &amp; Tomayko, E. J. (2019). “Are All Four-Day School Weeks Created Equal? A Descriptive Analysis of Four-Day School Weeks Across the United States, 1999-2019.” Working paper available at: </w:t>
      </w:r>
      <w:r w:rsidRPr="00037EFE">
        <w:rPr>
          <w:noProof/>
        </w:rPr>
        <w:t>http://people.oregonstate.edu/~thomppau/national_FDSW_overview.pdf</w:t>
      </w:r>
      <w:r w:rsidRPr="00A13051">
        <w:rPr>
          <w:noProof/>
        </w:rPr>
        <w:t xml:space="preserve"> </w:t>
      </w:r>
    </w:p>
    <w:p w14:paraId="293E648F" w14:textId="3A490368" w:rsidR="00A42C39" w:rsidRPr="00A13051" w:rsidRDefault="00A42C39" w:rsidP="00592551">
      <w:pPr>
        <w:widowControl w:val="0"/>
        <w:autoSpaceDE w:val="0"/>
        <w:autoSpaceDN w:val="0"/>
        <w:adjustRightInd w:val="0"/>
        <w:spacing w:line="480" w:lineRule="auto"/>
        <w:ind w:left="480" w:hanging="480"/>
        <w:rPr>
          <w:noProof/>
        </w:rPr>
      </w:pPr>
      <w:r w:rsidRPr="00A13051">
        <w:rPr>
          <w:noProof/>
        </w:rPr>
        <w:t>U.S. Census Bureau. (2016). Public Elementary-Secondary Education Finance Data.</w:t>
      </w:r>
    </w:p>
    <w:p w14:paraId="0FC69AA1" w14:textId="4C0B135B" w:rsidR="007B65C2" w:rsidRPr="00A13051" w:rsidRDefault="007B65C2" w:rsidP="007B65C2">
      <w:pPr>
        <w:spacing w:line="480" w:lineRule="auto"/>
        <w:ind w:left="720" w:hanging="720"/>
        <w:rPr>
          <w:noProof/>
        </w:rPr>
      </w:pPr>
      <w:r w:rsidRPr="00A13051">
        <w:rPr>
          <w:noProof/>
        </w:rPr>
        <w:t xml:space="preserve">Ward, J. (2019). The </w:t>
      </w:r>
      <w:r w:rsidR="00F87037" w:rsidRPr="00A13051">
        <w:rPr>
          <w:noProof/>
        </w:rPr>
        <w:t>f</w:t>
      </w:r>
      <w:r w:rsidRPr="00A13051">
        <w:rPr>
          <w:noProof/>
        </w:rPr>
        <w:t>our-</w:t>
      </w:r>
      <w:r w:rsidR="00F87037" w:rsidRPr="00A13051">
        <w:rPr>
          <w:noProof/>
        </w:rPr>
        <w:t>d</w:t>
      </w:r>
      <w:r w:rsidRPr="00A13051">
        <w:rPr>
          <w:noProof/>
        </w:rPr>
        <w:t xml:space="preserve">ay </w:t>
      </w:r>
      <w:r w:rsidR="00F87037" w:rsidRPr="00A13051">
        <w:rPr>
          <w:noProof/>
        </w:rPr>
        <w:t>s</w:t>
      </w:r>
      <w:r w:rsidRPr="00A13051">
        <w:rPr>
          <w:noProof/>
        </w:rPr>
        <w:t xml:space="preserve">chool </w:t>
      </w:r>
      <w:r w:rsidR="00F87037" w:rsidRPr="00A13051">
        <w:rPr>
          <w:noProof/>
        </w:rPr>
        <w:t>w</w:t>
      </w:r>
      <w:r w:rsidRPr="00A13051">
        <w:rPr>
          <w:noProof/>
        </w:rPr>
        <w:t xml:space="preserve">eek and </w:t>
      </w:r>
      <w:r w:rsidR="00F87037" w:rsidRPr="00A13051">
        <w:rPr>
          <w:noProof/>
        </w:rPr>
        <w:t>p</w:t>
      </w:r>
      <w:r w:rsidRPr="00A13051">
        <w:rPr>
          <w:noProof/>
        </w:rPr>
        <w:t xml:space="preserve">arental </w:t>
      </w:r>
      <w:r w:rsidR="00F87037" w:rsidRPr="00A13051">
        <w:rPr>
          <w:noProof/>
        </w:rPr>
        <w:t>l</w:t>
      </w:r>
      <w:r w:rsidRPr="00A13051">
        <w:rPr>
          <w:noProof/>
        </w:rPr>
        <w:t xml:space="preserve">abor </w:t>
      </w:r>
      <w:r w:rsidR="00F87037" w:rsidRPr="00A13051">
        <w:rPr>
          <w:noProof/>
        </w:rPr>
        <w:t>s</w:t>
      </w:r>
      <w:r w:rsidRPr="00A13051">
        <w:rPr>
          <w:noProof/>
        </w:rPr>
        <w:t xml:space="preserve">upply. Available at SSRN 3301406. </w:t>
      </w:r>
    </w:p>
    <w:p w14:paraId="1E1474DD" w14:textId="77777777" w:rsidR="007B65C2" w:rsidRPr="00A13051" w:rsidRDefault="007B65C2" w:rsidP="00592551">
      <w:pPr>
        <w:widowControl w:val="0"/>
        <w:autoSpaceDE w:val="0"/>
        <w:autoSpaceDN w:val="0"/>
        <w:adjustRightInd w:val="0"/>
        <w:spacing w:line="480" w:lineRule="auto"/>
        <w:ind w:left="480" w:hanging="480"/>
        <w:rPr>
          <w:noProof/>
        </w:rPr>
      </w:pPr>
    </w:p>
    <w:p w14:paraId="02498864" w14:textId="62788BAF" w:rsidR="000A2DA7" w:rsidRPr="00A13051" w:rsidRDefault="008505F8" w:rsidP="00592551">
      <w:pPr>
        <w:widowControl w:val="0"/>
        <w:autoSpaceDE w:val="0"/>
        <w:autoSpaceDN w:val="0"/>
        <w:adjustRightInd w:val="0"/>
        <w:spacing w:line="480" w:lineRule="auto"/>
        <w:ind w:left="480" w:hanging="480"/>
      </w:pPr>
      <w:r w:rsidRPr="00A13051">
        <w:fldChar w:fldCharType="end"/>
      </w:r>
    </w:p>
    <w:p w14:paraId="797F9769" w14:textId="5186E290" w:rsidR="006B1642" w:rsidRPr="00A13051" w:rsidRDefault="006B1642">
      <w:r w:rsidRPr="00A13051">
        <w:br w:type="page"/>
      </w:r>
    </w:p>
    <w:p w14:paraId="23EC5E4B" w14:textId="59790317" w:rsidR="00F50030" w:rsidRPr="00A13051" w:rsidRDefault="00F50030" w:rsidP="0046130E">
      <w:pPr>
        <w:pStyle w:val="Heading3"/>
      </w:pPr>
      <w:bookmarkStart w:id="14" w:name="_Toc531038866"/>
      <w:bookmarkStart w:id="15" w:name="_Toc531038693"/>
      <w:bookmarkStart w:id="16" w:name="_Toc531038867"/>
      <w:bookmarkStart w:id="17" w:name="OLE_LINK4"/>
      <w:bookmarkStart w:id="18" w:name="OLE_LINK5"/>
      <w:r w:rsidRPr="00A13051">
        <w:lastRenderedPageBreak/>
        <w:t>Table 1: Descriptive Statistics</w:t>
      </w:r>
      <w:bookmarkEnd w:id="14"/>
    </w:p>
    <w:tbl>
      <w:tblPr>
        <w:tblW w:w="9184" w:type="dxa"/>
        <w:jc w:val="center"/>
        <w:tblLook w:val="04A0" w:firstRow="1" w:lastRow="0" w:firstColumn="1" w:lastColumn="0" w:noHBand="0" w:noVBand="1"/>
      </w:tblPr>
      <w:tblGrid>
        <w:gridCol w:w="2460"/>
        <w:gridCol w:w="1044"/>
        <w:gridCol w:w="1043"/>
        <w:gridCol w:w="276"/>
        <w:gridCol w:w="1043"/>
        <w:gridCol w:w="1043"/>
        <w:gridCol w:w="280"/>
        <w:gridCol w:w="1000"/>
        <w:gridCol w:w="1000"/>
      </w:tblGrid>
      <w:tr w:rsidR="0014253B" w:rsidRPr="00A13051" w14:paraId="6D02E693" w14:textId="77777777" w:rsidTr="0014253B">
        <w:trPr>
          <w:trHeight w:val="240"/>
          <w:jc w:val="center"/>
        </w:trPr>
        <w:tc>
          <w:tcPr>
            <w:tcW w:w="2460" w:type="dxa"/>
            <w:tcBorders>
              <w:top w:val="single" w:sz="8" w:space="0" w:color="auto"/>
              <w:left w:val="nil"/>
              <w:right w:val="nil"/>
            </w:tcBorders>
            <w:shd w:val="clear" w:color="auto" w:fill="auto"/>
            <w:noWrap/>
            <w:vAlign w:val="bottom"/>
            <w:hideMark/>
          </w:tcPr>
          <w:bookmarkEnd w:id="15"/>
          <w:bookmarkEnd w:id="16"/>
          <w:p w14:paraId="2548B167" w14:textId="77777777" w:rsidR="0014253B" w:rsidRPr="00A13051" w:rsidRDefault="0014253B" w:rsidP="0014253B">
            <w:pPr>
              <w:rPr>
                <w:color w:val="000000"/>
              </w:rPr>
            </w:pPr>
            <w:r w:rsidRPr="00A13051">
              <w:rPr>
                <w:color w:val="000000"/>
              </w:rPr>
              <w:t> </w:t>
            </w:r>
          </w:p>
        </w:tc>
        <w:tc>
          <w:tcPr>
            <w:tcW w:w="4444" w:type="dxa"/>
            <w:gridSpan w:val="5"/>
            <w:tcBorders>
              <w:top w:val="single" w:sz="8" w:space="0" w:color="auto"/>
              <w:left w:val="nil"/>
              <w:bottom w:val="single" w:sz="8" w:space="0" w:color="auto"/>
              <w:right w:val="nil"/>
            </w:tcBorders>
            <w:shd w:val="clear" w:color="auto" w:fill="auto"/>
            <w:noWrap/>
            <w:vAlign w:val="bottom"/>
            <w:hideMark/>
          </w:tcPr>
          <w:p w14:paraId="70CA82EC" w14:textId="77777777" w:rsidR="0014253B" w:rsidRPr="00A13051" w:rsidRDefault="0014253B" w:rsidP="0014253B">
            <w:pPr>
              <w:jc w:val="center"/>
              <w:rPr>
                <w:color w:val="000000"/>
                <w:sz w:val="20"/>
                <w:szCs w:val="20"/>
              </w:rPr>
            </w:pPr>
            <w:r w:rsidRPr="00A13051">
              <w:rPr>
                <w:color w:val="000000"/>
                <w:sz w:val="20"/>
                <w:szCs w:val="20"/>
              </w:rPr>
              <w:t>Rural districts (analytic sample)</w:t>
            </w:r>
          </w:p>
        </w:tc>
        <w:tc>
          <w:tcPr>
            <w:tcW w:w="280" w:type="dxa"/>
            <w:tcBorders>
              <w:top w:val="single" w:sz="8" w:space="0" w:color="auto"/>
              <w:left w:val="nil"/>
              <w:bottom w:val="nil"/>
              <w:right w:val="nil"/>
            </w:tcBorders>
            <w:shd w:val="clear" w:color="auto" w:fill="auto"/>
            <w:noWrap/>
            <w:vAlign w:val="bottom"/>
            <w:hideMark/>
          </w:tcPr>
          <w:p w14:paraId="240D9504" w14:textId="77777777" w:rsidR="0014253B" w:rsidRPr="00A13051" w:rsidRDefault="0014253B" w:rsidP="0014253B">
            <w:pPr>
              <w:rPr>
                <w:color w:val="000000"/>
              </w:rPr>
            </w:pPr>
            <w:r w:rsidRPr="00A13051">
              <w:rPr>
                <w:color w:val="000000"/>
              </w:rPr>
              <w:t> </w:t>
            </w:r>
          </w:p>
        </w:tc>
        <w:tc>
          <w:tcPr>
            <w:tcW w:w="2000" w:type="dxa"/>
            <w:gridSpan w:val="2"/>
            <w:tcBorders>
              <w:top w:val="single" w:sz="8" w:space="0" w:color="auto"/>
              <w:left w:val="nil"/>
              <w:bottom w:val="single" w:sz="8" w:space="0" w:color="auto"/>
              <w:right w:val="nil"/>
            </w:tcBorders>
            <w:shd w:val="clear" w:color="auto" w:fill="auto"/>
            <w:noWrap/>
            <w:vAlign w:val="bottom"/>
            <w:hideMark/>
          </w:tcPr>
          <w:p w14:paraId="381A88E7" w14:textId="77777777" w:rsidR="0014253B" w:rsidRPr="00A13051" w:rsidRDefault="0014253B" w:rsidP="0014253B">
            <w:pPr>
              <w:jc w:val="center"/>
              <w:rPr>
                <w:color w:val="000000"/>
                <w:sz w:val="20"/>
                <w:szCs w:val="20"/>
              </w:rPr>
            </w:pPr>
            <w:r w:rsidRPr="00A13051">
              <w:rPr>
                <w:color w:val="000000"/>
                <w:sz w:val="20"/>
                <w:szCs w:val="20"/>
              </w:rPr>
              <w:t>Non-rural districts</w:t>
            </w:r>
          </w:p>
        </w:tc>
      </w:tr>
      <w:tr w:rsidR="0014253B" w:rsidRPr="00A13051" w14:paraId="1832214E" w14:textId="77777777" w:rsidTr="0014253B">
        <w:trPr>
          <w:trHeight w:val="240"/>
          <w:jc w:val="center"/>
        </w:trPr>
        <w:tc>
          <w:tcPr>
            <w:tcW w:w="2460" w:type="dxa"/>
            <w:tcBorders>
              <w:left w:val="nil"/>
              <w:bottom w:val="nil"/>
              <w:right w:val="nil"/>
            </w:tcBorders>
            <w:shd w:val="clear" w:color="auto" w:fill="auto"/>
            <w:noWrap/>
            <w:vAlign w:val="bottom"/>
            <w:hideMark/>
          </w:tcPr>
          <w:p w14:paraId="23547B62" w14:textId="77777777" w:rsidR="0014253B" w:rsidRPr="00A13051" w:rsidRDefault="0014253B" w:rsidP="0014253B">
            <w:pPr>
              <w:jc w:val="center"/>
              <w:rPr>
                <w:color w:val="000000"/>
                <w:sz w:val="20"/>
                <w:szCs w:val="20"/>
              </w:rPr>
            </w:pPr>
          </w:p>
        </w:tc>
        <w:tc>
          <w:tcPr>
            <w:tcW w:w="2087" w:type="dxa"/>
            <w:gridSpan w:val="2"/>
            <w:tcBorders>
              <w:top w:val="single" w:sz="8" w:space="0" w:color="auto"/>
              <w:left w:val="nil"/>
              <w:bottom w:val="nil"/>
              <w:right w:val="nil"/>
            </w:tcBorders>
            <w:shd w:val="clear" w:color="auto" w:fill="auto"/>
            <w:noWrap/>
            <w:vAlign w:val="bottom"/>
            <w:hideMark/>
          </w:tcPr>
          <w:p w14:paraId="7B0E1A51" w14:textId="77777777" w:rsidR="0014253B" w:rsidRPr="00A13051" w:rsidRDefault="0014253B" w:rsidP="0014253B">
            <w:pPr>
              <w:jc w:val="center"/>
              <w:rPr>
                <w:color w:val="000000"/>
                <w:sz w:val="20"/>
                <w:szCs w:val="20"/>
              </w:rPr>
            </w:pPr>
            <w:r w:rsidRPr="00A13051">
              <w:rPr>
                <w:color w:val="000000"/>
                <w:sz w:val="20"/>
                <w:szCs w:val="20"/>
              </w:rPr>
              <w:t>Four-day (n=</w:t>
            </w:r>
            <w:proofErr w:type="gramStart"/>
            <w:r w:rsidRPr="00A13051">
              <w:rPr>
                <w:color w:val="000000"/>
                <w:sz w:val="20"/>
                <w:szCs w:val="20"/>
              </w:rPr>
              <w:t>49)</w:t>
            </w:r>
            <w:r w:rsidRPr="00A13051">
              <w:rPr>
                <w:color w:val="000000"/>
                <w:sz w:val="20"/>
                <w:szCs w:val="20"/>
                <w:vertAlign w:val="superscript"/>
              </w:rPr>
              <w:t>a</w:t>
            </w:r>
            <w:proofErr w:type="gramEnd"/>
          </w:p>
        </w:tc>
        <w:tc>
          <w:tcPr>
            <w:tcW w:w="271" w:type="dxa"/>
            <w:tcBorders>
              <w:top w:val="nil"/>
              <w:left w:val="nil"/>
              <w:bottom w:val="nil"/>
              <w:right w:val="nil"/>
            </w:tcBorders>
            <w:shd w:val="clear" w:color="auto" w:fill="auto"/>
            <w:noWrap/>
            <w:vAlign w:val="bottom"/>
            <w:hideMark/>
          </w:tcPr>
          <w:p w14:paraId="67148CB6" w14:textId="77777777" w:rsidR="0014253B" w:rsidRPr="00A13051" w:rsidRDefault="0014253B" w:rsidP="0014253B">
            <w:pPr>
              <w:rPr>
                <w:color w:val="000000"/>
              </w:rPr>
            </w:pPr>
            <w:r w:rsidRPr="00A13051">
              <w:rPr>
                <w:color w:val="000000"/>
              </w:rPr>
              <w:t> </w:t>
            </w:r>
          </w:p>
        </w:tc>
        <w:tc>
          <w:tcPr>
            <w:tcW w:w="2086" w:type="dxa"/>
            <w:gridSpan w:val="2"/>
            <w:tcBorders>
              <w:top w:val="single" w:sz="8" w:space="0" w:color="auto"/>
              <w:left w:val="nil"/>
              <w:bottom w:val="nil"/>
              <w:right w:val="nil"/>
            </w:tcBorders>
            <w:shd w:val="clear" w:color="auto" w:fill="auto"/>
            <w:noWrap/>
            <w:vAlign w:val="bottom"/>
            <w:hideMark/>
          </w:tcPr>
          <w:p w14:paraId="1A67028D" w14:textId="77777777" w:rsidR="0014253B" w:rsidRPr="00A13051" w:rsidRDefault="0014253B" w:rsidP="0014253B">
            <w:pPr>
              <w:jc w:val="center"/>
              <w:rPr>
                <w:color w:val="000000"/>
                <w:sz w:val="20"/>
                <w:szCs w:val="20"/>
              </w:rPr>
            </w:pPr>
            <w:r w:rsidRPr="00A13051">
              <w:rPr>
                <w:color w:val="000000"/>
                <w:sz w:val="20"/>
                <w:szCs w:val="20"/>
              </w:rPr>
              <w:t>Five-day (n=352)</w:t>
            </w:r>
          </w:p>
        </w:tc>
        <w:tc>
          <w:tcPr>
            <w:tcW w:w="280" w:type="dxa"/>
            <w:tcBorders>
              <w:top w:val="nil"/>
              <w:left w:val="nil"/>
              <w:bottom w:val="nil"/>
              <w:right w:val="nil"/>
            </w:tcBorders>
            <w:shd w:val="clear" w:color="auto" w:fill="auto"/>
            <w:noWrap/>
            <w:vAlign w:val="bottom"/>
            <w:hideMark/>
          </w:tcPr>
          <w:p w14:paraId="7CD9AC4B" w14:textId="77777777" w:rsidR="0014253B" w:rsidRPr="00A13051" w:rsidRDefault="0014253B" w:rsidP="0014253B">
            <w:pPr>
              <w:jc w:val="center"/>
              <w:rPr>
                <w:color w:val="000000"/>
                <w:sz w:val="20"/>
                <w:szCs w:val="20"/>
              </w:rPr>
            </w:pPr>
          </w:p>
        </w:tc>
        <w:tc>
          <w:tcPr>
            <w:tcW w:w="2000" w:type="dxa"/>
            <w:gridSpan w:val="2"/>
            <w:tcBorders>
              <w:top w:val="single" w:sz="8" w:space="0" w:color="auto"/>
              <w:left w:val="nil"/>
              <w:bottom w:val="nil"/>
              <w:right w:val="nil"/>
            </w:tcBorders>
            <w:shd w:val="clear" w:color="auto" w:fill="auto"/>
            <w:noWrap/>
            <w:vAlign w:val="bottom"/>
            <w:hideMark/>
          </w:tcPr>
          <w:p w14:paraId="45B3A79E" w14:textId="33068765" w:rsidR="0014253B" w:rsidRPr="00A13051" w:rsidRDefault="0014253B" w:rsidP="0014253B">
            <w:pPr>
              <w:jc w:val="center"/>
              <w:rPr>
                <w:color w:val="000000"/>
                <w:sz w:val="20"/>
                <w:szCs w:val="20"/>
              </w:rPr>
            </w:pPr>
            <w:r w:rsidRPr="00A13051">
              <w:rPr>
                <w:color w:val="000000"/>
                <w:sz w:val="20"/>
                <w:szCs w:val="20"/>
              </w:rPr>
              <w:t>Five-day (n=11</w:t>
            </w:r>
            <w:r w:rsidR="009D444C" w:rsidRPr="00A13051">
              <w:rPr>
                <w:color w:val="000000"/>
                <w:sz w:val="20"/>
                <w:szCs w:val="20"/>
              </w:rPr>
              <w:t>3</w:t>
            </w:r>
            <w:r w:rsidRPr="00A13051">
              <w:rPr>
                <w:color w:val="000000"/>
                <w:sz w:val="20"/>
                <w:szCs w:val="20"/>
              </w:rPr>
              <w:t>)</w:t>
            </w:r>
          </w:p>
        </w:tc>
      </w:tr>
      <w:tr w:rsidR="0014253B" w:rsidRPr="00A13051" w14:paraId="42D01957" w14:textId="77777777" w:rsidTr="0014253B">
        <w:trPr>
          <w:trHeight w:val="240"/>
          <w:jc w:val="center"/>
        </w:trPr>
        <w:tc>
          <w:tcPr>
            <w:tcW w:w="2460" w:type="dxa"/>
            <w:tcBorders>
              <w:top w:val="nil"/>
              <w:left w:val="nil"/>
              <w:bottom w:val="single" w:sz="8" w:space="0" w:color="auto"/>
              <w:right w:val="nil"/>
            </w:tcBorders>
            <w:shd w:val="clear" w:color="auto" w:fill="auto"/>
            <w:noWrap/>
            <w:vAlign w:val="bottom"/>
            <w:hideMark/>
          </w:tcPr>
          <w:p w14:paraId="56347D0F" w14:textId="77777777" w:rsidR="0014253B" w:rsidRPr="00A13051" w:rsidRDefault="0014253B" w:rsidP="0014253B">
            <w:pPr>
              <w:rPr>
                <w:color w:val="000000"/>
                <w:sz w:val="20"/>
                <w:szCs w:val="20"/>
              </w:rPr>
            </w:pPr>
            <w:r w:rsidRPr="00A13051">
              <w:rPr>
                <w:color w:val="000000"/>
                <w:sz w:val="20"/>
                <w:szCs w:val="20"/>
              </w:rPr>
              <w:t>District-level variables</w:t>
            </w:r>
          </w:p>
        </w:tc>
        <w:tc>
          <w:tcPr>
            <w:tcW w:w="1044" w:type="dxa"/>
            <w:tcBorders>
              <w:top w:val="nil"/>
              <w:left w:val="nil"/>
              <w:bottom w:val="single" w:sz="8" w:space="0" w:color="auto"/>
              <w:right w:val="nil"/>
            </w:tcBorders>
            <w:shd w:val="clear" w:color="auto" w:fill="auto"/>
            <w:noWrap/>
            <w:vAlign w:val="bottom"/>
            <w:hideMark/>
          </w:tcPr>
          <w:p w14:paraId="36AE8C7B" w14:textId="77777777" w:rsidR="0014253B" w:rsidRPr="00A13051" w:rsidRDefault="0014253B" w:rsidP="0014253B">
            <w:pPr>
              <w:jc w:val="center"/>
              <w:rPr>
                <w:color w:val="000000"/>
                <w:sz w:val="20"/>
                <w:szCs w:val="20"/>
              </w:rPr>
            </w:pPr>
            <w:r w:rsidRPr="00A13051">
              <w:rPr>
                <w:color w:val="000000"/>
                <w:sz w:val="20"/>
                <w:szCs w:val="20"/>
              </w:rPr>
              <w:t>Mean</w:t>
            </w:r>
          </w:p>
        </w:tc>
        <w:tc>
          <w:tcPr>
            <w:tcW w:w="1043" w:type="dxa"/>
            <w:tcBorders>
              <w:top w:val="nil"/>
              <w:left w:val="nil"/>
              <w:bottom w:val="single" w:sz="8" w:space="0" w:color="auto"/>
              <w:right w:val="nil"/>
            </w:tcBorders>
            <w:shd w:val="clear" w:color="auto" w:fill="auto"/>
            <w:noWrap/>
            <w:vAlign w:val="bottom"/>
            <w:hideMark/>
          </w:tcPr>
          <w:p w14:paraId="615010F7" w14:textId="77777777" w:rsidR="0014253B" w:rsidRPr="00A13051" w:rsidRDefault="0014253B" w:rsidP="0014253B">
            <w:pPr>
              <w:jc w:val="center"/>
              <w:rPr>
                <w:color w:val="000000"/>
                <w:sz w:val="20"/>
                <w:szCs w:val="20"/>
              </w:rPr>
            </w:pPr>
            <w:r w:rsidRPr="00A13051">
              <w:rPr>
                <w:color w:val="000000"/>
                <w:sz w:val="20"/>
                <w:szCs w:val="20"/>
              </w:rPr>
              <w:t>SD</w:t>
            </w:r>
          </w:p>
        </w:tc>
        <w:tc>
          <w:tcPr>
            <w:tcW w:w="271" w:type="dxa"/>
            <w:tcBorders>
              <w:top w:val="nil"/>
              <w:left w:val="nil"/>
              <w:bottom w:val="single" w:sz="8" w:space="0" w:color="auto"/>
              <w:right w:val="nil"/>
            </w:tcBorders>
            <w:shd w:val="clear" w:color="auto" w:fill="auto"/>
            <w:noWrap/>
            <w:vAlign w:val="bottom"/>
            <w:hideMark/>
          </w:tcPr>
          <w:p w14:paraId="57A7BC1B" w14:textId="77777777" w:rsidR="0014253B" w:rsidRPr="00A13051" w:rsidRDefault="0014253B" w:rsidP="0014253B">
            <w:pPr>
              <w:rPr>
                <w:color w:val="000000"/>
              </w:rPr>
            </w:pPr>
            <w:r w:rsidRPr="00A13051">
              <w:rPr>
                <w:color w:val="000000"/>
              </w:rPr>
              <w:t> </w:t>
            </w:r>
          </w:p>
        </w:tc>
        <w:tc>
          <w:tcPr>
            <w:tcW w:w="1043" w:type="dxa"/>
            <w:tcBorders>
              <w:top w:val="nil"/>
              <w:left w:val="nil"/>
              <w:bottom w:val="single" w:sz="8" w:space="0" w:color="auto"/>
              <w:right w:val="nil"/>
            </w:tcBorders>
            <w:shd w:val="clear" w:color="auto" w:fill="auto"/>
            <w:noWrap/>
            <w:vAlign w:val="bottom"/>
            <w:hideMark/>
          </w:tcPr>
          <w:p w14:paraId="58E8329F" w14:textId="77777777" w:rsidR="0014253B" w:rsidRPr="00A13051" w:rsidRDefault="0014253B" w:rsidP="0014253B">
            <w:pPr>
              <w:jc w:val="center"/>
              <w:rPr>
                <w:color w:val="000000"/>
                <w:sz w:val="20"/>
                <w:szCs w:val="20"/>
              </w:rPr>
            </w:pPr>
            <w:r w:rsidRPr="00A13051">
              <w:rPr>
                <w:color w:val="000000"/>
                <w:sz w:val="20"/>
                <w:szCs w:val="20"/>
              </w:rPr>
              <w:t>Mean</w:t>
            </w:r>
          </w:p>
        </w:tc>
        <w:tc>
          <w:tcPr>
            <w:tcW w:w="1043" w:type="dxa"/>
            <w:tcBorders>
              <w:top w:val="nil"/>
              <w:left w:val="nil"/>
              <w:bottom w:val="single" w:sz="8" w:space="0" w:color="auto"/>
              <w:right w:val="nil"/>
            </w:tcBorders>
            <w:shd w:val="clear" w:color="auto" w:fill="auto"/>
            <w:noWrap/>
            <w:vAlign w:val="bottom"/>
            <w:hideMark/>
          </w:tcPr>
          <w:p w14:paraId="5EEADD4B" w14:textId="77777777" w:rsidR="0014253B" w:rsidRPr="00A13051" w:rsidRDefault="0014253B" w:rsidP="0014253B">
            <w:pPr>
              <w:jc w:val="center"/>
              <w:rPr>
                <w:color w:val="000000"/>
                <w:sz w:val="20"/>
                <w:szCs w:val="20"/>
              </w:rPr>
            </w:pPr>
            <w:r w:rsidRPr="00A13051">
              <w:rPr>
                <w:color w:val="000000"/>
                <w:sz w:val="20"/>
                <w:szCs w:val="20"/>
              </w:rPr>
              <w:t>SD</w:t>
            </w:r>
          </w:p>
        </w:tc>
        <w:tc>
          <w:tcPr>
            <w:tcW w:w="280" w:type="dxa"/>
            <w:tcBorders>
              <w:top w:val="nil"/>
              <w:left w:val="nil"/>
              <w:bottom w:val="single" w:sz="8" w:space="0" w:color="auto"/>
              <w:right w:val="nil"/>
            </w:tcBorders>
            <w:shd w:val="clear" w:color="auto" w:fill="auto"/>
            <w:noWrap/>
            <w:vAlign w:val="bottom"/>
            <w:hideMark/>
          </w:tcPr>
          <w:p w14:paraId="733876C9" w14:textId="77777777" w:rsidR="0014253B" w:rsidRPr="00A13051" w:rsidRDefault="0014253B" w:rsidP="0014253B">
            <w:pPr>
              <w:rPr>
                <w:color w:val="000000"/>
              </w:rPr>
            </w:pPr>
            <w:r w:rsidRPr="00A13051">
              <w:rPr>
                <w:color w:val="000000"/>
              </w:rPr>
              <w:t> </w:t>
            </w:r>
          </w:p>
        </w:tc>
        <w:tc>
          <w:tcPr>
            <w:tcW w:w="1000" w:type="dxa"/>
            <w:tcBorders>
              <w:top w:val="nil"/>
              <w:left w:val="nil"/>
              <w:bottom w:val="single" w:sz="8" w:space="0" w:color="auto"/>
              <w:right w:val="nil"/>
            </w:tcBorders>
            <w:shd w:val="clear" w:color="auto" w:fill="auto"/>
            <w:noWrap/>
            <w:vAlign w:val="bottom"/>
            <w:hideMark/>
          </w:tcPr>
          <w:p w14:paraId="5831F67A" w14:textId="77777777" w:rsidR="0014253B" w:rsidRPr="00A13051" w:rsidRDefault="0014253B" w:rsidP="0014253B">
            <w:pPr>
              <w:jc w:val="center"/>
              <w:rPr>
                <w:color w:val="000000"/>
                <w:sz w:val="20"/>
                <w:szCs w:val="20"/>
              </w:rPr>
            </w:pPr>
            <w:r w:rsidRPr="00A13051">
              <w:rPr>
                <w:color w:val="000000"/>
                <w:sz w:val="20"/>
                <w:szCs w:val="20"/>
              </w:rPr>
              <w:t>Mean</w:t>
            </w:r>
          </w:p>
        </w:tc>
        <w:tc>
          <w:tcPr>
            <w:tcW w:w="1000" w:type="dxa"/>
            <w:tcBorders>
              <w:top w:val="nil"/>
              <w:left w:val="nil"/>
              <w:bottom w:val="single" w:sz="8" w:space="0" w:color="auto"/>
              <w:right w:val="nil"/>
            </w:tcBorders>
            <w:shd w:val="clear" w:color="auto" w:fill="auto"/>
            <w:noWrap/>
            <w:vAlign w:val="bottom"/>
            <w:hideMark/>
          </w:tcPr>
          <w:p w14:paraId="0FC99119" w14:textId="77777777" w:rsidR="0014253B" w:rsidRPr="00A13051" w:rsidRDefault="0014253B" w:rsidP="0014253B">
            <w:pPr>
              <w:jc w:val="center"/>
              <w:rPr>
                <w:color w:val="000000"/>
                <w:sz w:val="20"/>
                <w:szCs w:val="20"/>
              </w:rPr>
            </w:pPr>
            <w:r w:rsidRPr="00A13051">
              <w:rPr>
                <w:color w:val="000000"/>
                <w:sz w:val="20"/>
                <w:szCs w:val="20"/>
              </w:rPr>
              <w:t>SD</w:t>
            </w:r>
          </w:p>
        </w:tc>
      </w:tr>
      <w:tr w:rsidR="0014253B" w:rsidRPr="00A13051" w14:paraId="1D9C5A0B" w14:textId="77777777" w:rsidTr="0014253B">
        <w:trPr>
          <w:trHeight w:val="240"/>
          <w:jc w:val="center"/>
        </w:trPr>
        <w:tc>
          <w:tcPr>
            <w:tcW w:w="3504" w:type="dxa"/>
            <w:gridSpan w:val="2"/>
            <w:tcBorders>
              <w:top w:val="single" w:sz="8" w:space="0" w:color="auto"/>
              <w:left w:val="nil"/>
              <w:bottom w:val="nil"/>
              <w:right w:val="nil"/>
            </w:tcBorders>
            <w:shd w:val="clear" w:color="auto" w:fill="auto"/>
            <w:noWrap/>
            <w:vAlign w:val="bottom"/>
            <w:hideMark/>
          </w:tcPr>
          <w:p w14:paraId="4468ED5B" w14:textId="77777777" w:rsidR="0014253B" w:rsidRPr="00A13051" w:rsidRDefault="0014253B" w:rsidP="0014253B">
            <w:pPr>
              <w:rPr>
                <w:color w:val="000000"/>
                <w:sz w:val="20"/>
                <w:szCs w:val="20"/>
              </w:rPr>
            </w:pPr>
            <w:r w:rsidRPr="00A13051">
              <w:rPr>
                <w:color w:val="000000"/>
                <w:sz w:val="20"/>
                <w:szCs w:val="20"/>
              </w:rPr>
              <w:t>District characteristics</w:t>
            </w:r>
            <w:r w:rsidRPr="00A13051">
              <w:rPr>
                <w:color w:val="000000"/>
                <w:sz w:val="20"/>
                <w:szCs w:val="20"/>
                <w:vertAlign w:val="superscript"/>
              </w:rPr>
              <w:t>c</w:t>
            </w:r>
          </w:p>
        </w:tc>
        <w:tc>
          <w:tcPr>
            <w:tcW w:w="1043" w:type="dxa"/>
            <w:tcBorders>
              <w:top w:val="nil"/>
              <w:left w:val="nil"/>
              <w:bottom w:val="nil"/>
              <w:right w:val="nil"/>
            </w:tcBorders>
            <w:shd w:val="clear" w:color="auto" w:fill="auto"/>
            <w:noWrap/>
            <w:vAlign w:val="bottom"/>
            <w:hideMark/>
          </w:tcPr>
          <w:p w14:paraId="0866923B" w14:textId="77777777" w:rsidR="0014253B" w:rsidRPr="00A13051" w:rsidRDefault="0014253B" w:rsidP="0014253B">
            <w:pPr>
              <w:rPr>
                <w:color w:val="000000"/>
                <w:sz w:val="20"/>
                <w:szCs w:val="20"/>
              </w:rPr>
            </w:pPr>
          </w:p>
        </w:tc>
        <w:tc>
          <w:tcPr>
            <w:tcW w:w="271" w:type="dxa"/>
            <w:tcBorders>
              <w:top w:val="nil"/>
              <w:left w:val="nil"/>
              <w:bottom w:val="nil"/>
              <w:right w:val="nil"/>
            </w:tcBorders>
            <w:shd w:val="clear" w:color="auto" w:fill="auto"/>
            <w:noWrap/>
            <w:vAlign w:val="bottom"/>
            <w:hideMark/>
          </w:tcPr>
          <w:p w14:paraId="62049090" w14:textId="77777777" w:rsidR="0014253B" w:rsidRPr="00A13051" w:rsidRDefault="0014253B" w:rsidP="0014253B">
            <w:pPr>
              <w:rPr>
                <w:sz w:val="20"/>
                <w:szCs w:val="20"/>
              </w:rPr>
            </w:pPr>
          </w:p>
        </w:tc>
        <w:tc>
          <w:tcPr>
            <w:tcW w:w="1043" w:type="dxa"/>
            <w:tcBorders>
              <w:top w:val="nil"/>
              <w:left w:val="nil"/>
              <w:bottom w:val="nil"/>
              <w:right w:val="nil"/>
            </w:tcBorders>
            <w:shd w:val="clear" w:color="auto" w:fill="auto"/>
            <w:noWrap/>
            <w:vAlign w:val="bottom"/>
            <w:hideMark/>
          </w:tcPr>
          <w:p w14:paraId="642AC7D1" w14:textId="77777777" w:rsidR="0014253B" w:rsidRPr="00A13051" w:rsidRDefault="0014253B" w:rsidP="0014253B">
            <w:pPr>
              <w:rPr>
                <w:sz w:val="20"/>
                <w:szCs w:val="20"/>
              </w:rPr>
            </w:pPr>
          </w:p>
        </w:tc>
        <w:tc>
          <w:tcPr>
            <w:tcW w:w="1043" w:type="dxa"/>
            <w:tcBorders>
              <w:top w:val="nil"/>
              <w:left w:val="nil"/>
              <w:bottom w:val="nil"/>
              <w:right w:val="nil"/>
            </w:tcBorders>
            <w:shd w:val="clear" w:color="auto" w:fill="auto"/>
            <w:noWrap/>
            <w:vAlign w:val="bottom"/>
            <w:hideMark/>
          </w:tcPr>
          <w:p w14:paraId="58407F28" w14:textId="77777777" w:rsidR="0014253B" w:rsidRPr="00A13051" w:rsidRDefault="0014253B" w:rsidP="0014253B">
            <w:pPr>
              <w:rPr>
                <w:sz w:val="20"/>
                <w:szCs w:val="20"/>
              </w:rPr>
            </w:pPr>
          </w:p>
        </w:tc>
        <w:tc>
          <w:tcPr>
            <w:tcW w:w="280" w:type="dxa"/>
            <w:tcBorders>
              <w:top w:val="nil"/>
              <w:left w:val="nil"/>
              <w:bottom w:val="nil"/>
              <w:right w:val="nil"/>
            </w:tcBorders>
            <w:shd w:val="clear" w:color="auto" w:fill="auto"/>
            <w:noWrap/>
            <w:vAlign w:val="bottom"/>
            <w:hideMark/>
          </w:tcPr>
          <w:p w14:paraId="3D5B0064" w14:textId="77777777" w:rsidR="0014253B" w:rsidRPr="00A13051" w:rsidRDefault="0014253B" w:rsidP="0014253B">
            <w:pPr>
              <w:rPr>
                <w:sz w:val="20"/>
                <w:szCs w:val="20"/>
              </w:rPr>
            </w:pPr>
          </w:p>
        </w:tc>
        <w:tc>
          <w:tcPr>
            <w:tcW w:w="1000" w:type="dxa"/>
            <w:tcBorders>
              <w:top w:val="nil"/>
              <w:left w:val="nil"/>
              <w:bottom w:val="nil"/>
              <w:right w:val="nil"/>
            </w:tcBorders>
            <w:shd w:val="clear" w:color="auto" w:fill="auto"/>
            <w:noWrap/>
            <w:vAlign w:val="bottom"/>
            <w:hideMark/>
          </w:tcPr>
          <w:p w14:paraId="672AD484" w14:textId="77777777" w:rsidR="0014253B" w:rsidRPr="00A13051" w:rsidRDefault="0014253B" w:rsidP="0014253B">
            <w:pPr>
              <w:rPr>
                <w:sz w:val="20"/>
                <w:szCs w:val="20"/>
              </w:rPr>
            </w:pPr>
          </w:p>
        </w:tc>
        <w:tc>
          <w:tcPr>
            <w:tcW w:w="1000" w:type="dxa"/>
            <w:tcBorders>
              <w:top w:val="nil"/>
              <w:left w:val="nil"/>
              <w:bottom w:val="nil"/>
              <w:right w:val="nil"/>
            </w:tcBorders>
            <w:shd w:val="clear" w:color="auto" w:fill="auto"/>
            <w:noWrap/>
            <w:vAlign w:val="bottom"/>
            <w:hideMark/>
          </w:tcPr>
          <w:p w14:paraId="7127C423" w14:textId="77777777" w:rsidR="0014253B" w:rsidRPr="00A13051" w:rsidRDefault="0014253B" w:rsidP="0014253B">
            <w:pPr>
              <w:rPr>
                <w:sz w:val="20"/>
                <w:szCs w:val="20"/>
              </w:rPr>
            </w:pPr>
          </w:p>
        </w:tc>
      </w:tr>
      <w:tr w:rsidR="0014253B" w:rsidRPr="00A13051" w14:paraId="08AFDCAA"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12371E0F" w14:textId="77777777" w:rsidR="0014253B" w:rsidRPr="00A13051" w:rsidRDefault="0014253B" w:rsidP="0014253B">
            <w:pPr>
              <w:rPr>
                <w:color w:val="000000"/>
                <w:sz w:val="20"/>
                <w:szCs w:val="20"/>
              </w:rPr>
            </w:pPr>
            <w:r w:rsidRPr="00A13051">
              <w:rPr>
                <w:color w:val="000000"/>
                <w:sz w:val="20"/>
                <w:szCs w:val="20"/>
              </w:rPr>
              <w:t xml:space="preserve">   % NSLP-eligible</w:t>
            </w:r>
          </w:p>
        </w:tc>
        <w:tc>
          <w:tcPr>
            <w:tcW w:w="1044" w:type="dxa"/>
            <w:tcBorders>
              <w:top w:val="nil"/>
              <w:left w:val="nil"/>
              <w:bottom w:val="nil"/>
              <w:right w:val="nil"/>
            </w:tcBorders>
            <w:shd w:val="clear" w:color="auto" w:fill="auto"/>
            <w:noWrap/>
            <w:hideMark/>
          </w:tcPr>
          <w:p w14:paraId="6788D28E" w14:textId="77777777" w:rsidR="0014253B" w:rsidRPr="00A13051" w:rsidRDefault="0014253B" w:rsidP="0014253B">
            <w:pPr>
              <w:jc w:val="center"/>
              <w:rPr>
                <w:color w:val="000000"/>
                <w:sz w:val="20"/>
                <w:szCs w:val="20"/>
              </w:rPr>
            </w:pPr>
            <w:r w:rsidRPr="00A13051">
              <w:rPr>
                <w:sz w:val="20"/>
                <w:szCs w:val="20"/>
              </w:rPr>
              <w:t xml:space="preserve"> 74.93 </w:t>
            </w:r>
          </w:p>
        </w:tc>
        <w:tc>
          <w:tcPr>
            <w:tcW w:w="1043" w:type="dxa"/>
            <w:tcBorders>
              <w:top w:val="nil"/>
              <w:left w:val="nil"/>
              <w:bottom w:val="nil"/>
              <w:right w:val="nil"/>
            </w:tcBorders>
            <w:shd w:val="clear" w:color="auto" w:fill="auto"/>
            <w:noWrap/>
            <w:hideMark/>
          </w:tcPr>
          <w:p w14:paraId="070278C4" w14:textId="77777777" w:rsidR="0014253B" w:rsidRPr="00A13051" w:rsidRDefault="0014253B" w:rsidP="0014253B">
            <w:pPr>
              <w:jc w:val="center"/>
              <w:rPr>
                <w:color w:val="000000"/>
                <w:sz w:val="20"/>
                <w:szCs w:val="20"/>
              </w:rPr>
            </w:pPr>
            <w:r w:rsidRPr="00A13051">
              <w:rPr>
                <w:sz w:val="20"/>
                <w:szCs w:val="20"/>
              </w:rPr>
              <w:t xml:space="preserve"> 14.41 </w:t>
            </w:r>
          </w:p>
        </w:tc>
        <w:tc>
          <w:tcPr>
            <w:tcW w:w="271" w:type="dxa"/>
            <w:tcBorders>
              <w:top w:val="nil"/>
              <w:left w:val="nil"/>
              <w:bottom w:val="nil"/>
              <w:right w:val="nil"/>
            </w:tcBorders>
            <w:shd w:val="clear" w:color="auto" w:fill="auto"/>
            <w:noWrap/>
            <w:hideMark/>
          </w:tcPr>
          <w:p w14:paraId="04DFAF41"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1452FEFF" w14:textId="77777777" w:rsidR="0014253B" w:rsidRPr="00A13051" w:rsidRDefault="0014253B" w:rsidP="0014253B">
            <w:pPr>
              <w:jc w:val="center"/>
              <w:rPr>
                <w:color w:val="000000"/>
                <w:sz w:val="20"/>
                <w:szCs w:val="20"/>
              </w:rPr>
            </w:pPr>
            <w:r w:rsidRPr="00A13051">
              <w:rPr>
                <w:sz w:val="20"/>
                <w:szCs w:val="20"/>
              </w:rPr>
              <w:t xml:space="preserve"> 64.95 </w:t>
            </w:r>
          </w:p>
        </w:tc>
        <w:tc>
          <w:tcPr>
            <w:tcW w:w="1043" w:type="dxa"/>
            <w:tcBorders>
              <w:top w:val="nil"/>
              <w:left w:val="nil"/>
              <w:bottom w:val="nil"/>
              <w:right w:val="nil"/>
            </w:tcBorders>
            <w:shd w:val="clear" w:color="auto" w:fill="auto"/>
            <w:noWrap/>
            <w:hideMark/>
          </w:tcPr>
          <w:p w14:paraId="4F0D40D2" w14:textId="77777777" w:rsidR="0014253B" w:rsidRPr="00A13051" w:rsidRDefault="0014253B" w:rsidP="0014253B">
            <w:pPr>
              <w:jc w:val="center"/>
              <w:rPr>
                <w:color w:val="000000"/>
                <w:sz w:val="20"/>
                <w:szCs w:val="20"/>
              </w:rPr>
            </w:pPr>
            <w:r w:rsidRPr="00A13051">
              <w:rPr>
                <w:sz w:val="20"/>
                <w:szCs w:val="20"/>
              </w:rPr>
              <w:t xml:space="preserve"> 16.43 </w:t>
            </w:r>
          </w:p>
        </w:tc>
        <w:tc>
          <w:tcPr>
            <w:tcW w:w="280" w:type="dxa"/>
            <w:tcBorders>
              <w:top w:val="nil"/>
              <w:left w:val="nil"/>
              <w:bottom w:val="nil"/>
              <w:right w:val="nil"/>
            </w:tcBorders>
            <w:shd w:val="clear" w:color="auto" w:fill="auto"/>
            <w:noWrap/>
            <w:hideMark/>
          </w:tcPr>
          <w:p w14:paraId="4A7C9D5E"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29ADFA43" w14:textId="77777777" w:rsidR="0014253B" w:rsidRPr="00A13051" w:rsidRDefault="0014253B" w:rsidP="0014253B">
            <w:pPr>
              <w:jc w:val="center"/>
              <w:rPr>
                <w:color w:val="000000"/>
                <w:sz w:val="20"/>
                <w:szCs w:val="20"/>
              </w:rPr>
            </w:pPr>
            <w:r w:rsidRPr="00A13051">
              <w:rPr>
                <w:sz w:val="20"/>
                <w:szCs w:val="20"/>
              </w:rPr>
              <w:t xml:space="preserve"> 60.59 </w:t>
            </w:r>
          </w:p>
        </w:tc>
        <w:tc>
          <w:tcPr>
            <w:tcW w:w="1000" w:type="dxa"/>
            <w:tcBorders>
              <w:top w:val="nil"/>
              <w:left w:val="nil"/>
              <w:bottom w:val="nil"/>
              <w:right w:val="nil"/>
            </w:tcBorders>
            <w:shd w:val="clear" w:color="auto" w:fill="auto"/>
            <w:noWrap/>
            <w:hideMark/>
          </w:tcPr>
          <w:p w14:paraId="1266B163" w14:textId="77777777" w:rsidR="0014253B" w:rsidRPr="00A13051" w:rsidRDefault="0014253B" w:rsidP="0014253B">
            <w:pPr>
              <w:jc w:val="center"/>
              <w:rPr>
                <w:color w:val="000000"/>
                <w:sz w:val="20"/>
                <w:szCs w:val="20"/>
              </w:rPr>
            </w:pPr>
            <w:r w:rsidRPr="00A13051">
              <w:rPr>
                <w:sz w:val="20"/>
                <w:szCs w:val="20"/>
              </w:rPr>
              <w:t xml:space="preserve"> 16.48 </w:t>
            </w:r>
          </w:p>
        </w:tc>
      </w:tr>
      <w:tr w:rsidR="0014253B" w:rsidRPr="00A13051" w14:paraId="6F26C0F9"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5DB113FD" w14:textId="77777777" w:rsidR="0014253B" w:rsidRPr="00A13051" w:rsidRDefault="0014253B" w:rsidP="0014253B">
            <w:pPr>
              <w:rPr>
                <w:color w:val="000000"/>
                <w:sz w:val="20"/>
                <w:szCs w:val="20"/>
              </w:rPr>
            </w:pPr>
            <w:r w:rsidRPr="00A13051">
              <w:rPr>
                <w:color w:val="000000"/>
                <w:sz w:val="20"/>
                <w:szCs w:val="20"/>
              </w:rPr>
              <w:t xml:space="preserve">   % ELL</w:t>
            </w:r>
          </w:p>
        </w:tc>
        <w:tc>
          <w:tcPr>
            <w:tcW w:w="1044" w:type="dxa"/>
            <w:tcBorders>
              <w:top w:val="nil"/>
              <w:left w:val="nil"/>
              <w:bottom w:val="nil"/>
              <w:right w:val="nil"/>
            </w:tcBorders>
            <w:shd w:val="clear" w:color="auto" w:fill="auto"/>
            <w:noWrap/>
            <w:hideMark/>
          </w:tcPr>
          <w:p w14:paraId="6D58AD85" w14:textId="77777777" w:rsidR="0014253B" w:rsidRPr="00A13051" w:rsidRDefault="0014253B" w:rsidP="0014253B">
            <w:pPr>
              <w:jc w:val="center"/>
              <w:rPr>
                <w:color w:val="000000"/>
                <w:sz w:val="20"/>
                <w:szCs w:val="20"/>
              </w:rPr>
            </w:pPr>
            <w:r w:rsidRPr="00A13051">
              <w:rPr>
                <w:sz w:val="20"/>
                <w:szCs w:val="20"/>
              </w:rPr>
              <w:t xml:space="preserve"> 0.83 </w:t>
            </w:r>
          </w:p>
        </w:tc>
        <w:tc>
          <w:tcPr>
            <w:tcW w:w="1043" w:type="dxa"/>
            <w:tcBorders>
              <w:top w:val="nil"/>
              <w:left w:val="nil"/>
              <w:bottom w:val="nil"/>
              <w:right w:val="nil"/>
            </w:tcBorders>
            <w:shd w:val="clear" w:color="auto" w:fill="auto"/>
            <w:noWrap/>
            <w:hideMark/>
          </w:tcPr>
          <w:p w14:paraId="7E05B4A2" w14:textId="77777777" w:rsidR="0014253B" w:rsidRPr="00A13051" w:rsidRDefault="0014253B" w:rsidP="0014253B">
            <w:pPr>
              <w:jc w:val="center"/>
              <w:rPr>
                <w:color w:val="000000"/>
                <w:sz w:val="20"/>
                <w:szCs w:val="20"/>
              </w:rPr>
            </w:pPr>
            <w:r w:rsidRPr="00A13051">
              <w:rPr>
                <w:sz w:val="20"/>
                <w:szCs w:val="20"/>
              </w:rPr>
              <w:t xml:space="preserve"> 2.14 </w:t>
            </w:r>
          </w:p>
        </w:tc>
        <w:tc>
          <w:tcPr>
            <w:tcW w:w="271" w:type="dxa"/>
            <w:tcBorders>
              <w:top w:val="nil"/>
              <w:left w:val="nil"/>
              <w:bottom w:val="nil"/>
              <w:right w:val="nil"/>
            </w:tcBorders>
            <w:shd w:val="clear" w:color="auto" w:fill="auto"/>
            <w:noWrap/>
            <w:hideMark/>
          </w:tcPr>
          <w:p w14:paraId="3BEFABA7"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749908CC" w14:textId="77777777" w:rsidR="0014253B" w:rsidRPr="00A13051" w:rsidRDefault="0014253B" w:rsidP="0014253B">
            <w:pPr>
              <w:jc w:val="center"/>
              <w:rPr>
                <w:color w:val="000000"/>
                <w:sz w:val="20"/>
                <w:szCs w:val="20"/>
              </w:rPr>
            </w:pPr>
            <w:r w:rsidRPr="00A13051">
              <w:rPr>
                <w:sz w:val="20"/>
                <w:szCs w:val="20"/>
              </w:rPr>
              <w:t xml:space="preserve"> 3.08 </w:t>
            </w:r>
          </w:p>
        </w:tc>
        <w:tc>
          <w:tcPr>
            <w:tcW w:w="1043" w:type="dxa"/>
            <w:tcBorders>
              <w:top w:val="nil"/>
              <w:left w:val="nil"/>
              <w:bottom w:val="nil"/>
              <w:right w:val="nil"/>
            </w:tcBorders>
            <w:shd w:val="clear" w:color="auto" w:fill="auto"/>
            <w:noWrap/>
            <w:hideMark/>
          </w:tcPr>
          <w:p w14:paraId="2DF35FDD" w14:textId="77777777" w:rsidR="0014253B" w:rsidRPr="00A13051" w:rsidRDefault="0014253B" w:rsidP="0014253B">
            <w:pPr>
              <w:jc w:val="center"/>
              <w:rPr>
                <w:color w:val="000000"/>
                <w:sz w:val="20"/>
                <w:szCs w:val="20"/>
              </w:rPr>
            </w:pPr>
            <w:r w:rsidRPr="00A13051">
              <w:rPr>
                <w:sz w:val="20"/>
                <w:szCs w:val="20"/>
              </w:rPr>
              <w:t xml:space="preserve"> 8.08 </w:t>
            </w:r>
          </w:p>
        </w:tc>
        <w:tc>
          <w:tcPr>
            <w:tcW w:w="280" w:type="dxa"/>
            <w:tcBorders>
              <w:top w:val="nil"/>
              <w:left w:val="nil"/>
              <w:bottom w:val="nil"/>
              <w:right w:val="nil"/>
            </w:tcBorders>
            <w:shd w:val="clear" w:color="auto" w:fill="auto"/>
            <w:noWrap/>
            <w:hideMark/>
          </w:tcPr>
          <w:p w14:paraId="6CB16E89"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6DEA6205" w14:textId="77777777" w:rsidR="0014253B" w:rsidRPr="00A13051" w:rsidRDefault="0014253B" w:rsidP="0014253B">
            <w:pPr>
              <w:jc w:val="center"/>
              <w:rPr>
                <w:color w:val="000000"/>
                <w:sz w:val="20"/>
                <w:szCs w:val="20"/>
              </w:rPr>
            </w:pPr>
            <w:r w:rsidRPr="00A13051">
              <w:rPr>
                <w:sz w:val="20"/>
                <w:szCs w:val="20"/>
              </w:rPr>
              <w:t xml:space="preserve"> 5.04 </w:t>
            </w:r>
          </w:p>
        </w:tc>
        <w:tc>
          <w:tcPr>
            <w:tcW w:w="1000" w:type="dxa"/>
            <w:tcBorders>
              <w:top w:val="nil"/>
              <w:left w:val="nil"/>
              <w:bottom w:val="nil"/>
              <w:right w:val="nil"/>
            </w:tcBorders>
            <w:shd w:val="clear" w:color="auto" w:fill="auto"/>
            <w:noWrap/>
            <w:hideMark/>
          </w:tcPr>
          <w:p w14:paraId="53BF5B84" w14:textId="77777777" w:rsidR="0014253B" w:rsidRPr="00A13051" w:rsidRDefault="0014253B" w:rsidP="0014253B">
            <w:pPr>
              <w:jc w:val="center"/>
              <w:rPr>
                <w:color w:val="000000"/>
                <w:sz w:val="20"/>
                <w:szCs w:val="20"/>
              </w:rPr>
            </w:pPr>
            <w:r w:rsidRPr="00A13051">
              <w:rPr>
                <w:sz w:val="20"/>
                <w:szCs w:val="20"/>
              </w:rPr>
              <w:t xml:space="preserve"> 8.29 </w:t>
            </w:r>
          </w:p>
        </w:tc>
      </w:tr>
      <w:tr w:rsidR="0014253B" w:rsidRPr="00A13051" w14:paraId="787A1E1C"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3CC6117C" w14:textId="77777777" w:rsidR="0014253B" w:rsidRPr="00A13051" w:rsidRDefault="0014253B" w:rsidP="0014253B">
            <w:pPr>
              <w:rPr>
                <w:color w:val="000000"/>
                <w:sz w:val="20"/>
                <w:szCs w:val="20"/>
              </w:rPr>
            </w:pPr>
            <w:r w:rsidRPr="00A13051">
              <w:rPr>
                <w:color w:val="000000"/>
                <w:sz w:val="20"/>
                <w:szCs w:val="20"/>
              </w:rPr>
              <w:t xml:space="preserve">   % Special ed.</w:t>
            </w:r>
          </w:p>
        </w:tc>
        <w:tc>
          <w:tcPr>
            <w:tcW w:w="1044" w:type="dxa"/>
            <w:tcBorders>
              <w:top w:val="nil"/>
              <w:left w:val="nil"/>
              <w:bottom w:val="nil"/>
              <w:right w:val="nil"/>
            </w:tcBorders>
            <w:shd w:val="clear" w:color="auto" w:fill="auto"/>
            <w:noWrap/>
            <w:hideMark/>
          </w:tcPr>
          <w:p w14:paraId="159993CC" w14:textId="77777777" w:rsidR="0014253B" w:rsidRPr="00A13051" w:rsidRDefault="0014253B" w:rsidP="0014253B">
            <w:pPr>
              <w:jc w:val="center"/>
              <w:rPr>
                <w:color w:val="000000"/>
                <w:sz w:val="20"/>
                <w:szCs w:val="20"/>
              </w:rPr>
            </w:pPr>
            <w:r w:rsidRPr="00A13051">
              <w:rPr>
                <w:sz w:val="20"/>
                <w:szCs w:val="20"/>
              </w:rPr>
              <w:t xml:space="preserve"> 21.38 </w:t>
            </w:r>
          </w:p>
        </w:tc>
        <w:tc>
          <w:tcPr>
            <w:tcW w:w="1043" w:type="dxa"/>
            <w:tcBorders>
              <w:top w:val="nil"/>
              <w:left w:val="nil"/>
              <w:bottom w:val="nil"/>
              <w:right w:val="nil"/>
            </w:tcBorders>
            <w:shd w:val="clear" w:color="auto" w:fill="auto"/>
            <w:noWrap/>
            <w:hideMark/>
          </w:tcPr>
          <w:p w14:paraId="3FC7B31B" w14:textId="77777777" w:rsidR="0014253B" w:rsidRPr="00A13051" w:rsidRDefault="0014253B" w:rsidP="0014253B">
            <w:pPr>
              <w:jc w:val="center"/>
              <w:rPr>
                <w:color w:val="000000"/>
                <w:sz w:val="20"/>
                <w:szCs w:val="20"/>
              </w:rPr>
            </w:pPr>
            <w:r w:rsidRPr="00A13051">
              <w:rPr>
                <w:sz w:val="20"/>
                <w:szCs w:val="20"/>
              </w:rPr>
              <w:t xml:space="preserve"> 8.38 </w:t>
            </w:r>
          </w:p>
        </w:tc>
        <w:tc>
          <w:tcPr>
            <w:tcW w:w="271" w:type="dxa"/>
            <w:tcBorders>
              <w:top w:val="nil"/>
              <w:left w:val="nil"/>
              <w:bottom w:val="nil"/>
              <w:right w:val="nil"/>
            </w:tcBorders>
            <w:shd w:val="clear" w:color="auto" w:fill="auto"/>
            <w:noWrap/>
            <w:hideMark/>
          </w:tcPr>
          <w:p w14:paraId="6B2EDCE9"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7FDDC922" w14:textId="77777777" w:rsidR="0014253B" w:rsidRPr="00A13051" w:rsidRDefault="0014253B" w:rsidP="0014253B">
            <w:pPr>
              <w:jc w:val="center"/>
              <w:rPr>
                <w:color w:val="000000"/>
                <w:sz w:val="20"/>
                <w:szCs w:val="20"/>
              </w:rPr>
            </w:pPr>
            <w:r w:rsidRPr="00A13051">
              <w:rPr>
                <w:sz w:val="20"/>
                <w:szCs w:val="20"/>
              </w:rPr>
              <w:t xml:space="preserve"> 16.68 </w:t>
            </w:r>
          </w:p>
        </w:tc>
        <w:tc>
          <w:tcPr>
            <w:tcW w:w="1043" w:type="dxa"/>
            <w:tcBorders>
              <w:top w:val="nil"/>
              <w:left w:val="nil"/>
              <w:bottom w:val="nil"/>
              <w:right w:val="nil"/>
            </w:tcBorders>
            <w:shd w:val="clear" w:color="auto" w:fill="auto"/>
            <w:noWrap/>
            <w:hideMark/>
          </w:tcPr>
          <w:p w14:paraId="7A7A0C2B" w14:textId="77777777" w:rsidR="0014253B" w:rsidRPr="00A13051" w:rsidRDefault="0014253B" w:rsidP="0014253B">
            <w:pPr>
              <w:jc w:val="center"/>
              <w:rPr>
                <w:color w:val="000000"/>
                <w:sz w:val="20"/>
                <w:szCs w:val="20"/>
              </w:rPr>
            </w:pPr>
            <w:r w:rsidRPr="00A13051">
              <w:rPr>
                <w:sz w:val="20"/>
                <w:szCs w:val="20"/>
              </w:rPr>
              <w:t xml:space="preserve"> 7.68 </w:t>
            </w:r>
          </w:p>
        </w:tc>
        <w:tc>
          <w:tcPr>
            <w:tcW w:w="280" w:type="dxa"/>
            <w:tcBorders>
              <w:top w:val="nil"/>
              <w:left w:val="nil"/>
              <w:bottom w:val="nil"/>
              <w:right w:val="nil"/>
            </w:tcBorders>
            <w:shd w:val="clear" w:color="auto" w:fill="auto"/>
            <w:noWrap/>
            <w:hideMark/>
          </w:tcPr>
          <w:p w14:paraId="3731C056"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0AAC80AE" w14:textId="77777777" w:rsidR="0014253B" w:rsidRPr="00A13051" w:rsidRDefault="0014253B" w:rsidP="0014253B">
            <w:pPr>
              <w:jc w:val="center"/>
              <w:rPr>
                <w:color w:val="000000"/>
                <w:sz w:val="20"/>
                <w:szCs w:val="20"/>
              </w:rPr>
            </w:pPr>
            <w:r w:rsidRPr="00A13051">
              <w:rPr>
                <w:sz w:val="20"/>
                <w:szCs w:val="20"/>
              </w:rPr>
              <w:t xml:space="preserve"> 13.92 </w:t>
            </w:r>
          </w:p>
        </w:tc>
        <w:tc>
          <w:tcPr>
            <w:tcW w:w="1000" w:type="dxa"/>
            <w:tcBorders>
              <w:top w:val="nil"/>
              <w:left w:val="nil"/>
              <w:bottom w:val="nil"/>
              <w:right w:val="nil"/>
            </w:tcBorders>
            <w:shd w:val="clear" w:color="auto" w:fill="auto"/>
            <w:noWrap/>
            <w:hideMark/>
          </w:tcPr>
          <w:p w14:paraId="16D15A19" w14:textId="77777777" w:rsidR="0014253B" w:rsidRPr="00A13051" w:rsidRDefault="0014253B" w:rsidP="0014253B">
            <w:pPr>
              <w:jc w:val="center"/>
              <w:rPr>
                <w:color w:val="000000"/>
                <w:sz w:val="20"/>
                <w:szCs w:val="20"/>
              </w:rPr>
            </w:pPr>
            <w:r w:rsidRPr="00A13051">
              <w:rPr>
                <w:sz w:val="20"/>
                <w:szCs w:val="20"/>
              </w:rPr>
              <w:t xml:space="preserve"> 5.05 </w:t>
            </w:r>
          </w:p>
        </w:tc>
      </w:tr>
      <w:tr w:rsidR="0014253B" w:rsidRPr="00A13051" w14:paraId="452D8CA0"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7FE21EBD" w14:textId="77777777" w:rsidR="0014253B" w:rsidRPr="00A13051" w:rsidRDefault="0014253B" w:rsidP="0014253B">
            <w:pPr>
              <w:rPr>
                <w:color w:val="000000"/>
                <w:sz w:val="20"/>
                <w:szCs w:val="20"/>
              </w:rPr>
            </w:pPr>
            <w:r w:rsidRPr="00A13051">
              <w:rPr>
                <w:color w:val="000000"/>
                <w:sz w:val="20"/>
                <w:szCs w:val="20"/>
              </w:rPr>
              <w:t xml:space="preserve">   % White</w:t>
            </w:r>
          </w:p>
        </w:tc>
        <w:tc>
          <w:tcPr>
            <w:tcW w:w="1044" w:type="dxa"/>
            <w:tcBorders>
              <w:top w:val="nil"/>
              <w:left w:val="nil"/>
              <w:bottom w:val="nil"/>
              <w:right w:val="nil"/>
            </w:tcBorders>
            <w:shd w:val="clear" w:color="auto" w:fill="auto"/>
            <w:noWrap/>
            <w:hideMark/>
          </w:tcPr>
          <w:p w14:paraId="20C2418E" w14:textId="77777777" w:rsidR="0014253B" w:rsidRPr="00A13051" w:rsidRDefault="0014253B" w:rsidP="0014253B">
            <w:pPr>
              <w:jc w:val="center"/>
              <w:rPr>
                <w:color w:val="000000"/>
                <w:sz w:val="20"/>
                <w:szCs w:val="20"/>
              </w:rPr>
            </w:pPr>
            <w:r w:rsidRPr="00A13051">
              <w:rPr>
                <w:sz w:val="20"/>
                <w:szCs w:val="20"/>
              </w:rPr>
              <w:t xml:space="preserve"> 64.81 </w:t>
            </w:r>
          </w:p>
        </w:tc>
        <w:tc>
          <w:tcPr>
            <w:tcW w:w="1043" w:type="dxa"/>
            <w:tcBorders>
              <w:top w:val="nil"/>
              <w:left w:val="nil"/>
              <w:bottom w:val="nil"/>
              <w:right w:val="nil"/>
            </w:tcBorders>
            <w:shd w:val="clear" w:color="auto" w:fill="auto"/>
            <w:noWrap/>
            <w:hideMark/>
          </w:tcPr>
          <w:p w14:paraId="5759B907" w14:textId="77777777" w:rsidR="0014253B" w:rsidRPr="00A13051" w:rsidRDefault="0014253B" w:rsidP="0014253B">
            <w:pPr>
              <w:jc w:val="center"/>
              <w:rPr>
                <w:color w:val="000000"/>
                <w:sz w:val="20"/>
                <w:szCs w:val="20"/>
              </w:rPr>
            </w:pPr>
            <w:r w:rsidRPr="00A13051">
              <w:rPr>
                <w:sz w:val="20"/>
                <w:szCs w:val="20"/>
              </w:rPr>
              <w:t xml:space="preserve"> 19.07 </w:t>
            </w:r>
          </w:p>
        </w:tc>
        <w:tc>
          <w:tcPr>
            <w:tcW w:w="271" w:type="dxa"/>
            <w:tcBorders>
              <w:top w:val="nil"/>
              <w:left w:val="nil"/>
              <w:bottom w:val="nil"/>
              <w:right w:val="nil"/>
            </w:tcBorders>
            <w:shd w:val="clear" w:color="auto" w:fill="auto"/>
            <w:noWrap/>
            <w:hideMark/>
          </w:tcPr>
          <w:p w14:paraId="281C3695"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5D66C154" w14:textId="77777777" w:rsidR="0014253B" w:rsidRPr="00A13051" w:rsidRDefault="0014253B" w:rsidP="0014253B">
            <w:pPr>
              <w:jc w:val="center"/>
              <w:rPr>
                <w:color w:val="000000"/>
                <w:sz w:val="20"/>
                <w:szCs w:val="20"/>
              </w:rPr>
            </w:pPr>
            <w:r w:rsidRPr="00A13051">
              <w:rPr>
                <w:sz w:val="20"/>
                <w:szCs w:val="20"/>
              </w:rPr>
              <w:t xml:space="preserve"> 60.66 </w:t>
            </w:r>
          </w:p>
        </w:tc>
        <w:tc>
          <w:tcPr>
            <w:tcW w:w="1043" w:type="dxa"/>
            <w:tcBorders>
              <w:top w:val="nil"/>
              <w:left w:val="nil"/>
              <w:bottom w:val="nil"/>
              <w:right w:val="nil"/>
            </w:tcBorders>
            <w:shd w:val="clear" w:color="auto" w:fill="auto"/>
            <w:noWrap/>
            <w:hideMark/>
          </w:tcPr>
          <w:p w14:paraId="4A138D21" w14:textId="77777777" w:rsidR="0014253B" w:rsidRPr="00A13051" w:rsidRDefault="0014253B" w:rsidP="0014253B">
            <w:pPr>
              <w:jc w:val="center"/>
              <w:rPr>
                <w:color w:val="000000"/>
                <w:sz w:val="20"/>
                <w:szCs w:val="20"/>
              </w:rPr>
            </w:pPr>
            <w:r w:rsidRPr="00A13051">
              <w:rPr>
                <w:sz w:val="20"/>
                <w:szCs w:val="20"/>
              </w:rPr>
              <w:t xml:space="preserve"> 21.52 </w:t>
            </w:r>
          </w:p>
        </w:tc>
        <w:tc>
          <w:tcPr>
            <w:tcW w:w="280" w:type="dxa"/>
            <w:tcBorders>
              <w:top w:val="nil"/>
              <w:left w:val="nil"/>
              <w:bottom w:val="nil"/>
              <w:right w:val="nil"/>
            </w:tcBorders>
            <w:shd w:val="clear" w:color="auto" w:fill="auto"/>
            <w:noWrap/>
            <w:hideMark/>
          </w:tcPr>
          <w:p w14:paraId="6B1A0E1E"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619C7AA6" w14:textId="77777777" w:rsidR="0014253B" w:rsidRPr="00A13051" w:rsidRDefault="0014253B" w:rsidP="0014253B">
            <w:pPr>
              <w:jc w:val="center"/>
              <w:rPr>
                <w:color w:val="000000"/>
                <w:sz w:val="20"/>
                <w:szCs w:val="20"/>
              </w:rPr>
            </w:pPr>
            <w:r w:rsidRPr="00A13051">
              <w:rPr>
                <w:sz w:val="20"/>
                <w:szCs w:val="20"/>
              </w:rPr>
              <w:t xml:space="preserve"> 57.82 </w:t>
            </w:r>
          </w:p>
        </w:tc>
        <w:tc>
          <w:tcPr>
            <w:tcW w:w="1000" w:type="dxa"/>
            <w:tcBorders>
              <w:top w:val="nil"/>
              <w:left w:val="nil"/>
              <w:bottom w:val="nil"/>
              <w:right w:val="nil"/>
            </w:tcBorders>
            <w:shd w:val="clear" w:color="auto" w:fill="auto"/>
            <w:noWrap/>
            <w:hideMark/>
          </w:tcPr>
          <w:p w14:paraId="4B1A25EB" w14:textId="77777777" w:rsidR="0014253B" w:rsidRPr="00A13051" w:rsidRDefault="0014253B" w:rsidP="0014253B">
            <w:pPr>
              <w:jc w:val="center"/>
              <w:rPr>
                <w:color w:val="000000"/>
                <w:sz w:val="20"/>
                <w:szCs w:val="20"/>
              </w:rPr>
            </w:pPr>
            <w:r w:rsidRPr="00A13051">
              <w:rPr>
                <w:sz w:val="20"/>
                <w:szCs w:val="20"/>
              </w:rPr>
              <w:t xml:space="preserve"> 17.42 </w:t>
            </w:r>
          </w:p>
        </w:tc>
      </w:tr>
      <w:tr w:rsidR="0014253B" w:rsidRPr="00A13051" w14:paraId="28792036"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7F78B14F" w14:textId="77777777" w:rsidR="0014253B" w:rsidRPr="00A13051" w:rsidRDefault="0014253B" w:rsidP="0014253B">
            <w:pPr>
              <w:rPr>
                <w:color w:val="000000"/>
                <w:sz w:val="20"/>
                <w:szCs w:val="20"/>
              </w:rPr>
            </w:pPr>
            <w:r w:rsidRPr="00A13051">
              <w:rPr>
                <w:color w:val="000000"/>
                <w:sz w:val="20"/>
                <w:szCs w:val="20"/>
              </w:rPr>
              <w:t xml:space="preserve">   % Native American</w:t>
            </w:r>
          </w:p>
        </w:tc>
        <w:tc>
          <w:tcPr>
            <w:tcW w:w="1044" w:type="dxa"/>
            <w:tcBorders>
              <w:top w:val="nil"/>
              <w:left w:val="nil"/>
              <w:bottom w:val="nil"/>
              <w:right w:val="nil"/>
            </w:tcBorders>
            <w:shd w:val="clear" w:color="auto" w:fill="auto"/>
            <w:noWrap/>
            <w:hideMark/>
          </w:tcPr>
          <w:p w14:paraId="54372613" w14:textId="77777777" w:rsidR="0014253B" w:rsidRPr="00A13051" w:rsidRDefault="0014253B" w:rsidP="0014253B">
            <w:pPr>
              <w:jc w:val="center"/>
              <w:rPr>
                <w:color w:val="000000"/>
                <w:sz w:val="20"/>
                <w:szCs w:val="20"/>
              </w:rPr>
            </w:pPr>
            <w:r w:rsidRPr="00A13051">
              <w:rPr>
                <w:sz w:val="20"/>
                <w:szCs w:val="20"/>
              </w:rPr>
              <w:t xml:space="preserve"> 27.26 </w:t>
            </w:r>
          </w:p>
        </w:tc>
        <w:tc>
          <w:tcPr>
            <w:tcW w:w="1043" w:type="dxa"/>
            <w:tcBorders>
              <w:top w:val="nil"/>
              <w:left w:val="nil"/>
              <w:bottom w:val="nil"/>
              <w:right w:val="nil"/>
            </w:tcBorders>
            <w:shd w:val="clear" w:color="auto" w:fill="auto"/>
            <w:noWrap/>
            <w:hideMark/>
          </w:tcPr>
          <w:p w14:paraId="62BC82D6" w14:textId="77777777" w:rsidR="0014253B" w:rsidRPr="00A13051" w:rsidRDefault="0014253B" w:rsidP="0014253B">
            <w:pPr>
              <w:jc w:val="center"/>
              <w:rPr>
                <w:color w:val="000000"/>
                <w:sz w:val="20"/>
                <w:szCs w:val="20"/>
              </w:rPr>
            </w:pPr>
            <w:r w:rsidRPr="00A13051">
              <w:rPr>
                <w:sz w:val="20"/>
                <w:szCs w:val="20"/>
              </w:rPr>
              <w:t xml:space="preserve"> 19.76 </w:t>
            </w:r>
          </w:p>
        </w:tc>
        <w:tc>
          <w:tcPr>
            <w:tcW w:w="271" w:type="dxa"/>
            <w:tcBorders>
              <w:top w:val="nil"/>
              <w:left w:val="nil"/>
              <w:bottom w:val="nil"/>
              <w:right w:val="nil"/>
            </w:tcBorders>
            <w:shd w:val="clear" w:color="auto" w:fill="auto"/>
            <w:noWrap/>
            <w:hideMark/>
          </w:tcPr>
          <w:p w14:paraId="74F44712"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5A577CFE" w14:textId="77777777" w:rsidR="0014253B" w:rsidRPr="00A13051" w:rsidRDefault="0014253B" w:rsidP="0014253B">
            <w:pPr>
              <w:jc w:val="center"/>
              <w:rPr>
                <w:color w:val="000000"/>
                <w:sz w:val="20"/>
                <w:szCs w:val="20"/>
              </w:rPr>
            </w:pPr>
            <w:r w:rsidRPr="00A13051">
              <w:rPr>
                <w:sz w:val="20"/>
                <w:szCs w:val="20"/>
              </w:rPr>
              <w:t xml:space="preserve"> 28.43 </w:t>
            </w:r>
          </w:p>
        </w:tc>
        <w:tc>
          <w:tcPr>
            <w:tcW w:w="1043" w:type="dxa"/>
            <w:tcBorders>
              <w:top w:val="nil"/>
              <w:left w:val="nil"/>
              <w:bottom w:val="nil"/>
              <w:right w:val="nil"/>
            </w:tcBorders>
            <w:shd w:val="clear" w:color="auto" w:fill="auto"/>
            <w:noWrap/>
            <w:hideMark/>
          </w:tcPr>
          <w:p w14:paraId="6962F510" w14:textId="77777777" w:rsidR="0014253B" w:rsidRPr="00A13051" w:rsidRDefault="0014253B" w:rsidP="0014253B">
            <w:pPr>
              <w:jc w:val="center"/>
              <w:rPr>
                <w:color w:val="000000"/>
                <w:sz w:val="20"/>
                <w:szCs w:val="20"/>
              </w:rPr>
            </w:pPr>
            <w:r w:rsidRPr="00A13051">
              <w:rPr>
                <w:sz w:val="20"/>
                <w:szCs w:val="20"/>
              </w:rPr>
              <w:t xml:space="preserve"> 23.29 </w:t>
            </w:r>
          </w:p>
        </w:tc>
        <w:tc>
          <w:tcPr>
            <w:tcW w:w="280" w:type="dxa"/>
            <w:tcBorders>
              <w:top w:val="nil"/>
              <w:left w:val="nil"/>
              <w:bottom w:val="nil"/>
              <w:right w:val="nil"/>
            </w:tcBorders>
            <w:shd w:val="clear" w:color="auto" w:fill="auto"/>
            <w:noWrap/>
            <w:hideMark/>
          </w:tcPr>
          <w:p w14:paraId="14604A05"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4D04682C" w14:textId="77777777" w:rsidR="0014253B" w:rsidRPr="00A13051" w:rsidRDefault="0014253B" w:rsidP="0014253B">
            <w:pPr>
              <w:jc w:val="center"/>
              <w:rPr>
                <w:color w:val="000000"/>
                <w:sz w:val="20"/>
                <w:szCs w:val="20"/>
              </w:rPr>
            </w:pPr>
            <w:r w:rsidRPr="00A13051">
              <w:rPr>
                <w:sz w:val="20"/>
                <w:szCs w:val="20"/>
              </w:rPr>
              <w:t xml:space="preserve"> 22.41 </w:t>
            </w:r>
          </w:p>
        </w:tc>
        <w:tc>
          <w:tcPr>
            <w:tcW w:w="1000" w:type="dxa"/>
            <w:tcBorders>
              <w:top w:val="nil"/>
              <w:left w:val="nil"/>
              <w:bottom w:val="nil"/>
              <w:right w:val="nil"/>
            </w:tcBorders>
            <w:shd w:val="clear" w:color="auto" w:fill="auto"/>
            <w:noWrap/>
            <w:hideMark/>
          </w:tcPr>
          <w:p w14:paraId="3D1D4F54" w14:textId="77777777" w:rsidR="0014253B" w:rsidRPr="00A13051" w:rsidRDefault="0014253B" w:rsidP="0014253B">
            <w:pPr>
              <w:jc w:val="center"/>
              <w:rPr>
                <w:color w:val="000000"/>
                <w:sz w:val="20"/>
                <w:szCs w:val="20"/>
              </w:rPr>
            </w:pPr>
            <w:r w:rsidRPr="00A13051">
              <w:rPr>
                <w:sz w:val="20"/>
                <w:szCs w:val="20"/>
              </w:rPr>
              <w:t xml:space="preserve"> 17.11 </w:t>
            </w:r>
          </w:p>
        </w:tc>
      </w:tr>
      <w:tr w:rsidR="0014253B" w:rsidRPr="00A13051" w14:paraId="0F8071C7"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49D57129" w14:textId="77777777" w:rsidR="0014253B" w:rsidRPr="00A13051" w:rsidRDefault="0014253B" w:rsidP="0014253B">
            <w:pPr>
              <w:rPr>
                <w:color w:val="000000"/>
                <w:sz w:val="20"/>
                <w:szCs w:val="20"/>
              </w:rPr>
            </w:pPr>
            <w:r w:rsidRPr="00A13051">
              <w:rPr>
                <w:color w:val="000000"/>
                <w:sz w:val="20"/>
                <w:szCs w:val="20"/>
              </w:rPr>
              <w:t xml:space="preserve">   % Asian</w:t>
            </w:r>
          </w:p>
        </w:tc>
        <w:tc>
          <w:tcPr>
            <w:tcW w:w="1044" w:type="dxa"/>
            <w:tcBorders>
              <w:top w:val="nil"/>
              <w:left w:val="nil"/>
              <w:bottom w:val="nil"/>
              <w:right w:val="nil"/>
            </w:tcBorders>
            <w:shd w:val="clear" w:color="auto" w:fill="auto"/>
            <w:noWrap/>
            <w:hideMark/>
          </w:tcPr>
          <w:p w14:paraId="1C631EEB" w14:textId="77777777" w:rsidR="0014253B" w:rsidRPr="00A13051" w:rsidRDefault="0014253B" w:rsidP="0014253B">
            <w:pPr>
              <w:jc w:val="center"/>
              <w:rPr>
                <w:color w:val="000000"/>
                <w:sz w:val="20"/>
                <w:szCs w:val="20"/>
              </w:rPr>
            </w:pPr>
            <w:r w:rsidRPr="00A13051">
              <w:rPr>
                <w:sz w:val="20"/>
                <w:szCs w:val="20"/>
              </w:rPr>
              <w:t xml:space="preserve"> 0.18 </w:t>
            </w:r>
          </w:p>
        </w:tc>
        <w:tc>
          <w:tcPr>
            <w:tcW w:w="1043" w:type="dxa"/>
            <w:tcBorders>
              <w:top w:val="nil"/>
              <w:left w:val="nil"/>
              <w:bottom w:val="nil"/>
              <w:right w:val="nil"/>
            </w:tcBorders>
            <w:shd w:val="clear" w:color="auto" w:fill="auto"/>
            <w:noWrap/>
            <w:hideMark/>
          </w:tcPr>
          <w:p w14:paraId="21A5DBDD" w14:textId="77777777" w:rsidR="0014253B" w:rsidRPr="00A13051" w:rsidRDefault="0014253B" w:rsidP="0014253B">
            <w:pPr>
              <w:jc w:val="center"/>
              <w:rPr>
                <w:color w:val="000000"/>
                <w:sz w:val="20"/>
                <w:szCs w:val="20"/>
              </w:rPr>
            </w:pPr>
            <w:r w:rsidRPr="00A13051">
              <w:rPr>
                <w:sz w:val="20"/>
                <w:szCs w:val="20"/>
              </w:rPr>
              <w:t xml:space="preserve"> 0.87 </w:t>
            </w:r>
          </w:p>
        </w:tc>
        <w:tc>
          <w:tcPr>
            <w:tcW w:w="271" w:type="dxa"/>
            <w:tcBorders>
              <w:top w:val="nil"/>
              <w:left w:val="nil"/>
              <w:bottom w:val="nil"/>
              <w:right w:val="nil"/>
            </w:tcBorders>
            <w:shd w:val="clear" w:color="auto" w:fill="auto"/>
            <w:noWrap/>
            <w:hideMark/>
          </w:tcPr>
          <w:p w14:paraId="72F0737D"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0D8B8A2F" w14:textId="77777777" w:rsidR="0014253B" w:rsidRPr="00A13051" w:rsidRDefault="0014253B" w:rsidP="0014253B">
            <w:pPr>
              <w:jc w:val="center"/>
              <w:rPr>
                <w:color w:val="000000"/>
                <w:sz w:val="20"/>
                <w:szCs w:val="20"/>
              </w:rPr>
            </w:pPr>
            <w:r w:rsidRPr="00A13051">
              <w:rPr>
                <w:sz w:val="20"/>
                <w:szCs w:val="20"/>
              </w:rPr>
              <w:t xml:space="preserve"> 0.52 </w:t>
            </w:r>
          </w:p>
        </w:tc>
        <w:tc>
          <w:tcPr>
            <w:tcW w:w="1043" w:type="dxa"/>
            <w:tcBorders>
              <w:top w:val="nil"/>
              <w:left w:val="nil"/>
              <w:bottom w:val="nil"/>
              <w:right w:val="nil"/>
            </w:tcBorders>
            <w:shd w:val="clear" w:color="auto" w:fill="auto"/>
            <w:noWrap/>
            <w:hideMark/>
          </w:tcPr>
          <w:p w14:paraId="3D40E5A5" w14:textId="77777777" w:rsidR="0014253B" w:rsidRPr="00A13051" w:rsidRDefault="0014253B" w:rsidP="0014253B">
            <w:pPr>
              <w:jc w:val="center"/>
              <w:rPr>
                <w:color w:val="000000"/>
                <w:sz w:val="20"/>
                <w:szCs w:val="20"/>
              </w:rPr>
            </w:pPr>
            <w:r w:rsidRPr="00A13051">
              <w:rPr>
                <w:sz w:val="20"/>
                <w:szCs w:val="20"/>
              </w:rPr>
              <w:t xml:space="preserve"> 1.67 </w:t>
            </w:r>
          </w:p>
        </w:tc>
        <w:tc>
          <w:tcPr>
            <w:tcW w:w="280" w:type="dxa"/>
            <w:tcBorders>
              <w:top w:val="nil"/>
              <w:left w:val="nil"/>
              <w:bottom w:val="nil"/>
              <w:right w:val="nil"/>
            </w:tcBorders>
            <w:shd w:val="clear" w:color="auto" w:fill="auto"/>
            <w:noWrap/>
            <w:hideMark/>
          </w:tcPr>
          <w:p w14:paraId="7DB6CA19"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68741525" w14:textId="77777777" w:rsidR="0014253B" w:rsidRPr="00A13051" w:rsidRDefault="0014253B" w:rsidP="0014253B">
            <w:pPr>
              <w:jc w:val="center"/>
              <w:rPr>
                <w:color w:val="000000"/>
                <w:sz w:val="20"/>
                <w:szCs w:val="20"/>
              </w:rPr>
            </w:pPr>
            <w:r w:rsidRPr="00A13051">
              <w:rPr>
                <w:sz w:val="20"/>
                <w:szCs w:val="20"/>
              </w:rPr>
              <w:t xml:space="preserve"> 1.24 </w:t>
            </w:r>
          </w:p>
        </w:tc>
        <w:tc>
          <w:tcPr>
            <w:tcW w:w="1000" w:type="dxa"/>
            <w:tcBorders>
              <w:top w:val="nil"/>
              <w:left w:val="nil"/>
              <w:bottom w:val="nil"/>
              <w:right w:val="nil"/>
            </w:tcBorders>
            <w:shd w:val="clear" w:color="auto" w:fill="auto"/>
            <w:noWrap/>
            <w:hideMark/>
          </w:tcPr>
          <w:p w14:paraId="485C1438" w14:textId="77777777" w:rsidR="0014253B" w:rsidRPr="00A13051" w:rsidRDefault="0014253B" w:rsidP="0014253B">
            <w:pPr>
              <w:jc w:val="center"/>
              <w:rPr>
                <w:color w:val="000000"/>
                <w:sz w:val="20"/>
                <w:szCs w:val="20"/>
              </w:rPr>
            </w:pPr>
            <w:r w:rsidRPr="00A13051">
              <w:rPr>
                <w:sz w:val="20"/>
                <w:szCs w:val="20"/>
              </w:rPr>
              <w:t xml:space="preserve"> 1.65 </w:t>
            </w:r>
          </w:p>
        </w:tc>
      </w:tr>
      <w:tr w:rsidR="0014253B" w:rsidRPr="00A13051" w14:paraId="0FE628C6"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4D999311" w14:textId="77777777" w:rsidR="0014253B" w:rsidRPr="00A13051" w:rsidRDefault="0014253B" w:rsidP="0014253B">
            <w:pPr>
              <w:rPr>
                <w:color w:val="000000"/>
                <w:sz w:val="20"/>
                <w:szCs w:val="20"/>
              </w:rPr>
            </w:pPr>
            <w:r w:rsidRPr="00A13051">
              <w:rPr>
                <w:color w:val="000000"/>
                <w:sz w:val="20"/>
                <w:szCs w:val="20"/>
              </w:rPr>
              <w:t xml:space="preserve">   % Hispanic</w:t>
            </w:r>
          </w:p>
        </w:tc>
        <w:tc>
          <w:tcPr>
            <w:tcW w:w="1044" w:type="dxa"/>
            <w:tcBorders>
              <w:top w:val="nil"/>
              <w:left w:val="nil"/>
              <w:bottom w:val="nil"/>
              <w:right w:val="nil"/>
            </w:tcBorders>
            <w:shd w:val="clear" w:color="auto" w:fill="auto"/>
            <w:noWrap/>
            <w:hideMark/>
          </w:tcPr>
          <w:p w14:paraId="17ABE0B9" w14:textId="77777777" w:rsidR="0014253B" w:rsidRPr="00A13051" w:rsidRDefault="0014253B" w:rsidP="0014253B">
            <w:pPr>
              <w:jc w:val="center"/>
              <w:rPr>
                <w:color w:val="000000"/>
                <w:sz w:val="20"/>
                <w:szCs w:val="20"/>
              </w:rPr>
            </w:pPr>
            <w:r w:rsidRPr="00A13051">
              <w:rPr>
                <w:sz w:val="20"/>
                <w:szCs w:val="20"/>
              </w:rPr>
              <w:t xml:space="preserve"> 5.24 </w:t>
            </w:r>
          </w:p>
        </w:tc>
        <w:tc>
          <w:tcPr>
            <w:tcW w:w="1043" w:type="dxa"/>
            <w:tcBorders>
              <w:top w:val="nil"/>
              <w:left w:val="nil"/>
              <w:bottom w:val="nil"/>
              <w:right w:val="nil"/>
            </w:tcBorders>
            <w:shd w:val="clear" w:color="auto" w:fill="auto"/>
            <w:noWrap/>
            <w:hideMark/>
          </w:tcPr>
          <w:p w14:paraId="37D8E21D" w14:textId="77777777" w:rsidR="0014253B" w:rsidRPr="00A13051" w:rsidRDefault="0014253B" w:rsidP="0014253B">
            <w:pPr>
              <w:jc w:val="center"/>
              <w:rPr>
                <w:color w:val="000000"/>
                <w:sz w:val="20"/>
                <w:szCs w:val="20"/>
              </w:rPr>
            </w:pPr>
            <w:r w:rsidRPr="00A13051">
              <w:rPr>
                <w:sz w:val="20"/>
                <w:szCs w:val="20"/>
              </w:rPr>
              <w:t xml:space="preserve"> 7.13 </w:t>
            </w:r>
          </w:p>
        </w:tc>
        <w:tc>
          <w:tcPr>
            <w:tcW w:w="271" w:type="dxa"/>
            <w:tcBorders>
              <w:top w:val="nil"/>
              <w:left w:val="nil"/>
              <w:bottom w:val="nil"/>
              <w:right w:val="nil"/>
            </w:tcBorders>
            <w:shd w:val="clear" w:color="auto" w:fill="auto"/>
            <w:noWrap/>
            <w:hideMark/>
          </w:tcPr>
          <w:p w14:paraId="16674243"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1265C202" w14:textId="77777777" w:rsidR="0014253B" w:rsidRPr="00A13051" w:rsidRDefault="0014253B" w:rsidP="0014253B">
            <w:pPr>
              <w:jc w:val="center"/>
              <w:rPr>
                <w:color w:val="000000"/>
                <w:sz w:val="20"/>
                <w:szCs w:val="20"/>
              </w:rPr>
            </w:pPr>
            <w:r w:rsidRPr="00A13051">
              <w:rPr>
                <w:sz w:val="20"/>
                <w:szCs w:val="20"/>
              </w:rPr>
              <w:t xml:space="preserve"> 8.02 </w:t>
            </w:r>
          </w:p>
        </w:tc>
        <w:tc>
          <w:tcPr>
            <w:tcW w:w="1043" w:type="dxa"/>
            <w:tcBorders>
              <w:top w:val="nil"/>
              <w:left w:val="nil"/>
              <w:bottom w:val="nil"/>
              <w:right w:val="nil"/>
            </w:tcBorders>
            <w:shd w:val="clear" w:color="auto" w:fill="auto"/>
            <w:noWrap/>
            <w:hideMark/>
          </w:tcPr>
          <w:p w14:paraId="64D08D02" w14:textId="77777777" w:rsidR="0014253B" w:rsidRPr="00A13051" w:rsidRDefault="0014253B" w:rsidP="0014253B">
            <w:pPr>
              <w:jc w:val="center"/>
              <w:rPr>
                <w:color w:val="000000"/>
                <w:sz w:val="20"/>
                <w:szCs w:val="20"/>
              </w:rPr>
            </w:pPr>
            <w:r w:rsidRPr="00A13051">
              <w:rPr>
                <w:sz w:val="20"/>
                <w:szCs w:val="20"/>
              </w:rPr>
              <w:t xml:space="preserve"> 11.72 </w:t>
            </w:r>
          </w:p>
        </w:tc>
        <w:tc>
          <w:tcPr>
            <w:tcW w:w="280" w:type="dxa"/>
            <w:tcBorders>
              <w:top w:val="nil"/>
              <w:left w:val="nil"/>
              <w:bottom w:val="nil"/>
              <w:right w:val="nil"/>
            </w:tcBorders>
            <w:shd w:val="clear" w:color="auto" w:fill="auto"/>
            <w:noWrap/>
            <w:hideMark/>
          </w:tcPr>
          <w:p w14:paraId="2FBE6E1A"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3792B642" w14:textId="77777777" w:rsidR="0014253B" w:rsidRPr="00A13051" w:rsidRDefault="0014253B" w:rsidP="0014253B">
            <w:pPr>
              <w:jc w:val="center"/>
              <w:rPr>
                <w:color w:val="000000"/>
                <w:sz w:val="20"/>
                <w:szCs w:val="20"/>
              </w:rPr>
            </w:pPr>
            <w:r w:rsidRPr="00A13051">
              <w:rPr>
                <w:sz w:val="20"/>
                <w:szCs w:val="20"/>
              </w:rPr>
              <w:t xml:space="preserve"> 12.52 </w:t>
            </w:r>
          </w:p>
        </w:tc>
        <w:tc>
          <w:tcPr>
            <w:tcW w:w="1000" w:type="dxa"/>
            <w:tcBorders>
              <w:top w:val="nil"/>
              <w:left w:val="nil"/>
              <w:bottom w:val="nil"/>
              <w:right w:val="nil"/>
            </w:tcBorders>
            <w:shd w:val="clear" w:color="auto" w:fill="auto"/>
            <w:noWrap/>
            <w:hideMark/>
          </w:tcPr>
          <w:p w14:paraId="1266E183" w14:textId="77777777" w:rsidR="0014253B" w:rsidRPr="00A13051" w:rsidRDefault="0014253B" w:rsidP="0014253B">
            <w:pPr>
              <w:jc w:val="center"/>
              <w:rPr>
                <w:color w:val="000000"/>
                <w:sz w:val="20"/>
                <w:szCs w:val="20"/>
              </w:rPr>
            </w:pPr>
            <w:r w:rsidRPr="00A13051">
              <w:rPr>
                <w:sz w:val="20"/>
                <w:szCs w:val="20"/>
              </w:rPr>
              <w:t xml:space="preserve"> 12.94 </w:t>
            </w:r>
          </w:p>
        </w:tc>
      </w:tr>
      <w:tr w:rsidR="0014253B" w:rsidRPr="00A13051" w14:paraId="27136E99"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0BB6E0AA" w14:textId="77777777" w:rsidR="0014253B" w:rsidRPr="00A13051" w:rsidRDefault="0014253B" w:rsidP="0014253B">
            <w:pPr>
              <w:rPr>
                <w:color w:val="000000"/>
                <w:sz w:val="20"/>
                <w:szCs w:val="20"/>
              </w:rPr>
            </w:pPr>
            <w:r w:rsidRPr="00A13051">
              <w:rPr>
                <w:color w:val="000000"/>
                <w:sz w:val="20"/>
                <w:szCs w:val="20"/>
              </w:rPr>
              <w:t xml:space="preserve">   % Black</w:t>
            </w:r>
          </w:p>
        </w:tc>
        <w:tc>
          <w:tcPr>
            <w:tcW w:w="1044" w:type="dxa"/>
            <w:tcBorders>
              <w:top w:val="nil"/>
              <w:left w:val="nil"/>
              <w:bottom w:val="nil"/>
              <w:right w:val="nil"/>
            </w:tcBorders>
            <w:shd w:val="clear" w:color="auto" w:fill="auto"/>
            <w:noWrap/>
            <w:hideMark/>
          </w:tcPr>
          <w:p w14:paraId="01D59E19" w14:textId="77777777" w:rsidR="0014253B" w:rsidRPr="00A13051" w:rsidRDefault="0014253B" w:rsidP="0014253B">
            <w:pPr>
              <w:jc w:val="center"/>
              <w:rPr>
                <w:color w:val="000000"/>
                <w:sz w:val="20"/>
                <w:szCs w:val="20"/>
              </w:rPr>
            </w:pPr>
            <w:r w:rsidRPr="00A13051">
              <w:rPr>
                <w:sz w:val="20"/>
                <w:szCs w:val="20"/>
              </w:rPr>
              <w:t xml:space="preserve"> 2.51 </w:t>
            </w:r>
          </w:p>
        </w:tc>
        <w:tc>
          <w:tcPr>
            <w:tcW w:w="1043" w:type="dxa"/>
            <w:tcBorders>
              <w:top w:val="nil"/>
              <w:left w:val="nil"/>
              <w:bottom w:val="nil"/>
              <w:right w:val="nil"/>
            </w:tcBorders>
            <w:shd w:val="clear" w:color="auto" w:fill="auto"/>
            <w:noWrap/>
            <w:hideMark/>
          </w:tcPr>
          <w:p w14:paraId="7B1ECB5E" w14:textId="77777777" w:rsidR="0014253B" w:rsidRPr="00A13051" w:rsidRDefault="0014253B" w:rsidP="0014253B">
            <w:pPr>
              <w:jc w:val="center"/>
              <w:rPr>
                <w:color w:val="000000"/>
                <w:sz w:val="20"/>
                <w:szCs w:val="20"/>
              </w:rPr>
            </w:pPr>
            <w:r w:rsidRPr="00A13051">
              <w:rPr>
                <w:sz w:val="20"/>
                <w:szCs w:val="20"/>
              </w:rPr>
              <w:t xml:space="preserve"> 4.96 </w:t>
            </w:r>
          </w:p>
        </w:tc>
        <w:tc>
          <w:tcPr>
            <w:tcW w:w="271" w:type="dxa"/>
            <w:tcBorders>
              <w:top w:val="nil"/>
              <w:left w:val="nil"/>
              <w:bottom w:val="nil"/>
              <w:right w:val="nil"/>
            </w:tcBorders>
            <w:shd w:val="clear" w:color="auto" w:fill="auto"/>
            <w:noWrap/>
            <w:hideMark/>
          </w:tcPr>
          <w:p w14:paraId="676CCE62"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54367279" w14:textId="77777777" w:rsidR="0014253B" w:rsidRPr="00A13051" w:rsidRDefault="0014253B" w:rsidP="0014253B">
            <w:pPr>
              <w:jc w:val="center"/>
              <w:rPr>
                <w:color w:val="000000"/>
                <w:sz w:val="20"/>
                <w:szCs w:val="20"/>
              </w:rPr>
            </w:pPr>
            <w:r w:rsidRPr="00A13051">
              <w:rPr>
                <w:sz w:val="20"/>
                <w:szCs w:val="20"/>
              </w:rPr>
              <w:t xml:space="preserve"> 2.37 </w:t>
            </w:r>
          </w:p>
        </w:tc>
        <w:tc>
          <w:tcPr>
            <w:tcW w:w="1043" w:type="dxa"/>
            <w:tcBorders>
              <w:top w:val="nil"/>
              <w:left w:val="nil"/>
              <w:bottom w:val="nil"/>
              <w:right w:val="nil"/>
            </w:tcBorders>
            <w:shd w:val="clear" w:color="auto" w:fill="auto"/>
            <w:noWrap/>
            <w:hideMark/>
          </w:tcPr>
          <w:p w14:paraId="47D262E0" w14:textId="77777777" w:rsidR="0014253B" w:rsidRPr="00A13051" w:rsidRDefault="0014253B" w:rsidP="0014253B">
            <w:pPr>
              <w:jc w:val="center"/>
              <w:rPr>
                <w:color w:val="000000"/>
                <w:sz w:val="20"/>
                <w:szCs w:val="20"/>
              </w:rPr>
            </w:pPr>
            <w:r w:rsidRPr="00A13051">
              <w:rPr>
                <w:sz w:val="20"/>
                <w:szCs w:val="20"/>
              </w:rPr>
              <w:t xml:space="preserve"> 6.79 </w:t>
            </w:r>
          </w:p>
        </w:tc>
        <w:tc>
          <w:tcPr>
            <w:tcW w:w="280" w:type="dxa"/>
            <w:tcBorders>
              <w:top w:val="nil"/>
              <w:left w:val="nil"/>
              <w:bottom w:val="nil"/>
              <w:right w:val="nil"/>
            </w:tcBorders>
            <w:shd w:val="clear" w:color="auto" w:fill="auto"/>
            <w:noWrap/>
            <w:hideMark/>
          </w:tcPr>
          <w:p w14:paraId="6D27F9D3"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31A7F450" w14:textId="77777777" w:rsidR="0014253B" w:rsidRPr="00A13051" w:rsidRDefault="0014253B" w:rsidP="0014253B">
            <w:pPr>
              <w:jc w:val="center"/>
              <w:rPr>
                <w:color w:val="000000"/>
                <w:sz w:val="20"/>
                <w:szCs w:val="20"/>
              </w:rPr>
            </w:pPr>
            <w:r w:rsidRPr="00A13051">
              <w:rPr>
                <w:sz w:val="20"/>
                <w:szCs w:val="20"/>
              </w:rPr>
              <w:t xml:space="preserve"> 6.02 </w:t>
            </w:r>
          </w:p>
        </w:tc>
        <w:tc>
          <w:tcPr>
            <w:tcW w:w="1000" w:type="dxa"/>
            <w:tcBorders>
              <w:top w:val="nil"/>
              <w:left w:val="nil"/>
              <w:bottom w:val="nil"/>
              <w:right w:val="nil"/>
            </w:tcBorders>
            <w:shd w:val="clear" w:color="auto" w:fill="auto"/>
            <w:noWrap/>
            <w:hideMark/>
          </w:tcPr>
          <w:p w14:paraId="135460D4" w14:textId="77777777" w:rsidR="0014253B" w:rsidRPr="00A13051" w:rsidRDefault="0014253B" w:rsidP="0014253B">
            <w:pPr>
              <w:jc w:val="center"/>
              <w:rPr>
                <w:color w:val="000000"/>
                <w:sz w:val="20"/>
                <w:szCs w:val="20"/>
              </w:rPr>
            </w:pPr>
            <w:r w:rsidRPr="00A13051">
              <w:rPr>
                <w:sz w:val="20"/>
                <w:szCs w:val="20"/>
              </w:rPr>
              <w:t xml:space="preserve"> 7.64 </w:t>
            </w:r>
          </w:p>
        </w:tc>
      </w:tr>
      <w:tr w:rsidR="0014253B" w:rsidRPr="00A13051" w14:paraId="77D70B29"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2F86A54C" w14:textId="77777777" w:rsidR="0014253B" w:rsidRPr="00A13051" w:rsidRDefault="0014253B" w:rsidP="0014253B">
            <w:pPr>
              <w:rPr>
                <w:color w:val="000000"/>
                <w:sz w:val="20"/>
                <w:szCs w:val="20"/>
              </w:rPr>
            </w:pPr>
            <w:r w:rsidRPr="00A13051">
              <w:rPr>
                <w:color w:val="000000"/>
                <w:sz w:val="20"/>
                <w:szCs w:val="20"/>
              </w:rPr>
              <w:t xml:space="preserve">   Enrollment count</w:t>
            </w:r>
          </w:p>
        </w:tc>
        <w:tc>
          <w:tcPr>
            <w:tcW w:w="1044" w:type="dxa"/>
            <w:tcBorders>
              <w:top w:val="nil"/>
              <w:left w:val="nil"/>
              <w:bottom w:val="nil"/>
              <w:right w:val="nil"/>
            </w:tcBorders>
            <w:shd w:val="clear" w:color="auto" w:fill="auto"/>
            <w:noWrap/>
            <w:hideMark/>
          </w:tcPr>
          <w:p w14:paraId="5B80138C" w14:textId="77777777" w:rsidR="0014253B" w:rsidRPr="00A13051" w:rsidRDefault="0014253B" w:rsidP="0014253B">
            <w:pPr>
              <w:jc w:val="center"/>
              <w:rPr>
                <w:color w:val="000000"/>
                <w:sz w:val="20"/>
                <w:szCs w:val="20"/>
              </w:rPr>
            </w:pPr>
            <w:r w:rsidRPr="00A13051">
              <w:rPr>
                <w:sz w:val="20"/>
                <w:szCs w:val="20"/>
              </w:rPr>
              <w:t xml:space="preserve"> 278.69 </w:t>
            </w:r>
          </w:p>
        </w:tc>
        <w:tc>
          <w:tcPr>
            <w:tcW w:w="1043" w:type="dxa"/>
            <w:tcBorders>
              <w:top w:val="nil"/>
              <w:left w:val="nil"/>
              <w:bottom w:val="nil"/>
              <w:right w:val="nil"/>
            </w:tcBorders>
            <w:shd w:val="clear" w:color="auto" w:fill="auto"/>
            <w:noWrap/>
            <w:hideMark/>
          </w:tcPr>
          <w:p w14:paraId="5B7AD1E0" w14:textId="77777777" w:rsidR="0014253B" w:rsidRPr="00A13051" w:rsidRDefault="0014253B" w:rsidP="0014253B">
            <w:pPr>
              <w:jc w:val="center"/>
              <w:rPr>
                <w:color w:val="000000"/>
                <w:sz w:val="20"/>
                <w:szCs w:val="20"/>
              </w:rPr>
            </w:pPr>
            <w:r w:rsidRPr="00A13051">
              <w:rPr>
                <w:sz w:val="20"/>
                <w:szCs w:val="20"/>
              </w:rPr>
              <w:t xml:space="preserve"> 210.63 </w:t>
            </w:r>
          </w:p>
        </w:tc>
        <w:tc>
          <w:tcPr>
            <w:tcW w:w="271" w:type="dxa"/>
            <w:tcBorders>
              <w:top w:val="nil"/>
              <w:left w:val="nil"/>
              <w:bottom w:val="nil"/>
              <w:right w:val="nil"/>
            </w:tcBorders>
            <w:shd w:val="clear" w:color="auto" w:fill="auto"/>
            <w:noWrap/>
            <w:hideMark/>
          </w:tcPr>
          <w:p w14:paraId="11D26D6C"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50BC830D" w14:textId="77777777" w:rsidR="0014253B" w:rsidRPr="00A13051" w:rsidRDefault="0014253B" w:rsidP="0014253B">
            <w:pPr>
              <w:jc w:val="center"/>
              <w:rPr>
                <w:color w:val="000000"/>
                <w:sz w:val="20"/>
                <w:szCs w:val="20"/>
              </w:rPr>
            </w:pPr>
            <w:r w:rsidRPr="00A13051">
              <w:rPr>
                <w:sz w:val="20"/>
                <w:szCs w:val="20"/>
              </w:rPr>
              <w:t xml:space="preserve"> 502.99 </w:t>
            </w:r>
          </w:p>
        </w:tc>
        <w:tc>
          <w:tcPr>
            <w:tcW w:w="1043" w:type="dxa"/>
            <w:tcBorders>
              <w:top w:val="nil"/>
              <w:left w:val="nil"/>
              <w:bottom w:val="nil"/>
              <w:right w:val="nil"/>
            </w:tcBorders>
            <w:shd w:val="clear" w:color="auto" w:fill="auto"/>
            <w:noWrap/>
            <w:hideMark/>
          </w:tcPr>
          <w:p w14:paraId="6AFC7A1D" w14:textId="77777777" w:rsidR="0014253B" w:rsidRPr="00A13051" w:rsidRDefault="0014253B" w:rsidP="0014253B">
            <w:pPr>
              <w:jc w:val="center"/>
              <w:rPr>
                <w:color w:val="000000"/>
                <w:sz w:val="20"/>
                <w:szCs w:val="20"/>
              </w:rPr>
            </w:pPr>
            <w:r w:rsidRPr="00A13051">
              <w:rPr>
                <w:sz w:val="20"/>
                <w:szCs w:val="20"/>
              </w:rPr>
              <w:t xml:space="preserve"> 513.76 </w:t>
            </w:r>
          </w:p>
        </w:tc>
        <w:tc>
          <w:tcPr>
            <w:tcW w:w="280" w:type="dxa"/>
            <w:tcBorders>
              <w:top w:val="nil"/>
              <w:left w:val="nil"/>
              <w:bottom w:val="nil"/>
              <w:right w:val="nil"/>
            </w:tcBorders>
            <w:shd w:val="clear" w:color="auto" w:fill="auto"/>
            <w:noWrap/>
            <w:hideMark/>
          </w:tcPr>
          <w:p w14:paraId="72E5960E"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6CBA8A19" w14:textId="77777777" w:rsidR="0014253B" w:rsidRPr="00A13051" w:rsidRDefault="0014253B" w:rsidP="0014253B">
            <w:pPr>
              <w:rPr>
                <w:color w:val="000000"/>
                <w:sz w:val="20"/>
                <w:szCs w:val="20"/>
              </w:rPr>
            </w:pPr>
            <w:r w:rsidRPr="00A13051">
              <w:rPr>
                <w:sz w:val="20"/>
                <w:szCs w:val="20"/>
              </w:rPr>
              <w:t xml:space="preserve">4,091.45 </w:t>
            </w:r>
          </w:p>
        </w:tc>
        <w:tc>
          <w:tcPr>
            <w:tcW w:w="1000" w:type="dxa"/>
            <w:tcBorders>
              <w:top w:val="nil"/>
              <w:left w:val="nil"/>
              <w:bottom w:val="nil"/>
              <w:right w:val="nil"/>
            </w:tcBorders>
            <w:shd w:val="clear" w:color="auto" w:fill="auto"/>
            <w:noWrap/>
            <w:hideMark/>
          </w:tcPr>
          <w:p w14:paraId="4B50DA64" w14:textId="77777777" w:rsidR="0014253B" w:rsidRPr="00A13051" w:rsidRDefault="0014253B" w:rsidP="0014253B">
            <w:pPr>
              <w:jc w:val="center"/>
              <w:rPr>
                <w:color w:val="000000"/>
                <w:sz w:val="20"/>
                <w:szCs w:val="20"/>
              </w:rPr>
            </w:pPr>
            <w:r w:rsidRPr="00A13051">
              <w:rPr>
                <w:sz w:val="20"/>
                <w:szCs w:val="20"/>
              </w:rPr>
              <w:t xml:space="preserve">6,778.03 </w:t>
            </w:r>
          </w:p>
        </w:tc>
      </w:tr>
      <w:tr w:rsidR="0014253B" w:rsidRPr="00A13051" w14:paraId="50446C38"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0FD42620" w14:textId="77777777" w:rsidR="0014253B" w:rsidRPr="00A13051" w:rsidRDefault="0014253B" w:rsidP="0014253B">
            <w:pPr>
              <w:rPr>
                <w:color w:val="000000"/>
                <w:sz w:val="20"/>
                <w:szCs w:val="20"/>
              </w:rPr>
            </w:pPr>
            <w:r w:rsidRPr="00A13051">
              <w:rPr>
                <w:color w:val="000000"/>
                <w:sz w:val="20"/>
                <w:szCs w:val="20"/>
              </w:rPr>
              <w:t xml:space="preserve">   Pupil-teacher ratio</w:t>
            </w:r>
          </w:p>
        </w:tc>
        <w:tc>
          <w:tcPr>
            <w:tcW w:w="1044" w:type="dxa"/>
            <w:tcBorders>
              <w:top w:val="nil"/>
              <w:left w:val="nil"/>
              <w:bottom w:val="nil"/>
              <w:right w:val="nil"/>
            </w:tcBorders>
            <w:shd w:val="clear" w:color="auto" w:fill="auto"/>
            <w:noWrap/>
            <w:hideMark/>
          </w:tcPr>
          <w:p w14:paraId="58C74169" w14:textId="77777777" w:rsidR="0014253B" w:rsidRPr="00A13051" w:rsidRDefault="0014253B" w:rsidP="0014253B">
            <w:pPr>
              <w:jc w:val="center"/>
              <w:rPr>
                <w:color w:val="000000"/>
                <w:sz w:val="20"/>
                <w:szCs w:val="20"/>
              </w:rPr>
            </w:pPr>
            <w:r w:rsidRPr="00A13051">
              <w:rPr>
                <w:sz w:val="20"/>
                <w:szCs w:val="20"/>
              </w:rPr>
              <w:t xml:space="preserve"> 13.21 </w:t>
            </w:r>
          </w:p>
        </w:tc>
        <w:tc>
          <w:tcPr>
            <w:tcW w:w="1043" w:type="dxa"/>
            <w:tcBorders>
              <w:top w:val="nil"/>
              <w:left w:val="nil"/>
              <w:bottom w:val="nil"/>
              <w:right w:val="nil"/>
            </w:tcBorders>
            <w:shd w:val="clear" w:color="auto" w:fill="auto"/>
            <w:noWrap/>
            <w:hideMark/>
          </w:tcPr>
          <w:p w14:paraId="6F25444A" w14:textId="77777777" w:rsidR="0014253B" w:rsidRPr="00A13051" w:rsidRDefault="0014253B" w:rsidP="0014253B">
            <w:pPr>
              <w:jc w:val="center"/>
              <w:rPr>
                <w:color w:val="000000"/>
                <w:sz w:val="20"/>
                <w:szCs w:val="20"/>
              </w:rPr>
            </w:pPr>
            <w:r w:rsidRPr="00A13051">
              <w:rPr>
                <w:sz w:val="20"/>
                <w:szCs w:val="20"/>
              </w:rPr>
              <w:t xml:space="preserve"> 2.84 </w:t>
            </w:r>
          </w:p>
        </w:tc>
        <w:tc>
          <w:tcPr>
            <w:tcW w:w="271" w:type="dxa"/>
            <w:tcBorders>
              <w:top w:val="nil"/>
              <w:left w:val="nil"/>
              <w:bottom w:val="nil"/>
              <w:right w:val="nil"/>
            </w:tcBorders>
            <w:shd w:val="clear" w:color="auto" w:fill="auto"/>
            <w:noWrap/>
            <w:hideMark/>
          </w:tcPr>
          <w:p w14:paraId="03B9C159"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083B2D8E" w14:textId="77777777" w:rsidR="0014253B" w:rsidRPr="00A13051" w:rsidRDefault="0014253B" w:rsidP="0014253B">
            <w:pPr>
              <w:jc w:val="center"/>
              <w:rPr>
                <w:color w:val="000000"/>
                <w:sz w:val="20"/>
                <w:szCs w:val="20"/>
              </w:rPr>
            </w:pPr>
            <w:r w:rsidRPr="00A13051">
              <w:rPr>
                <w:sz w:val="20"/>
                <w:szCs w:val="20"/>
              </w:rPr>
              <w:t xml:space="preserve"> 13.89 </w:t>
            </w:r>
          </w:p>
        </w:tc>
        <w:tc>
          <w:tcPr>
            <w:tcW w:w="1043" w:type="dxa"/>
            <w:tcBorders>
              <w:top w:val="nil"/>
              <w:left w:val="nil"/>
              <w:bottom w:val="nil"/>
              <w:right w:val="nil"/>
            </w:tcBorders>
            <w:shd w:val="clear" w:color="auto" w:fill="auto"/>
            <w:noWrap/>
            <w:hideMark/>
          </w:tcPr>
          <w:p w14:paraId="614F593B" w14:textId="77777777" w:rsidR="0014253B" w:rsidRPr="00A13051" w:rsidRDefault="0014253B" w:rsidP="0014253B">
            <w:pPr>
              <w:jc w:val="center"/>
              <w:rPr>
                <w:color w:val="000000"/>
                <w:sz w:val="20"/>
                <w:szCs w:val="20"/>
              </w:rPr>
            </w:pPr>
            <w:r w:rsidRPr="00A13051">
              <w:rPr>
                <w:sz w:val="20"/>
                <w:szCs w:val="20"/>
              </w:rPr>
              <w:t xml:space="preserve"> 3.86 </w:t>
            </w:r>
          </w:p>
        </w:tc>
        <w:tc>
          <w:tcPr>
            <w:tcW w:w="280" w:type="dxa"/>
            <w:tcBorders>
              <w:top w:val="nil"/>
              <w:left w:val="nil"/>
              <w:bottom w:val="nil"/>
              <w:right w:val="nil"/>
            </w:tcBorders>
            <w:shd w:val="clear" w:color="auto" w:fill="auto"/>
            <w:noWrap/>
            <w:hideMark/>
          </w:tcPr>
          <w:p w14:paraId="3C1F1290"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0F17E7E5" w14:textId="77777777" w:rsidR="0014253B" w:rsidRPr="00A13051" w:rsidRDefault="0014253B" w:rsidP="0014253B">
            <w:pPr>
              <w:jc w:val="center"/>
              <w:rPr>
                <w:color w:val="000000"/>
                <w:sz w:val="20"/>
                <w:szCs w:val="20"/>
              </w:rPr>
            </w:pPr>
            <w:r w:rsidRPr="00A13051">
              <w:rPr>
                <w:sz w:val="20"/>
                <w:szCs w:val="20"/>
              </w:rPr>
              <w:t xml:space="preserve"> 15.77 </w:t>
            </w:r>
          </w:p>
        </w:tc>
        <w:tc>
          <w:tcPr>
            <w:tcW w:w="1000" w:type="dxa"/>
            <w:tcBorders>
              <w:top w:val="nil"/>
              <w:left w:val="nil"/>
              <w:bottom w:val="nil"/>
              <w:right w:val="nil"/>
            </w:tcBorders>
            <w:shd w:val="clear" w:color="auto" w:fill="auto"/>
            <w:noWrap/>
            <w:hideMark/>
          </w:tcPr>
          <w:p w14:paraId="2327FDE8" w14:textId="77777777" w:rsidR="0014253B" w:rsidRPr="00A13051" w:rsidRDefault="0014253B" w:rsidP="0014253B">
            <w:pPr>
              <w:jc w:val="center"/>
              <w:rPr>
                <w:color w:val="000000"/>
                <w:sz w:val="20"/>
                <w:szCs w:val="20"/>
              </w:rPr>
            </w:pPr>
            <w:r w:rsidRPr="00A13051">
              <w:rPr>
                <w:sz w:val="20"/>
                <w:szCs w:val="20"/>
              </w:rPr>
              <w:t xml:space="preserve"> 1.49 </w:t>
            </w:r>
          </w:p>
        </w:tc>
      </w:tr>
      <w:tr w:rsidR="0014253B" w:rsidRPr="00A13051" w14:paraId="49517873" w14:textId="77777777" w:rsidTr="0014253B">
        <w:trPr>
          <w:trHeight w:val="240"/>
          <w:jc w:val="center"/>
        </w:trPr>
        <w:tc>
          <w:tcPr>
            <w:tcW w:w="3504" w:type="dxa"/>
            <w:gridSpan w:val="2"/>
            <w:tcBorders>
              <w:top w:val="nil"/>
              <w:left w:val="nil"/>
              <w:bottom w:val="nil"/>
              <w:right w:val="nil"/>
            </w:tcBorders>
            <w:shd w:val="clear" w:color="auto" w:fill="auto"/>
            <w:noWrap/>
            <w:vAlign w:val="bottom"/>
            <w:hideMark/>
          </w:tcPr>
          <w:p w14:paraId="6BF8905C" w14:textId="77777777" w:rsidR="0014253B" w:rsidRPr="00A13051" w:rsidRDefault="0014253B" w:rsidP="0014253B">
            <w:pPr>
              <w:rPr>
                <w:color w:val="000000"/>
                <w:sz w:val="20"/>
                <w:szCs w:val="20"/>
              </w:rPr>
            </w:pPr>
            <w:r w:rsidRPr="00A13051">
              <w:rPr>
                <w:color w:val="000000"/>
                <w:sz w:val="20"/>
                <w:szCs w:val="20"/>
              </w:rPr>
              <w:t>Standardized test scores</w:t>
            </w:r>
          </w:p>
        </w:tc>
        <w:tc>
          <w:tcPr>
            <w:tcW w:w="1043" w:type="dxa"/>
            <w:tcBorders>
              <w:top w:val="nil"/>
              <w:left w:val="nil"/>
              <w:bottom w:val="nil"/>
              <w:right w:val="nil"/>
            </w:tcBorders>
            <w:shd w:val="clear" w:color="auto" w:fill="auto"/>
            <w:noWrap/>
            <w:vAlign w:val="bottom"/>
            <w:hideMark/>
          </w:tcPr>
          <w:p w14:paraId="39C70877" w14:textId="77777777" w:rsidR="0014253B" w:rsidRPr="00A13051" w:rsidRDefault="0014253B" w:rsidP="0014253B">
            <w:pPr>
              <w:rPr>
                <w:color w:val="000000"/>
                <w:sz w:val="20"/>
                <w:szCs w:val="20"/>
              </w:rPr>
            </w:pPr>
          </w:p>
        </w:tc>
        <w:tc>
          <w:tcPr>
            <w:tcW w:w="271" w:type="dxa"/>
            <w:tcBorders>
              <w:top w:val="nil"/>
              <w:left w:val="nil"/>
              <w:bottom w:val="nil"/>
              <w:right w:val="nil"/>
            </w:tcBorders>
            <w:shd w:val="clear" w:color="auto" w:fill="auto"/>
            <w:noWrap/>
            <w:vAlign w:val="bottom"/>
            <w:hideMark/>
          </w:tcPr>
          <w:p w14:paraId="239C9E90" w14:textId="77777777" w:rsidR="0014253B" w:rsidRPr="00A13051" w:rsidRDefault="0014253B" w:rsidP="0014253B">
            <w:pPr>
              <w:rPr>
                <w:sz w:val="20"/>
                <w:szCs w:val="20"/>
              </w:rPr>
            </w:pPr>
          </w:p>
        </w:tc>
        <w:tc>
          <w:tcPr>
            <w:tcW w:w="1043" w:type="dxa"/>
            <w:tcBorders>
              <w:top w:val="nil"/>
              <w:left w:val="nil"/>
              <w:bottom w:val="nil"/>
              <w:right w:val="nil"/>
            </w:tcBorders>
            <w:shd w:val="clear" w:color="auto" w:fill="auto"/>
            <w:noWrap/>
            <w:vAlign w:val="bottom"/>
            <w:hideMark/>
          </w:tcPr>
          <w:p w14:paraId="4A7BD247" w14:textId="77777777" w:rsidR="0014253B" w:rsidRPr="00A13051" w:rsidRDefault="0014253B" w:rsidP="0014253B">
            <w:pPr>
              <w:rPr>
                <w:sz w:val="20"/>
                <w:szCs w:val="20"/>
              </w:rPr>
            </w:pPr>
          </w:p>
        </w:tc>
        <w:tc>
          <w:tcPr>
            <w:tcW w:w="1043" w:type="dxa"/>
            <w:tcBorders>
              <w:top w:val="nil"/>
              <w:left w:val="nil"/>
              <w:bottom w:val="nil"/>
              <w:right w:val="nil"/>
            </w:tcBorders>
            <w:shd w:val="clear" w:color="auto" w:fill="auto"/>
            <w:noWrap/>
            <w:vAlign w:val="bottom"/>
            <w:hideMark/>
          </w:tcPr>
          <w:p w14:paraId="0B3ED114" w14:textId="77777777" w:rsidR="0014253B" w:rsidRPr="00A13051" w:rsidRDefault="0014253B" w:rsidP="0014253B">
            <w:pPr>
              <w:rPr>
                <w:sz w:val="20"/>
                <w:szCs w:val="20"/>
              </w:rPr>
            </w:pPr>
          </w:p>
        </w:tc>
        <w:tc>
          <w:tcPr>
            <w:tcW w:w="280" w:type="dxa"/>
            <w:tcBorders>
              <w:top w:val="nil"/>
              <w:left w:val="nil"/>
              <w:bottom w:val="nil"/>
              <w:right w:val="nil"/>
            </w:tcBorders>
            <w:shd w:val="clear" w:color="auto" w:fill="auto"/>
            <w:noWrap/>
            <w:vAlign w:val="bottom"/>
            <w:hideMark/>
          </w:tcPr>
          <w:p w14:paraId="03E7933B" w14:textId="77777777" w:rsidR="0014253B" w:rsidRPr="00A13051" w:rsidRDefault="0014253B" w:rsidP="0014253B">
            <w:pPr>
              <w:jc w:val="right"/>
              <w:rPr>
                <w:sz w:val="20"/>
                <w:szCs w:val="20"/>
              </w:rPr>
            </w:pPr>
          </w:p>
        </w:tc>
        <w:tc>
          <w:tcPr>
            <w:tcW w:w="1000" w:type="dxa"/>
            <w:tcBorders>
              <w:top w:val="nil"/>
              <w:left w:val="nil"/>
              <w:bottom w:val="nil"/>
              <w:right w:val="nil"/>
            </w:tcBorders>
            <w:shd w:val="clear" w:color="auto" w:fill="auto"/>
            <w:noWrap/>
            <w:vAlign w:val="bottom"/>
            <w:hideMark/>
          </w:tcPr>
          <w:p w14:paraId="6608034A" w14:textId="77777777" w:rsidR="0014253B" w:rsidRPr="00A13051" w:rsidRDefault="0014253B" w:rsidP="0014253B">
            <w:pPr>
              <w:rPr>
                <w:sz w:val="20"/>
                <w:szCs w:val="20"/>
              </w:rPr>
            </w:pPr>
          </w:p>
        </w:tc>
        <w:tc>
          <w:tcPr>
            <w:tcW w:w="1000" w:type="dxa"/>
            <w:tcBorders>
              <w:top w:val="nil"/>
              <w:left w:val="nil"/>
              <w:bottom w:val="nil"/>
              <w:right w:val="nil"/>
            </w:tcBorders>
            <w:shd w:val="clear" w:color="auto" w:fill="auto"/>
            <w:noWrap/>
            <w:vAlign w:val="bottom"/>
            <w:hideMark/>
          </w:tcPr>
          <w:p w14:paraId="5C732B50" w14:textId="77777777" w:rsidR="0014253B" w:rsidRPr="00A13051" w:rsidRDefault="0014253B" w:rsidP="0014253B">
            <w:pPr>
              <w:rPr>
                <w:sz w:val="20"/>
                <w:szCs w:val="20"/>
              </w:rPr>
            </w:pPr>
          </w:p>
        </w:tc>
      </w:tr>
      <w:tr w:rsidR="0014253B" w:rsidRPr="00A13051" w14:paraId="1C42CDD0"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5586AC31" w14:textId="77777777" w:rsidR="0014253B" w:rsidRPr="00A13051" w:rsidRDefault="0014253B" w:rsidP="0014253B">
            <w:pPr>
              <w:rPr>
                <w:color w:val="000000"/>
                <w:sz w:val="20"/>
                <w:szCs w:val="20"/>
              </w:rPr>
            </w:pPr>
            <w:r w:rsidRPr="00A13051">
              <w:rPr>
                <w:color w:val="000000"/>
                <w:sz w:val="20"/>
                <w:szCs w:val="20"/>
              </w:rPr>
              <w:t xml:space="preserve">   Math</w:t>
            </w:r>
          </w:p>
        </w:tc>
        <w:tc>
          <w:tcPr>
            <w:tcW w:w="1044" w:type="dxa"/>
            <w:tcBorders>
              <w:top w:val="nil"/>
              <w:left w:val="nil"/>
              <w:bottom w:val="nil"/>
              <w:right w:val="nil"/>
            </w:tcBorders>
            <w:shd w:val="clear" w:color="auto" w:fill="auto"/>
            <w:noWrap/>
            <w:vAlign w:val="bottom"/>
            <w:hideMark/>
          </w:tcPr>
          <w:p w14:paraId="2A88BA87" w14:textId="77777777" w:rsidR="0014253B" w:rsidRPr="00A13051" w:rsidRDefault="0014253B" w:rsidP="0014253B">
            <w:pPr>
              <w:jc w:val="center"/>
              <w:rPr>
                <w:color w:val="000000"/>
                <w:sz w:val="20"/>
                <w:szCs w:val="20"/>
              </w:rPr>
            </w:pPr>
            <w:r w:rsidRPr="00A13051">
              <w:rPr>
                <w:color w:val="000000"/>
                <w:sz w:val="20"/>
                <w:szCs w:val="20"/>
              </w:rPr>
              <w:t>-0.23</w:t>
            </w:r>
          </w:p>
        </w:tc>
        <w:tc>
          <w:tcPr>
            <w:tcW w:w="1043" w:type="dxa"/>
            <w:tcBorders>
              <w:top w:val="nil"/>
              <w:left w:val="nil"/>
              <w:bottom w:val="nil"/>
              <w:right w:val="nil"/>
            </w:tcBorders>
            <w:shd w:val="clear" w:color="auto" w:fill="auto"/>
            <w:noWrap/>
            <w:vAlign w:val="bottom"/>
            <w:hideMark/>
          </w:tcPr>
          <w:p w14:paraId="5A68A801" w14:textId="77777777" w:rsidR="0014253B" w:rsidRPr="00A13051" w:rsidRDefault="0014253B" w:rsidP="0014253B">
            <w:pPr>
              <w:jc w:val="center"/>
              <w:rPr>
                <w:color w:val="000000"/>
                <w:sz w:val="20"/>
                <w:szCs w:val="20"/>
              </w:rPr>
            </w:pPr>
            <w:r w:rsidRPr="00A13051">
              <w:rPr>
                <w:color w:val="000000"/>
                <w:sz w:val="20"/>
                <w:szCs w:val="20"/>
              </w:rPr>
              <w:t>0.35</w:t>
            </w:r>
          </w:p>
        </w:tc>
        <w:tc>
          <w:tcPr>
            <w:tcW w:w="271" w:type="dxa"/>
            <w:tcBorders>
              <w:top w:val="nil"/>
              <w:left w:val="nil"/>
              <w:bottom w:val="nil"/>
              <w:right w:val="nil"/>
            </w:tcBorders>
            <w:shd w:val="clear" w:color="auto" w:fill="auto"/>
            <w:noWrap/>
            <w:vAlign w:val="bottom"/>
            <w:hideMark/>
          </w:tcPr>
          <w:p w14:paraId="7C021BD5"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vAlign w:val="bottom"/>
            <w:hideMark/>
          </w:tcPr>
          <w:p w14:paraId="77F2A2AD" w14:textId="77777777" w:rsidR="0014253B" w:rsidRPr="00A13051" w:rsidRDefault="0014253B" w:rsidP="0014253B">
            <w:pPr>
              <w:jc w:val="center"/>
              <w:rPr>
                <w:color w:val="000000"/>
                <w:sz w:val="20"/>
                <w:szCs w:val="20"/>
              </w:rPr>
            </w:pPr>
            <w:r w:rsidRPr="00A13051">
              <w:rPr>
                <w:color w:val="000000"/>
                <w:sz w:val="20"/>
                <w:szCs w:val="20"/>
              </w:rPr>
              <w:t>-0.10</w:t>
            </w:r>
          </w:p>
        </w:tc>
        <w:tc>
          <w:tcPr>
            <w:tcW w:w="1043" w:type="dxa"/>
            <w:tcBorders>
              <w:top w:val="nil"/>
              <w:left w:val="nil"/>
              <w:bottom w:val="nil"/>
              <w:right w:val="nil"/>
            </w:tcBorders>
            <w:shd w:val="clear" w:color="auto" w:fill="auto"/>
            <w:noWrap/>
            <w:vAlign w:val="bottom"/>
            <w:hideMark/>
          </w:tcPr>
          <w:p w14:paraId="3257C10F" w14:textId="77777777" w:rsidR="0014253B" w:rsidRPr="00A13051" w:rsidRDefault="0014253B" w:rsidP="0014253B">
            <w:pPr>
              <w:jc w:val="center"/>
              <w:rPr>
                <w:color w:val="000000"/>
                <w:sz w:val="20"/>
                <w:szCs w:val="20"/>
              </w:rPr>
            </w:pPr>
            <w:r w:rsidRPr="00A13051">
              <w:rPr>
                <w:color w:val="000000"/>
                <w:sz w:val="20"/>
                <w:szCs w:val="20"/>
              </w:rPr>
              <w:t>0.31</w:t>
            </w:r>
          </w:p>
        </w:tc>
        <w:tc>
          <w:tcPr>
            <w:tcW w:w="280" w:type="dxa"/>
            <w:tcBorders>
              <w:top w:val="nil"/>
              <w:left w:val="nil"/>
              <w:bottom w:val="nil"/>
              <w:right w:val="nil"/>
            </w:tcBorders>
            <w:shd w:val="clear" w:color="auto" w:fill="auto"/>
            <w:noWrap/>
            <w:vAlign w:val="bottom"/>
            <w:hideMark/>
          </w:tcPr>
          <w:p w14:paraId="6B9619D0"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vAlign w:val="bottom"/>
            <w:hideMark/>
          </w:tcPr>
          <w:p w14:paraId="786937B2" w14:textId="77777777" w:rsidR="0014253B" w:rsidRPr="00A13051" w:rsidRDefault="0014253B" w:rsidP="0014253B">
            <w:pPr>
              <w:jc w:val="center"/>
              <w:rPr>
                <w:color w:val="000000"/>
                <w:sz w:val="20"/>
                <w:szCs w:val="20"/>
              </w:rPr>
            </w:pPr>
            <w:r w:rsidRPr="00A13051">
              <w:rPr>
                <w:color w:val="000000"/>
                <w:sz w:val="20"/>
                <w:szCs w:val="20"/>
              </w:rPr>
              <w:t>0.01</w:t>
            </w:r>
          </w:p>
        </w:tc>
        <w:tc>
          <w:tcPr>
            <w:tcW w:w="1000" w:type="dxa"/>
            <w:tcBorders>
              <w:top w:val="nil"/>
              <w:left w:val="nil"/>
              <w:bottom w:val="nil"/>
              <w:right w:val="nil"/>
            </w:tcBorders>
            <w:shd w:val="clear" w:color="auto" w:fill="auto"/>
            <w:noWrap/>
            <w:vAlign w:val="bottom"/>
            <w:hideMark/>
          </w:tcPr>
          <w:p w14:paraId="778AA0AC" w14:textId="77777777" w:rsidR="0014253B" w:rsidRPr="00A13051" w:rsidRDefault="0014253B" w:rsidP="0014253B">
            <w:pPr>
              <w:jc w:val="center"/>
              <w:rPr>
                <w:color w:val="000000"/>
                <w:sz w:val="20"/>
                <w:szCs w:val="20"/>
              </w:rPr>
            </w:pPr>
            <w:r w:rsidRPr="00A13051">
              <w:rPr>
                <w:color w:val="000000"/>
                <w:sz w:val="20"/>
                <w:szCs w:val="20"/>
              </w:rPr>
              <w:t>0.26</w:t>
            </w:r>
          </w:p>
        </w:tc>
      </w:tr>
      <w:tr w:rsidR="0014253B" w:rsidRPr="00A13051" w14:paraId="6275CB44"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49DE6A9F" w14:textId="77777777" w:rsidR="0014253B" w:rsidRPr="00A13051" w:rsidRDefault="0014253B" w:rsidP="0014253B">
            <w:pPr>
              <w:rPr>
                <w:color w:val="000000"/>
                <w:sz w:val="20"/>
                <w:szCs w:val="20"/>
              </w:rPr>
            </w:pPr>
            <w:r w:rsidRPr="00A13051">
              <w:rPr>
                <w:color w:val="000000"/>
                <w:sz w:val="20"/>
                <w:szCs w:val="20"/>
              </w:rPr>
              <w:t xml:space="preserve">   ELA</w:t>
            </w:r>
          </w:p>
        </w:tc>
        <w:tc>
          <w:tcPr>
            <w:tcW w:w="1044" w:type="dxa"/>
            <w:tcBorders>
              <w:top w:val="nil"/>
              <w:left w:val="nil"/>
              <w:bottom w:val="nil"/>
              <w:right w:val="nil"/>
            </w:tcBorders>
            <w:shd w:val="clear" w:color="auto" w:fill="auto"/>
            <w:noWrap/>
            <w:vAlign w:val="bottom"/>
            <w:hideMark/>
          </w:tcPr>
          <w:p w14:paraId="74AD293B" w14:textId="77777777" w:rsidR="0014253B" w:rsidRPr="00A13051" w:rsidRDefault="0014253B" w:rsidP="0014253B">
            <w:pPr>
              <w:jc w:val="center"/>
              <w:rPr>
                <w:color w:val="000000"/>
                <w:sz w:val="20"/>
                <w:szCs w:val="20"/>
              </w:rPr>
            </w:pPr>
            <w:r w:rsidRPr="00A13051">
              <w:rPr>
                <w:color w:val="000000"/>
                <w:sz w:val="20"/>
                <w:szCs w:val="20"/>
              </w:rPr>
              <w:t>-0.20</w:t>
            </w:r>
          </w:p>
        </w:tc>
        <w:tc>
          <w:tcPr>
            <w:tcW w:w="1043" w:type="dxa"/>
            <w:tcBorders>
              <w:top w:val="nil"/>
              <w:left w:val="nil"/>
              <w:bottom w:val="nil"/>
              <w:right w:val="nil"/>
            </w:tcBorders>
            <w:shd w:val="clear" w:color="auto" w:fill="auto"/>
            <w:noWrap/>
            <w:vAlign w:val="bottom"/>
            <w:hideMark/>
          </w:tcPr>
          <w:p w14:paraId="3213A39C" w14:textId="77777777" w:rsidR="0014253B" w:rsidRPr="00A13051" w:rsidRDefault="0014253B" w:rsidP="0014253B">
            <w:pPr>
              <w:jc w:val="center"/>
              <w:rPr>
                <w:color w:val="000000"/>
                <w:sz w:val="20"/>
                <w:szCs w:val="20"/>
              </w:rPr>
            </w:pPr>
            <w:r w:rsidRPr="00A13051">
              <w:rPr>
                <w:color w:val="000000"/>
                <w:sz w:val="20"/>
                <w:szCs w:val="20"/>
              </w:rPr>
              <w:t>0.28</w:t>
            </w:r>
          </w:p>
        </w:tc>
        <w:tc>
          <w:tcPr>
            <w:tcW w:w="271" w:type="dxa"/>
            <w:tcBorders>
              <w:top w:val="nil"/>
              <w:left w:val="nil"/>
              <w:bottom w:val="nil"/>
              <w:right w:val="nil"/>
            </w:tcBorders>
            <w:shd w:val="clear" w:color="auto" w:fill="auto"/>
            <w:noWrap/>
            <w:vAlign w:val="bottom"/>
            <w:hideMark/>
          </w:tcPr>
          <w:p w14:paraId="36787628"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vAlign w:val="bottom"/>
            <w:hideMark/>
          </w:tcPr>
          <w:p w14:paraId="4659B83E" w14:textId="77777777" w:rsidR="0014253B" w:rsidRPr="00A13051" w:rsidRDefault="0014253B" w:rsidP="0014253B">
            <w:pPr>
              <w:jc w:val="center"/>
              <w:rPr>
                <w:color w:val="000000"/>
                <w:sz w:val="20"/>
                <w:szCs w:val="20"/>
              </w:rPr>
            </w:pPr>
            <w:r w:rsidRPr="00A13051">
              <w:rPr>
                <w:color w:val="000000"/>
                <w:sz w:val="20"/>
                <w:szCs w:val="20"/>
              </w:rPr>
              <w:t>-0.08</w:t>
            </w:r>
          </w:p>
        </w:tc>
        <w:tc>
          <w:tcPr>
            <w:tcW w:w="1043" w:type="dxa"/>
            <w:tcBorders>
              <w:top w:val="nil"/>
              <w:left w:val="nil"/>
              <w:bottom w:val="nil"/>
              <w:right w:val="nil"/>
            </w:tcBorders>
            <w:shd w:val="clear" w:color="auto" w:fill="auto"/>
            <w:noWrap/>
            <w:vAlign w:val="bottom"/>
            <w:hideMark/>
          </w:tcPr>
          <w:p w14:paraId="7AFE08F2" w14:textId="77777777" w:rsidR="0014253B" w:rsidRPr="00A13051" w:rsidRDefault="0014253B" w:rsidP="0014253B">
            <w:pPr>
              <w:jc w:val="center"/>
              <w:rPr>
                <w:color w:val="000000"/>
                <w:sz w:val="20"/>
                <w:szCs w:val="20"/>
              </w:rPr>
            </w:pPr>
            <w:r w:rsidRPr="00A13051">
              <w:rPr>
                <w:color w:val="000000"/>
                <w:sz w:val="20"/>
                <w:szCs w:val="20"/>
              </w:rPr>
              <w:t>0.26</w:t>
            </w:r>
          </w:p>
        </w:tc>
        <w:tc>
          <w:tcPr>
            <w:tcW w:w="280" w:type="dxa"/>
            <w:tcBorders>
              <w:top w:val="nil"/>
              <w:left w:val="nil"/>
              <w:bottom w:val="nil"/>
              <w:right w:val="nil"/>
            </w:tcBorders>
            <w:shd w:val="clear" w:color="auto" w:fill="auto"/>
            <w:noWrap/>
            <w:vAlign w:val="bottom"/>
            <w:hideMark/>
          </w:tcPr>
          <w:p w14:paraId="7EAA37BA"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vAlign w:val="bottom"/>
            <w:hideMark/>
          </w:tcPr>
          <w:p w14:paraId="6328D8AC" w14:textId="77777777" w:rsidR="0014253B" w:rsidRPr="00A13051" w:rsidRDefault="0014253B" w:rsidP="0014253B">
            <w:pPr>
              <w:jc w:val="center"/>
              <w:rPr>
                <w:color w:val="000000"/>
                <w:sz w:val="20"/>
                <w:szCs w:val="20"/>
              </w:rPr>
            </w:pPr>
            <w:r w:rsidRPr="00A13051">
              <w:rPr>
                <w:color w:val="000000"/>
                <w:sz w:val="20"/>
                <w:szCs w:val="20"/>
              </w:rPr>
              <w:t>0.01</w:t>
            </w:r>
          </w:p>
        </w:tc>
        <w:tc>
          <w:tcPr>
            <w:tcW w:w="1000" w:type="dxa"/>
            <w:tcBorders>
              <w:top w:val="nil"/>
              <w:left w:val="nil"/>
              <w:bottom w:val="nil"/>
              <w:right w:val="nil"/>
            </w:tcBorders>
            <w:shd w:val="clear" w:color="auto" w:fill="auto"/>
            <w:noWrap/>
            <w:vAlign w:val="bottom"/>
            <w:hideMark/>
          </w:tcPr>
          <w:p w14:paraId="310D334C" w14:textId="77777777" w:rsidR="0014253B" w:rsidRPr="00A13051" w:rsidRDefault="0014253B" w:rsidP="0014253B">
            <w:pPr>
              <w:jc w:val="center"/>
              <w:rPr>
                <w:color w:val="000000"/>
                <w:sz w:val="20"/>
                <w:szCs w:val="20"/>
              </w:rPr>
            </w:pPr>
            <w:r w:rsidRPr="00A13051">
              <w:rPr>
                <w:color w:val="000000"/>
                <w:sz w:val="20"/>
                <w:szCs w:val="20"/>
              </w:rPr>
              <w:t>0.22</w:t>
            </w:r>
          </w:p>
        </w:tc>
      </w:tr>
      <w:tr w:rsidR="0014253B" w:rsidRPr="00A13051" w14:paraId="4F9917F6" w14:textId="77777777" w:rsidTr="0014253B">
        <w:trPr>
          <w:trHeight w:val="240"/>
          <w:jc w:val="center"/>
        </w:trPr>
        <w:tc>
          <w:tcPr>
            <w:tcW w:w="3504" w:type="dxa"/>
            <w:gridSpan w:val="2"/>
            <w:tcBorders>
              <w:top w:val="nil"/>
              <w:left w:val="nil"/>
              <w:bottom w:val="nil"/>
              <w:right w:val="nil"/>
            </w:tcBorders>
            <w:shd w:val="clear" w:color="auto" w:fill="auto"/>
            <w:noWrap/>
            <w:vAlign w:val="bottom"/>
            <w:hideMark/>
          </w:tcPr>
          <w:p w14:paraId="5C03D5AE" w14:textId="77777777" w:rsidR="0014253B" w:rsidRPr="00A13051" w:rsidRDefault="0014253B" w:rsidP="0014253B">
            <w:pPr>
              <w:rPr>
                <w:color w:val="000000"/>
                <w:sz w:val="20"/>
                <w:szCs w:val="20"/>
              </w:rPr>
            </w:pPr>
            <w:r w:rsidRPr="00A13051">
              <w:rPr>
                <w:color w:val="000000"/>
                <w:sz w:val="20"/>
                <w:szCs w:val="20"/>
              </w:rPr>
              <w:t>District finances</w:t>
            </w:r>
          </w:p>
        </w:tc>
        <w:tc>
          <w:tcPr>
            <w:tcW w:w="1043" w:type="dxa"/>
            <w:tcBorders>
              <w:top w:val="nil"/>
              <w:left w:val="nil"/>
              <w:bottom w:val="nil"/>
              <w:right w:val="nil"/>
            </w:tcBorders>
            <w:shd w:val="clear" w:color="auto" w:fill="auto"/>
            <w:noWrap/>
            <w:vAlign w:val="bottom"/>
            <w:hideMark/>
          </w:tcPr>
          <w:p w14:paraId="1A295638" w14:textId="77777777" w:rsidR="0014253B" w:rsidRPr="00A13051" w:rsidRDefault="0014253B" w:rsidP="0014253B">
            <w:pPr>
              <w:rPr>
                <w:color w:val="000000"/>
                <w:sz w:val="20"/>
                <w:szCs w:val="20"/>
              </w:rPr>
            </w:pPr>
          </w:p>
        </w:tc>
        <w:tc>
          <w:tcPr>
            <w:tcW w:w="271" w:type="dxa"/>
            <w:tcBorders>
              <w:top w:val="nil"/>
              <w:left w:val="nil"/>
              <w:bottom w:val="nil"/>
              <w:right w:val="nil"/>
            </w:tcBorders>
            <w:shd w:val="clear" w:color="auto" w:fill="auto"/>
            <w:noWrap/>
            <w:vAlign w:val="bottom"/>
            <w:hideMark/>
          </w:tcPr>
          <w:p w14:paraId="3EDD6C4C" w14:textId="77777777" w:rsidR="0014253B" w:rsidRPr="00A13051" w:rsidRDefault="0014253B" w:rsidP="0014253B">
            <w:pPr>
              <w:rPr>
                <w:sz w:val="20"/>
                <w:szCs w:val="20"/>
              </w:rPr>
            </w:pPr>
          </w:p>
        </w:tc>
        <w:tc>
          <w:tcPr>
            <w:tcW w:w="1043" w:type="dxa"/>
            <w:tcBorders>
              <w:top w:val="nil"/>
              <w:left w:val="nil"/>
              <w:bottom w:val="nil"/>
              <w:right w:val="nil"/>
            </w:tcBorders>
            <w:shd w:val="clear" w:color="auto" w:fill="auto"/>
            <w:noWrap/>
            <w:vAlign w:val="bottom"/>
            <w:hideMark/>
          </w:tcPr>
          <w:p w14:paraId="4F90842A" w14:textId="77777777" w:rsidR="0014253B" w:rsidRPr="00A13051" w:rsidRDefault="0014253B" w:rsidP="0014253B">
            <w:pPr>
              <w:rPr>
                <w:sz w:val="20"/>
                <w:szCs w:val="20"/>
              </w:rPr>
            </w:pPr>
          </w:p>
        </w:tc>
        <w:tc>
          <w:tcPr>
            <w:tcW w:w="1043" w:type="dxa"/>
            <w:tcBorders>
              <w:top w:val="nil"/>
              <w:left w:val="nil"/>
              <w:bottom w:val="nil"/>
              <w:right w:val="nil"/>
            </w:tcBorders>
            <w:shd w:val="clear" w:color="auto" w:fill="auto"/>
            <w:noWrap/>
            <w:vAlign w:val="bottom"/>
            <w:hideMark/>
          </w:tcPr>
          <w:p w14:paraId="762B0FF4" w14:textId="77777777" w:rsidR="0014253B" w:rsidRPr="00A13051" w:rsidRDefault="0014253B" w:rsidP="0014253B">
            <w:pPr>
              <w:rPr>
                <w:sz w:val="20"/>
                <w:szCs w:val="20"/>
              </w:rPr>
            </w:pPr>
          </w:p>
        </w:tc>
        <w:tc>
          <w:tcPr>
            <w:tcW w:w="280" w:type="dxa"/>
            <w:tcBorders>
              <w:top w:val="nil"/>
              <w:left w:val="nil"/>
              <w:bottom w:val="nil"/>
              <w:right w:val="nil"/>
            </w:tcBorders>
            <w:shd w:val="clear" w:color="auto" w:fill="auto"/>
            <w:noWrap/>
            <w:vAlign w:val="bottom"/>
            <w:hideMark/>
          </w:tcPr>
          <w:p w14:paraId="6D0FF587" w14:textId="77777777" w:rsidR="0014253B" w:rsidRPr="00A13051" w:rsidRDefault="0014253B" w:rsidP="0014253B">
            <w:pPr>
              <w:rPr>
                <w:sz w:val="20"/>
                <w:szCs w:val="20"/>
              </w:rPr>
            </w:pPr>
          </w:p>
        </w:tc>
        <w:tc>
          <w:tcPr>
            <w:tcW w:w="1000" w:type="dxa"/>
            <w:tcBorders>
              <w:top w:val="nil"/>
              <w:left w:val="nil"/>
              <w:bottom w:val="nil"/>
              <w:right w:val="nil"/>
            </w:tcBorders>
            <w:shd w:val="clear" w:color="auto" w:fill="auto"/>
            <w:noWrap/>
            <w:vAlign w:val="bottom"/>
            <w:hideMark/>
          </w:tcPr>
          <w:p w14:paraId="184B3FD8" w14:textId="77777777" w:rsidR="0014253B" w:rsidRPr="00A13051" w:rsidRDefault="0014253B" w:rsidP="0014253B">
            <w:pPr>
              <w:rPr>
                <w:sz w:val="20"/>
                <w:szCs w:val="20"/>
              </w:rPr>
            </w:pPr>
          </w:p>
        </w:tc>
        <w:tc>
          <w:tcPr>
            <w:tcW w:w="1000" w:type="dxa"/>
            <w:tcBorders>
              <w:top w:val="nil"/>
              <w:left w:val="nil"/>
              <w:bottom w:val="nil"/>
              <w:right w:val="nil"/>
            </w:tcBorders>
            <w:shd w:val="clear" w:color="auto" w:fill="auto"/>
            <w:noWrap/>
            <w:vAlign w:val="bottom"/>
            <w:hideMark/>
          </w:tcPr>
          <w:p w14:paraId="19DD086E" w14:textId="77777777" w:rsidR="0014253B" w:rsidRPr="00A13051" w:rsidRDefault="0014253B" w:rsidP="0014253B">
            <w:pPr>
              <w:rPr>
                <w:sz w:val="20"/>
                <w:szCs w:val="20"/>
              </w:rPr>
            </w:pPr>
          </w:p>
        </w:tc>
      </w:tr>
      <w:tr w:rsidR="0014253B" w:rsidRPr="00A13051" w14:paraId="729BDDB0" w14:textId="77777777" w:rsidTr="0014253B">
        <w:trPr>
          <w:trHeight w:val="240"/>
          <w:jc w:val="center"/>
        </w:trPr>
        <w:tc>
          <w:tcPr>
            <w:tcW w:w="3504" w:type="dxa"/>
            <w:gridSpan w:val="2"/>
            <w:tcBorders>
              <w:top w:val="nil"/>
              <w:left w:val="nil"/>
              <w:bottom w:val="nil"/>
              <w:right w:val="nil"/>
            </w:tcBorders>
            <w:shd w:val="clear" w:color="auto" w:fill="auto"/>
            <w:noWrap/>
            <w:vAlign w:val="bottom"/>
            <w:hideMark/>
          </w:tcPr>
          <w:p w14:paraId="3F391474" w14:textId="77777777" w:rsidR="0014253B" w:rsidRPr="00A13051" w:rsidRDefault="0014253B" w:rsidP="0014253B">
            <w:pPr>
              <w:rPr>
                <w:color w:val="000000"/>
                <w:sz w:val="20"/>
                <w:szCs w:val="20"/>
              </w:rPr>
            </w:pPr>
            <w:r w:rsidRPr="00A13051">
              <w:rPr>
                <w:color w:val="000000"/>
                <w:sz w:val="20"/>
                <w:szCs w:val="20"/>
              </w:rPr>
              <w:t xml:space="preserve">   Revenues per-pupil</w:t>
            </w:r>
          </w:p>
        </w:tc>
        <w:tc>
          <w:tcPr>
            <w:tcW w:w="1043" w:type="dxa"/>
            <w:tcBorders>
              <w:top w:val="nil"/>
              <w:left w:val="nil"/>
              <w:bottom w:val="nil"/>
              <w:right w:val="nil"/>
            </w:tcBorders>
            <w:shd w:val="clear" w:color="auto" w:fill="auto"/>
            <w:noWrap/>
            <w:vAlign w:val="bottom"/>
            <w:hideMark/>
          </w:tcPr>
          <w:p w14:paraId="0BD2890D" w14:textId="77777777" w:rsidR="0014253B" w:rsidRPr="00A13051" w:rsidRDefault="0014253B" w:rsidP="0014253B">
            <w:pPr>
              <w:rPr>
                <w:color w:val="000000"/>
                <w:sz w:val="20"/>
                <w:szCs w:val="20"/>
              </w:rPr>
            </w:pPr>
          </w:p>
        </w:tc>
        <w:tc>
          <w:tcPr>
            <w:tcW w:w="271" w:type="dxa"/>
            <w:tcBorders>
              <w:top w:val="nil"/>
              <w:left w:val="nil"/>
              <w:bottom w:val="nil"/>
              <w:right w:val="nil"/>
            </w:tcBorders>
            <w:shd w:val="clear" w:color="auto" w:fill="auto"/>
            <w:noWrap/>
            <w:vAlign w:val="bottom"/>
            <w:hideMark/>
          </w:tcPr>
          <w:p w14:paraId="26E06235" w14:textId="77777777" w:rsidR="0014253B" w:rsidRPr="00A13051" w:rsidRDefault="0014253B" w:rsidP="0014253B">
            <w:pPr>
              <w:rPr>
                <w:sz w:val="20"/>
                <w:szCs w:val="20"/>
              </w:rPr>
            </w:pPr>
          </w:p>
        </w:tc>
        <w:tc>
          <w:tcPr>
            <w:tcW w:w="1043" w:type="dxa"/>
            <w:tcBorders>
              <w:top w:val="nil"/>
              <w:left w:val="nil"/>
              <w:bottom w:val="nil"/>
              <w:right w:val="nil"/>
            </w:tcBorders>
            <w:shd w:val="clear" w:color="auto" w:fill="auto"/>
            <w:noWrap/>
            <w:vAlign w:val="bottom"/>
            <w:hideMark/>
          </w:tcPr>
          <w:p w14:paraId="092464B9" w14:textId="77777777" w:rsidR="0014253B" w:rsidRPr="00A13051" w:rsidRDefault="0014253B" w:rsidP="0014253B">
            <w:pPr>
              <w:rPr>
                <w:sz w:val="20"/>
                <w:szCs w:val="20"/>
              </w:rPr>
            </w:pPr>
          </w:p>
        </w:tc>
        <w:tc>
          <w:tcPr>
            <w:tcW w:w="1043" w:type="dxa"/>
            <w:tcBorders>
              <w:top w:val="nil"/>
              <w:left w:val="nil"/>
              <w:bottom w:val="nil"/>
              <w:right w:val="nil"/>
            </w:tcBorders>
            <w:shd w:val="clear" w:color="auto" w:fill="auto"/>
            <w:noWrap/>
            <w:vAlign w:val="bottom"/>
            <w:hideMark/>
          </w:tcPr>
          <w:p w14:paraId="5438BC09" w14:textId="77777777" w:rsidR="0014253B" w:rsidRPr="00A13051" w:rsidRDefault="0014253B" w:rsidP="0014253B">
            <w:pPr>
              <w:rPr>
                <w:sz w:val="20"/>
                <w:szCs w:val="20"/>
              </w:rPr>
            </w:pPr>
          </w:p>
        </w:tc>
        <w:tc>
          <w:tcPr>
            <w:tcW w:w="280" w:type="dxa"/>
            <w:tcBorders>
              <w:top w:val="nil"/>
              <w:left w:val="nil"/>
              <w:bottom w:val="nil"/>
              <w:right w:val="nil"/>
            </w:tcBorders>
            <w:shd w:val="clear" w:color="auto" w:fill="auto"/>
            <w:noWrap/>
            <w:vAlign w:val="bottom"/>
            <w:hideMark/>
          </w:tcPr>
          <w:p w14:paraId="1F929344" w14:textId="77777777" w:rsidR="0014253B" w:rsidRPr="00A13051" w:rsidRDefault="0014253B" w:rsidP="0014253B">
            <w:pPr>
              <w:rPr>
                <w:sz w:val="20"/>
                <w:szCs w:val="20"/>
              </w:rPr>
            </w:pPr>
          </w:p>
        </w:tc>
        <w:tc>
          <w:tcPr>
            <w:tcW w:w="1000" w:type="dxa"/>
            <w:tcBorders>
              <w:top w:val="nil"/>
              <w:left w:val="nil"/>
              <w:bottom w:val="nil"/>
              <w:right w:val="nil"/>
            </w:tcBorders>
            <w:shd w:val="clear" w:color="auto" w:fill="auto"/>
            <w:noWrap/>
            <w:vAlign w:val="bottom"/>
            <w:hideMark/>
          </w:tcPr>
          <w:p w14:paraId="5528640E" w14:textId="77777777" w:rsidR="0014253B" w:rsidRPr="00A13051" w:rsidRDefault="0014253B" w:rsidP="0014253B">
            <w:pPr>
              <w:rPr>
                <w:sz w:val="20"/>
                <w:szCs w:val="20"/>
              </w:rPr>
            </w:pPr>
          </w:p>
        </w:tc>
        <w:tc>
          <w:tcPr>
            <w:tcW w:w="1000" w:type="dxa"/>
            <w:tcBorders>
              <w:top w:val="nil"/>
              <w:left w:val="nil"/>
              <w:bottom w:val="nil"/>
              <w:right w:val="nil"/>
            </w:tcBorders>
            <w:shd w:val="clear" w:color="auto" w:fill="auto"/>
            <w:noWrap/>
            <w:vAlign w:val="bottom"/>
            <w:hideMark/>
          </w:tcPr>
          <w:p w14:paraId="09934A73" w14:textId="77777777" w:rsidR="0014253B" w:rsidRPr="00A13051" w:rsidRDefault="0014253B" w:rsidP="0014253B">
            <w:pPr>
              <w:rPr>
                <w:sz w:val="20"/>
                <w:szCs w:val="20"/>
              </w:rPr>
            </w:pPr>
          </w:p>
        </w:tc>
      </w:tr>
      <w:tr w:rsidR="0014253B" w:rsidRPr="00A13051" w14:paraId="2F7C8B2A"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6094A6D1" w14:textId="77777777" w:rsidR="0014253B" w:rsidRPr="00A13051" w:rsidRDefault="0014253B" w:rsidP="0014253B">
            <w:pPr>
              <w:rPr>
                <w:color w:val="000000"/>
                <w:sz w:val="20"/>
                <w:szCs w:val="20"/>
              </w:rPr>
            </w:pPr>
            <w:r w:rsidRPr="00A13051">
              <w:rPr>
                <w:color w:val="000000"/>
                <w:sz w:val="20"/>
                <w:szCs w:val="20"/>
              </w:rPr>
              <w:t xml:space="preserve">      Total</w:t>
            </w:r>
          </w:p>
        </w:tc>
        <w:tc>
          <w:tcPr>
            <w:tcW w:w="1044" w:type="dxa"/>
            <w:tcBorders>
              <w:top w:val="nil"/>
              <w:left w:val="nil"/>
              <w:bottom w:val="nil"/>
              <w:right w:val="nil"/>
            </w:tcBorders>
            <w:shd w:val="clear" w:color="auto" w:fill="auto"/>
            <w:noWrap/>
            <w:hideMark/>
          </w:tcPr>
          <w:p w14:paraId="41D07FC2" w14:textId="77777777" w:rsidR="0014253B" w:rsidRPr="00A13051" w:rsidRDefault="0014253B" w:rsidP="0014253B">
            <w:pPr>
              <w:jc w:val="center"/>
              <w:rPr>
                <w:color w:val="000000"/>
                <w:sz w:val="20"/>
                <w:szCs w:val="20"/>
              </w:rPr>
            </w:pPr>
            <w:r w:rsidRPr="00A13051">
              <w:rPr>
                <w:sz w:val="20"/>
                <w:szCs w:val="20"/>
              </w:rPr>
              <w:t xml:space="preserve">10,064.83 </w:t>
            </w:r>
          </w:p>
        </w:tc>
        <w:tc>
          <w:tcPr>
            <w:tcW w:w="1043" w:type="dxa"/>
            <w:tcBorders>
              <w:top w:val="nil"/>
              <w:left w:val="nil"/>
              <w:bottom w:val="nil"/>
              <w:right w:val="nil"/>
            </w:tcBorders>
            <w:shd w:val="clear" w:color="auto" w:fill="auto"/>
            <w:noWrap/>
            <w:hideMark/>
          </w:tcPr>
          <w:p w14:paraId="76C21B87" w14:textId="77777777" w:rsidR="0014253B" w:rsidRPr="00A13051" w:rsidRDefault="0014253B" w:rsidP="0014253B">
            <w:pPr>
              <w:jc w:val="center"/>
              <w:rPr>
                <w:color w:val="000000"/>
                <w:sz w:val="20"/>
                <w:szCs w:val="20"/>
              </w:rPr>
            </w:pPr>
            <w:r w:rsidRPr="00A13051">
              <w:rPr>
                <w:sz w:val="20"/>
                <w:szCs w:val="20"/>
              </w:rPr>
              <w:t xml:space="preserve"> 3,472.08 </w:t>
            </w:r>
          </w:p>
        </w:tc>
        <w:tc>
          <w:tcPr>
            <w:tcW w:w="271" w:type="dxa"/>
            <w:tcBorders>
              <w:top w:val="nil"/>
              <w:left w:val="nil"/>
              <w:bottom w:val="nil"/>
              <w:right w:val="nil"/>
            </w:tcBorders>
            <w:shd w:val="clear" w:color="auto" w:fill="auto"/>
            <w:noWrap/>
            <w:hideMark/>
          </w:tcPr>
          <w:p w14:paraId="0FA6F305"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12C5CCBA" w14:textId="77777777" w:rsidR="0014253B" w:rsidRPr="00A13051" w:rsidRDefault="0014253B" w:rsidP="0014253B">
            <w:pPr>
              <w:jc w:val="center"/>
              <w:rPr>
                <w:color w:val="000000"/>
                <w:sz w:val="20"/>
                <w:szCs w:val="20"/>
              </w:rPr>
            </w:pPr>
            <w:r w:rsidRPr="00A13051">
              <w:rPr>
                <w:sz w:val="20"/>
                <w:szCs w:val="20"/>
              </w:rPr>
              <w:t xml:space="preserve"> 9,500.02 </w:t>
            </w:r>
          </w:p>
        </w:tc>
        <w:tc>
          <w:tcPr>
            <w:tcW w:w="1043" w:type="dxa"/>
            <w:tcBorders>
              <w:top w:val="nil"/>
              <w:left w:val="nil"/>
              <w:bottom w:val="nil"/>
              <w:right w:val="nil"/>
            </w:tcBorders>
            <w:shd w:val="clear" w:color="auto" w:fill="auto"/>
            <w:noWrap/>
            <w:hideMark/>
          </w:tcPr>
          <w:p w14:paraId="494BC11B" w14:textId="77777777" w:rsidR="0014253B" w:rsidRPr="00A13051" w:rsidRDefault="0014253B" w:rsidP="0014253B">
            <w:pPr>
              <w:jc w:val="center"/>
              <w:rPr>
                <w:color w:val="000000"/>
                <w:sz w:val="20"/>
                <w:szCs w:val="20"/>
              </w:rPr>
            </w:pPr>
            <w:r w:rsidRPr="00A13051">
              <w:rPr>
                <w:sz w:val="20"/>
                <w:szCs w:val="20"/>
              </w:rPr>
              <w:t xml:space="preserve"> 2,855.16 </w:t>
            </w:r>
          </w:p>
        </w:tc>
        <w:tc>
          <w:tcPr>
            <w:tcW w:w="280" w:type="dxa"/>
            <w:tcBorders>
              <w:top w:val="nil"/>
              <w:left w:val="nil"/>
              <w:bottom w:val="nil"/>
              <w:right w:val="nil"/>
            </w:tcBorders>
            <w:shd w:val="clear" w:color="auto" w:fill="auto"/>
            <w:noWrap/>
            <w:hideMark/>
          </w:tcPr>
          <w:p w14:paraId="7A3BF1DC"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68BA88F2" w14:textId="77777777" w:rsidR="0014253B" w:rsidRPr="00A13051" w:rsidRDefault="0014253B" w:rsidP="0014253B">
            <w:pPr>
              <w:jc w:val="center"/>
              <w:rPr>
                <w:color w:val="000000"/>
                <w:sz w:val="20"/>
                <w:szCs w:val="20"/>
              </w:rPr>
            </w:pPr>
            <w:r w:rsidRPr="00A13051">
              <w:rPr>
                <w:sz w:val="20"/>
                <w:szCs w:val="20"/>
              </w:rPr>
              <w:t xml:space="preserve"> 7,974.75 </w:t>
            </w:r>
          </w:p>
        </w:tc>
        <w:tc>
          <w:tcPr>
            <w:tcW w:w="1000" w:type="dxa"/>
            <w:tcBorders>
              <w:top w:val="nil"/>
              <w:left w:val="nil"/>
              <w:bottom w:val="nil"/>
              <w:right w:val="nil"/>
            </w:tcBorders>
            <w:shd w:val="clear" w:color="auto" w:fill="auto"/>
            <w:noWrap/>
            <w:hideMark/>
          </w:tcPr>
          <w:p w14:paraId="572487DA" w14:textId="77777777" w:rsidR="0014253B" w:rsidRPr="00A13051" w:rsidRDefault="0014253B" w:rsidP="0014253B">
            <w:pPr>
              <w:jc w:val="center"/>
              <w:rPr>
                <w:color w:val="000000"/>
                <w:sz w:val="20"/>
                <w:szCs w:val="20"/>
              </w:rPr>
            </w:pPr>
            <w:r w:rsidRPr="00A13051">
              <w:rPr>
                <w:sz w:val="20"/>
                <w:szCs w:val="20"/>
              </w:rPr>
              <w:t xml:space="preserve"> 903.80 </w:t>
            </w:r>
          </w:p>
        </w:tc>
      </w:tr>
      <w:tr w:rsidR="0014253B" w:rsidRPr="00A13051" w14:paraId="13C15022" w14:textId="77777777" w:rsidTr="0014253B">
        <w:trPr>
          <w:trHeight w:val="288"/>
          <w:jc w:val="center"/>
        </w:trPr>
        <w:tc>
          <w:tcPr>
            <w:tcW w:w="2460" w:type="dxa"/>
            <w:tcBorders>
              <w:top w:val="nil"/>
              <w:left w:val="nil"/>
              <w:bottom w:val="nil"/>
              <w:right w:val="nil"/>
            </w:tcBorders>
            <w:shd w:val="clear" w:color="auto" w:fill="auto"/>
            <w:noWrap/>
            <w:vAlign w:val="bottom"/>
            <w:hideMark/>
          </w:tcPr>
          <w:p w14:paraId="57F3A359" w14:textId="77777777" w:rsidR="0014253B" w:rsidRPr="00A13051" w:rsidRDefault="0014253B" w:rsidP="0014253B">
            <w:pPr>
              <w:rPr>
                <w:color w:val="000000"/>
                <w:sz w:val="20"/>
                <w:szCs w:val="20"/>
              </w:rPr>
            </w:pPr>
            <w:r w:rsidRPr="00A13051">
              <w:rPr>
                <w:color w:val="000000"/>
                <w:sz w:val="20"/>
                <w:szCs w:val="20"/>
              </w:rPr>
              <w:t xml:space="preserve">          Federal</w:t>
            </w:r>
          </w:p>
        </w:tc>
        <w:tc>
          <w:tcPr>
            <w:tcW w:w="1044" w:type="dxa"/>
            <w:tcBorders>
              <w:top w:val="nil"/>
              <w:left w:val="nil"/>
              <w:bottom w:val="nil"/>
              <w:right w:val="nil"/>
            </w:tcBorders>
            <w:shd w:val="clear" w:color="auto" w:fill="auto"/>
            <w:noWrap/>
            <w:hideMark/>
          </w:tcPr>
          <w:p w14:paraId="38CE660C" w14:textId="77777777" w:rsidR="0014253B" w:rsidRPr="00A13051" w:rsidRDefault="0014253B" w:rsidP="0014253B">
            <w:pPr>
              <w:jc w:val="center"/>
              <w:rPr>
                <w:color w:val="000000"/>
                <w:sz w:val="20"/>
                <w:szCs w:val="20"/>
              </w:rPr>
            </w:pPr>
            <w:r w:rsidRPr="00A13051">
              <w:rPr>
                <w:sz w:val="20"/>
                <w:szCs w:val="20"/>
              </w:rPr>
              <w:t xml:space="preserve"> 1,295.36 </w:t>
            </w:r>
          </w:p>
        </w:tc>
        <w:tc>
          <w:tcPr>
            <w:tcW w:w="1043" w:type="dxa"/>
            <w:tcBorders>
              <w:top w:val="nil"/>
              <w:left w:val="nil"/>
              <w:bottom w:val="nil"/>
              <w:right w:val="nil"/>
            </w:tcBorders>
            <w:shd w:val="clear" w:color="auto" w:fill="auto"/>
            <w:noWrap/>
            <w:hideMark/>
          </w:tcPr>
          <w:p w14:paraId="612DB698" w14:textId="77777777" w:rsidR="0014253B" w:rsidRPr="00A13051" w:rsidRDefault="0014253B" w:rsidP="0014253B">
            <w:pPr>
              <w:jc w:val="center"/>
              <w:rPr>
                <w:color w:val="000000"/>
                <w:sz w:val="20"/>
                <w:szCs w:val="20"/>
              </w:rPr>
            </w:pPr>
            <w:r w:rsidRPr="00A13051">
              <w:rPr>
                <w:sz w:val="20"/>
                <w:szCs w:val="20"/>
              </w:rPr>
              <w:t xml:space="preserve"> 520.21 </w:t>
            </w:r>
          </w:p>
        </w:tc>
        <w:tc>
          <w:tcPr>
            <w:tcW w:w="271" w:type="dxa"/>
            <w:tcBorders>
              <w:top w:val="nil"/>
              <w:left w:val="nil"/>
              <w:bottom w:val="nil"/>
              <w:right w:val="nil"/>
            </w:tcBorders>
            <w:shd w:val="clear" w:color="auto" w:fill="auto"/>
            <w:noWrap/>
            <w:hideMark/>
          </w:tcPr>
          <w:p w14:paraId="31C2D610"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1A9AEC6C" w14:textId="77777777" w:rsidR="0014253B" w:rsidRPr="00A13051" w:rsidRDefault="0014253B" w:rsidP="0014253B">
            <w:pPr>
              <w:jc w:val="center"/>
              <w:rPr>
                <w:color w:val="000000"/>
                <w:sz w:val="20"/>
                <w:szCs w:val="20"/>
              </w:rPr>
            </w:pPr>
            <w:r w:rsidRPr="00A13051">
              <w:rPr>
                <w:sz w:val="20"/>
                <w:szCs w:val="20"/>
              </w:rPr>
              <w:t xml:space="preserve"> 1,398.50 </w:t>
            </w:r>
          </w:p>
        </w:tc>
        <w:tc>
          <w:tcPr>
            <w:tcW w:w="1043" w:type="dxa"/>
            <w:tcBorders>
              <w:top w:val="nil"/>
              <w:left w:val="nil"/>
              <w:bottom w:val="nil"/>
              <w:right w:val="nil"/>
            </w:tcBorders>
            <w:shd w:val="clear" w:color="auto" w:fill="auto"/>
            <w:noWrap/>
            <w:hideMark/>
          </w:tcPr>
          <w:p w14:paraId="446C9F16" w14:textId="77777777" w:rsidR="0014253B" w:rsidRPr="00A13051" w:rsidRDefault="0014253B" w:rsidP="0014253B">
            <w:pPr>
              <w:jc w:val="center"/>
              <w:rPr>
                <w:color w:val="000000"/>
                <w:sz w:val="20"/>
                <w:szCs w:val="20"/>
              </w:rPr>
            </w:pPr>
            <w:r w:rsidRPr="00A13051">
              <w:rPr>
                <w:sz w:val="20"/>
                <w:szCs w:val="20"/>
              </w:rPr>
              <w:t xml:space="preserve"> 898.80 </w:t>
            </w:r>
          </w:p>
        </w:tc>
        <w:tc>
          <w:tcPr>
            <w:tcW w:w="280" w:type="dxa"/>
            <w:tcBorders>
              <w:top w:val="nil"/>
              <w:left w:val="nil"/>
              <w:bottom w:val="nil"/>
              <w:right w:val="nil"/>
            </w:tcBorders>
            <w:shd w:val="clear" w:color="auto" w:fill="auto"/>
            <w:noWrap/>
            <w:hideMark/>
          </w:tcPr>
          <w:p w14:paraId="161FDD25"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5F739939" w14:textId="77777777" w:rsidR="0014253B" w:rsidRPr="00A13051" w:rsidRDefault="0014253B" w:rsidP="0014253B">
            <w:pPr>
              <w:jc w:val="center"/>
              <w:rPr>
                <w:color w:val="000000"/>
                <w:sz w:val="20"/>
                <w:szCs w:val="20"/>
              </w:rPr>
            </w:pPr>
            <w:r w:rsidRPr="00A13051">
              <w:rPr>
                <w:sz w:val="20"/>
                <w:szCs w:val="20"/>
              </w:rPr>
              <w:t xml:space="preserve"> 1,096.89 </w:t>
            </w:r>
          </w:p>
        </w:tc>
        <w:tc>
          <w:tcPr>
            <w:tcW w:w="1000" w:type="dxa"/>
            <w:tcBorders>
              <w:top w:val="nil"/>
              <w:left w:val="nil"/>
              <w:bottom w:val="nil"/>
              <w:right w:val="nil"/>
            </w:tcBorders>
            <w:shd w:val="clear" w:color="auto" w:fill="auto"/>
            <w:noWrap/>
            <w:hideMark/>
          </w:tcPr>
          <w:p w14:paraId="70CA162A" w14:textId="77777777" w:rsidR="0014253B" w:rsidRPr="00A13051" w:rsidRDefault="0014253B" w:rsidP="0014253B">
            <w:pPr>
              <w:jc w:val="center"/>
              <w:rPr>
                <w:color w:val="000000"/>
                <w:sz w:val="20"/>
                <w:szCs w:val="20"/>
              </w:rPr>
            </w:pPr>
            <w:r w:rsidRPr="00A13051">
              <w:rPr>
                <w:sz w:val="20"/>
                <w:szCs w:val="20"/>
              </w:rPr>
              <w:t xml:space="preserve"> 538.43 </w:t>
            </w:r>
          </w:p>
        </w:tc>
      </w:tr>
      <w:tr w:rsidR="0014253B" w:rsidRPr="00A13051" w14:paraId="6229BCB0"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7A2BDA07" w14:textId="77777777" w:rsidR="0014253B" w:rsidRPr="00A13051" w:rsidRDefault="0014253B" w:rsidP="0014253B">
            <w:pPr>
              <w:rPr>
                <w:color w:val="000000"/>
                <w:sz w:val="20"/>
                <w:szCs w:val="20"/>
              </w:rPr>
            </w:pPr>
            <w:r w:rsidRPr="00A13051">
              <w:rPr>
                <w:color w:val="000000"/>
                <w:sz w:val="20"/>
                <w:szCs w:val="20"/>
              </w:rPr>
              <w:t xml:space="preserve">          State</w:t>
            </w:r>
          </w:p>
        </w:tc>
        <w:tc>
          <w:tcPr>
            <w:tcW w:w="1044" w:type="dxa"/>
            <w:tcBorders>
              <w:top w:val="nil"/>
              <w:left w:val="nil"/>
              <w:bottom w:val="nil"/>
              <w:right w:val="nil"/>
            </w:tcBorders>
            <w:shd w:val="clear" w:color="auto" w:fill="auto"/>
            <w:noWrap/>
            <w:hideMark/>
          </w:tcPr>
          <w:p w14:paraId="7F5828CA" w14:textId="77777777" w:rsidR="0014253B" w:rsidRPr="00A13051" w:rsidRDefault="0014253B" w:rsidP="0014253B">
            <w:pPr>
              <w:jc w:val="center"/>
              <w:rPr>
                <w:color w:val="000000"/>
                <w:sz w:val="20"/>
                <w:szCs w:val="20"/>
              </w:rPr>
            </w:pPr>
            <w:r w:rsidRPr="00A13051">
              <w:rPr>
                <w:sz w:val="20"/>
                <w:szCs w:val="20"/>
              </w:rPr>
              <w:t xml:space="preserve"> 5,068.63 </w:t>
            </w:r>
          </w:p>
        </w:tc>
        <w:tc>
          <w:tcPr>
            <w:tcW w:w="1043" w:type="dxa"/>
            <w:tcBorders>
              <w:top w:val="nil"/>
              <w:left w:val="nil"/>
              <w:bottom w:val="nil"/>
              <w:right w:val="nil"/>
            </w:tcBorders>
            <w:shd w:val="clear" w:color="auto" w:fill="auto"/>
            <w:noWrap/>
            <w:hideMark/>
          </w:tcPr>
          <w:p w14:paraId="7421BD19" w14:textId="77777777" w:rsidR="0014253B" w:rsidRPr="00A13051" w:rsidRDefault="0014253B" w:rsidP="0014253B">
            <w:pPr>
              <w:jc w:val="center"/>
              <w:rPr>
                <w:color w:val="000000"/>
                <w:sz w:val="20"/>
                <w:szCs w:val="20"/>
              </w:rPr>
            </w:pPr>
            <w:r w:rsidRPr="00A13051">
              <w:rPr>
                <w:sz w:val="20"/>
                <w:szCs w:val="20"/>
              </w:rPr>
              <w:t xml:space="preserve"> 1,476.40 </w:t>
            </w:r>
          </w:p>
        </w:tc>
        <w:tc>
          <w:tcPr>
            <w:tcW w:w="271" w:type="dxa"/>
            <w:tcBorders>
              <w:top w:val="nil"/>
              <w:left w:val="nil"/>
              <w:bottom w:val="nil"/>
              <w:right w:val="nil"/>
            </w:tcBorders>
            <w:shd w:val="clear" w:color="auto" w:fill="auto"/>
            <w:noWrap/>
            <w:hideMark/>
          </w:tcPr>
          <w:p w14:paraId="4D6061B1"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059095A7" w14:textId="77777777" w:rsidR="0014253B" w:rsidRPr="00A13051" w:rsidRDefault="0014253B" w:rsidP="0014253B">
            <w:pPr>
              <w:jc w:val="center"/>
              <w:rPr>
                <w:color w:val="000000"/>
                <w:sz w:val="20"/>
                <w:szCs w:val="20"/>
              </w:rPr>
            </w:pPr>
            <w:r w:rsidRPr="00A13051">
              <w:rPr>
                <w:sz w:val="20"/>
                <w:szCs w:val="20"/>
              </w:rPr>
              <w:t xml:space="preserve"> 4,863.99 </w:t>
            </w:r>
          </w:p>
        </w:tc>
        <w:tc>
          <w:tcPr>
            <w:tcW w:w="1043" w:type="dxa"/>
            <w:tcBorders>
              <w:top w:val="nil"/>
              <w:left w:val="nil"/>
              <w:bottom w:val="nil"/>
              <w:right w:val="nil"/>
            </w:tcBorders>
            <w:shd w:val="clear" w:color="auto" w:fill="auto"/>
            <w:noWrap/>
            <w:hideMark/>
          </w:tcPr>
          <w:p w14:paraId="16C9CCAF" w14:textId="77777777" w:rsidR="0014253B" w:rsidRPr="00A13051" w:rsidRDefault="0014253B" w:rsidP="0014253B">
            <w:pPr>
              <w:jc w:val="center"/>
              <w:rPr>
                <w:color w:val="000000"/>
                <w:sz w:val="20"/>
                <w:szCs w:val="20"/>
              </w:rPr>
            </w:pPr>
            <w:r w:rsidRPr="00A13051">
              <w:rPr>
                <w:sz w:val="20"/>
                <w:szCs w:val="20"/>
              </w:rPr>
              <w:t xml:space="preserve"> 1,303.19 </w:t>
            </w:r>
          </w:p>
        </w:tc>
        <w:tc>
          <w:tcPr>
            <w:tcW w:w="280" w:type="dxa"/>
            <w:tcBorders>
              <w:top w:val="nil"/>
              <w:left w:val="nil"/>
              <w:bottom w:val="nil"/>
              <w:right w:val="nil"/>
            </w:tcBorders>
            <w:shd w:val="clear" w:color="auto" w:fill="auto"/>
            <w:noWrap/>
            <w:hideMark/>
          </w:tcPr>
          <w:p w14:paraId="56BE2512"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57A11907" w14:textId="77777777" w:rsidR="0014253B" w:rsidRPr="00A13051" w:rsidRDefault="0014253B" w:rsidP="0014253B">
            <w:pPr>
              <w:jc w:val="center"/>
              <w:rPr>
                <w:color w:val="000000"/>
                <w:sz w:val="20"/>
                <w:szCs w:val="20"/>
              </w:rPr>
            </w:pPr>
            <w:r w:rsidRPr="00A13051">
              <w:rPr>
                <w:sz w:val="20"/>
                <w:szCs w:val="20"/>
              </w:rPr>
              <w:t xml:space="preserve"> 4,354.34 </w:t>
            </w:r>
          </w:p>
        </w:tc>
        <w:tc>
          <w:tcPr>
            <w:tcW w:w="1000" w:type="dxa"/>
            <w:tcBorders>
              <w:top w:val="nil"/>
              <w:left w:val="nil"/>
              <w:bottom w:val="nil"/>
              <w:right w:val="nil"/>
            </w:tcBorders>
            <w:shd w:val="clear" w:color="auto" w:fill="auto"/>
            <w:noWrap/>
            <w:hideMark/>
          </w:tcPr>
          <w:p w14:paraId="5A49F430" w14:textId="77777777" w:rsidR="0014253B" w:rsidRPr="00A13051" w:rsidRDefault="0014253B" w:rsidP="0014253B">
            <w:pPr>
              <w:jc w:val="center"/>
              <w:rPr>
                <w:color w:val="000000"/>
                <w:sz w:val="20"/>
                <w:szCs w:val="20"/>
              </w:rPr>
            </w:pPr>
            <w:r w:rsidRPr="00A13051">
              <w:rPr>
                <w:sz w:val="20"/>
                <w:szCs w:val="20"/>
              </w:rPr>
              <w:t xml:space="preserve"> 743.39 </w:t>
            </w:r>
          </w:p>
        </w:tc>
      </w:tr>
      <w:tr w:rsidR="0014253B" w:rsidRPr="00A13051" w14:paraId="30A6D332"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76389150" w14:textId="77777777" w:rsidR="0014253B" w:rsidRPr="00A13051" w:rsidRDefault="0014253B" w:rsidP="0014253B">
            <w:pPr>
              <w:rPr>
                <w:color w:val="000000"/>
                <w:sz w:val="20"/>
                <w:szCs w:val="20"/>
              </w:rPr>
            </w:pPr>
            <w:r w:rsidRPr="00A13051">
              <w:rPr>
                <w:color w:val="000000"/>
                <w:sz w:val="20"/>
                <w:szCs w:val="20"/>
              </w:rPr>
              <w:t xml:space="preserve">          Local</w:t>
            </w:r>
          </w:p>
        </w:tc>
        <w:tc>
          <w:tcPr>
            <w:tcW w:w="1044" w:type="dxa"/>
            <w:tcBorders>
              <w:top w:val="nil"/>
              <w:left w:val="nil"/>
              <w:bottom w:val="nil"/>
              <w:right w:val="nil"/>
            </w:tcBorders>
            <w:shd w:val="clear" w:color="auto" w:fill="auto"/>
            <w:noWrap/>
            <w:hideMark/>
          </w:tcPr>
          <w:p w14:paraId="732BA10C" w14:textId="77777777" w:rsidR="0014253B" w:rsidRPr="00A13051" w:rsidRDefault="0014253B" w:rsidP="0014253B">
            <w:pPr>
              <w:jc w:val="center"/>
              <w:rPr>
                <w:color w:val="000000"/>
                <w:sz w:val="20"/>
                <w:szCs w:val="20"/>
              </w:rPr>
            </w:pPr>
            <w:r w:rsidRPr="00A13051">
              <w:rPr>
                <w:sz w:val="20"/>
                <w:szCs w:val="20"/>
              </w:rPr>
              <w:t xml:space="preserve"> 3,700.84 </w:t>
            </w:r>
          </w:p>
        </w:tc>
        <w:tc>
          <w:tcPr>
            <w:tcW w:w="1043" w:type="dxa"/>
            <w:tcBorders>
              <w:top w:val="nil"/>
              <w:left w:val="nil"/>
              <w:bottom w:val="nil"/>
              <w:right w:val="nil"/>
            </w:tcBorders>
            <w:shd w:val="clear" w:color="auto" w:fill="auto"/>
            <w:noWrap/>
            <w:hideMark/>
          </w:tcPr>
          <w:p w14:paraId="6BCE3448" w14:textId="77777777" w:rsidR="0014253B" w:rsidRPr="00A13051" w:rsidRDefault="0014253B" w:rsidP="0014253B">
            <w:pPr>
              <w:jc w:val="center"/>
              <w:rPr>
                <w:color w:val="000000"/>
                <w:sz w:val="20"/>
                <w:szCs w:val="20"/>
              </w:rPr>
            </w:pPr>
            <w:r w:rsidRPr="00A13051">
              <w:rPr>
                <w:sz w:val="20"/>
                <w:szCs w:val="20"/>
              </w:rPr>
              <w:t xml:space="preserve"> 3,248.34 </w:t>
            </w:r>
          </w:p>
        </w:tc>
        <w:tc>
          <w:tcPr>
            <w:tcW w:w="271" w:type="dxa"/>
            <w:tcBorders>
              <w:top w:val="nil"/>
              <w:left w:val="nil"/>
              <w:bottom w:val="nil"/>
              <w:right w:val="nil"/>
            </w:tcBorders>
            <w:shd w:val="clear" w:color="auto" w:fill="auto"/>
            <w:noWrap/>
            <w:hideMark/>
          </w:tcPr>
          <w:p w14:paraId="60B88FC9"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237105F0" w14:textId="77777777" w:rsidR="0014253B" w:rsidRPr="00A13051" w:rsidRDefault="0014253B" w:rsidP="0014253B">
            <w:pPr>
              <w:jc w:val="center"/>
              <w:rPr>
                <w:color w:val="000000"/>
                <w:sz w:val="20"/>
                <w:szCs w:val="20"/>
              </w:rPr>
            </w:pPr>
            <w:r w:rsidRPr="00A13051">
              <w:rPr>
                <w:sz w:val="20"/>
                <w:szCs w:val="20"/>
              </w:rPr>
              <w:t xml:space="preserve"> 3,237.52 </w:t>
            </w:r>
          </w:p>
        </w:tc>
        <w:tc>
          <w:tcPr>
            <w:tcW w:w="1043" w:type="dxa"/>
            <w:tcBorders>
              <w:top w:val="nil"/>
              <w:left w:val="nil"/>
              <w:bottom w:val="nil"/>
              <w:right w:val="nil"/>
            </w:tcBorders>
            <w:shd w:val="clear" w:color="auto" w:fill="auto"/>
            <w:noWrap/>
            <w:hideMark/>
          </w:tcPr>
          <w:p w14:paraId="41FD7B97" w14:textId="77777777" w:rsidR="0014253B" w:rsidRPr="00A13051" w:rsidRDefault="0014253B" w:rsidP="0014253B">
            <w:pPr>
              <w:jc w:val="center"/>
              <w:rPr>
                <w:color w:val="000000"/>
                <w:sz w:val="20"/>
                <w:szCs w:val="20"/>
              </w:rPr>
            </w:pPr>
            <w:r w:rsidRPr="00A13051">
              <w:rPr>
                <w:sz w:val="20"/>
                <w:szCs w:val="20"/>
              </w:rPr>
              <w:t xml:space="preserve"> 2,679.92 </w:t>
            </w:r>
          </w:p>
        </w:tc>
        <w:tc>
          <w:tcPr>
            <w:tcW w:w="280" w:type="dxa"/>
            <w:tcBorders>
              <w:top w:val="nil"/>
              <w:left w:val="nil"/>
              <w:bottom w:val="nil"/>
              <w:right w:val="nil"/>
            </w:tcBorders>
            <w:shd w:val="clear" w:color="auto" w:fill="auto"/>
            <w:noWrap/>
            <w:hideMark/>
          </w:tcPr>
          <w:p w14:paraId="347B1A8F"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71B6BD75" w14:textId="77777777" w:rsidR="0014253B" w:rsidRPr="00A13051" w:rsidRDefault="0014253B" w:rsidP="0014253B">
            <w:pPr>
              <w:jc w:val="center"/>
              <w:rPr>
                <w:color w:val="000000"/>
                <w:sz w:val="20"/>
                <w:szCs w:val="20"/>
              </w:rPr>
            </w:pPr>
            <w:r w:rsidRPr="00A13051">
              <w:rPr>
                <w:sz w:val="20"/>
                <w:szCs w:val="20"/>
              </w:rPr>
              <w:t xml:space="preserve"> 2,523.52 </w:t>
            </w:r>
          </w:p>
        </w:tc>
        <w:tc>
          <w:tcPr>
            <w:tcW w:w="1000" w:type="dxa"/>
            <w:tcBorders>
              <w:top w:val="nil"/>
              <w:left w:val="nil"/>
              <w:bottom w:val="nil"/>
              <w:right w:val="nil"/>
            </w:tcBorders>
            <w:shd w:val="clear" w:color="auto" w:fill="auto"/>
            <w:noWrap/>
            <w:hideMark/>
          </w:tcPr>
          <w:p w14:paraId="0A8F25B9" w14:textId="77777777" w:rsidR="0014253B" w:rsidRPr="00A13051" w:rsidRDefault="0014253B" w:rsidP="0014253B">
            <w:pPr>
              <w:jc w:val="center"/>
              <w:rPr>
                <w:color w:val="000000"/>
                <w:sz w:val="20"/>
                <w:szCs w:val="20"/>
              </w:rPr>
            </w:pPr>
            <w:r w:rsidRPr="00A13051">
              <w:rPr>
                <w:sz w:val="20"/>
                <w:szCs w:val="20"/>
              </w:rPr>
              <w:t xml:space="preserve"> 1,074.67 </w:t>
            </w:r>
          </w:p>
        </w:tc>
      </w:tr>
      <w:tr w:rsidR="0014253B" w:rsidRPr="00A13051" w14:paraId="16101276" w14:textId="77777777" w:rsidTr="0014253B">
        <w:trPr>
          <w:trHeight w:val="240"/>
          <w:jc w:val="center"/>
        </w:trPr>
        <w:tc>
          <w:tcPr>
            <w:tcW w:w="3504" w:type="dxa"/>
            <w:gridSpan w:val="2"/>
            <w:tcBorders>
              <w:top w:val="nil"/>
              <w:left w:val="nil"/>
              <w:bottom w:val="nil"/>
              <w:right w:val="nil"/>
            </w:tcBorders>
            <w:shd w:val="clear" w:color="auto" w:fill="auto"/>
            <w:noWrap/>
            <w:vAlign w:val="bottom"/>
            <w:hideMark/>
          </w:tcPr>
          <w:p w14:paraId="0B00E65B" w14:textId="77777777" w:rsidR="0014253B" w:rsidRPr="00A13051" w:rsidRDefault="0014253B" w:rsidP="0014253B">
            <w:pPr>
              <w:rPr>
                <w:color w:val="000000"/>
                <w:sz w:val="20"/>
                <w:szCs w:val="20"/>
              </w:rPr>
            </w:pPr>
            <w:r w:rsidRPr="00A13051">
              <w:rPr>
                <w:color w:val="000000"/>
                <w:sz w:val="20"/>
                <w:szCs w:val="20"/>
              </w:rPr>
              <w:t xml:space="preserve">   Per-pupil expenditures</w:t>
            </w:r>
          </w:p>
        </w:tc>
        <w:tc>
          <w:tcPr>
            <w:tcW w:w="1043" w:type="dxa"/>
            <w:tcBorders>
              <w:top w:val="nil"/>
              <w:left w:val="nil"/>
              <w:bottom w:val="nil"/>
              <w:right w:val="nil"/>
            </w:tcBorders>
            <w:shd w:val="clear" w:color="auto" w:fill="auto"/>
            <w:noWrap/>
            <w:vAlign w:val="bottom"/>
            <w:hideMark/>
          </w:tcPr>
          <w:p w14:paraId="3C91E595" w14:textId="77777777" w:rsidR="0014253B" w:rsidRPr="00A13051" w:rsidRDefault="0014253B" w:rsidP="0014253B">
            <w:pPr>
              <w:rPr>
                <w:color w:val="000000"/>
                <w:sz w:val="20"/>
                <w:szCs w:val="20"/>
              </w:rPr>
            </w:pPr>
          </w:p>
        </w:tc>
        <w:tc>
          <w:tcPr>
            <w:tcW w:w="271" w:type="dxa"/>
            <w:tcBorders>
              <w:top w:val="nil"/>
              <w:left w:val="nil"/>
              <w:bottom w:val="nil"/>
              <w:right w:val="nil"/>
            </w:tcBorders>
            <w:shd w:val="clear" w:color="auto" w:fill="auto"/>
            <w:noWrap/>
            <w:vAlign w:val="bottom"/>
            <w:hideMark/>
          </w:tcPr>
          <w:p w14:paraId="44216BA2" w14:textId="77777777" w:rsidR="0014253B" w:rsidRPr="00A13051" w:rsidRDefault="0014253B" w:rsidP="0014253B">
            <w:pPr>
              <w:rPr>
                <w:sz w:val="20"/>
                <w:szCs w:val="20"/>
              </w:rPr>
            </w:pPr>
          </w:p>
        </w:tc>
        <w:tc>
          <w:tcPr>
            <w:tcW w:w="1043" w:type="dxa"/>
            <w:tcBorders>
              <w:top w:val="nil"/>
              <w:left w:val="nil"/>
              <w:bottom w:val="nil"/>
              <w:right w:val="nil"/>
            </w:tcBorders>
            <w:shd w:val="clear" w:color="auto" w:fill="auto"/>
            <w:noWrap/>
            <w:vAlign w:val="bottom"/>
            <w:hideMark/>
          </w:tcPr>
          <w:p w14:paraId="512AEBE9" w14:textId="77777777" w:rsidR="0014253B" w:rsidRPr="00A13051" w:rsidRDefault="0014253B" w:rsidP="0014253B">
            <w:pPr>
              <w:rPr>
                <w:sz w:val="20"/>
                <w:szCs w:val="20"/>
              </w:rPr>
            </w:pPr>
          </w:p>
        </w:tc>
        <w:tc>
          <w:tcPr>
            <w:tcW w:w="1043" w:type="dxa"/>
            <w:tcBorders>
              <w:top w:val="nil"/>
              <w:left w:val="nil"/>
              <w:bottom w:val="nil"/>
              <w:right w:val="nil"/>
            </w:tcBorders>
            <w:shd w:val="clear" w:color="auto" w:fill="auto"/>
            <w:noWrap/>
            <w:vAlign w:val="bottom"/>
            <w:hideMark/>
          </w:tcPr>
          <w:p w14:paraId="76A91D1D" w14:textId="77777777" w:rsidR="0014253B" w:rsidRPr="00A13051" w:rsidRDefault="0014253B" w:rsidP="0014253B">
            <w:pPr>
              <w:rPr>
                <w:sz w:val="20"/>
                <w:szCs w:val="20"/>
              </w:rPr>
            </w:pPr>
          </w:p>
        </w:tc>
        <w:tc>
          <w:tcPr>
            <w:tcW w:w="280" w:type="dxa"/>
            <w:tcBorders>
              <w:top w:val="nil"/>
              <w:left w:val="nil"/>
              <w:bottom w:val="nil"/>
              <w:right w:val="nil"/>
            </w:tcBorders>
            <w:shd w:val="clear" w:color="auto" w:fill="auto"/>
            <w:noWrap/>
            <w:vAlign w:val="bottom"/>
            <w:hideMark/>
          </w:tcPr>
          <w:p w14:paraId="50CEC8B6" w14:textId="77777777" w:rsidR="0014253B" w:rsidRPr="00A13051" w:rsidRDefault="0014253B" w:rsidP="0014253B">
            <w:pPr>
              <w:rPr>
                <w:sz w:val="20"/>
                <w:szCs w:val="20"/>
              </w:rPr>
            </w:pPr>
          </w:p>
        </w:tc>
        <w:tc>
          <w:tcPr>
            <w:tcW w:w="1000" w:type="dxa"/>
            <w:tcBorders>
              <w:top w:val="nil"/>
              <w:left w:val="nil"/>
              <w:bottom w:val="nil"/>
              <w:right w:val="nil"/>
            </w:tcBorders>
            <w:shd w:val="clear" w:color="auto" w:fill="auto"/>
            <w:noWrap/>
            <w:vAlign w:val="bottom"/>
            <w:hideMark/>
          </w:tcPr>
          <w:p w14:paraId="27F6CC9B" w14:textId="77777777" w:rsidR="0014253B" w:rsidRPr="00A13051" w:rsidRDefault="0014253B" w:rsidP="0014253B">
            <w:pPr>
              <w:rPr>
                <w:sz w:val="20"/>
                <w:szCs w:val="20"/>
              </w:rPr>
            </w:pPr>
          </w:p>
        </w:tc>
        <w:tc>
          <w:tcPr>
            <w:tcW w:w="1000" w:type="dxa"/>
            <w:tcBorders>
              <w:top w:val="nil"/>
              <w:left w:val="nil"/>
              <w:bottom w:val="nil"/>
              <w:right w:val="nil"/>
            </w:tcBorders>
            <w:shd w:val="clear" w:color="auto" w:fill="auto"/>
            <w:noWrap/>
            <w:vAlign w:val="bottom"/>
            <w:hideMark/>
          </w:tcPr>
          <w:p w14:paraId="42140BA8" w14:textId="77777777" w:rsidR="0014253B" w:rsidRPr="00A13051" w:rsidRDefault="0014253B" w:rsidP="0014253B">
            <w:pPr>
              <w:rPr>
                <w:sz w:val="20"/>
                <w:szCs w:val="20"/>
              </w:rPr>
            </w:pPr>
          </w:p>
        </w:tc>
      </w:tr>
      <w:tr w:rsidR="0014253B" w:rsidRPr="00A13051" w14:paraId="11D49A82"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01A0F7F6" w14:textId="77777777" w:rsidR="0014253B" w:rsidRPr="00A13051" w:rsidRDefault="0014253B" w:rsidP="0014253B">
            <w:pPr>
              <w:rPr>
                <w:color w:val="000000"/>
                <w:sz w:val="20"/>
                <w:szCs w:val="20"/>
              </w:rPr>
            </w:pPr>
            <w:r w:rsidRPr="00A13051">
              <w:rPr>
                <w:color w:val="000000"/>
                <w:sz w:val="20"/>
                <w:szCs w:val="20"/>
              </w:rPr>
              <w:t xml:space="preserve">      Total</w:t>
            </w:r>
          </w:p>
        </w:tc>
        <w:tc>
          <w:tcPr>
            <w:tcW w:w="1044" w:type="dxa"/>
            <w:tcBorders>
              <w:top w:val="nil"/>
              <w:left w:val="nil"/>
              <w:bottom w:val="nil"/>
              <w:right w:val="nil"/>
            </w:tcBorders>
            <w:shd w:val="clear" w:color="auto" w:fill="auto"/>
            <w:noWrap/>
            <w:hideMark/>
          </w:tcPr>
          <w:p w14:paraId="17554999" w14:textId="77777777" w:rsidR="0014253B" w:rsidRPr="00A13051" w:rsidRDefault="0014253B" w:rsidP="0014253B">
            <w:pPr>
              <w:jc w:val="center"/>
              <w:rPr>
                <w:color w:val="000000"/>
                <w:sz w:val="20"/>
                <w:szCs w:val="20"/>
              </w:rPr>
            </w:pPr>
            <w:r w:rsidRPr="00A13051">
              <w:rPr>
                <w:sz w:val="20"/>
                <w:szCs w:val="20"/>
              </w:rPr>
              <w:t xml:space="preserve">10,031.38 </w:t>
            </w:r>
          </w:p>
        </w:tc>
        <w:tc>
          <w:tcPr>
            <w:tcW w:w="1043" w:type="dxa"/>
            <w:tcBorders>
              <w:top w:val="nil"/>
              <w:left w:val="nil"/>
              <w:bottom w:val="nil"/>
              <w:right w:val="nil"/>
            </w:tcBorders>
            <w:shd w:val="clear" w:color="auto" w:fill="auto"/>
            <w:noWrap/>
            <w:hideMark/>
          </w:tcPr>
          <w:p w14:paraId="3DF53306" w14:textId="77777777" w:rsidR="0014253B" w:rsidRPr="00A13051" w:rsidRDefault="0014253B" w:rsidP="0014253B">
            <w:pPr>
              <w:jc w:val="center"/>
              <w:rPr>
                <w:color w:val="000000"/>
                <w:sz w:val="20"/>
                <w:szCs w:val="20"/>
              </w:rPr>
            </w:pPr>
            <w:r w:rsidRPr="00A13051">
              <w:rPr>
                <w:sz w:val="20"/>
                <w:szCs w:val="20"/>
              </w:rPr>
              <w:t xml:space="preserve"> 3,546.62 </w:t>
            </w:r>
          </w:p>
        </w:tc>
        <w:tc>
          <w:tcPr>
            <w:tcW w:w="271" w:type="dxa"/>
            <w:tcBorders>
              <w:top w:val="nil"/>
              <w:left w:val="nil"/>
              <w:bottom w:val="nil"/>
              <w:right w:val="nil"/>
            </w:tcBorders>
            <w:shd w:val="clear" w:color="auto" w:fill="auto"/>
            <w:noWrap/>
            <w:hideMark/>
          </w:tcPr>
          <w:p w14:paraId="02B33441"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2FE84CEC" w14:textId="77777777" w:rsidR="0014253B" w:rsidRPr="00A13051" w:rsidRDefault="0014253B" w:rsidP="0014253B">
            <w:pPr>
              <w:jc w:val="center"/>
              <w:rPr>
                <w:color w:val="000000"/>
                <w:sz w:val="20"/>
                <w:szCs w:val="20"/>
              </w:rPr>
            </w:pPr>
            <w:r w:rsidRPr="00A13051">
              <w:rPr>
                <w:sz w:val="20"/>
                <w:szCs w:val="20"/>
              </w:rPr>
              <w:t xml:space="preserve"> 9,423.66 </w:t>
            </w:r>
          </w:p>
        </w:tc>
        <w:tc>
          <w:tcPr>
            <w:tcW w:w="1043" w:type="dxa"/>
            <w:tcBorders>
              <w:top w:val="nil"/>
              <w:left w:val="nil"/>
              <w:bottom w:val="nil"/>
              <w:right w:val="nil"/>
            </w:tcBorders>
            <w:shd w:val="clear" w:color="auto" w:fill="auto"/>
            <w:noWrap/>
            <w:hideMark/>
          </w:tcPr>
          <w:p w14:paraId="7DDBD31F" w14:textId="77777777" w:rsidR="0014253B" w:rsidRPr="00A13051" w:rsidRDefault="0014253B" w:rsidP="0014253B">
            <w:pPr>
              <w:jc w:val="center"/>
              <w:rPr>
                <w:color w:val="000000"/>
                <w:sz w:val="20"/>
                <w:szCs w:val="20"/>
              </w:rPr>
            </w:pPr>
            <w:r w:rsidRPr="00A13051">
              <w:rPr>
                <w:sz w:val="20"/>
                <w:szCs w:val="20"/>
              </w:rPr>
              <w:t xml:space="preserve"> 2,694.01 </w:t>
            </w:r>
          </w:p>
        </w:tc>
        <w:tc>
          <w:tcPr>
            <w:tcW w:w="280" w:type="dxa"/>
            <w:tcBorders>
              <w:top w:val="nil"/>
              <w:left w:val="nil"/>
              <w:bottom w:val="nil"/>
              <w:right w:val="nil"/>
            </w:tcBorders>
            <w:shd w:val="clear" w:color="auto" w:fill="auto"/>
            <w:noWrap/>
            <w:hideMark/>
          </w:tcPr>
          <w:p w14:paraId="753F57DA"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1A1A2F53" w14:textId="77777777" w:rsidR="0014253B" w:rsidRPr="00A13051" w:rsidRDefault="0014253B" w:rsidP="0014253B">
            <w:pPr>
              <w:jc w:val="center"/>
              <w:rPr>
                <w:color w:val="000000"/>
                <w:sz w:val="20"/>
                <w:szCs w:val="20"/>
              </w:rPr>
            </w:pPr>
            <w:r w:rsidRPr="00A13051">
              <w:rPr>
                <w:sz w:val="20"/>
                <w:szCs w:val="20"/>
              </w:rPr>
              <w:t xml:space="preserve"> 7,953.87 </w:t>
            </w:r>
          </w:p>
        </w:tc>
        <w:tc>
          <w:tcPr>
            <w:tcW w:w="1000" w:type="dxa"/>
            <w:tcBorders>
              <w:top w:val="nil"/>
              <w:left w:val="nil"/>
              <w:bottom w:val="nil"/>
              <w:right w:val="nil"/>
            </w:tcBorders>
            <w:shd w:val="clear" w:color="auto" w:fill="auto"/>
            <w:noWrap/>
            <w:hideMark/>
          </w:tcPr>
          <w:p w14:paraId="799630A1" w14:textId="77777777" w:rsidR="0014253B" w:rsidRPr="00A13051" w:rsidRDefault="0014253B" w:rsidP="0014253B">
            <w:pPr>
              <w:jc w:val="center"/>
              <w:rPr>
                <w:color w:val="000000"/>
                <w:sz w:val="20"/>
                <w:szCs w:val="20"/>
              </w:rPr>
            </w:pPr>
            <w:r w:rsidRPr="00A13051">
              <w:rPr>
                <w:sz w:val="20"/>
                <w:szCs w:val="20"/>
              </w:rPr>
              <w:t xml:space="preserve"> 986.72 </w:t>
            </w:r>
          </w:p>
        </w:tc>
      </w:tr>
      <w:tr w:rsidR="0014253B" w:rsidRPr="00A13051" w14:paraId="3940CB31" w14:textId="77777777" w:rsidTr="0014253B">
        <w:trPr>
          <w:trHeight w:val="243"/>
          <w:jc w:val="center"/>
        </w:trPr>
        <w:tc>
          <w:tcPr>
            <w:tcW w:w="2460" w:type="dxa"/>
            <w:tcBorders>
              <w:top w:val="nil"/>
              <w:left w:val="nil"/>
              <w:bottom w:val="nil"/>
              <w:right w:val="nil"/>
            </w:tcBorders>
            <w:shd w:val="clear" w:color="auto" w:fill="auto"/>
            <w:noWrap/>
            <w:vAlign w:val="bottom"/>
            <w:hideMark/>
          </w:tcPr>
          <w:p w14:paraId="2438372F" w14:textId="77777777" w:rsidR="0014253B" w:rsidRPr="00A13051" w:rsidRDefault="0014253B" w:rsidP="0014253B">
            <w:pPr>
              <w:rPr>
                <w:color w:val="000000"/>
                <w:sz w:val="20"/>
                <w:szCs w:val="20"/>
              </w:rPr>
            </w:pPr>
            <w:r w:rsidRPr="00A13051">
              <w:rPr>
                <w:color w:val="000000"/>
                <w:sz w:val="20"/>
                <w:szCs w:val="20"/>
              </w:rPr>
              <w:t xml:space="preserve">          Instructional</w:t>
            </w:r>
          </w:p>
        </w:tc>
        <w:tc>
          <w:tcPr>
            <w:tcW w:w="1044" w:type="dxa"/>
            <w:tcBorders>
              <w:top w:val="nil"/>
              <w:left w:val="nil"/>
              <w:bottom w:val="nil"/>
              <w:right w:val="nil"/>
            </w:tcBorders>
            <w:shd w:val="clear" w:color="auto" w:fill="auto"/>
            <w:noWrap/>
            <w:hideMark/>
          </w:tcPr>
          <w:p w14:paraId="1BA9C444" w14:textId="77777777" w:rsidR="0014253B" w:rsidRPr="00A13051" w:rsidRDefault="0014253B" w:rsidP="0014253B">
            <w:pPr>
              <w:jc w:val="center"/>
              <w:rPr>
                <w:color w:val="000000"/>
                <w:sz w:val="20"/>
                <w:szCs w:val="20"/>
              </w:rPr>
            </w:pPr>
            <w:r w:rsidRPr="00A13051">
              <w:rPr>
                <w:sz w:val="20"/>
                <w:szCs w:val="20"/>
              </w:rPr>
              <w:t xml:space="preserve"> 4,959.40 </w:t>
            </w:r>
          </w:p>
        </w:tc>
        <w:tc>
          <w:tcPr>
            <w:tcW w:w="1043" w:type="dxa"/>
            <w:tcBorders>
              <w:top w:val="nil"/>
              <w:left w:val="nil"/>
              <w:bottom w:val="nil"/>
              <w:right w:val="nil"/>
            </w:tcBorders>
            <w:shd w:val="clear" w:color="auto" w:fill="auto"/>
            <w:noWrap/>
            <w:hideMark/>
          </w:tcPr>
          <w:p w14:paraId="5ADB3566" w14:textId="77777777" w:rsidR="0014253B" w:rsidRPr="00A13051" w:rsidRDefault="0014253B" w:rsidP="0014253B">
            <w:pPr>
              <w:jc w:val="center"/>
              <w:rPr>
                <w:color w:val="000000"/>
                <w:sz w:val="20"/>
                <w:szCs w:val="20"/>
              </w:rPr>
            </w:pPr>
            <w:r w:rsidRPr="00A13051">
              <w:rPr>
                <w:sz w:val="20"/>
                <w:szCs w:val="20"/>
              </w:rPr>
              <w:t xml:space="preserve"> 1,287.56 </w:t>
            </w:r>
          </w:p>
        </w:tc>
        <w:tc>
          <w:tcPr>
            <w:tcW w:w="271" w:type="dxa"/>
            <w:tcBorders>
              <w:top w:val="nil"/>
              <w:left w:val="nil"/>
              <w:bottom w:val="nil"/>
              <w:right w:val="nil"/>
            </w:tcBorders>
            <w:shd w:val="clear" w:color="auto" w:fill="auto"/>
            <w:noWrap/>
            <w:hideMark/>
          </w:tcPr>
          <w:p w14:paraId="269C7BF3"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5C4BD059" w14:textId="77777777" w:rsidR="0014253B" w:rsidRPr="00A13051" w:rsidRDefault="0014253B" w:rsidP="0014253B">
            <w:pPr>
              <w:jc w:val="center"/>
              <w:rPr>
                <w:color w:val="000000"/>
                <w:sz w:val="20"/>
                <w:szCs w:val="20"/>
              </w:rPr>
            </w:pPr>
            <w:r w:rsidRPr="00A13051">
              <w:rPr>
                <w:sz w:val="20"/>
                <w:szCs w:val="20"/>
              </w:rPr>
              <w:t xml:space="preserve"> 4,793.39 </w:t>
            </w:r>
          </w:p>
        </w:tc>
        <w:tc>
          <w:tcPr>
            <w:tcW w:w="1043" w:type="dxa"/>
            <w:tcBorders>
              <w:top w:val="nil"/>
              <w:left w:val="nil"/>
              <w:bottom w:val="nil"/>
              <w:right w:val="nil"/>
            </w:tcBorders>
            <w:shd w:val="clear" w:color="auto" w:fill="auto"/>
            <w:noWrap/>
            <w:hideMark/>
          </w:tcPr>
          <w:p w14:paraId="6384D393" w14:textId="77777777" w:rsidR="0014253B" w:rsidRPr="00A13051" w:rsidRDefault="0014253B" w:rsidP="0014253B">
            <w:pPr>
              <w:jc w:val="center"/>
              <w:rPr>
                <w:color w:val="000000"/>
                <w:sz w:val="20"/>
                <w:szCs w:val="20"/>
              </w:rPr>
            </w:pPr>
            <w:r w:rsidRPr="00A13051">
              <w:rPr>
                <w:sz w:val="20"/>
                <w:szCs w:val="20"/>
              </w:rPr>
              <w:t xml:space="preserve"> 1,066.10 </w:t>
            </w:r>
          </w:p>
        </w:tc>
        <w:tc>
          <w:tcPr>
            <w:tcW w:w="280" w:type="dxa"/>
            <w:tcBorders>
              <w:top w:val="nil"/>
              <w:left w:val="nil"/>
              <w:bottom w:val="nil"/>
              <w:right w:val="nil"/>
            </w:tcBorders>
            <w:shd w:val="clear" w:color="auto" w:fill="auto"/>
            <w:noWrap/>
            <w:hideMark/>
          </w:tcPr>
          <w:p w14:paraId="79B5A828"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49010D1A" w14:textId="77777777" w:rsidR="0014253B" w:rsidRPr="00A13051" w:rsidRDefault="0014253B" w:rsidP="0014253B">
            <w:pPr>
              <w:jc w:val="center"/>
              <w:rPr>
                <w:color w:val="000000"/>
                <w:sz w:val="20"/>
                <w:szCs w:val="20"/>
              </w:rPr>
            </w:pPr>
            <w:r w:rsidRPr="00A13051">
              <w:rPr>
                <w:sz w:val="20"/>
                <w:szCs w:val="20"/>
              </w:rPr>
              <w:t xml:space="preserve"> 4,148.50 </w:t>
            </w:r>
          </w:p>
        </w:tc>
        <w:tc>
          <w:tcPr>
            <w:tcW w:w="1000" w:type="dxa"/>
            <w:tcBorders>
              <w:top w:val="nil"/>
              <w:left w:val="nil"/>
              <w:bottom w:val="nil"/>
              <w:right w:val="nil"/>
            </w:tcBorders>
            <w:shd w:val="clear" w:color="auto" w:fill="auto"/>
            <w:noWrap/>
            <w:hideMark/>
          </w:tcPr>
          <w:p w14:paraId="486080FA" w14:textId="77777777" w:rsidR="0014253B" w:rsidRPr="00A13051" w:rsidRDefault="0014253B" w:rsidP="0014253B">
            <w:pPr>
              <w:jc w:val="center"/>
              <w:rPr>
                <w:color w:val="000000"/>
                <w:sz w:val="20"/>
                <w:szCs w:val="20"/>
              </w:rPr>
            </w:pPr>
            <w:r w:rsidRPr="00A13051">
              <w:rPr>
                <w:sz w:val="20"/>
                <w:szCs w:val="20"/>
              </w:rPr>
              <w:t xml:space="preserve"> 488.61 </w:t>
            </w:r>
          </w:p>
        </w:tc>
      </w:tr>
      <w:tr w:rsidR="0014253B" w:rsidRPr="00A13051" w14:paraId="63FCE9B4"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05BFDE83" w14:textId="77777777" w:rsidR="0014253B" w:rsidRPr="00A13051" w:rsidRDefault="0014253B" w:rsidP="0014253B">
            <w:pPr>
              <w:rPr>
                <w:color w:val="000000"/>
                <w:sz w:val="20"/>
                <w:szCs w:val="20"/>
              </w:rPr>
            </w:pPr>
            <w:r w:rsidRPr="00A13051">
              <w:rPr>
                <w:color w:val="000000"/>
                <w:sz w:val="20"/>
                <w:szCs w:val="20"/>
              </w:rPr>
              <w:t xml:space="preserve">          Support services</w:t>
            </w:r>
          </w:p>
        </w:tc>
        <w:tc>
          <w:tcPr>
            <w:tcW w:w="1044" w:type="dxa"/>
            <w:tcBorders>
              <w:top w:val="nil"/>
              <w:left w:val="nil"/>
              <w:bottom w:val="nil"/>
              <w:right w:val="nil"/>
            </w:tcBorders>
            <w:shd w:val="clear" w:color="auto" w:fill="auto"/>
            <w:noWrap/>
            <w:hideMark/>
          </w:tcPr>
          <w:p w14:paraId="2CC7F48C" w14:textId="77777777" w:rsidR="0014253B" w:rsidRPr="00A13051" w:rsidRDefault="0014253B" w:rsidP="0014253B">
            <w:pPr>
              <w:jc w:val="center"/>
              <w:rPr>
                <w:color w:val="000000"/>
                <w:sz w:val="20"/>
                <w:szCs w:val="20"/>
              </w:rPr>
            </w:pPr>
            <w:r w:rsidRPr="00A13051">
              <w:rPr>
                <w:sz w:val="20"/>
                <w:szCs w:val="20"/>
              </w:rPr>
              <w:t xml:space="preserve"> 3,591.93 </w:t>
            </w:r>
          </w:p>
        </w:tc>
        <w:tc>
          <w:tcPr>
            <w:tcW w:w="1043" w:type="dxa"/>
            <w:tcBorders>
              <w:top w:val="nil"/>
              <w:left w:val="nil"/>
              <w:bottom w:val="nil"/>
              <w:right w:val="nil"/>
            </w:tcBorders>
            <w:shd w:val="clear" w:color="auto" w:fill="auto"/>
            <w:noWrap/>
            <w:hideMark/>
          </w:tcPr>
          <w:p w14:paraId="0DFD781A" w14:textId="77777777" w:rsidR="0014253B" w:rsidRPr="00A13051" w:rsidRDefault="0014253B" w:rsidP="0014253B">
            <w:pPr>
              <w:jc w:val="center"/>
              <w:rPr>
                <w:color w:val="000000"/>
                <w:sz w:val="20"/>
                <w:szCs w:val="20"/>
              </w:rPr>
            </w:pPr>
            <w:r w:rsidRPr="00A13051">
              <w:rPr>
                <w:sz w:val="20"/>
                <w:szCs w:val="20"/>
              </w:rPr>
              <w:t xml:space="preserve"> 1,334.42 </w:t>
            </w:r>
          </w:p>
        </w:tc>
        <w:tc>
          <w:tcPr>
            <w:tcW w:w="271" w:type="dxa"/>
            <w:tcBorders>
              <w:top w:val="nil"/>
              <w:left w:val="nil"/>
              <w:bottom w:val="nil"/>
              <w:right w:val="nil"/>
            </w:tcBorders>
            <w:shd w:val="clear" w:color="auto" w:fill="auto"/>
            <w:noWrap/>
            <w:hideMark/>
          </w:tcPr>
          <w:p w14:paraId="4FF53DBC"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0E4E294B" w14:textId="77777777" w:rsidR="0014253B" w:rsidRPr="00A13051" w:rsidRDefault="0014253B" w:rsidP="0014253B">
            <w:pPr>
              <w:jc w:val="center"/>
              <w:rPr>
                <w:color w:val="000000"/>
                <w:sz w:val="20"/>
                <w:szCs w:val="20"/>
              </w:rPr>
            </w:pPr>
            <w:r w:rsidRPr="00A13051">
              <w:rPr>
                <w:sz w:val="20"/>
                <w:szCs w:val="20"/>
              </w:rPr>
              <w:t xml:space="preserve"> 3,217.16 </w:t>
            </w:r>
          </w:p>
        </w:tc>
        <w:tc>
          <w:tcPr>
            <w:tcW w:w="1043" w:type="dxa"/>
            <w:tcBorders>
              <w:top w:val="nil"/>
              <w:left w:val="nil"/>
              <w:bottom w:val="nil"/>
              <w:right w:val="nil"/>
            </w:tcBorders>
            <w:shd w:val="clear" w:color="auto" w:fill="auto"/>
            <w:noWrap/>
            <w:hideMark/>
          </w:tcPr>
          <w:p w14:paraId="6792ED79" w14:textId="77777777" w:rsidR="0014253B" w:rsidRPr="00A13051" w:rsidRDefault="0014253B" w:rsidP="0014253B">
            <w:pPr>
              <w:jc w:val="center"/>
              <w:rPr>
                <w:color w:val="000000"/>
                <w:sz w:val="20"/>
                <w:szCs w:val="20"/>
              </w:rPr>
            </w:pPr>
            <w:r w:rsidRPr="00A13051">
              <w:rPr>
                <w:sz w:val="20"/>
                <w:szCs w:val="20"/>
              </w:rPr>
              <w:t xml:space="preserve"> 1,146.43 </w:t>
            </w:r>
          </w:p>
        </w:tc>
        <w:tc>
          <w:tcPr>
            <w:tcW w:w="280" w:type="dxa"/>
            <w:tcBorders>
              <w:top w:val="nil"/>
              <w:left w:val="nil"/>
              <w:bottom w:val="nil"/>
              <w:right w:val="nil"/>
            </w:tcBorders>
            <w:shd w:val="clear" w:color="auto" w:fill="auto"/>
            <w:noWrap/>
            <w:hideMark/>
          </w:tcPr>
          <w:p w14:paraId="0AAD22E3"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2F200F78" w14:textId="77777777" w:rsidR="0014253B" w:rsidRPr="00A13051" w:rsidRDefault="0014253B" w:rsidP="0014253B">
            <w:pPr>
              <w:jc w:val="center"/>
              <w:rPr>
                <w:color w:val="000000"/>
                <w:sz w:val="20"/>
                <w:szCs w:val="20"/>
              </w:rPr>
            </w:pPr>
            <w:r w:rsidRPr="00A13051">
              <w:rPr>
                <w:sz w:val="20"/>
                <w:szCs w:val="20"/>
              </w:rPr>
              <w:t xml:space="preserve"> 2,605.24 </w:t>
            </w:r>
          </w:p>
        </w:tc>
        <w:tc>
          <w:tcPr>
            <w:tcW w:w="1000" w:type="dxa"/>
            <w:tcBorders>
              <w:top w:val="nil"/>
              <w:left w:val="nil"/>
              <w:bottom w:val="nil"/>
              <w:right w:val="nil"/>
            </w:tcBorders>
            <w:shd w:val="clear" w:color="auto" w:fill="auto"/>
            <w:noWrap/>
            <w:hideMark/>
          </w:tcPr>
          <w:p w14:paraId="7BFE407D" w14:textId="77777777" w:rsidR="0014253B" w:rsidRPr="00A13051" w:rsidRDefault="0014253B" w:rsidP="0014253B">
            <w:pPr>
              <w:jc w:val="center"/>
              <w:rPr>
                <w:color w:val="000000"/>
                <w:sz w:val="20"/>
                <w:szCs w:val="20"/>
              </w:rPr>
            </w:pPr>
            <w:r w:rsidRPr="00A13051">
              <w:rPr>
                <w:sz w:val="20"/>
                <w:szCs w:val="20"/>
              </w:rPr>
              <w:t xml:space="preserve"> 458.57 </w:t>
            </w:r>
          </w:p>
        </w:tc>
      </w:tr>
      <w:tr w:rsidR="0014253B" w:rsidRPr="00A13051" w14:paraId="1AB886C4"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789E869D" w14:textId="77777777" w:rsidR="0014253B" w:rsidRPr="00A13051" w:rsidRDefault="0014253B" w:rsidP="0014253B">
            <w:pPr>
              <w:rPr>
                <w:color w:val="000000"/>
                <w:sz w:val="20"/>
                <w:szCs w:val="20"/>
              </w:rPr>
            </w:pPr>
            <w:r w:rsidRPr="00A13051">
              <w:rPr>
                <w:color w:val="000000"/>
                <w:sz w:val="20"/>
                <w:szCs w:val="20"/>
              </w:rPr>
              <w:t xml:space="preserve">              Student support</w:t>
            </w:r>
          </w:p>
        </w:tc>
        <w:tc>
          <w:tcPr>
            <w:tcW w:w="1044" w:type="dxa"/>
            <w:tcBorders>
              <w:top w:val="nil"/>
              <w:left w:val="nil"/>
              <w:bottom w:val="nil"/>
              <w:right w:val="nil"/>
            </w:tcBorders>
            <w:shd w:val="clear" w:color="auto" w:fill="auto"/>
            <w:noWrap/>
            <w:hideMark/>
          </w:tcPr>
          <w:p w14:paraId="749F2846" w14:textId="77777777" w:rsidR="0014253B" w:rsidRPr="00A13051" w:rsidRDefault="0014253B" w:rsidP="0014253B">
            <w:pPr>
              <w:jc w:val="center"/>
              <w:rPr>
                <w:color w:val="000000"/>
                <w:sz w:val="20"/>
                <w:szCs w:val="20"/>
              </w:rPr>
            </w:pPr>
            <w:r w:rsidRPr="00A13051">
              <w:rPr>
                <w:sz w:val="20"/>
                <w:szCs w:val="20"/>
              </w:rPr>
              <w:t xml:space="preserve"> 497.70 </w:t>
            </w:r>
          </w:p>
        </w:tc>
        <w:tc>
          <w:tcPr>
            <w:tcW w:w="1043" w:type="dxa"/>
            <w:tcBorders>
              <w:top w:val="nil"/>
              <w:left w:val="nil"/>
              <w:bottom w:val="nil"/>
              <w:right w:val="nil"/>
            </w:tcBorders>
            <w:shd w:val="clear" w:color="auto" w:fill="auto"/>
            <w:noWrap/>
            <w:hideMark/>
          </w:tcPr>
          <w:p w14:paraId="18D8ED5C" w14:textId="77777777" w:rsidR="0014253B" w:rsidRPr="00A13051" w:rsidRDefault="0014253B" w:rsidP="0014253B">
            <w:pPr>
              <w:jc w:val="center"/>
              <w:rPr>
                <w:color w:val="000000"/>
                <w:sz w:val="20"/>
                <w:szCs w:val="20"/>
              </w:rPr>
            </w:pPr>
            <w:r w:rsidRPr="00A13051">
              <w:rPr>
                <w:sz w:val="20"/>
                <w:szCs w:val="20"/>
              </w:rPr>
              <w:t xml:space="preserve"> 242.00 </w:t>
            </w:r>
          </w:p>
        </w:tc>
        <w:tc>
          <w:tcPr>
            <w:tcW w:w="271" w:type="dxa"/>
            <w:tcBorders>
              <w:top w:val="nil"/>
              <w:left w:val="nil"/>
              <w:bottom w:val="nil"/>
              <w:right w:val="nil"/>
            </w:tcBorders>
            <w:shd w:val="clear" w:color="auto" w:fill="auto"/>
            <w:noWrap/>
            <w:hideMark/>
          </w:tcPr>
          <w:p w14:paraId="55169380"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5E256E5D" w14:textId="77777777" w:rsidR="0014253B" w:rsidRPr="00A13051" w:rsidRDefault="0014253B" w:rsidP="0014253B">
            <w:pPr>
              <w:jc w:val="center"/>
              <w:rPr>
                <w:color w:val="000000"/>
                <w:sz w:val="20"/>
                <w:szCs w:val="20"/>
              </w:rPr>
            </w:pPr>
            <w:r w:rsidRPr="00A13051">
              <w:rPr>
                <w:sz w:val="20"/>
                <w:szCs w:val="20"/>
              </w:rPr>
              <w:t xml:space="preserve"> 479.13 </w:t>
            </w:r>
          </w:p>
        </w:tc>
        <w:tc>
          <w:tcPr>
            <w:tcW w:w="1043" w:type="dxa"/>
            <w:tcBorders>
              <w:top w:val="nil"/>
              <w:left w:val="nil"/>
              <w:bottom w:val="nil"/>
              <w:right w:val="nil"/>
            </w:tcBorders>
            <w:shd w:val="clear" w:color="auto" w:fill="auto"/>
            <w:noWrap/>
            <w:hideMark/>
          </w:tcPr>
          <w:p w14:paraId="5D07CFF5" w14:textId="77777777" w:rsidR="0014253B" w:rsidRPr="00A13051" w:rsidRDefault="0014253B" w:rsidP="0014253B">
            <w:pPr>
              <w:jc w:val="center"/>
              <w:rPr>
                <w:color w:val="000000"/>
                <w:sz w:val="20"/>
                <w:szCs w:val="20"/>
              </w:rPr>
            </w:pPr>
            <w:r w:rsidRPr="00A13051">
              <w:rPr>
                <w:sz w:val="20"/>
                <w:szCs w:val="20"/>
              </w:rPr>
              <w:t xml:space="preserve"> 219.06 </w:t>
            </w:r>
          </w:p>
        </w:tc>
        <w:tc>
          <w:tcPr>
            <w:tcW w:w="280" w:type="dxa"/>
            <w:tcBorders>
              <w:top w:val="nil"/>
              <w:left w:val="nil"/>
              <w:bottom w:val="nil"/>
              <w:right w:val="nil"/>
            </w:tcBorders>
            <w:shd w:val="clear" w:color="auto" w:fill="auto"/>
            <w:noWrap/>
            <w:hideMark/>
          </w:tcPr>
          <w:p w14:paraId="0FC1D29B"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19B94DAB" w14:textId="77777777" w:rsidR="0014253B" w:rsidRPr="00A13051" w:rsidRDefault="0014253B" w:rsidP="0014253B">
            <w:pPr>
              <w:jc w:val="center"/>
              <w:rPr>
                <w:color w:val="000000"/>
                <w:sz w:val="20"/>
                <w:szCs w:val="20"/>
              </w:rPr>
            </w:pPr>
            <w:r w:rsidRPr="00A13051">
              <w:rPr>
                <w:sz w:val="20"/>
                <w:szCs w:val="20"/>
              </w:rPr>
              <w:t xml:space="preserve"> 475.58 </w:t>
            </w:r>
          </w:p>
        </w:tc>
        <w:tc>
          <w:tcPr>
            <w:tcW w:w="1000" w:type="dxa"/>
            <w:tcBorders>
              <w:top w:val="nil"/>
              <w:left w:val="nil"/>
              <w:bottom w:val="nil"/>
              <w:right w:val="nil"/>
            </w:tcBorders>
            <w:shd w:val="clear" w:color="auto" w:fill="auto"/>
            <w:noWrap/>
            <w:hideMark/>
          </w:tcPr>
          <w:p w14:paraId="74E545ED" w14:textId="77777777" w:rsidR="0014253B" w:rsidRPr="00A13051" w:rsidRDefault="0014253B" w:rsidP="0014253B">
            <w:pPr>
              <w:jc w:val="center"/>
              <w:rPr>
                <w:color w:val="000000"/>
                <w:sz w:val="20"/>
                <w:szCs w:val="20"/>
              </w:rPr>
            </w:pPr>
            <w:r w:rsidRPr="00A13051">
              <w:rPr>
                <w:sz w:val="20"/>
                <w:szCs w:val="20"/>
              </w:rPr>
              <w:t xml:space="preserve"> 124.99 </w:t>
            </w:r>
          </w:p>
        </w:tc>
      </w:tr>
      <w:tr w:rsidR="0014253B" w:rsidRPr="00A13051" w14:paraId="22CFB7DC"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3416D5CF" w14:textId="77777777" w:rsidR="0014253B" w:rsidRPr="00A13051" w:rsidRDefault="0014253B" w:rsidP="0014253B">
            <w:pPr>
              <w:rPr>
                <w:color w:val="000000"/>
                <w:sz w:val="20"/>
                <w:szCs w:val="20"/>
              </w:rPr>
            </w:pPr>
            <w:r w:rsidRPr="00A13051">
              <w:rPr>
                <w:color w:val="000000"/>
                <w:sz w:val="20"/>
                <w:szCs w:val="20"/>
              </w:rPr>
              <w:t xml:space="preserve">              Administration</w:t>
            </w:r>
          </w:p>
        </w:tc>
        <w:tc>
          <w:tcPr>
            <w:tcW w:w="1044" w:type="dxa"/>
            <w:tcBorders>
              <w:top w:val="nil"/>
              <w:left w:val="nil"/>
              <w:bottom w:val="nil"/>
              <w:right w:val="nil"/>
            </w:tcBorders>
            <w:shd w:val="clear" w:color="auto" w:fill="auto"/>
            <w:noWrap/>
            <w:hideMark/>
          </w:tcPr>
          <w:p w14:paraId="6B154069" w14:textId="77777777" w:rsidR="0014253B" w:rsidRPr="00A13051" w:rsidRDefault="0014253B" w:rsidP="0014253B">
            <w:pPr>
              <w:jc w:val="center"/>
              <w:rPr>
                <w:color w:val="000000"/>
                <w:sz w:val="20"/>
                <w:szCs w:val="20"/>
              </w:rPr>
            </w:pPr>
            <w:r w:rsidRPr="00A13051">
              <w:rPr>
                <w:sz w:val="20"/>
                <w:szCs w:val="20"/>
              </w:rPr>
              <w:t xml:space="preserve"> 494.08 </w:t>
            </w:r>
          </w:p>
        </w:tc>
        <w:tc>
          <w:tcPr>
            <w:tcW w:w="1043" w:type="dxa"/>
            <w:tcBorders>
              <w:top w:val="nil"/>
              <w:left w:val="nil"/>
              <w:bottom w:val="nil"/>
              <w:right w:val="nil"/>
            </w:tcBorders>
            <w:shd w:val="clear" w:color="auto" w:fill="auto"/>
            <w:noWrap/>
            <w:hideMark/>
          </w:tcPr>
          <w:p w14:paraId="2954F0A9" w14:textId="77777777" w:rsidR="0014253B" w:rsidRPr="00A13051" w:rsidRDefault="0014253B" w:rsidP="0014253B">
            <w:pPr>
              <w:jc w:val="center"/>
              <w:rPr>
                <w:color w:val="000000"/>
                <w:sz w:val="20"/>
                <w:szCs w:val="20"/>
              </w:rPr>
            </w:pPr>
            <w:r w:rsidRPr="00A13051">
              <w:rPr>
                <w:sz w:val="20"/>
                <w:szCs w:val="20"/>
              </w:rPr>
              <w:t xml:space="preserve"> 285.35 </w:t>
            </w:r>
          </w:p>
        </w:tc>
        <w:tc>
          <w:tcPr>
            <w:tcW w:w="271" w:type="dxa"/>
            <w:tcBorders>
              <w:top w:val="nil"/>
              <w:left w:val="nil"/>
              <w:bottom w:val="nil"/>
              <w:right w:val="nil"/>
            </w:tcBorders>
            <w:shd w:val="clear" w:color="auto" w:fill="auto"/>
            <w:noWrap/>
            <w:hideMark/>
          </w:tcPr>
          <w:p w14:paraId="3AA14841"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585DBCAE" w14:textId="77777777" w:rsidR="0014253B" w:rsidRPr="00A13051" w:rsidRDefault="0014253B" w:rsidP="0014253B">
            <w:pPr>
              <w:jc w:val="center"/>
              <w:rPr>
                <w:color w:val="000000"/>
                <w:sz w:val="20"/>
                <w:szCs w:val="20"/>
              </w:rPr>
            </w:pPr>
            <w:r w:rsidRPr="00A13051">
              <w:rPr>
                <w:sz w:val="20"/>
                <w:szCs w:val="20"/>
              </w:rPr>
              <w:t xml:space="preserve"> 401.30 </w:t>
            </w:r>
          </w:p>
        </w:tc>
        <w:tc>
          <w:tcPr>
            <w:tcW w:w="1043" w:type="dxa"/>
            <w:tcBorders>
              <w:top w:val="nil"/>
              <w:left w:val="nil"/>
              <w:bottom w:val="nil"/>
              <w:right w:val="nil"/>
            </w:tcBorders>
            <w:shd w:val="clear" w:color="auto" w:fill="auto"/>
            <w:noWrap/>
            <w:hideMark/>
          </w:tcPr>
          <w:p w14:paraId="1F1C3B9A" w14:textId="77777777" w:rsidR="0014253B" w:rsidRPr="00A13051" w:rsidRDefault="0014253B" w:rsidP="0014253B">
            <w:pPr>
              <w:jc w:val="center"/>
              <w:rPr>
                <w:color w:val="000000"/>
                <w:sz w:val="20"/>
                <w:szCs w:val="20"/>
              </w:rPr>
            </w:pPr>
            <w:r w:rsidRPr="00A13051">
              <w:rPr>
                <w:sz w:val="20"/>
                <w:szCs w:val="20"/>
              </w:rPr>
              <w:t xml:space="preserve"> 212.27 </w:t>
            </w:r>
          </w:p>
        </w:tc>
        <w:tc>
          <w:tcPr>
            <w:tcW w:w="280" w:type="dxa"/>
            <w:tcBorders>
              <w:top w:val="nil"/>
              <w:left w:val="nil"/>
              <w:bottom w:val="nil"/>
              <w:right w:val="nil"/>
            </w:tcBorders>
            <w:shd w:val="clear" w:color="auto" w:fill="auto"/>
            <w:noWrap/>
            <w:hideMark/>
          </w:tcPr>
          <w:p w14:paraId="19273500"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1029015E" w14:textId="77777777" w:rsidR="0014253B" w:rsidRPr="00A13051" w:rsidRDefault="0014253B" w:rsidP="0014253B">
            <w:pPr>
              <w:jc w:val="center"/>
              <w:rPr>
                <w:color w:val="000000"/>
                <w:sz w:val="20"/>
                <w:szCs w:val="20"/>
              </w:rPr>
            </w:pPr>
            <w:r w:rsidRPr="00A13051">
              <w:rPr>
                <w:sz w:val="20"/>
                <w:szCs w:val="20"/>
              </w:rPr>
              <w:t xml:space="preserve"> 403.18 </w:t>
            </w:r>
          </w:p>
        </w:tc>
        <w:tc>
          <w:tcPr>
            <w:tcW w:w="1000" w:type="dxa"/>
            <w:tcBorders>
              <w:top w:val="nil"/>
              <w:left w:val="nil"/>
              <w:bottom w:val="nil"/>
              <w:right w:val="nil"/>
            </w:tcBorders>
            <w:shd w:val="clear" w:color="auto" w:fill="auto"/>
            <w:noWrap/>
            <w:hideMark/>
          </w:tcPr>
          <w:p w14:paraId="102627C0" w14:textId="77777777" w:rsidR="0014253B" w:rsidRPr="00A13051" w:rsidRDefault="0014253B" w:rsidP="0014253B">
            <w:pPr>
              <w:jc w:val="center"/>
              <w:rPr>
                <w:color w:val="000000"/>
                <w:sz w:val="20"/>
                <w:szCs w:val="20"/>
              </w:rPr>
            </w:pPr>
            <w:r w:rsidRPr="00A13051">
              <w:rPr>
                <w:sz w:val="20"/>
                <w:szCs w:val="20"/>
              </w:rPr>
              <w:t xml:space="preserve"> 98.03 </w:t>
            </w:r>
          </w:p>
        </w:tc>
      </w:tr>
      <w:tr w:rsidR="0014253B" w:rsidRPr="00A13051" w14:paraId="5718FB48"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15CD34DD" w14:textId="77777777" w:rsidR="0014253B" w:rsidRPr="00A13051" w:rsidRDefault="0014253B" w:rsidP="0014253B">
            <w:pPr>
              <w:rPr>
                <w:color w:val="000000"/>
                <w:sz w:val="20"/>
                <w:szCs w:val="20"/>
              </w:rPr>
            </w:pPr>
            <w:r w:rsidRPr="00A13051">
              <w:rPr>
                <w:color w:val="000000"/>
                <w:sz w:val="20"/>
                <w:szCs w:val="20"/>
              </w:rPr>
              <w:t xml:space="preserve">              Operations</w:t>
            </w:r>
          </w:p>
        </w:tc>
        <w:tc>
          <w:tcPr>
            <w:tcW w:w="1044" w:type="dxa"/>
            <w:tcBorders>
              <w:top w:val="nil"/>
              <w:left w:val="nil"/>
              <w:bottom w:val="nil"/>
              <w:right w:val="nil"/>
            </w:tcBorders>
            <w:shd w:val="clear" w:color="auto" w:fill="auto"/>
            <w:noWrap/>
            <w:hideMark/>
          </w:tcPr>
          <w:p w14:paraId="7C71AFC3" w14:textId="77777777" w:rsidR="0014253B" w:rsidRPr="00A13051" w:rsidRDefault="0014253B" w:rsidP="0014253B">
            <w:pPr>
              <w:jc w:val="center"/>
              <w:rPr>
                <w:color w:val="000000"/>
                <w:sz w:val="20"/>
                <w:szCs w:val="20"/>
              </w:rPr>
            </w:pPr>
            <w:r w:rsidRPr="00A13051">
              <w:rPr>
                <w:sz w:val="20"/>
                <w:szCs w:val="20"/>
              </w:rPr>
              <w:t xml:space="preserve"> 1,067.54 </w:t>
            </w:r>
          </w:p>
        </w:tc>
        <w:tc>
          <w:tcPr>
            <w:tcW w:w="1043" w:type="dxa"/>
            <w:tcBorders>
              <w:top w:val="nil"/>
              <w:left w:val="nil"/>
              <w:bottom w:val="nil"/>
              <w:right w:val="nil"/>
            </w:tcBorders>
            <w:shd w:val="clear" w:color="auto" w:fill="auto"/>
            <w:noWrap/>
            <w:hideMark/>
          </w:tcPr>
          <w:p w14:paraId="3070D5DC" w14:textId="77777777" w:rsidR="0014253B" w:rsidRPr="00A13051" w:rsidRDefault="0014253B" w:rsidP="0014253B">
            <w:pPr>
              <w:jc w:val="center"/>
              <w:rPr>
                <w:color w:val="000000"/>
                <w:sz w:val="20"/>
                <w:szCs w:val="20"/>
              </w:rPr>
            </w:pPr>
            <w:r w:rsidRPr="00A13051">
              <w:rPr>
                <w:sz w:val="20"/>
                <w:szCs w:val="20"/>
              </w:rPr>
              <w:t xml:space="preserve"> 588.41 </w:t>
            </w:r>
          </w:p>
        </w:tc>
        <w:tc>
          <w:tcPr>
            <w:tcW w:w="271" w:type="dxa"/>
            <w:tcBorders>
              <w:top w:val="nil"/>
              <w:left w:val="nil"/>
              <w:bottom w:val="nil"/>
              <w:right w:val="nil"/>
            </w:tcBorders>
            <w:shd w:val="clear" w:color="auto" w:fill="auto"/>
            <w:noWrap/>
            <w:hideMark/>
          </w:tcPr>
          <w:p w14:paraId="73C922E0"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064BCFEF" w14:textId="77777777" w:rsidR="0014253B" w:rsidRPr="00A13051" w:rsidRDefault="0014253B" w:rsidP="0014253B">
            <w:pPr>
              <w:jc w:val="center"/>
              <w:rPr>
                <w:color w:val="000000"/>
                <w:sz w:val="20"/>
                <w:szCs w:val="20"/>
              </w:rPr>
            </w:pPr>
            <w:r w:rsidRPr="00A13051">
              <w:rPr>
                <w:sz w:val="20"/>
                <w:szCs w:val="20"/>
              </w:rPr>
              <w:t xml:space="preserve"> 1,032.11 </w:t>
            </w:r>
          </w:p>
        </w:tc>
        <w:tc>
          <w:tcPr>
            <w:tcW w:w="1043" w:type="dxa"/>
            <w:tcBorders>
              <w:top w:val="nil"/>
              <w:left w:val="nil"/>
              <w:bottom w:val="nil"/>
              <w:right w:val="nil"/>
            </w:tcBorders>
            <w:shd w:val="clear" w:color="auto" w:fill="auto"/>
            <w:noWrap/>
            <w:hideMark/>
          </w:tcPr>
          <w:p w14:paraId="2574AE4F" w14:textId="77777777" w:rsidR="0014253B" w:rsidRPr="00A13051" w:rsidRDefault="0014253B" w:rsidP="0014253B">
            <w:pPr>
              <w:jc w:val="center"/>
              <w:rPr>
                <w:color w:val="000000"/>
                <w:sz w:val="20"/>
                <w:szCs w:val="20"/>
              </w:rPr>
            </w:pPr>
            <w:r w:rsidRPr="00A13051">
              <w:rPr>
                <w:sz w:val="20"/>
                <w:szCs w:val="20"/>
              </w:rPr>
              <w:t xml:space="preserve"> 542.62 </w:t>
            </w:r>
          </w:p>
        </w:tc>
        <w:tc>
          <w:tcPr>
            <w:tcW w:w="280" w:type="dxa"/>
            <w:tcBorders>
              <w:top w:val="nil"/>
              <w:left w:val="nil"/>
              <w:bottom w:val="nil"/>
              <w:right w:val="nil"/>
            </w:tcBorders>
            <w:shd w:val="clear" w:color="auto" w:fill="auto"/>
            <w:noWrap/>
            <w:hideMark/>
          </w:tcPr>
          <w:p w14:paraId="084FE62B"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7C3DAE73" w14:textId="77777777" w:rsidR="0014253B" w:rsidRPr="00A13051" w:rsidRDefault="0014253B" w:rsidP="0014253B">
            <w:pPr>
              <w:jc w:val="center"/>
              <w:rPr>
                <w:color w:val="000000"/>
                <w:sz w:val="20"/>
                <w:szCs w:val="20"/>
              </w:rPr>
            </w:pPr>
            <w:r w:rsidRPr="00A13051">
              <w:rPr>
                <w:sz w:val="20"/>
                <w:szCs w:val="20"/>
              </w:rPr>
              <w:t xml:space="preserve"> 807.19 </w:t>
            </w:r>
          </w:p>
        </w:tc>
        <w:tc>
          <w:tcPr>
            <w:tcW w:w="1000" w:type="dxa"/>
            <w:tcBorders>
              <w:top w:val="nil"/>
              <w:left w:val="nil"/>
              <w:bottom w:val="nil"/>
              <w:right w:val="nil"/>
            </w:tcBorders>
            <w:shd w:val="clear" w:color="auto" w:fill="auto"/>
            <w:noWrap/>
            <w:hideMark/>
          </w:tcPr>
          <w:p w14:paraId="655A5FC5" w14:textId="77777777" w:rsidR="0014253B" w:rsidRPr="00A13051" w:rsidRDefault="0014253B" w:rsidP="0014253B">
            <w:pPr>
              <w:jc w:val="center"/>
              <w:rPr>
                <w:color w:val="000000"/>
                <w:sz w:val="20"/>
                <w:szCs w:val="20"/>
              </w:rPr>
            </w:pPr>
            <w:r w:rsidRPr="00A13051">
              <w:rPr>
                <w:sz w:val="20"/>
                <w:szCs w:val="20"/>
              </w:rPr>
              <w:t xml:space="preserve"> 246.12 </w:t>
            </w:r>
          </w:p>
        </w:tc>
      </w:tr>
      <w:tr w:rsidR="0014253B" w:rsidRPr="00A13051" w14:paraId="1C27FA75"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746CD684" w14:textId="77777777" w:rsidR="0014253B" w:rsidRPr="00A13051" w:rsidRDefault="0014253B" w:rsidP="0014253B">
            <w:pPr>
              <w:rPr>
                <w:color w:val="000000"/>
                <w:sz w:val="20"/>
                <w:szCs w:val="20"/>
              </w:rPr>
            </w:pPr>
            <w:r w:rsidRPr="00A13051">
              <w:rPr>
                <w:color w:val="000000"/>
                <w:sz w:val="20"/>
                <w:szCs w:val="20"/>
              </w:rPr>
              <w:t xml:space="preserve">              Transportation</w:t>
            </w:r>
          </w:p>
        </w:tc>
        <w:tc>
          <w:tcPr>
            <w:tcW w:w="1044" w:type="dxa"/>
            <w:tcBorders>
              <w:top w:val="nil"/>
              <w:left w:val="nil"/>
              <w:bottom w:val="nil"/>
              <w:right w:val="nil"/>
            </w:tcBorders>
            <w:shd w:val="clear" w:color="auto" w:fill="auto"/>
            <w:noWrap/>
            <w:hideMark/>
          </w:tcPr>
          <w:p w14:paraId="0E6E6C3C" w14:textId="77777777" w:rsidR="0014253B" w:rsidRPr="00A13051" w:rsidRDefault="0014253B" w:rsidP="0014253B">
            <w:pPr>
              <w:jc w:val="center"/>
              <w:rPr>
                <w:color w:val="000000"/>
                <w:sz w:val="20"/>
                <w:szCs w:val="20"/>
              </w:rPr>
            </w:pPr>
            <w:r w:rsidRPr="00A13051">
              <w:rPr>
                <w:sz w:val="20"/>
                <w:szCs w:val="20"/>
              </w:rPr>
              <w:t xml:space="preserve"> 322.86 </w:t>
            </w:r>
          </w:p>
        </w:tc>
        <w:tc>
          <w:tcPr>
            <w:tcW w:w="1043" w:type="dxa"/>
            <w:tcBorders>
              <w:top w:val="nil"/>
              <w:left w:val="nil"/>
              <w:bottom w:val="nil"/>
              <w:right w:val="nil"/>
            </w:tcBorders>
            <w:shd w:val="clear" w:color="auto" w:fill="auto"/>
            <w:noWrap/>
            <w:hideMark/>
          </w:tcPr>
          <w:p w14:paraId="3D3AEB06" w14:textId="77777777" w:rsidR="0014253B" w:rsidRPr="00A13051" w:rsidRDefault="0014253B" w:rsidP="0014253B">
            <w:pPr>
              <w:jc w:val="center"/>
              <w:rPr>
                <w:color w:val="000000"/>
                <w:sz w:val="20"/>
                <w:szCs w:val="20"/>
              </w:rPr>
            </w:pPr>
            <w:r w:rsidRPr="00A13051">
              <w:rPr>
                <w:sz w:val="20"/>
                <w:szCs w:val="20"/>
              </w:rPr>
              <w:t xml:space="preserve"> 211.03 </w:t>
            </w:r>
          </w:p>
        </w:tc>
        <w:tc>
          <w:tcPr>
            <w:tcW w:w="271" w:type="dxa"/>
            <w:tcBorders>
              <w:top w:val="nil"/>
              <w:left w:val="nil"/>
              <w:bottom w:val="nil"/>
              <w:right w:val="nil"/>
            </w:tcBorders>
            <w:shd w:val="clear" w:color="auto" w:fill="auto"/>
            <w:noWrap/>
            <w:hideMark/>
          </w:tcPr>
          <w:p w14:paraId="18572BFC"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633F1E1D" w14:textId="77777777" w:rsidR="0014253B" w:rsidRPr="00A13051" w:rsidRDefault="0014253B" w:rsidP="0014253B">
            <w:pPr>
              <w:jc w:val="center"/>
              <w:rPr>
                <w:color w:val="000000"/>
                <w:sz w:val="20"/>
                <w:szCs w:val="20"/>
              </w:rPr>
            </w:pPr>
            <w:r w:rsidRPr="00A13051">
              <w:rPr>
                <w:sz w:val="20"/>
                <w:szCs w:val="20"/>
              </w:rPr>
              <w:t xml:space="preserve"> 297.77 </w:t>
            </w:r>
          </w:p>
        </w:tc>
        <w:tc>
          <w:tcPr>
            <w:tcW w:w="1043" w:type="dxa"/>
            <w:tcBorders>
              <w:top w:val="nil"/>
              <w:left w:val="nil"/>
              <w:bottom w:val="nil"/>
              <w:right w:val="nil"/>
            </w:tcBorders>
            <w:shd w:val="clear" w:color="auto" w:fill="auto"/>
            <w:noWrap/>
            <w:hideMark/>
          </w:tcPr>
          <w:p w14:paraId="077327E3" w14:textId="77777777" w:rsidR="0014253B" w:rsidRPr="00A13051" w:rsidRDefault="0014253B" w:rsidP="0014253B">
            <w:pPr>
              <w:jc w:val="center"/>
              <w:rPr>
                <w:color w:val="000000"/>
                <w:sz w:val="20"/>
                <w:szCs w:val="20"/>
              </w:rPr>
            </w:pPr>
            <w:r w:rsidRPr="00A13051">
              <w:rPr>
                <w:sz w:val="20"/>
                <w:szCs w:val="20"/>
              </w:rPr>
              <w:t xml:space="preserve"> 157.01 </w:t>
            </w:r>
          </w:p>
        </w:tc>
        <w:tc>
          <w:tcPr>
            <w:tcW w:w="280" w:type="dxa"/>
            <w:tcBorders>
              <w:top w:val="nil"/>
              <w:left w:val="nil"/>
              <w:bottom w:val="nil"/>
              <w:right w:val="nil"/>
            </w:tcBorders>
            <w:shd w:val="clear" w:color="auto" w:fill="auto"/>
            <w:noWrap/>
            <w:hideMark/>
          </w:tcPr>
          <w:p w14:paraId="67CDF1C6"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62C12F9D" w14:textId="77777777" w:rsidR="0014253B" w:rsidRPr="00A13051" w:rsidRDefault="0014253B" w:rsidP="0014253B">
            <w:pPr>
              <w:jc w:val="center"/>
              <w:rPr>
                <w:color w:val="000000"/>
                <w:sz w:val="20"/>
                <w:szCs w:val="20"/>
              </w:rPr>
            </w:pPr>
            <w:r w:rsidRPr="00A13051">
              <w:rPr>
                <w:sz w:val="20"/>
                <w:szCs w:val="20"/>
              </w:rPr>
              <w:t xml:space="preserve"> 217.93 </w:t>
            </w:r>
          </w:p>
        </w:tc>
        <w:tc>
          <w:tcPr>
            <w:tcW w:w="1000" w:type="dxa"/>
            <w:tcBorders>
              <w:top w:val="nil"/>
              <w:left w:val="nil"/>
              <w:bottom w:val="nil"/>
              <w:right w:val="nil"/>
            </w:tcBorders>
            <w:shd w:val="clear" w:color="auto" w:fill="auto"/>
            <w:noWrap/>
            <w:hideMark/>
          </w:tcPr>
          <w:p w14:paraId="284C8F73" w14:textId="77777777" w:rsidR="0014253B" w:rsidRPr="00A13051" w:rsidRDefault="0014253B" w:rsidP="0014253B">
            <w:pPr>
              <w:jc w:val="center"/>
              <w:rPr>
                <w:color w:val="000000"/>
                <w:sz w:val="20"/>
                <w:szCs w:val="20"/>
              </w:rPr>
            </w:pPr>
            <w:r w:rsidRPr="00A13051">
              <w:rPr>
                <w:sz w:val="20"/>
                <w:szCs w:val="20"/>
              </w:rPr>
              <w:t xml:space="preserve"> 78.64 </w:t>
            </w:r>
          </w:p>
        </w:tc>
      </w:tr>
      <w:tr w:rsidR="0014253B" w:rsidRPr="00A13051" w14:paraId="766A815E"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44C01F83" w14:textId="77777777" w:rsidR="0014253B" w:rsidRPr="00A13051" w:rsidRDefault="0014253B" w:rsidP="0014253B">
            <w:pPr>
              <w:rPr>
                <w:color w:val="000000"/>
                <w:sz w:val="20"/>
                <w:szCs w:val="20"/>
              </w:rPr>
            </w:pPr>
            <w:r w:rsidRPr="00A13051">
              <w:rPr>
                <w:color w:val="000000"/>
                <w:sz w:val="20"/>
                <w:szCs w:val="20"/>
              </w:rPr>
              <w:t xml:space="preserve">              Other</w:t>
            </w:r>
          </w:p>
        </w:tc>
        <w:tc>
          <w:tcPr>
            <w:tcW w:w="1044" w:type="dxa"/>
            <w:tcBorders>
              <w:top w:val="nil"/>
              <w:left w:val="nil"/>
              <w:bottom w:val="nil"/>
              <w:right w:val="nil"/>
            </w:tcBorders>
            <w:shd w:val="clear" w:color="auto" w:fill="auto"/>
            <w:noWrap/>
            <w:hideMark/>
          </w:tcPr>
          <w:p w14:paraId="1985C999" w14:textId="77777777" w:rsidR="0014253B" w:rsidRPr="00A13051" w:rsidRDefault="0014253B" w:rsidP="0014253B">
            <w:pPr>
              <w:jc w:val="center"/>
              <w:rPr>
                <w:color w:val="000000"/>
                <w:sz w:val="20"/>
                <w:szCs w:val="20"/>
              </w:rPr>
            </w:pPr>
            <w:r w:rsidRPr="00A13051">
              <w:rPr>
                <w:sz w:val="20"/>
                <w:szCs w:val="20"/>
              </w:rPr>
              <w:t xml:space="preserve"> 1,209.76 </w:t>
            </w:r>
          </w:p>
        </w:tc>
        <w:tc>
          <w:tcPr>
            <w:tcW w:w="1043" w:type="dxa"/>
            <w:tcBorders>
              <w:top w:val="nil"/>
              <w:left w:val="nil"/>
              <w:bottom w:val="nil"/>
              <w:right w:val="nil"/>
            </w:tcBorders>
            <w:shd w:val="clear" w:color="auto" w:fill="auto"/>
            <w:noWrap/>
            <w:hideMark/>
          </w:tcPr>
          <w:p w14:paraId="3C93A05D" w14:textId="77777777" w:rsidR="0014253B" w:rsidRPr="00A13051" w:rsidRDefault="0014253B" w:rsidP="0014253B">
            <w:pPr>
              <w:jc w:val="center"/>
              <w:rPr>
                <w:color w:val="000000"/>
                <w:sz w:val="20"/>
                <w:szCs w:val="20"/>
              </w:rPr>
            </w:pPr>
            <w:r w:rsidRPr="00A13051">
              <w:rPr>
                <w:sz w:val="20"/>
                <w:szCs w:val="20"/>
              </w:rPr>
              <w:t xml:space="preserve"> 537.52 </w:t>
            </w:r>
          </w:p>
        </w:tc>
        <w:tc>
          <w:tcPr>
            <w:tcW w:w="271" w:type="dxa"/>
            <w:tcBorders>
              <w:top w:val="nil"/>
              <w:left w:val="nil"/>
              <w:bottom w:val="nil"/>
              <w:right w:val="nil"/>
            </w:tcBorders>
            <w:shd w:val="clear" w:color="auto" w:fill="auto"/>
            <w:noWrap/>
            <w:hideMark/>
          </w:tcPr>
          <w:p w14:paraId="067BE8F4"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5AA491F6" w14:textId="77777777" w:rsidR="0014253B" w:rsidRPr="00A13051" w:rsidRDefault="0014253B" w:rsidP="0014253B">
            <w:pPr>
              <w:jc w:val="center"/>
              <w:rPr>
                <w:color w:val="000000"/>
                <w:sz w:val="20"/>
                <w:szCs w:val="20"/>
              </w:rPr>
            </w:pPr>
            <w:r w:rsidRPr="00A13051">
              <w:rPr>
                <w:sz w:val="20"/>
                <w:szCs w:val="20"/>
              </w:rPr>
              <w:t xml:space="preserve"> 1,006.84 </w:t>
            </w:r>
          </w:p>
        </w:tc>
        <w:tc>
          <w:tcPr>
            <w:tcW w:w="1043" w:type="dxa"/>
            <w:tcBorders>
              <w:top w:val="nil"/>
              <w:left w:val="nil"/>
              <w:bottom w:val="nil"/>
              <w:right w:val="nil"/>
            </w:tcBorders>
            <w:shd w:val="clear" w:color="auto" w:fill="auto"/>
            <w:noWrap/>
            <w:hideMark/>
          </w:tcPr>
          <w:p w14:paraId="7680627B" w14:textId="77777777" w:rsidR="0014253B" w:rsidRPr="00A13051" w:rsidRDefault="0014253B" w:rsidP="0014253B">
            <w:pPr>
              <w:jc w:val="center"/>
              <w:rPr>
                <w:color w:val="000000"/>
                <w:sz w:val="20"/>
                <w:szCs w:val="20"/>
              </w:rPr>
            </w:pPr>
            <w:r w:rsidRPr="00A13051">
              <w:rPr>
                <w:sz w:val="20"/>
                <w:szCs w:val="20"/>
              </w:rPr>
              <w:t xml:space="preserve"> 508.18 </w:t>
            </w:r>
          </w:p>
        </w:tc>
        <w:tc>
          <w:tcPr>
            <w:tcW w:w="280" w:type="dxa"/>
            <w:tcBorders>
              <w:top w:val="nil"/>
              <w:left w:val="nil"/>
              <w:bottom w:val="nil"/>
              <w:right w:val="nil"/>
            </w:tcBorders>
            <w:shd w:val="clear" w:color="auto" w:fill="auto"/>
            <w:noWrap/>
            <w:hideMark/>
          </w:tcPr>
          <w:p w14:paraId="364EF9E7"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0ED5D815" w14:textId="77777777" w:rsidR="0014253B" w:rsidRPr="00A13051" w:rsidRDefault="0014253B" w:rsidP="0014253B">
            <w:pPr>
              <w:jc w:val="center"/>
              <w:rPr>
                <w:color w:val="000000"/>
                <w:sz w:val="20"/>
                <w:szCs w:val="20"/>
              </w:rPr>
            </w:pPr>
            <w:r w:rsidRPr="00A13051">
              <w:rPr>
                <w:sz w:val="20"/>
                <w:szCs w:val="20"/>
              </w:rPr>
              <w:t xml:space="preserve"> 701.36 </w:t>
            </w:r>
          </w:p>
        </w:tc>
        <w:tc>
          <w:tcPr>
            <w:tcW w:w="1000" w:type="dxa"/>
            <w:tcBorders>
              <w:top w:val="nil"/>
              <w:left w:val="nil"/>
              <w:bottom w:val="nil"/>
              <w:right w:val="nil"/>
            </w:tcBorders>
            <w:shd w:val="clear" w:color="auto" w:fill="auto"/>
            <w:noWrap/>
            <w:hideMark/>
          </w:tcPr>
          <w:p w14:paraId="3CCF43D8" w14:textId="77777777" w:rsidR="0014253B" w:rsidRPr="00A13051" w:rsidRDefault="0014253B" w:rsidP="0014253B">
            <w:pPr>
              <w:jc w:val="center"/>
              <w:rPr>
                <w:color w:val="000000"/>
                <w:sz w:val="20"/>
                <w:szCs w:val="20"/>
              </w:rPr>
            </w:pPr>
            <w:r w:rsidRPr="00A13051">
              <w:rPr>
                <w:sz w:val="20"/>
                <w:szCs w:val="20"/>
              </w:rPr>
              <w:t xml:space="preserve"> 231.57 </w:t>
            </w:r>
          </w:p>
        </w:tc>
      </w:tr>
      <w:tr w:rsidR="0014253B" w:rsidRPr="00A13051" w14:paraId="74091104"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6EF1F36C" w14:textId="77777777" w:rsidR="0014253B" w:rsidRPr="00A13051" w:rsidRDefault="0014253B" w:rsidP="0014253B">
            <w:pPr>
              <w:rPr>
                <w:color w:val="000000"/>
                <w:sz w:val="20"/>
                <w:szCs w:val="20"/>
              </w:rPr>
            </w:pPr>
            <w:r w:rsidRPr="00A13051">
              <w:rPr>
                <w:color w:val="000000"/>
                <w:sz w:val="20"/>
                <w:szCs w:val="20"/>
              </w:rPr>
              <w:t xml:space="preserve">          Non-instructional</w:t>
            </w:r>
          </w:p>
        </w:tc>
        <w:tc>
          <w:tcPr>
            <w:tcW w:w="1044" w:type="dxa"/>
            <w:tcBorders>
              <w:top w:val="nil"/>
              <w:left w:val="nil"/>
              <w:bottom w:val="nil"/>
              <w:right w:val="nil"/>
            </w:tcBorders>
            <w:shd w:val="clear" w:color="auto" w:fill="auto"/>
            <w:noWrap/>
            <w:hideMark/>
          </w:tcPr>
          <w:p w14:paraId="5314753D" w14:textId="77777777" w:rsidR="0014253B" w:rsidRPr="00A13051" w:rsidRDefault="0014253B" w:rsidP="0014253B">
            <w:pPr>
              <w:jc w:val="center"/>
              <w:rPr>
                <w:color w:val="000000"/>
                <w:sz w:val="20"/>
                <w:szCs w:val="20"/>
              </w:rPr>
            </w:pPr>
            <w:r w:rsidRPr="00A13051">
              <w:rPr>
                <w:sz w:val="20"/>
                <w:szCs w:val="20"/>
              </w:rPr>
              <w:t xml:space="preserve"> 763.78 </w:t>
            </w:r>
          </w:p>
        </w:tc>
        <w:tc>
          <w:tcPr>
            <w:tcW w:w="1043" w:type="dxa"/>
            <w:tcBorders>
              <w:top w:val="nil"/>
              <w:left w:val="nil"/>
              <w:bottom w:val="nil"/>
              <w:right w:val="nil"/>
            </w:tcBorders>
            <w:shd w:val="clear" w:color="auto" w:fill="auto"/>
            <w:noWrap/>
            <w:hideMark/>
          </w:tcPr>
          <w:p w14:paraId="52E27A81" w14:textId="77777777" w:rsidR="0014253B" w:rsidRPr="00A13051" w:rsidRDefault="0014253B" w:rsidP="0014253B">
            <w:pPr>
              <w:jc w:val="center"/>
              <w:rPr>
                <w:color w:val="000000"/>
                <w:sz w:val="20"/>
                <w:szCs w:val="20"/>
              </w:rPr>
            </w:pPr>
            <w:r w:rsidRPr="00A13051">
              <w:rPr>
                <w:sz w:val="20"/>
                <w:szCs w:val="20"/>
              </w:rPr>
              <w:t xml:space="preserve"> 294.93 </w:t>
            </w:r>
          </w:p>
        </w:tc>
        <w:tc>
          <w:tcPr>
            <w:tcW w:w="271" w:type="dxa"/>
            <w:tcBorders>
              <w:top w:val="nil"/>
              <w:left w:val="nil"/>
              <w:bottom w:val="nil"/>
              <w:right w:val="nil"/>
            </w:tcBorders>
            <w:shd w:val="clear" w:color="auto" w:fill="auto"/>
            <w:noWrap/>
            <w:hideMark/>
          </w:tcPr>
          <w:p w14:paraId="55827C6E"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09EC7270" w14:textId="77777777" w:rsidR="0014253B" w:rsidRPr="00A13051" w:rsidRDefault="0014253B" w:rsidP="0014253B">
            <w:pPr>
              <w:jc w:val="center"/>
              <w:rPr>
                <w:color w:val="000000"/>
                <w:sz w:val="20"/>
                <w:szCs w:val="20"/>
              </w:rPr>
            </w:pPr>
            <w:r w:rsidRPr="00A13051">
              <w:rPr>
                <w:sz w:val="20"/>
                <w:szCs w:val="20"/>
              </w:rPr>
              <w:t xml:space="preserve"> 701.63 </w:t>
            </w:r>
          </w:p>
        </w:tc>
        <w:tc>
          <w:tcPr>
            <w:tcW w:w="1043" w:type="dxa"/>
            <w:tcBorders>
              <w:top w:val="nil"/>
              <w:left w:val="nil"/>
              <w:bottom w:val="nil"/>
              <w:right w:val="nil"/>
            </w:tcBorders>
            <w:shd w:val="clear" w:color="auto" w:fill="auto"/>
            <w:noWrap/>
            <w:hideMark/>
          </w:tcPr>
          <w:p w14:paraId="4EEEEA6F" w14:textId="77777777" w:rsidR="0014253B" w:rsidRPr="00A13051" w:rsidRDefault="0014253B" w:rsidP="0014253B">
            <w:pPr>
              <w:jc w:val="center"/>
              <w:rPr>
                <w:color w:val="000000"/>
                <w:sz w:val="20"/>
                <w:szCs w:val="20"/>
              </w:rPr>
            </w:pPr>
            <w:r w:rsidRPr="00A13051">
              <w:rPr>
                <w:sz w:val="20"/>
                <w:szCs w:val="20"/>
              </w:rPr>
              <w:t xml:space="preserve"> 221.41 </w:t>
            </w:r>
          </w:p>
        </w:tc>
        <w:tc>
          <w:tcPr>
            <w:tcW w:w="280" w:type="dxa"/>
            <w:tcBorders>
              <w:top w:val="nil"/>
              <w:left w:val="nil"/>
              <w:bottom w:val="nil"/>
              <w:right w:val="nil"/>
            </w:tcBorders>
            <w:shd w:val="clear" w:color="auto" w:fill="auto"/>
            <w:noWrap/>
            <w:hideMark/>
          </w:tcPr>
          <w:p w14:paraId="3EA4838F"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4857D99E" w14:textId="77777777" w:rsidR="0014253B" w:rsidRPr="00A13051" w:rsidRDefault="0014253B" w:rsidP="0014253B">
            <w:pPr>
              <w:jc w:val="center"/>
              <w:rPr>
                <w:color w:val="000000"/>
                <w:sz w:val="20"/>
                <w:szCs w:val="20"/>
              </w:rPr>
            </w:pPr>
            <w:r w:rsidRPr="00A13051">
              <w:rPr>
                <w:sz w:val="20"/>
                <w:szCs w:val="20"/>
              </w:rPr>
              <w:t xml:space="preserve"> 504.78 </w:t>
            </w:r>
          </w:p>
        </w:tc>
        <w:tc>
          <w:tcPr>
            <w:tcW w:w="1000" w:type="dxa"/>
            <w:tcBorders>
              <w:top w:val="nil"/>
              <w:left w:val="nil"/>
              <w:bottom w:val="nil"/>
              <w:right w:val="nil"/>
            </w:tcBorders>
            <w:shd w:val="clear" w:color="auto" w:fill="auto"/>
            <w:noWrap/>
            <w:hideMark/>
          </w:tcPr>
          <w:p w14:paraId="6D4465FA" w14:textId="77777777" w:rsidR="0014253B" w:rsidRPr="00A13051" w:rsidRDefault="0014253B" w:rsidP="0014253B">
            <w:pPr>
              <w:jc w:val="center"/>
              <w:rPr>
                <w:color w:val="000000"/>
                <w:sz w:val="20"/>
                <w:szCs w:val="20"/>
              </w:rPr>
            </w:pPr>
            <w:r w:rsidRPr="00A13051">
              <w:rPr>
                <w:sz w:val="20"/>
                <w:szCs w:val="20"/>
              </w:rPr>
              <w:t xml:space="preserve"> 113.54 </w:t>
            </w:r>
          </w:p>
        </w:tc>
      </w:tr>
      <w:tr w:rsidR="0014253B" w:rsidRPr="00A13051" w14:paraId="423160B9"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1ADEC78F" w14:textId="77777777" w:rsidR="0014253B" w:rsidRPr="00A13051" w:rsidRDefault="0014253B" w:rsidP="0014253B">
            <w:pPr>
              <w:rPr>
                <w:color w:val="000000"/>
                <w:sz w:val="20"/>
                <w:szCs w:val="20"/>
              </w:rPr>
            </w:pPr>
            <w:r w:rsidRPr="00A13051">
              <w:rPr>
                <w:color w:val="000000"/>
                <w:sz w:val="20"/>
                <w:szCs w:val="20"/>
              </w:rPr>
              <w:t xml:space="preserve">              Food services</w:t>
            </w:r>
          </w:p>
        </w:tc>
        <w:tc>
          <w:tcPr>
            <w:tcW w:w="1044" w:type="dxa"/>
            <w:tcBorders>
              <w:top w:val="nil"/>
              <w:left w:val="nil"/>
              <w:bottom w:val="nil"/>
              <w:right w:val="nil"/>
            </w:tcBorders>
            <w:shd w:val="clear" w:color="auto" w:fill="auto"/>
            <w:noWrap/>
            <w:hideMark/>
          </w:tcPr>
          <w:p w14:paraId="6F9A6B39" w14:textId="77777777" w:rsidR="0014253B" w:rsidRPr="00A13051" w:rsidRDefault="0014253B" w:rsidP="0014253B">
            <w:pPr>
              <w:jc w:val="center"/>
              <w:rPr>
                <w:color w:val="000000"/>
                <w:sz w:val="20"/>
                <w:szCs w:val="20"/>
              </w:rPr>
            </w:pPr>
            <w:r w:rsidRPr="00A13051">
              <w:rPr>
                <w:sz w:val="20"/>
                <w:szCs w:val="20"/>
              </w:rPr>
              <w:t xml:space="preserve"> 589.61 </w:t>
            </w:r>
          </w:p>
        </w:tc>
        <w:tc>
          <w:tcPr>
            <w:tcW w:w="1043" w:type="dxa"/>
            <w:tcBorders>
              <w:top w:val="nil"/>
              <w:left w:val="nil"/>
              <w:bottom w:val="nil"/>
              <w:right w:val="nil"/>
            </w:tcBorders>
            <w:shd w:val="clear" w:color="auto" w:fill="auto"/>
            <w:noWrap/>
            <w:hideMark/>
          </w:tcPr>
          <w:p w14:paraId="12106558" w14:textId="77777777" w:rsidR="0014253B" w:rsidRPr="00A13051" w:rsidRDefault="0014253B" w:rsidP="0014253B">
            <w:pPr>
              <w:jc w:val="center"/>
              <w:rPr>
                <w:color w:val="000000"/>
                <w:sz w:val="20"/>
                <w:szCs w:val="20"/>
              </w:rPr>
            </w:pPr>
            <w:r w:rsidRPr="00A13051">
              <w:rPr>
                <w:sz w:val="20"/>
                <w:szCs w:val="20"/>
              </w:rPr>
              <w:t xml:space="preserve"> 209.19 </w:t>
            </w:r>
          </w:p>
        </w:tc>
        <w:tc>
          <w:tcPr>
            <w:tcW w:w="271" w:type="dxa"/>
            <w:tcBorders>
              <w:top w:val="nil"/>
              <w:left w:val="nil"/>
              <w:bottom w:val="nil"/>
              <w:right w:val="nil"/>
            </w:tcBorders>
            <w:shd w:val="clear" w:color="auto" w:fill="auto"/>
            <w:noWrap/>
            <w:hideMark/>
          </w:tcPr>
          <w:p w14:paraId="1A0C895C"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6DFE3E39" w14:textId="77777777" w:rsidR="0014253B" w:rsidRPr="00A13051" w:rsidRDefault="0014253B" w:rsidP="0014253B">
            <w:pPr>
              <w:jc w:val="center"/>
              <w:rPr>
                <w:color w:val="000000"/>
                <w:sz w:val="20"/>
                <w:szCs w:val="20"/>
              </w:rPr>
            </w:pPr>
            <w:r w:rsidRPr="00A13051">
              <w:rPr>
                <w:sz w:val="20"/>
                <w:szCs w:val="20"/>
              </w:rPr>
              <w:t xml:space="preserve"> 559.98 </w:t>
            </w:r>
          </w:p>
        </w:tc>
        <w:tc>
          <w:tcPr>
            <w:tcW w:w="1043" w:type="dxa"/>
            <w:tcBorders>
              <w:top w:val="nil"/>
              <w:left w:val="nil"/>
              <w:bottom w:val="nil"/>
              <w:right w:val="nil"/>
            </w:tcBorders>
            <w:shd w:val="clear" w:color="auto" w:fill="auto"/>
            <w:noWrap/>
            <w:hideMark/>
          </w:tcPr>
          <w:p w14:paraId="4DA60C90" w14:textId="77777777" w:rsidR="0014253B" w:rsidRPr="00A13051" w:rsidRDefault="0014253B" w:rsidP="0014253B">
            <w:pPr>
              <w:jc w:val="center"/>
              <w:rPr>
                <w:color w:val="000000"/>
                <w:sz w:val="20"/>
                <w:szCs w:val="20"/>
              </w:rPr>
            </w:pPr>
            <w:r w:rsidRPr="00A13051">
              <w:rPr>
                <w:sz w:val="20"/>
                <w:szCs w:val="20"/>
              </w:rPr>
              <w:t xml:space="preserve"> 192.51 </w:t>
            </w:r>
          </w:p>
        </w:tc>
        <w:tc>
          <w:tcPr>
            <w:tcW w:w="280" w:type="dxa"/>
            <w:tcBorders>
              <w:top w:val="nil"/>
              <w:left w:val="nil"/>
              <w:bottom w:val="nil"/>
              <w:right w:val="nil"/>
            </w:tcBorders>
            <w:shd w:val="clear" w:color="auto" w:fill="auto"/>
            <w:noWrap/>
            <w:hideMark/>
          </w:tcPr>
          <w:p w14:paraId="763CD3E4"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1699BB08" w14:textId="77777777" w:rsidR="0014253B" w:rsidRPr="00A13051" w:rsidRDefault="0014253B" w:rsidP="0014253B">
            <w:pPr>
              <w:jc w:val="center"/>
              <w:rPr>
                <w:color w:val="000000"/>
                <w:sz w:val="20"/>
                <w:szCs w:val="20"/>
              </w:rPr>
            </w:pPr>
            <w:r w:rsidRPr="00A13051">
              <w:rPr>
                <w:sz w:val="20"/>
                <w:szCs w:val="20"/>
              </w:rPr>
              <w:t xml:space="preserve"> 425.22 </w:t>
            </w:r>
          </w:p>
        </w:tc>
        <w:tc>
          <w:tcPr>
            <w:tcW w:w="1000" w:type="dxa"/>
            <w:tcBorders>
              <w:top w:val="nil"/>
              <w:left w:val="nil"/>
              <w:bottom w:val="nil"/>
              <w:right w:val="nil"/>
            </w:tcBorders>
            <w:shd w:val="clear" w:color="auto" w:fill="auto"/>
            <w:noWrap/>
            <w:hideMark/>
          </w:tcPr>
          <w:p w14:paraId="22A8D649" w14:textId="77777777" w:rsidR="0014253B" w:rsidRPr="00A13051" w:rsidRDefault="0014253B" w:rsidP="0014253B">
            <w:pPr>
              <w:jc w:val="center"/>
              <w:rPr>
                <w:color w:val="000000"/>
                <w:sz w:val="20"/>
                <w:szCs w:val="20"/>
              </w:rPr>
            </w:pPr>
            <w:r w:rsidRPr="00A13051">
              <w:rPr>
                <w:sz w:val="20"/>
                <w:szCs w:val="20"/>
              </w:rPr>
              <w:t xml:space="preserve"> 105.79 </w:t>
            </w:r>
          </w:p>
        </w:tc>
      </w:tr>
      <w:tr w:rsidR="0014253B" w:rsidRPr="00A13051" w14:paraId="40E8A052"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7B586781" w14:textId="77777777" w:rsidR="0014253B" w:rsidRPr="00A13051" w:rsidRDefault="0014253B" w:rsidP="0014253B">
            <w:pPr>
              <w:rPr>
                <w:color w:val="000000"/>
                <w:sz w:val="20"/>
                <w:szCs w:val="20"/>
              </w:rPr>
            </w:pPr>
            <w:r w:rsidRPr="00A13051">
              <w:rPr>
                <w:color w:val="000000"/>
                <w:sz w:val="20"/>
                <w:szCs w:val="20"/>
              </w:rPr>
              <w:t xml:space="preserve">              Other</w:t>
            </w:r>
          </w:p>
        </w:tc>
        <w:tc>
          <w:tcPr>
            <w:tcW w:w="1044" w:type="dxa"/>
            <w:tcBorders>
              <w:top w:val="nil"/>
              <w:left w:val="nil"/>
              <w:bottom w:val="nil"/>
              <w:right w:val="nil"/>
            </w:tcBorders>
            <w:shd w:val="clear" w:color="auto" w:fill="auto"/>
            <w:noWrap/>
            <w:hideMark/>
          </w:tcPr>
          <w:p w14:paraId="0987B8F3" w14:textId="77777777" w:rsidR="0014253B" w:rsidRPr="00A13051" w:rsidRDefault="0014253B" w:rsidP="0014253B">
            <w:pPr>
              <w:jc w:val="center"/>
              <w:rPr>
                <w:color w:val="000000"/>
                <w:sz w:val="20"/>
                <w:szCs w:val="20"/>
              </w:rPr>
            </w:pPr>
            <w:r w:rsidRPr="00A13051">
              <w:rPr>
                <w:sz w:val="20"/>
                <w:szCs w:val="20"/>
              </w:rPr>
              <w:t xml:space="preserve"> 174.17 </w:t>
            </w:r>
          </w:p>
        </w:tc>
        <w:tc>
          <w:tcPr>
            <w:tcW w:w="1043" w:type="dxa"/>
            <w:tcBorders>
              <w:top w:val="nil"/>
              <w:left w:val="nil"/>
              <w:bottom w:val="nil"/>
              <w:right w:val="nil"/>
            </w:tcBorders>
            <w:shd w:val="clear" w:color="auto" w:fill="auto"/>
            <w:noWrap/>
            <w:hideMark/>
          </w:tcPr>
          <w:p w14:paraId="36CF0A22" w14:textId="77777777" w:rsidR="0014253B" w:rsidRPr="00A13051" w:rsidRDefault="0014253B" w:rsidP="0014253B">
            <w:pPr>
              <w:jc w:val="center"/>
              <w:rPr>
                <w:color w:val="000000"/>
                <w:sz w:val="20"/>
                <w:szCs w:val="20"/>
              </w:rPr>
            </w:pPr>
            <w:r w:rsidRPr="00A13051">
              <w:rPr>
                <w:sz w:val="20"/>
                <w:szCs w:val="20"/>
              </w:rPr>
              <w:t xml:space="preserve"> 149.45 </w:t>
            </w:r>
          </w:p>
        </w:tc>
        <w:tc>
          <w:tcPr>
            <w:tcW w:w="271" w:type="dxa"/>
            <w:tcBorders>
              <w:top w:val="nil"/>
              <w:left w:val="nil"/>
              <w:bottom w:val="nil"/>
              <w:right w:val="nil"/>
            </w:tcBorders>
            <w:shd w:val="clear" w:color="auto" w:fill="auto"/>
            <w:noWrap/>
            <w:hideMark/>
          </w:tcPr>
          <w:p w14:paraId="3FC49B9C"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749280AB" w14:textId="77777777" w:rsidR="0014253B" w:rsidRPr="00A13051" w:rsidRDefault="0014253B" w:rsidP="0014253B">
            <w:pPr>
              <w:jc w:val="center"/>
              <w:rPr>
                <w:color w:val="000000"/>
                <w:sz w:val="20"/>
                <w:szCs w:val="20"/>
              </w:rPr>
            </w:pPr>
            <w:r w:rsidRPr="00A13051">
              <w:rPr>
                <w:sz w:val="20"/>
                <w:szCs w:val="20"/>
              </w:rPr>
              <w:t xml:space="preserve"> 141.65 </w:t>
            </w:r>
          </w:p>
        </w:tc>
        <w:tc>
          <w:tcPr>
            <w:tcW w:w="1043" w:type="dxa"/>
            <w:tcBorders>
              <w:top w:val="nil"/>
              <w:left w:val="nil"/>
              <w:bottom w:val="nil"/>
              <w:right w:val="nil"/>
            </w:tcBorders>
            <w:shd w:val="clear" w:color="auto" w:fill="auto"/>
            <w:noWrap/>
            <w:hideMark/>
          </w:tcPr>
          <w:p w14:paraId="335F0786" w14:textId="77777777" w:rsidR="0014253B" w:rsidRPr="00A13051" w:rsidRDefault="0014253B" w:rsidP="0014253B">
            <w:pPr>
              <w:jc w:val="center"/>
              <w:rPr>
                <w:color w:val="000000"/>
                <w:sz w:val="20"/>
                <w:szCs w:val="20"/>
              </w:rPr>
            </w:pPr>
            <w:r w:rsidRPr="00A13051">
              <w:rPr>
                <w:sz w:val="20"/>
                <w:szCs w:val="20"/>
              </w:rPr>
              <w:t xml:space="preserve"> 96.46 </w:t>
            </w:r>
          </w:p>
        </w:tc>
        <w:tc>
          <w:tcPr>
            <w:tcW w:w="280" w:type="dxa"/>
            <w:tcBorders>
              <w:top w:val="nil"/>
              <w:left w:val="nil"/>
              <w:bottom w:val="nil"/>
              <w:right w:val="nil"/>
            </w:tcBorders>
            <w:shd w:val="clear" w:color="auto" w:fill="auto"/>
            <w:noWrap/>
            <w:hideMark/>
          </w:tcPr>
          <w:p w14:paraId="5FB06CA1"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0E444B3C" w14:textId="77777777" w:rsidR="0014253B" w:rsidRPr="00A13051" w:rsidRDefault="0014253B" w:rsidP="0014253B">
            <w:pPr>
              <w:jc w:val="center"/>
              <w:rPr>
                <w:color w:val="000000"/>
                <w:sz w:val="20"/>
                <w:szCs w:val="20"/>
              </w:rPr>
            </w:pPr>
            <w:r w:rsidRPr="00A13051">
              <w:rPr>
                <w:sz w:val="20"/>
                <w:szCs w:val="20"/>
              </w:rPr>
              <w:t xml:space="preserve"> 79.56 </w:t>
            </w:r>
          </w:p>
        </w:tc>
        <w:tc>
          <w:tcPr>
            <w:tcW w:w="1000" w:type="dxa"/>
            <w:tcBorders>
              <w:top w:val="nil"/>
              <w:left w:val="nil"/>
              <w:bottom w:val="nil"/>
              <w:right w:val="nil"/>
            </w:tcBorders>
            <w:shd w:val="clear" w:color="auto" w:fill="auto"/>
            <w:noWrap/>
            <w:hideMark/>
          </w:tcPr>
          <w:p w14:paraId="6D07021A" w14:textId="77777777" w:rsidR="0014253B" w:rsidRPr="00A13051" w:rsidRDefault="0014253B" w:rsidP="0014253B">
            <w:pPr>
              <w:jc w:val="center"/>
              <w:rPr>
                <w:color w:val="000000"/>
                <w:sz w:val="20"/>
                <w:szCs w:val="20"/>
              </w:rPr>
            </w:pPr>
            <w:r w:rsidRPr="00A13051">
              <w:rPr>
                <w:sz w:val="20"/>
                <w:szCs w:val="20"/>
              </w:rPr>
              <w:t xml:space="preserve"> 48.12 </w:t>
            </w:r>
          </w:p>
        </w:tc>
      </w:tr>
      <w:tr w:rsidR="0014253B" w:rsidRPr="00A13051" w14:paraId="278E3063" w14:textId="77777777" w:rsidTr="0014253B">
        <w:trPr>
          <w:trHeight w:val="240"/>
          <w:jc w:val="center"/>
        </w:trPr>
        <w:tc>
          <w:tcPr>
            <w:tcW w:w="2460" w:type="dxa"/>
            <w:tcBorders>
              <w:top w:val="nil"/>
              <w:left w:val="nil"/>
              <w:bottom w:val="nil"/>
              <w:right w:val="nil"/>
            </w:tcBorders>
            <w:shd w:val="clear" w:color="auto" w:fill="auto"/>
            <w:noWrap/>
            <w:vAlign w:val="bottom"/>
            <w:hideMark/>
          </w:tcPr>
          <w:p w14:paraId="375B53D0" w14:textId="77777777" w:rsidR="0014253B" w:rsidRPr="00A13051" w:rsidRDefault="0014253B" w:rsidP="0014253B">
            <w:pPr>
              <w:rPr>
                <w:color w:val="000000"/>
                <w:sz w:val="20"/>
                <w:szCs w:val="20"/>
              </w:rPr>
            </w:pPr>
            <w:r w:rsidRPr="00A13051">
              <w:rPr>
                <w:color w:val="000000"/>
                <w:sz w:val="20"/>
                <w:szCs w:val="20"/>
              </w:rPr>
              <w:t xml:space="preserve">          Non-EL/Sec</w:t>
            </w:r>
          </w:p>
        </w:tc>
        <w:tc>
          <w:tcPr>
            <w:tcW w:w="1044" w:type="dxa"/>
            <w:tcBorders>
              <w:top w:val="nil"/>
              <w:left w:val="nil"/>
              <w:bottom w:val="nil"/>
              <w:right w:val="nil"/>
            </w:tcBorders>
            <w:shd w:val="clear" w:color="auto" w:fill="auto"/>
            <w:noWrap/>
            <w:hideMark/>
          </w:tcPr>
          <w:p w14:paraId="45AB2D3A" w14:textId="77777777" w:rsidR="0014253B" w:rsidRPr="00A13051" w:rsidRDefault="0014253B" w:rsidP="0014253B">
            <w:pPr>
              <w:jc w:val="center"/>
              <w:rPr>
                <w:color w:val="000000"/>
                <w:sz w:val="20"/>
                <w:szCs w:val="20"/>
              </w:rPr>
            </w:pPr>
            <w:r w:rsidRPr="00A13051">
              <w:rPr>
                <w:sz w:val="20"/>
                <w:szCs w:val="20"/>
              </w:rPr>
              <w:t xml:space="preserve"> 23.44 </w:t>
            </w:r>
          </w:p>
        </w:tc>
        <w:tc>
          <w:tcPr>
            <w:tcW w:w="1043" w:type="dxa"/>
            <w:tcBorders>
              <w:top w:val="nil"/>
              <w:left w:val="nil"/>
              <w:bottom w:val="nil"/>
              <w:right w:val="nil"/>
            </w:tcBorders>
            <w:shd w:val="clear" w:color="auto" w:fill="auto"/>
            <w:noWrap/>
            <w:hideMark/>
          </w:tcPr>
          <w:p w14:paraId="52F2DBAB" w14:textId="77777777" w:rsidR="0014253B" w:rsidRPr="00A13051" w:rsidRDefault="0014253B" w:rsidP="0014253B">
            <w:pPr>
              <w:jc w:val="center"/>
              <w:rPr>
                <w:color w:val="000000"/>
                <w:sz w:val="20"/>
                <w:szCs w:val="20"/>
              </w:rPr>
            </w:pPr>
            <w:r w:rsidRPr="00A13051">
              <w:rPr>
                <w:sz w:val="20"/>
                <w:szCs w:val="20"/>
              </w:rPr>
              <w:t xml:space="preserve"> 122.44 </w:t>
            </w:r>
          </w:p>
        </w:tc>
        <w:tc>
          <w:tcPr>
            <w:tcW w:w="271" w:type="dxa"/>
            <w:tcBorders>
              <w:top w:val="nil"/>
              <w:left w:val="nil"/>
              <w:bottom w:val="nil"/>
              <w:right w:val="nil"/>
            </w:tcBorders>
            <w:shd w:val="clear" w:color="auto" w:fill="auto"/>
            <w:noWrap/>
            <w:hideMark/>
          </w:tcPr>
          <w:p w14:paraId="49E2018B" w14:textId="77777777" w:rsidR="0014253B" w:rsidRPr="00A13051" w:rsidRDefault="0014253B" w:rsidP="0014253B">
            <w:pPr>
              <w:jc w:val="center"/>
              <w:rPr>
                <w:color w:val="000000"/>
                <w:sz w:val="20"/>
                <w:szCs w:val="20"/>
              </w:rPr>
            </w:pPr>
          </w:p>
        </w:tc>
        <w:tc>
          <w:tcPr>
            <w:tcW w:w="1043" w:type="dxa"/>
            <w:tcBorders>
              <w:top w:val="nil"/>
              <w:left w:val="nil"/>
              <w:bottom w:val="nil"/>
              <w:right w:val="nil"/>
            </w:tcBorders>
            <w:shd w:val="clear" w:color="auto" w:fill="auto"/>
            <w:noWrap/>
            <w:hideMark/>
          </w:tcPr>
          <w:p w14:paraId="7E6203D7" w14:textId="77777777" w:rsidR="0014253B" w:rsidRPr="00A13051" w:rsidRDefault="0014253B" w:rsidP="0014253B">
            <w:pPr>
              <w:jc w:val="center"/>
              <w:rPr>
                <w:color w:val="000000"/>
                <w:sz w:val="20"/>
                <w:szCs w:val="20"/>
              </w:rPr>
            </w:pPr>
            <w:r w:rsidRPr="00A13051">
              <w:rPr>
                <w:sz w:val="20"/>
                <w:szCs w:val="20"/>
              </w:rPr>
              <w:t xml:space="preserve"> 12.67 </w:t>
            </w:r>
          </w:p>
        </w:tc>
        <w:tc>
          <w:tcPr>
            <w:tcW w:w="1043" w:type="dxa"/>
            <w:tcBorders>
              <w:top w:val="nil"/>
              <w:left w:val="nil"/>
              <w:bottom w:val="nil"/>
              <w:right w:val="nil"/>
            </w:tcBorders>
            <w:shd w:val="clear" w:color="auto" w:fill="auto"/>
            <w:noWrap/>
            <w:hideMark/>
          </w:tcPr>
          <w:p w14:paraId="113A40DA" w14:textId="77777777" w:rsidR="0014253B" w:rsidRPr="00A13051" w:rsidRDefault="0014253B" w:rsidP="0014253B">
            <w:pPr>
              <w:jc w:val="center"/>
              <w:rPr>
                <w:color w:val="000000"/>
                <w:sz w:val="20"/>
                <w:szCs w:val="20"/>
              </w:rPr>
            </w:pPr>
            <w:r w:rsidRPr="00A13051">
              <w:rPr>
                <w:sz w:val="20"/>
                <w:szCs w:val="20"/>
              </w:rPr>
              <w:t xml:space="preserve"> 44.25 </w:t>
            </w:r>
          </w:p>
        </w:tc>
        <w:tc>
          <w:tcPr>
            <w:tcW w:w="280" w:type="dxa"/>
            <w:tcBorders>
              <w:top w:val="nil"/>
              <w:left w:val="nil"/>
              <w:bottom w:val="nil"/>
              <w:right w:val="nil"/>
            </w:tcBorders>
            <w:shd w:val="clear" w:color="auto" w:fill="auto"/>
            <w:noWrap/>
            <w:hideMark/>
          </w:tcPr>
          <w:p w14:paraId="02D6947C" w14:textId="77777777" w:rsidR="0014253B" w:rsidRPr="00A13051" w:rsidRDefault="0014253B" w:rsidP="0014253B">
            <w:pPr>
              <w:jc w:val="center"/>
              <w:rPr>
                <w:color w:val="000000"/>
                <w:sz w:val="20"/>
                <w:szCs w:val="20"/>
              </w:rPr>
            </w:pPr>
          </w:p>
        </w:tc>
        <w:tc>
          <w:tcPr>
            <w:tcW w:w="1000" w:type="dxa"/>
            <w:tcBorders>
              <w:top w:val="nil"/>
              <w:left w:val="nil"/>
              <w:bottom w:val="nil"/>
              <w:right w:val="nil"/>
            </w:tcBorders>
            <w:shd w:val="clear" w:color="auto" w:fill="auto"/>
            <w:noWrap/>
            <w:hideMark/>
          </w:tcPr>
          <w:p w14:paraId="7D0B0FBE" w14:textId="77777777" w:rsidR="0014253B" w:rsidRPr="00A13051" w:rsidRDefault="0014253B" w:rsidP="0014253B">
            <w:pPr>
              <w:jc w:val="center"/>
              <w:rPr>
                <w:color w:val="000000"/>
                <w:sz w:val="20"/>
                <w:szCs w:val="20"/>
              </w:rPr>
            </w:pPr>
            <w:r w:rsidRPr="00A13051">
              <w:rPr>
                <w:sz w:val="20"/>
                <w:szCs w:val="20"/>
              </w:rPr>
              <w:t xml:space="preserve"> 25.74 </w:t>
            </w:r>
          </w:p>
        </w:tc>
        <w:tc>
          <w:tcPr>
            <w:tcW w:w="1000" w:type="dxa"/>
            <w:tcBorders>
              <w:top w:val="nil"/>
              <w:left w:val="nil"/>
              <w:bottom w:val="nil"/>
              <w:right w:val="nil"/>
            </w:tcBorders>
            <w:shd w:val="clear" w:color="auto" w:fill="auto"/>
            <w:noWrap/>
            <w:hideMark/>
          </w:tcPr>
          <w:p w14:paraId="2C67DCCB" w14:textId="77777777" w:rsidR="0014253B" w:rsidRPr="00A13051" w:rsidRDefault="0014253B" w:rsidP="0014253B">
            <w:pPr>
              <w:jc w:val="center"/>
              <w:rPr>
                <w:color w:val="000000"/>
                <w:sz w:val="20"/>
                <w:szCs w:val="20"/>
              </w:rPr>
            </w:pPr>
            <w:r w:rsidRPr="00A13051">
              <w:rPr>
                <w:sz w:val="20"/>
                <w:szCs w:val="20"/>
              </w:rPr>
              <w:t xml:space="preserve"> 56.66 </w:t>
            </w:r>
          </w:p>
        </w:tc>
      </w:tr>
      <w:tr w:rsidR="0014253B" w:rsidRPr="00A13051" w14:paraId="46E17343" w14:textId="77777777" w:rsidTr="0014253B">
        <w:trPr>
          <w:trHeight w:val="240"/>
          <w:jc w:val="center"/>
        </w:trPr>
        <w:tc>
          <w:tcPr>
            <w:tcW w:w="2460" w:type="dxa"/>
            <w:tcBorders>
              <w:top w:val="nil"/>
              <w:left w:val="nil"/>
              <w:right w:val="nil"/>
            </w:tcBorders>
            <w:shd w:val="clear" w:color="auto" w:fill="auto"/>
            <w:noWrap/>
            <w:vAlign w:val="bottom"/>
            <w:hideMark/>
          </w:tcPr>
          <w:p w14:paraId="14E31B3C" w14:textId="77777777" w:rsidR="0014253B" w:rsidRPr="00A13051" w:rsidRDefault="0014253B" w:rsidP="0014253B">
            <w:pPr>
              <w:rPr>
                <w:color w:val="000000"/>
                <w:sz w:val="20"/>
                <w:szCs w:val="20"/>
              </w:rPr>
            </w:pPr>
            <w:r w:rsidRPr="00A13051">
              <w:rPr>
                <w:color w:val="000000"/>
                <w:sz w:val="20"/>
                <w:szCs w:val="20"/>
              </w:rPr>
              <w:t xml:space="preserve">          Capital outlays</w:t>
            </w:r>
          </w:p>
        </w:tc>
        <w:tc>
          <w:tcPr>
            <w:tcW w:w="1044" w:type="dxa"/>
            <w:tcBorders>
              <w:top w:val="nil"/>
              <w:left w:val="nil"/>
              <w:right w:val="nil"/>
            </w:tcBorders>
            <w:shd w:val="clear" w:color="auto" w:fill="auto"/>
            <w:noWrap/>
            <w:hideMark/>
          </w:tcPr>
          <w:p w14:paraId="67989B65" w14:textId="77777777" w:rsidR="0014253B" w:rsidRPr="00A13051" w:rsidRDefault="0014253B" w:rsidP="0014253B">
            <w:pPr>
              <w:jc w:val="center"/>
              <w:rPr>
                <w:color w:val="000000"/>
                <w:sz w:val="20"/>
                <w:szCs w:val="20"/>
              </w:rPr>
            </w:pPr>
            <w:r w:rsidRPr="00A13051">
              <w:rPr>
                <w:sz w:val="20"/>
                <w:szCs w:val="20"/>
              </w:rPr>
              <w:t xml:space="preserve"> 602.68 </w:t>
            </w:r>
          </w:p>
        </w:tc>
        <w:tc>
          <w:tcPr>
            <w:tcW w:w="1043" w:type="dxa"/>
            <w:tcBorders>
              <w:top w:val="nil"/>
              <w:left w:val="nil"/>
              <w:right w:val="nil"/>
            </w:tcBorders>
            <w:shd w:val="clear" w:color="auto" w:fill="auto"/>
            <w:noWrap/>
            <w:hideMark/>
          </w:tcPr>
          <w:p w14:paraId="648E6049" w14:textId="77777777" w:rsidR="0014253B" w:rsidRPr="00A13051" w:rsidRDefault="0014253B" w:rsidP="0014253B">
            <w:pPr>
              <w:jc w:val="center"/>
              <w:rPr>
                <w:color w:val="000000"/>
                <w:sz w:val="20"/>
                <w:szCs w:val="20"/>
              </w:rPr>
            </w:pPr>
            <w:r w:rsidRPr="00A13051">
              <w:rPr>
                <w:sz w:val="20"/>
                <w:szCs w:val="20"/>
              </w:rPr>
              <w:t xml:space="preserve"> 1,681.14 </w:t>
            </w:r>
          </w:p>
        </w:tc>
        <w:tc>
          <w:tcPr>
            <w:tcW w:w="271" w:type="dxa"/>
            <w:tcBorders>
              <w:top w:val="nil"/>
              <w:left w:val="nil"/>
              <w:right w:val="nil"/>
            </w:tcBorders>
            <w:shd w:val="clear" w:color="auto" w:fill="auto"/>
            <w:noWrap/>
            <w:hideMark/>
          </w:tcPr>
          <w:p w14:paraId="4510AE41" w14:textId="77777777" w:rsidR="0014253B" w:rsidRPr="00A13051" w:rsidRDefault="0014253B" w:rsidP="0014253B">
            <w:pPr>
              <w:jc w:val="center"/>
              <w:rPr>
                <w:color w:val="000000"/>
                <w:sz w:val="20"/>
                <w:szCs w:val="20"/>
              </w:rPr>
            </w:pPr>
          </w:p>
        </w:tc>
        <w:tc>
          <w:tcPr>
            <w:tcW w:w="1043" w:type="dxa"/>
            <w:tcBorders>
              <w:top w:val="nil"/>
              <w:left w:val="nil"/>
              <w:right w:val="nil"/>
            </w:tcBorders>
            <w:shd w:val="clear" w:color="auto" w:fill="auto"/>
            <w:noWrap/>
            <w:hideMark/>
          </w:tcPr>
          <w:p w14:paraId="2BF9D65F" w14:textId="77777777" w:rsidR="0014253B" w:rsidRPr="00A13051" w:rsidRDefault="0014253B" w:rsidP="0014253B">
            <w:pPr>
              <w:jc w:val="center"/>
              <w:rPr>
                <w:color w:val="000000"/>
                <w:sz w:val="20"/>
                <w:szCs w:val="20"/>
              </w:rPr>
            </w:pPr>
            <w:r w:rsidRPr="00A13051">
              <w:rPr>
                <w:sz w:val="20"/>
                <w:szCs w:val="20"/>
              </w:rPr>
              <w:t xml:space="preserve"> 613.89 </w:t>
            </w:r>
          </w:p>
        </w:tc>
        <w:tc>
          <w:tcPr>
            <w:tcW w:w="1043" w:type="dxa"/>
            <w:tcBorders>
              <w:top w:val="nil"/>
              <w:left w:val="nil"/>
              <w:right w:val="nil"/>
            </w:tcBorders>
            <w:shd w:val="clear" w:color="auto" w:fill="auto"/>
            <w:noWrap/>
            <w:hideMark/>
          </w:tcPr>
          <w:p w14:paraId="2AA1BD6D" w14:textId="77777777" w:rsidR="0014253B" w:rsidRPr="00A13051" w:rsidRDefault="0014253B" w:rsidP="0014253B">
            <w:pPr>
              <w:jc w:val="center"/>
              <w:rPr>
                <w:color w:val="000000"/>
                <w:sz w:val="20"/>
                <w:szCs w:val="20"/>
              </w:rPr>
            </w:pPr>
            <w:r w:rsidRPr="00A13051">
              <w:rPr>
                <w:sz w:val="20"/>
                <w:szCs w:val="20"/>
              </w:rPr>
              <w:t xml:space="preserve"> 1,126.29 </w:t>
            </w:r>
          </w:p>
        </w:tc>
        <w:tc>
          <w:tcPr>
            <w:tcW w:w="280" w:type="dxa"/>
            <w:tcBorders>
              <w:top w:val="nil"/>
              <w:left w:val="nil"/>
              <w:right w:val="nil"/>
            </w:tcBorders>
            <w:shd w:val="clear" w:color="auto" w:fill="auto"/>
            <w:noWrap/>
            <w:hideMark/>
          </w:tcPr>
          <w:p w14:paraId="19ECB9F2" w14:textId="77777777" w:rsidR="0014253B" w:rsidRPr="00A13051" w:rsidRDefault="0014253B" w:rsidP="0014253B">
            <w:pPr>
              <w:jc w:val="center"/>
              <w:rPr>
                <w:color w:val="000000"/>
                <w:sz w:val="20"/>
                <w:szCs w:val="20"/>
              </w:rPr>
            </w:pPr>
          </w:p>
        </w:tc>
        <w:tc>
          <w:tcPr>
            <w:tcW w:w="1000" w:type="dxa"/>
            <w:tcBorders>
              <w:top w:val="nil"/>
              <w:left w:val="nil"/>
              <w:right w:val="nil"/>
            </w:tcBorders>
            <w:shd w:val="clear" w:color="auto" w:fill="auto"/>
            <w:noWrap/>
            <w:hideMark/>
          </w:tcPr>
          <w:p w14:paraId="29A626FF" w14:textId="77777777" w:rsidR="0014253B" w:rsidRPr="00A13051" w:rsidRDefault="0014253B" w:rsidP="0014253B">
            <w:pPr>
              <w:jc w:val="center"/>
              <w:rPr>
                <w:color w:val="000000"/>
                <w:sz w:val="20"/>
                <w:szCs w:val="20"/>
              </w:rPr>
            </w:pPr>
            <w:r w:rsidRPr="00A13051">
              <w:rPr>
                <w:sz w:val="20"/>
                <w:szCs w:val="20"/>
              </w:rPr>
              <w:t xml:space="preserve"> 596.35 </w:t>
            </w:r>
          </w:p>
        </w:tc>
        <w:tc>
          <w:tcPr>
            <w:tcW w:w="1000" w:type="dxa"/>
            <w:tcBorders>
              <w:top w:val="nil"/>
              <w:left w:val="nil"/>
              <w:right w:val="nil"/>
            </w:tcBorders>
            <w:shd w:val="clear" w:color="auto" w:fill="auto"/>
            <w:noWrap/>
            <w:hideMark/>
          </w:tcPr>
          <w:p w14:paraId="6632D34F" w14:textId="77777777" w:rsidR="0014253B" w:rsidRPr="00A13051" w:rsidRDefault="0014253B" w:rsidP="0014253B">
            <w:pPr>
              <w:jc w:val="center"/>
              <w:rPr>
                <w:color w:val="000000"/>
                <w:sz w:val="20"/>
                <w:szCs w:val="20"/>
              </w:rPr>
            </w:pPr>
            <w:r w:rsidRPr="00A13051">
              <w:rPr>
                <w:sz w:val="20"/>
                <w:szCs w:val="20"/>
              </w:rPr>
              <w:t xml:space="preserve"> 578.21 </w:t>
            </w:r>
          </w:p>
        </w:tc>
      </w:tr>
      <w:tr w:rsidR="0014253B" w:rsidRPr="00A13051" w14:paraId="1D4ED4B7" w14:textId="77777777" w:rsidTr="0014253B">
        <w:trPr>
          <w:trHeight w:val="240"/>
          <w:jc w:val="center"/>
        </w:trPr>
        <w:tc>
          <w:tcPr>
            <w:tcW w:w="2460" w:type="dxa"/>
            <w:tcBorders>
              <w:top w:val="nil"/>
              <w:left w:val="nil"/>
              <w:bottom w:val="single" w:sz="4" w:space="0" w:color="auto"/>
              <w:right w:val="nil"/>
            </w:tcBorders>
            <w:shd w:val="clear" w:color="auto" w:fill="auto"/>
            <w:noWrap/>
            <w:vAlign w:val="bottom"/>
            <w:hideMark/>
          </w:tcPr>
          <w:p w14:paraId="520FAAF4" w14:textId="77777777" w:rsidR="0014253B" w:rsidRPr="00A13051" w:rsidRDefault="0014253B" w:rsidP="0014253B">
            <w:pPr>
              <w:rPr>
                <w:color w:val="000000"/>
                <w:sz w:val="20"/>
                <w:szCs w:val="20"/>
              </w:rPr>
            </w:pPr>
            <w:r w:rsidRPr="00A13051">
              <w:rPr>
                <w:color w:val="000000"/>
                <w:sz w:val="20"/>
                <w:szCs w:val="20"/>
              </w:rPr>
              <w:t xml:space="preserve">          </w:t>
            </w:r>
            <w:proofErr w:type="gramStart"/>
            <w:r w:rsidRPr="00A13051">
              <w:rPr>
                <w:color w:val="000000"/>
                <w:sz w:val="20"/>
                <w:szCs w:val="20"/>
              </w:rPr>
              <w:t>Other</w:t>
            </w:r>
            <w:proofErr w:type="gramEnd"/>
            <w:r w:rsidRPr="00A13051">
              <w:rPr>
                <w:color w:val="000000"/>
                <w:sz w:val="20"/>
                <w:szCs w:val="20"/>
              </w:rPr>
              <w:t xml:space="preserve"> LEA</w:t>
            </w:r>
          </w:p>
        </w:tc>
        <w:tc>
          <w:tcPr>
            <w:tcW w:w="1044" w:type="dxa"/>
            <w:tcBorders>
              <w:top w:val="nil"/>
              <w:left w:val="nil"/>
              <w:bottom w:val="single" w:sz="4" w:space="0" w:color="auto"/>
              <w:right w:val="nil"/>
            </w:tcBorders>
            <w:shd w:val="clear" w:color="auto" w:fill="auto"/>
            <w:noWrap/>
            <w:hideMark/>
          </w:tcPr>
          <w:p w14:paraId="3E1E35C5" w14:textId="77777777" w:rsidR="0014253B" w:rsidRPr="00A13051" w:rsidRDefault="0014253B" w:rsidP="0014253B">
            <w:pPr>
              <w:jc w:val="center"/>
              <w:rPr>
                <w:color w:val="000000"/>
                <w:sz w:val="20"/>
                <w:szCs w:val="20"/>
              </w:rPr>
            </w:pPr>
            <w:r w:rsidRPr="00A13051">
              <w:rPr>
                <w:sz w:val="20"/>
                <w:szCs w:val="20"/>
              </w:rPr>
              <w:t xml:space="preserve"> 90.15 </w:t>
            </w:r>
          </w:p>
        </w:tc>
        <w:tc>
          <w:tcPr>
            <w:tcW w:w="1043" w:type="dxa"/>
            <w:tcBorders>
              <w:top w:val="nil"/>
              <w:left w:val="nil"/>
              <w:bottom w:val="single" w:sz="4" w:space="0" w:color="auto"/>
              <w:right w:val="nil"/>
            </w:tcBorders>
            <w:shd w:val="clear" w:color="auto" w:fill="auto"/>
            <w:noWrap/>
            <w:hideMark/>
          </w:tcPr>
          <w:p w14:paraId="2801AC52" w14:textId="77777777" w:rsidR="0014253B" w:rsidRPr="00A13051" w:rsidRDefault="0014253B" w:rsidP="0014253B">
            <w:pPr>
              <w:jc w:val="center"/>
              <w:rPr>
                <w:color w:val="000000"/>
                <w:sz w:val="20"/>
                <w:szCs w:val="20"/>
              </w:rPr>
            </w:pPr>
            <w:r w:rsidRPr="00A13051">
              <w:rPr>
                <w:sz w:val="20"/>
                <w:szCs w:val="20"/>
              </w:rPr>
              <w:t xml:space="preserve"> 126.16 </w:t>
            </w:r>
          </w:p>
        </w:tc>
        <w:tc>
          <w:tcPr>
            <w:tcW w:w="271" w:type="dxa"/>
            <w:tcBorders>
              <w:top w:val="nil"/>
              <w:left w:val="nil"/>
              <w:bottom w:val="single" w:sz="4" w:space="0" w:color="auto"/>
              <w:right w:val="nil"/>
            </w:tcBorders>
            <w:shd w:val="clear" w:color="auto" w:fill="auto"/>
            <w:noWrap/>
            <w:hideMark/>
          </w:tcPr>
          <w:p w14:paraId="633C92E3" w14:textId="77777777" w:rsidR="0014253B" w:rsidRPr="00A13051" w:rsidRDefault="0014253B" w:rsidP="0014253B">
            <w:pPr>
              <w:jc w:val="center"/>
              <w:rPr>
                <w:color w:val="000000"/>
                <w:sz w:val="20"/>
                <w:szCs w:val="20"/>
              </w:rPr>
            </w:pPr>
          </w:p>
        </w:tc>
        <w:tc>
          <w:tcPr>
            <w:tcW w:w="1043" w:type="dxa"/>
            <w:tcBorders>
              <w:top w:val="nil"/>
              <w:left w:val="nil"/>
              <w:bottom w:val="single" w:sz="4" w:space="0" w:color="auto"/>
              <w:right w:val="nil"/>
            </w:tcBorders>
            <w:shd w:val="clear" w:color="auto" w:fill="auto"/>
            <w:noWrap/>
            <w:hideMark/>
          </w:tcPr>
          <w:p w14:paraId="25DC0B26" w14:textId="77777777" w:rsidR="0014253B" w:rsidRPr="00A13051" w:rsidRDefault="0014253B" w:rsidP="0014253B">
            <w:pPr>
              <w:jc w:val="center"/>
              <w:rPr>
                <w:color w:val="000000"/>
                <w:sz w:val="20"/>
                <w:szCs w:val="20"/>
              </w:rPr>
            </w:pPr>
            <w:r w:rsidRPr="00A13051">
              <w:rPr>
                <w:sz w:val="20"/>
                <w:szCs w:val="20"/>
              </w:rPr>
              <w:t xml:space="preserve"> 84.92 </w:t>
            </w:r>
          </w:p>
        </w:tc>
        <w:tc>
          <w:tcPr>
            <w:tcW w:w="1043" w:type="dxa"/>
            <w:tcBorders>
              <w:top w:val="nil"/>
              <w:left w:val="nil"/>
              <w:bottom w:val="single" w:sz="4" w:space="0" w:color="auto"/>
              <w:right w:val="nil"/>
            </w:tcBorders>
            <w:shd w:val="clear" w:color="auto" w:fill="auto"/>
            <w:noWrap/>
            <w:hideMark/>
          </w:tcPr>
          <w:p w14:paraId="05A46DE0" w14:textId="77777777" w:rsidR="0014253B" w:rsidRPr="00A13051" w:rsidRDefault="0014253B" w:rsidP="0014253B">
            <w:pPr>
              <w:jc w:val="center"/>
              <w:rPr>
                <w:color w:val="000000"/>
                <w:sz w:val="20"/>
                <w:szCs w:val="20"/>
              </w:rPr>
            </w:pPr>
            <w:r w:rsidRPr="00A13051">
              <w:rPr>
                <w:sz w:val="20"/>
                <w:szCs w:val="20"/>
              </w:rPr>
              <w:t xml:space="preserve"> 183.79 </w:t>
            </w:r>
          </w:p>
        </w:tc>
        <w:tc>
          <w:tcPr>
            <w:tcW w:w="280" w:type="dxa"/>
            <w:tcBorders>
              <w:top w:val="nil"/>
              <w:left w:val="nil"/>
              <w:bottom w:val="single" w:sz="4" w:space="0" w:color="auto"/>
              <w:right w:val="nil"/>
            </w:tcBorders>
            <w:shd w:val="clear" w:color="auto" w:fill="auto"/>
            <w:noWrap/>
            <w:hideMark/>
          </w:tcPr>
          <w:p w14:paraId="1017DF47" w14:textId="77777777" w:rsidR="0014253B" w:rsidRPr="00A13051" w:rsidRDefault="0014253B" w:rsidP="0014253B">
            <w:pPr>
              <w:jc w:val="center"/>
              <w:rPr>
                <w:color w:val="000000"/>
                <w:sz w:val="20"/>
                <w:szCs w:val="20"/>
              </w:rPr>
            </w:pPr>
          </w:p>
        </w:tc>
        <w:tc>
          <w:tcPr>
            <w:tcW w:w="1000" w:type="dxa"/>
            <w:tcBorders>
              <w:top w:val="nil"/>
              <w:left w:val="nil"/>
              <w:bottom w:val="single" w:sz="4" w:space="0" w:color="auto"/>
              <w:right w:val="nil"/>
            </w:tcBorders>
            <w:shd w:val="clear" w:color="auto" w:fill="auto"/>
            <w:noWrap/>
            <w:hideMark/>
          </w:tcPr>
          <w:p w14:paraId="7EDD6368" w14:textId="77777777" w:rsidR="0014253B" w:rsidRPr="00A13051" w:rsidRDefault="0014253B" w:rsidP="0014253B">
            <w:pPr>
              <w:jc w:val="center"/>
              <w:rPr>
                <w:color w:val="000000"/>
                <w:sz w:val="20"/>
                <w:szCs w:val="20"/>
              </w:rPr>
            </w:pPr>
            <w:r w:rsidRPr="00A13051">
              <w:rPr>
                <w:sz w:val="20"/>
                <w:szCs w:val="20"/>
              </w:rPr>
              <w:t xml:space="preserve"> 73.25 </w:t>
            </w:r>
          </w:p>
        </w:tc>
        <w:tc>
          <w:tcPr>
            <w:tcW w:w="1000" w:type="dxa"/>
            <w:tcBorders>
              <w:top w:val="nil"/>
              <w:left w:val="nil"/>
              <w:bottom w:val="single" w:sz="4" w:space="0" w:color="auto"/>
              <w:right w:val="nil"/>
            </w:tcBorders>
            <w:shd w:val="clear" w:color="auto" w:fill="auto"/>
            <w:noWrap/>
            <w:hideMark/>
          </w:tcPr>
          <w:p w14:paraId="0E3B8AF7" w14:textId="77777777" w:rsidR="0014253B" w:rsidRPr="00A13051" w:rsidRDefault="0014253B" w:rsidP="0014253B">
            <w:pPr>
              <w:jc w:val="center"/>
              <w:rPr>
                <w:color w:val="000000"/>
                <w:sz w:val="20"/>
                <w:szCs w:val="20"/>
              </w:rPr>
            </w:pPr>
            <w:r w:rsidRPr="00A13051">
              <w:rPr>
                <w:sz w:val="20"/>
                <w:szCs w:val="20"/>
              </w:rPr>
              <w:t xml:space="preserve"> 100.39 </w:t>
            </w:r>
          </w:p>
        </w:tc>
      </w:tr>
      <w:tr w:rsidR="0014253B" w:rsidRPr="00A13051" w14:paraId="3F35158B" w14:textId="77777777" w:rsidTr="0014253B">
        <w:trPr>
          <w:trHeight w:val="240"/>
          <w:jc w:val="center"/>
        </w:trPr>
        <w:tc>
          <w:tcPr>
            <w:tcW w:w="9184" w:type="dxa"/>
            <w:gridSpan w:val="9"/>
            <w:tcBorders>
              <w:top w:val="single" w:sz="4" w:space="0" w:color="auto"/>
              <w:left w:val="nil"/>
              <w:right w:val="nil"/>
            </w:tcBorders>
            <w:shd w:val="clear" w:color="auto" w:fill="auto"/>
            <w:noWrap/>
            <w:vAlign w:val="bottom"/>
          </w:tcPr>
          <w:p w14:paraId="74431FAF" w14:textId="77777777" w:rsidR="0014253B" w:rsidRPr="00A13051" w:rsidRDefault="0014253B" w:rsidP="0014253B">
            <w:pPr>
              <w:rPr>
                <w:color w:val="000000"/>
                <w:sz w:val="20"/>
                <w:szCs w:val="20"/>
              </w:rPr>
            </w:pPr>
            <w:proofErr w:type="spellStart"/>
            <w:r w:rsidRPr="00A13051">
              <w:rPr>
                <w:color w:val="000000"/>
                <w:sz w:val="20"/>
                <w:szCs w:val="20"/>
                <w:vertAlign w:val="superscript"/>
              </w:rPr>
              <w:t>a</w:t>
            </w:r>
            <w:proofErr w:type="spellEnd"/>
            <w:r w:rsidRPr="00A13051">
              <w:rPr>
                <w:color w:val="000000"/>
                <w:sz w:val="20"/>
                <w:szCs w:val="20"/>
              </w:rPr>
              <w:t xml:space="preserve"> All four-day districts are also represented in the five-day districts group when they have not yet switched to a four-day schedule.</w:t>
            </w:r>
          </w:p>
          <w:p w14:paraId="4E23670C" w14:textId="77777777" w:rsidR="0014253B" w:rsidRPr="00A13051" w:rsidRDefault="0014253B" w:rsidP="0014253B">
            <w:pPr>
              <w:rPr>
                <w:color w:val="000000"/>
                <w:sz w:val="20"/>
                <w:szCs w:val="20"/>
              </w:rPr>
            </w:pPr>
            <w:r w:rsidRPr="00A13051">
              <w:rPr>
                <w:i/>
                <w:color w:val="000000"/>
                <w:sz w:val="20"/>
                <w:szCs w:val="20"/>
              </w:rPr>
              <w:t>Notes:</w:t>
            </w:r>
            <w:r w:rsidRPr="00A13051">
              <w:rPr>
                <w:color w:val="000000"/>
                <w:sz w:val="20"/>
                <w:szCs w:val="20"/>
              </w:rPr>
              <w:t xml:space="preserve"> The data used in this table are drawn from a panel of the 512 traditional </w:t>
            </w:r>
            <w:proofErr w:type="gramStart"/>
            <w:r w:rsidRPr="00A13051">
              <w:rPr>
                <w:color w:val="000000"/>
                <w:sz w:val="20"/>
                <w:szCs w:val="20"/>
              </w:rPr>
              <w:t>public school</w:t>
            </w:r>
            <w:proofErr w:type="gramEnd"/>
            <w:r w:rsidRPr="00A13051">
              <w:rPr>
                <w:color w:val="000000"/>
                <w:sz w:val="20"/>
                <w:szCs w:val="20"/>
              </w:rPr>
              <w:t xml:space="preserve"> districts (grades 3-8) in Oklahoma observed annually for 13 years from school year (SY) 2004-2005 to SY 2016-2017 (N=6,656). Rural districts that adopted a four-day week schedule for the first time in 2017 (n=47) are excluded from the analytic sample; rural districts that adopted a four-day week schedule for the first time in 2016 (n=14) are additionally excluded from the analytic sample for standardized test scores. Schedule data are from the Oklahoma State Department of Education, spring 2005-2019. Achievement data are from the Stanford Education Data Archive (SEDA; </w:t>
            </w:r>
            <w:r w:rsidRPr="00A13051">
              <w:rPr>
                <w:color w:val="000000"/>
                <w:sz w:val="20"/>
                <w:szCs w:val="20"/>
              </w:rPr>
              <w:fldChar w:fldCharType="begin" w:fldLock="1"/>
            </w:r>
            <w:r w:rsidRPr="00A13051">
              <w:rPr>
                <w:color w:val="000000"/>
                <w:sz w:val="20"/>
                <w:szCs w:val="20"/>
              </w:rPr>
              <w:instrText>ADDIN CSL_CITATION {"citationItems":[{"id":"ITEM-1","itemData":{"author":[{"dropping-particle":"","family":"Reardon","given":"Sean F.","non-dropping-particle":"","parse-names":false,"suffix":""},{"dropping-particle":"","family":"Ho","given":"Andrew D.","non-dropping-particle":"","parse-names":false,"suffix":""},{"dropping-particle":"","family":"Shear","given":"Benjamin R.","non-dropping-particle":"","parse-names":false,"suffix":""},{"dropping-particle":"","family":"Fahle","given":"Erin M.","non-dropping-particle":"","parse-names":false,"suffix":""},{"dropping-particle":"","family":"Kalogrides","given":"Demetra","non-dropping-particle":"","parse-names":false,"suffix":""},{"dropping-particle":"","family":"DiSalvo","given":"Richard","non-dropping-particle":"","parse-names":false,"suffix":""}],"id":"ITEM-1","issued":{"date-parts":[["2017"]]},"title":"Stanford Education Data Archive (Version 2.0)","type":"article"},"uris":["http://www.mendeley.com/documents/?uuid=ef6dda12-349d-4daa-abca-6b4ff155212b"]}],"mendeley":{"formattedCitation":"(Reardon et al., 2017)","manualFormatting":"Reardon et al., 2017)","plainTextFormattedCitation":"(Reardon et al., 2017)","previouslyFormattedCitation":"(Reardon et al., 2017)"},"properties":{"noteIndex":0},"schema":"https://github.com/citation-style-language/schema/raw/master/csl-citation.json"}</w:instrText>
            </w:r>
            <w:r w:rsidRPr="00A13051">
              <w:rPr>
                <w:color w:val="000000"/>
                <w:sz w:val="20"/>
                <w:szCs w:val="20"/>
              </w:rPr>
              <w:fldChar w:fldCharType="separate"/>
            </w:r>
            <w:r w:rsidRPr="00A13051">
              <w:rPr>
                <w:noProof/>
                <w:color w:val="000000"/>
                <w:sz w:val="20"/>
                <w:szCs w:val="20"/>
              </w:rPr>
              <w:t>Reardon et al., 2017)</w:t>
            </w:r>
            <w:r w:rsidRPr="00A13051">
              <w:rPr>
                <w:color w:val="000000"/>
                <w:sz w:val="20"/>
                <w:szCs w:val="20"/>
              </w:rPr>
              <w:fldChar w:fldCharType="end"/>
            </w:r>
            <w:r w:rsidRPr="00A13051">
              <w:rPr>
                <w:color w:val="000000"/>
                <w:sz w:val="20"/>
                <w:szCs w:val="20"/>
              </w:rPr>
              <w:t xml:space="preserve">, spring 2009-2016. Racial demographic data are from National Center for Education Statistics Common Core of Data (CCD), spring 2009-2017. All other demographic and school finance data are also from the CCD, including the Local Education Agency (School District) Finance Survey (F-33), spring 2005-2017. </w:t>
            </w:r>
          </w:p>
        </w:tc>
      </w:tr>
    </w:tbl>
    <w:p w14:paraId="278DE9CA" w14:textId="77777777" w:rsidR="00F50030" w:rsidRPr="00A13051" w:rsidRDefault="00F50030">
      <w:r w:rsidRPr="00A13051">
        <w:br w:type="page"/>
      </w:r>
    </w:p>
    <w:p w14:paraId="0A6ADE31" w14:textId="2E9A2753" w:rsidR="00C610BE" w:rsidRPr="00A13051" w:rsidRDefault="00FC38E9" w:rsidP="00F50030">
      <w:r>
        <w:rPr>
          <w:noProof/>
        </w:rPr>
        <w:lastRenderedPageBreak/>
        <w:drawing>
          <wp:anchor distT="0" distB="0" distL="114300" distR="114300" simplePos="0" relativeHeight="251658240" behindDoc="0" locked="0" layoutInCell="1" allowOverlap="1" wp14:anchorId="6AE35F56" wp14:editId="5B0375B3">
            <wp:simplePos x="0" y="0"/>
            <wp:positionH relativeFrom="margin">
              <wp:align>left</wp:align>
            </wp:positionH>
            <wp:positionV relativeFrom="margin">
              <wp:align>center</wp:align>
            </wp:positionV>
            <wp:extent cx="7315200" cy="4051935"/>
            <wp:effectExtent l="6032" t="0" r="6033" b="6032"/>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4 at 4.16.38 PM.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315200" cy="4051935"/>
                    </a:xfrm>
                    <a:prstGeom prst="rect">
                      <a:avLst/>
                    </a:prstGeom>
                  </pic:spPr>
                </pic:pic>
              </a:graphicData>
            </a:graphic>
          </wp:anchor>
        </w:drawing>
      </w:r>
      <w:r w:rsidR="00C610BE" w:rsidRPr="00A13051">
        <w:br w:type="page"/>
      </w:r>
      <w:r w:rsidR="0014253B" w:rsidRPr="00A13051">
        <w:rPr>
          <w:noProof/>
        </w:rPr>
        <w:lastRenderedPageBreak/>
        <w:drawing>
          <wp:inline distT="0" distB="0" distL="0" distR="0" wp14:anchorId="118075CD" wp14:editId="44A14FCD">
            <wp:extent cx="8229600" cy="3465048"/>
            <wp:effectExtent l="0" t="508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9 at 4.03.53 PM.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229600" cy="3465048"/>
                    </a:xfrm>
                    <a:prstGeom prst="rect">
                      <a:avLst/>
                    </a:prstGeom>
                  </pic:spPr>
                </pic:pic>
              </a:graphicData>
            </a:graphic>
          </wp:inline>
        </w:drawing>
      </w:r>
    </w:p>
    <w:p w14:paraId="31BCFEC9" w14:textId="428FA28F" w:rsidR="00F50030" w:rsidRPr="00A13051" w:rsidRDefault="00F50030" w:rsidP="00F50030">
      <w:pPr>
        <w:pStyle w:val="Heading3"/>
        <w:jc w:val="left"/>
      </w:pPr>
      <w:r w:rsidRPr="00A13051">
        <w:lastRenderedPageBreak/>
        <w:t xml:space="preserve"> </w:t>
      </w:r>
      <w:r w:rsidR="0014253B" w:rsidRPr="00A13051">
        <w:rPr>
          <w:noProof/>
        </w:rPr>
        <w:drawing>
          <wp:anchor distT="0" distB="0" distL="114300" distR="114300" simplePos="0" relativeHeight="251659264" behindDoc="0" locked="0" layoutInCell="1" allowOverlap="1" wp14:anchorId="561CC5CE" wp14:editId="162F17F2">
            <wp:simplePos x="0" y="0"/>
            <wp:positionH relativeFrom="margin">
              <wp:align>left</wp:align>
            </wp:positionH>
            <wp:positionV relativeFrom="margin">
              <wp:align>center</wp:align>
            </wp:positionV>
            <wp:extent cx="7315200" cy="3608705"/>
            <wp:effectExtent l="0" t="953" r="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9 at 4.07.34 PM.png"/>
                    <pic:cNvPicPr/>
                  </pic:nvPicPr>
                  <pic:blipFill rotWithShape="1">
                    <a:blip r:embed="rId10">
                      <a:extLst>
                        <a:ext uri="{28A0092B-C50C-407E-A947-70E740481C1C}">
                          <a14:useLocalDpi xmlns:a14="http://schemas.microsoft.com/office/drawing/2010/main" val="0"/>
                        </a:ext>
                      </a:extLst>
                    </a:blip>
                    <a:srcRect l="1117"/>
                    <a:stretch/>
                  </pic:blipFill>
                  <pic:spPr bwMode="auto">
                    <a:xfrm rot="16200000">
                      <a:off x="0" y="0"/>
                      <a:ext cx="7315200" cy="3608705"/>
                    </a:xfrm>
                    <a:prstGeom prst="rect">
                      <a:avLst/>
                    </a:prstGeom>
                    <a:ln>
                      <a:noFill/>
                    </a:ln>
                    <a:extLst>
                      <a:ext uri="{53640926-AAD7-44D8-BBD7-CCE9431645EC}">
                        <a14:shadowObscured xmlns:a14="http://schemas.microsoft.com/office/drawing/2010/main"/>
                      </a:ext>
                    </a:extLst>
                  </pic:spPr>
                </pic:pic>
              </a:graphicData>
            </a:graphic>
          </wp:anchor>
        </w:drawing>
      </w:r>
    </w:p>
    <w:p w14:paraId="1B5C2C5B" w14:textId="3A1E61D2" w:rsidR="0014253B" w:rsidRPr="00A13051" w:rsidRDefault="0014253B">
      <w:r w:rsidRPr="00A13051">
        <w:br w:type="page"/>
      </w:r>
    </w:p>
    <w:p w14:paraId="3A9B890F" w14:textId="77777777" w:rsidR="0014253B" w:rsidRPr="00A13051" w:rsidRDefault="0014253B" w:rsidP="0014253B"/>
    <w:p w14:paraId="713943BF" w14:textId="6E3DCB49" w:rsidR="00C01054" w:rsidRPr="00A13051" w:rsidRDefault="00C01054" w:rsidP="00C01054">
      <w:pPr>
        <w:pStyle w:val="Heading3"/>
      </w:pPr>
      <w:bookmarkStart w:id="19" w:name="_Toc531038695"/>
      <w:bookmarkStart w:id="20" w:name="_Toc531038869"/>
      <w:r w:rsidRPr="00A13051">
        <w:t>Table 5: Effects of the Four-Day School Week on Student Achievement</w:t>
      </w:r>
    </w:p>
    <w:tbl>
      <w:tblPr>
        <w:tblpPr w:leftFromText="180" w:rightFromText="180" w:vertAnchor="text" w:tblpY="1"/>
        <w:tblOverlap w:val="never"/>
        <w:tblW w:w="9281" w:type="dxa"/>
        <w:tblLook w:val="04A0" w:firstRow="1" w:lastRow="0" w:firstColumn="1" w:lastColumn="0" w:noHBand="0" w:noVBand="1"/>
      </w:tblPr>
      <w:tblGrid>
        <w:gridCol w:w="2970"/>
        <w:gridCol w:w="35"/>
        <w:gridCol w:w="1585"/>
        <w:gridCol w:w="1415"/>
        <w:gridCol w:w="276"/>
        <w:gridCol w:w="1459"/>
        <w:gridCol w:w="1541"/>
      </w:tblGrid>
      <w:tr w:rsidR="0014253B" w:rsidRPr="00A13051" w14:paraId="5FFCAE9C" w14:textId="77777777" w:rsidTr="0014253B">
        <w:trPr>
          <w:trHeight w:val="320"/>
        </w:trPr>
        <w:tc>
          <w:tcPr>
            <w:tcW w:w="3005" w:type="dxa"/>
            <w:gridSpan w:val="2"/>
            <w:tcBorders>
              <w:top w:val="single" w:sz="4" w:space="0" w:color="auto"/>
              <w:left w:val="nil"/>
              <w:right w:val="nil"/>
            </w:tcBorders>
            <w:shd w:val="clear" w:color="auto" w:fill="auto"/>
            <w:noWrap/>
            <w:vAlign w:val="bottom"/>
            <w:hideMark/>
          </w:tcPr>
          <w:p w14:paraId="17A7E4DB" w14:textId="77777777" w:rsidR="0014253B" w:rsidRPr="00A13051" w:rsidRDefault="0014253B" w:rsidP="0014253B">
            <w:pPr>
              <w:rPr>
                <w:color w:val="000000"/>
              </w:rPr>
            </w:pPr>
            <w:r w:rsidRPr="00A13051">
              <w:rPr>
                <w:color w:val="000000"/>
              </w:rPr>
              <w:t> </w:t>
            </w:r>
          </w:p>
        </w:tc>
        <w:tc>
          <w:tcPr>
            <w:tcW w:w="6276" w:type="dxa"/>
            <w:gridSpan w:val="5"/>
            <w:tcBorders>
              <w:top w:val="single" w:sz="4" w:space="0" w:color="auto"/>
              <w:left w:val="nil"/>
              <w:bottom w:val="single" w:sz="4" w:space="0" w:color="auto"/>
              <w:right w:val="nil"/>
            </w:tcBorders>
            <w:shd w:val="clear" w:color="auto" w:fill="auto"/>
            <w:noWrap/>
            <w:vAlign w:val="bottom"/>
          </w:tcPr>
          <w:p w14:paraId="1F036314" w14:textId="77777777" w:rsidR="0014253B" w:rsidRPr="00A13051" w:rsidRDefault="0014253B" w:rsidP="0014253B">
            <w:pPr>
              <w:jc w:val="center"/>
              <w:rPr>
                <w:color w:val="000000"/>
              </w:rPr>
            </w:pPr>
            <w:r w:rsidRPr="00A13051">
              <w:rPr>
                <w:color w:val="000000"/>
              </w:rPr>
              <w:t>Dependent variables</w:t>
            </w:r>
          </w:p>
        </w:tc>
      </w:tr>
      <w:tr w:rsidR="0014253B" w:rsidRPr="00A13051" w14:paraId="2294729B" w14:textId="77777777" w:rsidTr="0014253B">
        <w:trPr>
          <w:trHeight w:val="320"/>
        </w:trPr>
        <w:tc>
          <w:tcPr>
            <w:tcW w:w="3005" w:type="dxa"/>
            <w:gridSpan w:val="2"/>
            <w:tcBorders>
              <w:left w:val="nil"/>
              <w:right w:val="nil"/>
            </w:tcBorders>
            <w:shd w:val="clear" w:color="auto" w:fill="auto"/>
            <w:noWrap/>
            <w:vAlign w:val="bottom"/>
          </w:tcPr>
          <w:p w14:paraId="7BC38749" w14:textId="77777777" w:rsidR="0014253B" w:rsidRPr="00A13051" w:rsidRDefault="0014253B" w:rsidP="0014253B">
            <w:pPr>
              <w:rPr>
                <w:color w:val="000000"/>
              </w:rPr>
            </w:pPr>
          </w:p>
        </w:tc>
        <w:tc>
          <w:tcPr>
            <w:tcW w:w="3000" w:type="dxa"/>
            <w:gridSpan w:val="2"/>
            <w:tcBorders>
              <w:top w:val="single" w:sz="4" w:space="0" w:color="auto"/>
              <w:left w:val="nil"/>
              <w:right w:val="nil"/>
            </w:tcBorders>
            <w:shd w:val="clear" w:color="auto" w:fill="auto"/>
            <w:noWrap/>
            <w:vAlign w:val="bottom"/>
          </w:tcPr>
          <w:p w14:paraId="1729FBF3" w14:textId="77777777" w:rsidR="0014253B" w:rsidRPr="00A13051" w:rsidRDefault="0014253B" w:rsidP="0014253B">
            <w:pPr>
              <w:jc w:val="center"/>
              <w:rPr>
                <w:color w:val="000000"/>
              </w:rPr>
            </w:pPr>
            <w:r w:rsidRPr="00A13051">
              <w:rPr>
                <w:color w:val="000000"/>
              </w:rPr>
              <w:t>Standardized math scores</w:t>
            </w:r>
          </w:p>
        </w:tc>
        <w:tc>
          <w:tcPr>
            <w:tcW w:w="276" w:type="dxa"/>
            <w:tcBorders>
              <w:top w:val="single" w:sz="4" w:space="0" w:color="auto"/>
              <w:left w:val="nil"/>
              <w:right w:val="nil"/>
            </w:tcBorders>
            <w:shd w:val="clear" w:color="auto" w:fill="auto"/>
            <w:noWrap/>
            <w:vAlign w:val="bottom"/>
          </w:tcPr>
          <w:p w14:paraId="40B359A4" w14:textId="77777777" w:rsidR="0014253B" w:rsidRPr="00A13051" w:rsidRDefault="0014253B" w:rsidP="0014253B">
            <w:pPr>
              <w:jc w:val="center"/>
              <w:rPr>
                <w:color w:val="000000"/>
              </w:rPr>
            </w:pPr>
          </w:p>
        </w:tc>
        <w:tc>
          <w:tcPr>
            <w:tcW w:w="3000" w:type="dxa"/>
            <w:gridSpan w:val="2"/>
            <w:tcBorders>
              <w:top w:val="single" w:sz="4" w:space="0" w:color="auto"/>
              <w:left w:val="nil"/>
              <w:right w:val="nil"/>
            </w:tcBorders>
            <w:shd w:val="clear" w:color="auto" w:fill="auto"/>
            <w:noWrap/>
            <w:vAlign w:val="bottom"/>
          </w:tcPr>
          <w:p w14:paraId="3B82C38B" w14:textId="77777777" w:rsidR="0014253B" w:rsidRPr="00A13051" w:rsidRDefault="0014253B" w:rsidP="0014253B">
            <w:pPr>
              <w:jc w:val="center"/>
              <w:rPr>
                <w:color w:val="000000"/>
              </w:rPr>
            </w:pPr>
            <w:r w:rsidRPr="00A13051">
              <w:rPr>
                <w:color w:val="000000"/>
              </w:rPr>
              <w:t>Standardized ELA scores</w:t>
            </w:r>
          </w:p>
        </w:tc>
      </w:tr>
      <w:tr w:rsidR="0014253B" w:rsidRPr="00A13051" w14:paraId="28F5C8B0" w14:textId="77777777" w:rsidTr="0014253B">
        <w:trPr>
          <w:trHeight w:val="320"/>
        </w:trPr>
        <w:tc>
          <w:tcPr>
            <w:tcW w:w="3005" w:type="dxa"/>
            <w:gridSpan w:val="2"/>
            <w:tcBorders>
              <w:left w:val="nil"/>
              <w:bottom w:val="single" w:sz="4" w:space="0" w:color="auto"/>
              <w:right w:val="nil"/>
            </w:tcBorders>
            <w:shd w:val="clear" w:color="auto" w:fill="auto"/>
            <w:noWrap/>
            <w:vAlign w:val="bottom"/>
          </w:tcPr>
          <w:p w14:paraId="33FD663F" w14:textId="77777777" w:rsidR="0014253B" w:rsidRPr="00A13051" w:rsidRDefault="0014253B" w:rsidP="0014253B">
            <w:pPr>
              <w:rPr>
                <w:color w:val="000000"/>
              </w:rPr>
            </w:pPr>
            <w:r w:rsidRPr="00A13051">
              <w:rPr>
                <w:color w:val="000000"/>
              </w:rPr>
              <w:t>Independent variable</w:t>
            </w:r>
          </w:p>
        </w:tc>
        <w:tc>
          <w:tcPr>
            <w:tcW w:w="1585" w:type="dxa"/>
            <w:tcBorders>
              <w:left w:val="nil"/>
              <w:bottom w:val="single" w:sz="4" w:space="0" w:color="auto"/>
              <w:right w:val="nil"/>
            </w:tcBorders>
            <w:shd w:val="clear" w:color="auto" w:fill="auto"/>
            <w:noWrap/>
            <w:vAlign w:val="bottom"/>
          </w:tcPr>
          <w:p w14:paraId="1B4852BC" w14:textId="77777777" w:rsidR="0014253B" w:rsidRPr="00A13051" w:rsidRDefault="0014253B" w:rsidP="0014253B">
            <w:pPr>
              <w:jc w:val="center"/>
              <w:rPr>
                <w:color w:val="000000"/>
              </w:rPr>
            </w:pPr>
            <w:r w:rsidRPr="00A13051">
              <w:rPr>
                <w:color w:val="000000"/>
              </w:rPr>
              <w:t>(1)</w:t>
            </w:r>
          </w:p>
        </w:tc>
        <w:tc>
          <w:tcPr>
            <w:tcW w:w="1415" w:type="dxa"/>
            <w:tcBorders>
              <w:left w:val="nil"/>
              <w:bottom w:val="single" w:sz="4" w:space="0" w:color="auto"/>
              <w:right w:val="nil"/>
            </w:tcBorders>
            <w:shd w:val="clear" w:color="auto" w:fill="auto"/>
            <w:noWrap/>
            <w:vAlign w:val="bottom"/>
          </w:tcPr>
          <w:p w14:paraId="409AB397" w14:textId="77777777" w:rsidR="0014253B" w:rsidRPr="00A13051" w:rsidRDefault="0014253B" w:rsidP="0014253B">
            <w:pPr>
              <w:jc w:val="center"/>
              <w:rPr>
                <w:color w:val="000000"/>
              </w:rPr>
            </w:pPr>
            <w:r w:rsidRPr="00A13051">
              <w:rPr>
                <w:color w:val="000000"/>
              </w:rPr>
              <w:t>(2)</w:t>
            </w:r>
          </w:p>
        </w:tc>
        <w:tc>
          <w:tcPr>
            <w:tcW w:w="276" w:type="dxa"/>
            <w:tcBorders>
              <w:left w:val="nil"/>
              <w:bottom w:val="single" w:sz="4" w:space="0" w:color="auto"/>
              <w:right w:val="nil"/>
            </w:tcBorders>
            <w:shd w:val="clear" w:color="auto" w:fill="auto"/>
            <w:noWrap/>
            <w:vAlign w:val="bottom"/>
          </w:tcPr>
          <w:p w14:paraId="09E871AA" w14:textId="77777777" w:rsidR="0014253B" w:rsidRPr="00A13051" w:rsidRDefault="0014253B" w:rsidP="0014253B">
            <w:pPr>
              <w:jc w:val="center"/>
              <w:rPr>
                <w:color w:val="000000"/>
              </w:rPr>
            </w:pPr>
            <w:r w:rsidRPr="00A13051">
              <w:rPr>
                <w:color w:val="000000"/>
              </w:rPr>
              <w:t> </w:t>
            </w:r>
          </w:p>
        </w:tc>
        <w:tc>
          <w:tcPr>
            <w:tcW w:w="1459" w:type="dxa"/>
            <w:tcBorders>
              <w:left w:val="nil"/>
              <w:bottom w:val="single" w:sz="4" w:space="0" w:color="auto"/>
              <w:right w:val="nil"/>
            </w:tcBorders>
            <w:shd w:val="clear" w:color="auto" w:fill="auto"/>
            <w:noWrap/>
            <w:vAlign w:val="bottom"/>
          </w:tcPr>
          <w:p w14:paraId="355D3703" w14:textId="77777777" w:rsidR="0014253B" w:rsidRPr="00A13051" w:rsidRDefault="0014253B" w:rsidP="0014253B">
            <w:pPr>
              <w:jc w:val="center"/>
              <w:rPr>
                <w:color w:val="000000"/>
              </w:rPr>
            </w:pPr>
            <w:r w:rsidRPr="00A13051">
              <w:rPr>
                <w:color w:val="000000"/>
              </w:rPr>
              <w:t>(3)</w:t>
            </w:r>
          </w:p>
        </w:tc>
        <w:tc>
          <w:tcPr>
            <w:tcW w:w="1541" w:type="dxa"/>
            <w:tcBorders>
              <w:left w:val="nil"/>
              <w:bottom w:val="single" w:sz="4" w:space="0" w:color="auto"/>
              <w:right w:val="nil"/>
            </w:tcBorders>
            <w:shd w:val="clear" w:color="auto" w:fill="auto"/>
            <w:noWrap/>
            <w:vAlign w:val="bottom"/>
          </w:tcPr>
          <w:p w14:paraId="54144707" w14:textId="77777777" w:rsidR="0014253B" w:rsidRPr="00A13051" w:rsidRDefault="0014253B" w:rsidP="0014253B">
            <w:pPr>
              <w:jc w:val="center"/>
              <w:rPr>
                <w:color w:val="000000"/>
              </w:rPr>
            </w:pPr>
            <w:r w:rsidRPr="00A13051">
              <w:rPr>
                <w:color w:val="000000"/>
              </w:rPr>
              <w:t>(4)</w:t>
            </w:r>
          </w:p>
        </w:tc>
      </w:tr>
      <w:tr w:rsidR="0014253B" w:rsidRPr="00A13051" w14:paraId="1AE00B88" w14:textId="77777777" w:rsidTr="0014253B">
        <w:trPr>
          <w:trHeight w:val="320"/>
        </w:trPr>
        <w:tc>
          <w:tcPr>
            <w:tcW w:w="3005" w:type="dxa"/>
            <w:gridSpan w:val="2"/>
            <w:tcBorders>
              <w:top w:val="single" w:sz="4" w:space="0" w:color="auto"/>
              <w:left w:val="nil"/>
              <w:bottom w:val="nil"/>
              <w:right w:val="nil"/>
            </w:tcBorders>
            <w:shd w:val="clear" w:color="auto" w:fill="auto"/>
            <w:noWrap/>
            <w:vAlign w:val="bottom"/>
            <w:hideMark/>
          </w:tcPr>
          <w:p w14:paraId="7820C60D" w14:textId="77777777" w:rsidR="0014253B" w:rsidRPr="00A13051" w:rsidRDefault="0014253B" w:rsidP="0014253B">
            <w:pPr>
              <w:rPr>
                <w:color w:val="000000"/>
              </w:rPr>
            </w:pPr>
            <w:r w:rsidRPr="00A13051">
              <w:rPr>
                <w:color w:val="000000"/>
              </w:rPr>
              <w:t>Four-day</w:t>
            </w:r>
          </w:p>
        </w:tc>
        <w:tc>
          <w:tcPr>
            <w:tcW w:w="1585" w:type="dxa"/>
            <w:tcBorders>
              <w:top w:val="single" w:sz="4" w:space="0" w:color="auto"/>
              <w:left w:val="nil"/>
              <w:bottom w:val="nil"/>
              <w:right w:val="nil"/>
            </w:tcBorders>
            <w:shd w:val="clear" w:color="auto" w:fill="auto"/>
            <w:noWrap/>
            <w:vAlign w:val="center"/>
            <w:hideMark/>
          </w:tcPr>
          <w:p w14:paraId="1C5AD0D1" w14:textId="77777777" w:rsidR="0014253B" w:rsidRPr="00A13051" w:rsidRDefault="0014253B" w:rsidP="0014253B">
            <w:pPr>
              <w:jc w:val="center"/>
              <w:rPr>
                <w:color w:val="000000"/>
              </w:rPr>
            </w:pPr>
            <w:r w:rsidRPr="00A13051">
              <w:t>-0.052</w:t>
            </w:r>
          </w:p>
        </w:tc>
        <w:tc>
          <w:tcPr>
            <w:tcW w:w="1415" w:type="dxa"/>
            <w:tcBorders>
              <w:top w:val="single" w:sz="4" w:space="0" w:color="auto"/>
              <w:left w:val="nil"/>
              <w:bottom w:val="nil"/>
              <w:right w:val="nil"/>
            </w:tcBorders>
            <w:shd w:val="clear" w:color="auto" w:fill="auto"/>
            <w:noWrap/>
            <w:vAlign w:val="center"/>
            <w:hideMark/>
          </w:tcPr>
          <w:p w14:paraId="6309B193" w14:textId="77777777" w:rsidR="0014253B" w:rsidRPr="00A13051" w:rsidRDefault="0014253B" w:rsidP="0014253B">
            <w:pPr>
              <w:jc w:val="center"/>
              <w:rPr>
                <w:color w:val="000000"/>
              </w:rPr>
            </w:pPr>
          </w:p>
        </w:tc>
        <w:tc>
          <w:tcPr>
            <w:tcW w:w="276" w:type="dxa"/>
            <w:tcBorders>
              <w:top w:val="single" w:sz="4" w:space="0" w:color="auto"/>
              <w:left w:val="nil"/>
              <w:bottom w:val="nil"/>
              <w:right w:val="nil"/>
            </w:tcBorders>
            <w:shd w:val="clear" w:color="auto" w:fill="auto"/>
            <w:noWrap/>
            <w:vAlign w:val="center"/>
            <w:hideMark/>
          </w:tcPr>
          <w:p w14:paraId="05EE3178" w14:textId="77777777" w:rsidR="0014253B" w:rsidRPr="00A13051" w:rsidRDefault="0014253B" w:rsidP="0014253B">
            <w:pPr>
              <w:jc w:val="center"/>
            </w:pPr>
          </w:p>
        </w:tc>
        <w:tc>
          <w:tcPr>
            <w:tcW w:w="1459" w:type="dxa"/>
            <w:tcBorders>
              <w:top w:val="single" w:sz="4" w:space="0" w:color="auto"/>
              <w:left w:val="nil"/>
              <w:bottom w:val="nil"/>
              <w:right w:val="nil"/>
            </w:tcBorders>
            <w:shd w:val="clear" w:color="auto" w:fill="auto"/>
            <w:noWrap/>
            <w:vAlign w:val="center"/>
            <w:hideMark/>
          </w:tcPr>
          <w:p w14:paraId="1DEC6CA3" w14:textId="77777777" w:rsidR="0014253B" w:rsidRPr="00A13051" w:rsidRDefault="0014253B" w:rsidP="0014253B">
            <w:pPr>
              <w:jc w:val="center"/>
              <w:rPr>
                <w:color w:val="000000"/>
              </w:rPr>
            </w:pPr>
            <w:r w:rsidRPr="00A13051">
              <w:rPr>
                <w:color w:val="000000"/>
              </w:rPr>
              <w:t>-0.032</w:t>
            </w:r>
          </w:p>
        </w:tc>
        <w:tc>
          <w:tcPr>
            <w:tcW w:w="1541" w:type="dxa"/>
            <w:tcBorders>
              <w:top w:val="single" w:sz="4" w:space="0" w:color="auto"/>
              <w:left w:val="nil"/>
              <w:bottom w:val="nil"/>
              <w:right w:val="nil"/>
            </w:tcBorders>
            <w:shd w:val="clear" w:color="auto" w:fill="auto"/>
            <w:noWrap/>
            <w:vAlign w:val="center"/>
            <w:hideMark/>
          </w:tcPr>
          <w:p w14:paraId="12106ADB" w14:textId="77777777" w:rsidR="0014253B" w:rsidRPr="00A13051" w:rsidRDefault="0014253B" w:rsidP="0014253B">
            <w:pPr>
              <w:jc w:val="center"/>
              <w:rPr>
                <w:color w:val="000000"/>
              </w:rPr>
            </w:pPr>
          </w:p>
        </w:tc>
      </w:tr>
      <w:tr w:rsidR="0014253B" w:rsidRPr="00A13051" w14:paraId="3DAECF46" w14:textId="77777777" w:rsidTr="0014253B">
        <w:trPr>
          <w:trHeight w:val="320"/>
        </w:trPr>
        <w:tc>
          <w:tcPr>
            <w:tcW w:w="3005" w:type="dxa"/>
            <w:gridSpan w:val="2"/>
            <w:tcBorders>
              <w:top w:val="nil"/>
              <w:left w:val="nil"/>
              <w:bottom w:val="nil"/>
              <w:right w:val="nil"/>
            </w:tcBorders>
            <w:shd w:val="clear" w:color="auto" w:fill="auto"/>
            <w:noWrap/>
            <w:vAlign w:val="bottom"/>
            <w:hideMark/>
          </w:tcPr>
          <w:p w14:paraId="20272E2F" w14:textId="77777777" w:rsidR="0014253B" w:rsidRPr="00A13051" w:rsidRDefault="0014253B" w:rsidP="0014253B">
            <w:pPr>
              <w:jc w:val="center"/>
            </w:pPr>
          </w:p>
        </w:tc>
        <w:tc>
          <w:tcPr>
            <w:tcW w:w="1585" w:type="dxa"/>
            <w:tcBorders>
              <w:top w:val="nil"/>
              <w:left w:val="nil"/>
              <w:bottom w:val="nil"/>
              <w:right w:val="nil"/>
            </w:tcBorders>
            <w:shd w:val="clear" w:color="auto" w:fill="auto"/>
            <w:noWrap/>
            <w:vAlign w:val="center"/>
            <w:hideMark/>
          </w:tcPr>
          <w:p w14:paraId="1A238962" w14:textId="77777777" w:rsidR="0014253B" w:rsidRPr="00A13051" w:rsidRDefault="0014253B" w:rsidP="0014253B">
            <w:pPr>
              <w:jc w:val="center"/>
              <w:rPr>
                <w:color w:val="000000"/>
              </w:rPr>
            </w:pPr>
            <w:r w:rsidRPr="00A13051">
              <w:t>(0.048)</w:t>
            </w:r>
          </w:p>
        </w:tc>
        <w:tc>
          <w:tcPr>
            <w:tcW w:w="1415" w:type="dxa"/>
            <w:tcBorders>
              <w:top w:val="nil"/>
              <w:left w:val="nil"/>
              <w:bottom w:val="nil"/>
              <w:right w:val="nil"/>
            </w:tcBorders>
            <w:shd w:val="clear" w:color="auto" w:fill="auto"/>
            <w:noWrap/>
            <w:vAlign w:val="center"/>
            <w:hideMark/>
          </w:tcPr>
          <w:p w14:paraId="605A32F1" w14:textId="77777777" w:rsidR="0014253B" w:rsidRPr="00A13051" w:rsidRDefault="0014253B" w:rsidP="0014253B">
            <w:pPr>
              <w:jc w:val="center"/>
              <w:rPr>
                <w:color w:val="000000"/>
              </w:rPr>
            </w:pPr>
          </w:p>
        </w:tc>
        <w:tc>
          <w:tcPr>
            <w:tcW w:w="276" w:type="dxa"/>
            <w:tcBorders>
              <w:top w:val="nil"/>
              <w:left w:val="nil"/>
              <w:bottom w:val="nil"/>
              <w:right w:val="nil"/>
            </w:tcBorders>
            <w:shd w:val="clear" w:color="auto" w:fill="auto"/>
            <w:noWrap/>
            <w:vAlign w:val="center"/>
            <w:hideMark/>
          </w:tcPr>
          <w:p w14:paraId="7F61262F" w14:textId="77777777" w:rsidR="0014253B" w:rsidRPr="00A13051" w:rsidRDefault="0014253B" w:rsidP="0014253B">
            <w:pPr>
              <w:jc w:val="center"/>
            </w:pPr>
          </w:p>
        </w:tc>
        <w:tc>
          <w:tcPr>
            <w:tcW w:w="1459" w:type="dxa"/>
            <w:tcBorders>
              <w:top w:val="nil"/>
              <w:left w:val="nil"/>
              <w:bottom w:val="nil"/>
              <w:right w:val="nil"/>
            </w:tcBorders>
            <w:shd w:val="clear" w:color="auto" w:fill="auto"/>
            <w:noWrap/>
            <w:vAlign w:val="center"/>
            <w:hideMark/>
          </w:tcPr>
          <w:p w14:paraId="4D02C2B9" w14:textId="77777777" w:rsidR="0014253B" w:rsidRPr="00A13051" w:rsidRDefault="0014253B" w:rsidP="0014253B">
            <w:pPr>
              <w:jc w:val="center"/>
              <w:rPr>
                <w:color w:val="000000"/>
              </w:rPr>
            </w:pPr>
            <w:r w:rsidRPr="00A13051">
              <w:rPr>
                <w:color w:val="000000"/>
              </w:rPr>
              <w:t>(0.041)</w:t>
            </w:r>
          </w:p>
        </w:tc>
        <w:tc>
          <w:tcPr>
            <w:tcW w:w="1541" w:type="dxa"/>
            <w:tcBorders>
              <w:top w:val="nil"/>
              <w:left w:val="nil"/>
              <w:bottom w:val="nil"/>
              <w:right w:val="nil"/>
            </w:tcBorders>
            <w:shd w:val="clear" w:color="auto" w:fill="auto"/>
            <w:noWrap/>
            <w:vAlign w:val="center"/>
            <w:hideMark/>
          </w:tcPr>
          <w:p w14:paraId="7DF5118A" w14:textId="77777777" w:rsidR="0014253B" w:rsidRPr="00A13051" w:rsidRDefault="0014253B" w:rsidP="0014253B">
            <w:pPr>
              <w:jc w:val="center"/>
              <w:rPr>
                <w:color w:val="000000"/>
              </w:rPr>
            </w:pPr>
          </w:p>
        </w:tc>
      </w:tr>
      <w:tr w:rsidR="0014253B" w:rsidRPr="00A13051" w14:paraId="1E8723E4" w14:textId="77777777" w:rsidTr="0014253B">
        <w:trPr>
          <w:trHeight w:val="320"/>
        </w:trPr>
        <w:tc>
          <w:tcPr>
            <w:tcW w:w="3005" w:type="dxa"/>
            <w:gridSpan w:val="2"/>
            <w:tcBorders>
              <w:top w:val="nil"/>
              <w:left w:val="nil"/>
              <w:bottom w:val="nil"/>
              <w:right w:val="nil"/>
            </w:tcBorders>
            <w:shd w:val="clear" w:color="auto" w:fill="auto"/>
            <w:noWrap/>
            <w:vAlign w:val="bottom"/>
            <w:hideMark/>
          </w:tcPr>
          <w:p w14:paraId="765278E2" w14:textId="77777777" w:rsidR="0014253B" w:rsidRPr="00A13051" w:rsidRDefault="0014253B" w:rsidP="0014253B">
            <w:pPr>
              <w:rPr>
                <w:color w:val="000000"/>
              </w:rPr>
            </w:pPr>
            <w:r w:rsidRPr="00A13051">
              <w:rPr>
                <w:color w:val="000000"/>
              </w:rPr>
              <w:t>Adoption year</w:t>
            </w:r>
          </w:p>
        </w:tc>
        <w:tc>
          <w:tcPr>
            <w:tcW w:w="1585" w:type="dxa"/>
            <w:tcBorders>
              <w:top w:val="nil"/>
              <w:left w:val="nil"/>
              <w:bottom w:val="nil"/>
              <w:right w:val="nil"/>
            </w:tcBorders>
            <w:shd w:val="clear" w:color="auto" w:fill="auto"/>
            <w:noWrap/>
            <w:vAlign w:val="center"/>
            <w:hideMark/>
          </w:tcPr>
          <w:p w14:paraId="54F468BE" w14:textId="77777777" w:rsidR="0014253B" w:rsidRPr="00A13051" w:rsidRDefault="0014253B" w:rsidP="0014253B">
            <w:pPr>
              <w:jc w:val="center"/>
            </w:pPr>
          </w:p>
        </w:tc>
        <w:tc>
          <w:tcPr>
            <w:tcW w:w="1415" w:type="dxa"/>
            <w:tcBorders>
              <w:top w:val="nil"/>
              <w:left w:val="nil"/>
              <w:bottom w:val="nil"/>
              <w:right w:val="nil"/>
            </w:tcBorders>
            <w:shd w:val="clear" w:color="auto" w:fill="auto"/>
            <w:noWrap/>
            <w:vAlign w:val="center"/>
            <w:hideMark/>
          </w:tcPr>
          <w:p w14:paraId="3F631791" w14:textId="77777777" w:rsidR="0014253B" w:rsidRPr="00A13051" w:rsidRDefault="0014253B" w:rsidP="0014253B">
            <w:pPr>
              <w:jc w:val="center"/>
              <w:rPr>
                <w:color w:val="000000"/>
              </w:rPr>
            </w:pPr>
            <w:r w:rsidRPr="00A13051">
              <w:rPr>
                <w:color w:val="000000"/>
              </w:rPr>
              <w:t>-0.031</w:t>
            </w:r>
          </w:p>
        </w:tc>
        <w:tc>
          <w:tcPr>
            <w:tcW w:w="276" w:type="dxa"/>
            <w:tcBorders>
              <w:top w:val="nil"/>
              <w:left w:val="nil"/>
              <w:bottom w:val="nil"/>
              <w:right w:val="nil"/>
            </w:tcBorders>
            <w:shd w:val="clear" w:color="auto" w:fill="auto"/>
            <w:noWrap/>
            <w:vAlign w:val="center"/>
            <w:hideMark/>
          </w:tcPr>
          <w:p w14:paraId="578BE7A5" w14:textId="77777777" w:rsidR="0014253B" w:rsidRPr="00A13051" w:rsidRDefault="0014253B" w:rsidP="0014253B">
            <w:pPr>
              <w:jc w:val="center"/>
              <w:rPr>
                <w:color w:val="000000"/>
              </w:rPr>
            </w:pPr>
          </w:p>
        </w:tc>
        <w:tc>
          <w:tcPr>
            <w:tcW w:w="1459" w:type="dxa"/>
            <w:tcBorders>
              <w:top w:val="nil"/>
              <w:left w:val="nil"/>
              <w:bottom w:val="nil"/>
              <w:right w:val="nil"/>
            </w:tcBorders>
            <w:shd w:val="clear" w:color="auto" w:fill="auto"/>
            <w:noWrap/>
            <w:vAlign w:val="center"/>
            <w:hideMark/>
          </w:tcPr>
          <w:p w14:paraId="2D429A35" w14:textId="77777777" w:rsidR="0014253B" w:rsidRPr="00A13051" w:rsidRDefault="0014253B" w:rsidP="0014253B">
            <w:pPr>
              <w:jc w:val="center"/>
            </w:pPr>
          </w:p>
        </w:tc>
        <w:tc>
          <w:tcPr>
            <w:tcW w:w="1541" w:type="dxa"/>
            <w:tcBorders>
              <w:top w:val="nil"/>
              <w:left w:val="nil"/>
              <w:bottom w:val="nil"/>
              <w:right w:val="nil"/>
            </w:tcBorders>
            <w:shd w:val="clear" w:color="auto" w:fill="auto"/>
            <w:noWrap/>
            <w:vAlign w:val="center"/>
            <w:hideMark/>
          </w:tcPr>
          <w:p w14:paraId="6F22A0FE" w14:textId="77777777" w:rsidR="0014253B" w:rsidRPr="00A13051" w:rsidRDefault="0014253B" w:rsidP="0014253B">
            <w:pPr>
              <w:jc w:val="center"/>
              <w:rPr>
                <w:color w:val="000000"/>
              </w:rPr>
            </w:pPr>
            <w:r w:rsidRPr="00A13051">
              <w:t>-0.020</w:t>
            </w:r>
          </w:p>
        </w:tc>
      </w:tr>
      <w:tr w:rsidR="0014253B" w:rsidRPr="00A13051" w14:paraId="12C8127D" w14:textId="77777777" w:rsidTr="0014253B">
        <w:trPr>
          <w:trHeight w:val="320"/>
        </w:trPr>
        <w:tc>
          <w:tcPr>
            <w:tcW w:w="3005" w:type="dxa"/>
            <w:gridSpan w:val="2"/>
            <w:tcBorders>
              <w:top w:val="nil"/>
              <w:left w:val="nil"/>
              <w:bottom w:val="nil"/>
              <w:right w:val="nil"/>
            </w:tcBorders>
            <w:shd w:val="clear" w:color="auto" w:fill="auto"/>
            <w:noWrap/>
            <w:vAlign w:val="bottom"/>
            <w:hideMark/>
          </w:tcPr>
          <w:p w14:paraId="41789FCB" w14:textId="77777777" w:rsidR="0014253B" w:rsidRPr="00A13051" w:rsidRDefault="0014253B" w:rsidP="0014253B">
            <w:pPr>
              <w:jc w:val="center"/>
              <w:rPr>
                <w:color w:val="000000"/>
              </w:rPr>
            </w:pPr>
          </w:p>
        </w:tc>
        <w:tc>
          <w:tcPr>
            <w:tcW w:w="1585" w:type="dxa"/>
            <w:tcBorders>
              <w:top w:val="nil"/>
              <w:left w:val="nil"/>
              <w:bottom w:val="nil"/>
              <w:right w:val="nil"/>
            </w:tcBorders>
            <w:shd w:val="clear" w:color="auto" w:fill="auto"/>
            <w:noWrap/>
            <w:vAlign w:val="center"/>
            <w:hideMark/>
          </w:tcPr>
          <w:p w14:paraId="4B9710E7" w14:textId="77777777" w:rsidR="0014253B" w:rsidRPr="00A13051" w:rsidRDefault="0014253B" w:rsidP="0014253B">
            <w:pPr>
              <w:jc w:val="center"/>
            </w:pPr>
          </w:p>
        </w:tc>
        <w:tc>
          <w:tcPr>
            <w:tcW w:w="1415" w:type="dxa"/>
            <w:tcBorders>
              <w:top w:val="nil"/>
              <w:left w:val="nil"/>
              <w:bottom w:val="nil"/>
              <w:right w:val="nil"/>
            </w:tcBorders>
            <w:shd w:val="clear" w:color="auto" w:fill="auto"/>
            <w:noWrap/>
            <w:vAlign w:val="center"/>
            <w:hideMark/>
          </w:tcPr>
          <w:p w14:paraId="7D7045CE" w14:textId="77777777" w:rsidR="0014253B" w:rsidRPr="00A13051" w:rsidRDefault="0014253B" w:rsidP="0014253B">
            <w:pPr>
              <w:jc w:val="center"/>
              <w:rPr>
                <w:color w:val="000000"/>
              </w:rPr>
            </w:pPr>
            <w:r w:rsidRPr="00A13051">
              <w:rPr>
                <w:color w:val="000000"/>
              </w:rPr>
              <w:t>(0.042)</w:t>
            </w:r>
          </w:p>
        </w:tc>
        <w:tc>
          <w:tcPr>
            <w:tcW w:w="276" w:type="dxa"/>
            <w:tcBorders>
              <w:top w:val="nil"/>
              <w:left w:val="nil"/>
              <w:bottom w:val="nil"/>
              <w:right w:val="nil"/>
            </w:tcBorders>
            <w:shd w:val="clear" w:color="auto" w:fill="auto"/>
            <w:noWrap/>
            <w:vAlign w:val="center"/>
            <w:hideMark/>
          </w:tcPr>
          <w:p w14:paraId="5732F283" w14:textId="77777777" w:rsidR="0014253B" w:rsidRPr="00A13051" w:rsidRDefault="0014253B" w:rsidP="0014253B">
            <w:pPr>
              <w:jc w:val="center"/>
              <w:rPr>
                <w:color w:val="000000"/>
              </w:rPr>
            </w:pPr>
          </w:p>
        </w:tc>
        <w:tc>
          <w:tcPr>
            <w:tcW w:w="1459" w:type="dxa"/>
            <w:tcBorders>
              <w:top w:val="nil"/>
              <w:left w:val="nil"/>
              <w:bottom w:val="nil"/>
              <w:right w:val="nil"/>
            </w:tcBorders>
            <w:shd w:val="clear" w:color="auto" w:fill="auto"/>
            <w:noWrap/>
            <w:vAlign w:val="center"/>
            <w:hideMark/>
          </w:tcPr>
          <w:p w14:paraId="588E5D09" w14:textId="77777777" w:rsidR="0014253B" w:rsidRPr="00A13051" w:rsidRDefault="0014253B" w:rsidP="0014253B">
            <w:pPr>
              <w:jc w:val="center"/>
            </w:pPr>
          </w:p>
        </w:tc>
        <w:tc>
          <w:tcPr>
            <w:tcW w:w="1541" w:type="dxa"/>
            <w:tcBorders>
              <w:top w:val="nil"/>
              <w:left w:val="nil"/>
              <w:bottom w:val="nil"/>
              <w:right w:val="nil"/>
            </w:tcBorders>
            <w:shd w:val="clear" w:color="auto" w:fill="auto"/>
            <w:noWrap/>
            <w:vAlign w:val="center"/>
            <w:hideMark/>
          </w:tcPr>
          <w:p w14:paraId="68940D1D" w14:textId="77777777" w:rsidR="0014253B" w:rsidRPr="00A13051" w:rsidRDefault="0014253B" w:rsidP="0014253B">
            <w:pPr>
              <w:jc w:val="center"/>
              <w:rPr>
                <w:color w:val="000000"/>
              </w:rPr>
            </w:pPr>
            <w:r w:rsidRPr="00A13051">
              <w:t>(0.039)</w:t>
            </w:r>
          </w:p>
        </w:tc>
      </w:tr>
      <w:tr w:rsidR="0014253B" w:rsidRPr="00A13051" w14:paraId="33EFB624" w14:textId="77777777" w:rsidTr="0014253B">
        <w:trPr>
          <w:trHeight w:val="320"/>
        </w:trPr>
        <w:tc>
          <w:tcPr>
            <w:tcW w:w="3005" w:type="dxa"/>
            <w:gridSpan w:val="2"/>
            <w:tcBorders>
              <w:top w:val="nil"/>
              <w:left w:val="nil"/>
              <w:bottom w:val="nil"/>
              <w:right w:val="nil"/>
            </w:tcBorders>
            <w:shd w:val="clear" w:color="auto" w:fill="auto"/>
            <w:noWrap/>
            <w:vAlign w:val="bottom"/>
            <w:hideMark/>
          </w:tcPr>
          <w:p w14:paraId="207A100A" w14:textId="77777777" w:rsidR="0014253B" w:rsidRPr="00A13051" w:rsidRDefault="0014253B" w:rsidP="0014253B">
            <w:pPr>
              <w:rPr>
                <w:color w:val="000000"/>
              </w:rPr>
            </w:pPr>
            <w:r w:rsidRPr="00A13051">
              <w:rPr>
                <w:color w:val="000000"/>
              </w:rPr>
              <w:t>1+ year lag</w:t>
            </w:r>
          </w:p>
        </w:tc>
        <w:tc>
          <w:tcPr>
            <w:tcW w:w="1585" w:type="dxa"/>
            <w:tcBorders>
              <w:top w:val="nil"/>
              <w:left w:val="nil"/>
              <w:bottom w:val="nil"/>
              <w:right w:val="nil"/>
            </w:tcBorders>
            <w:shd w:val="clear" w:color="auto" w:fill="auto"/>
            <w:noWrap/>
            <w:vAlign w:val="center"/>
            <w:hideMark/>
          </w:tcPr>
          <w:p w14:paraId="05C6262E" w14:textId="77777777" w:rsidR="0014253B" w:rsidRPr="00A13051" w:rsidRDefault="0014253B" w:rsidP="0014253B">
            <w:pPr>
              <w:jc w:val="center"/>
            </w:pPr>
          </w:p>
        </w:tc>
        <w:tc>
          <w:tcPr>
            <w:tcW w:w="1415" w:type="dxa"/>
            <w:tcBorders>
              <w:top w:val="nil"/>
              <w:left w:val="nil"/>
              <w:bottom w:val="nil"/>
              <w:right w:val="nil"/>
            </w:tcBorders>
            <w:shd w:val="clear" w:color="auto" w:fill="auto"/>
            <w:noWrap/>
            <w:vAlign w:val="center"/>
            <w:hideMark/>
          </w:tcPr>
          <w:p w14:paraId="1DB35E52" w14:textId="77777777" w:rsidR="0014253B" w:rsidRPr="00A13051" w:rsidRDefault="0014253B" w:rsidP="0014253B">
            <w:pPr>
              <w:jc w:val="center"/>
              <w:rPr>
                <w:color w:val="000000"/>
              </w:rPr>
            </w:pPr>
            <w:r w:rsidRPr="00A13051">
              <w:t>-0.060</w:t>
            </w:r>
          </w:p>
        </w:tc>
        <w:tc>
          <w:tcPr>
            <w:tcW w:w="276" w:type="dxa"/>
            <w:tcBorders>
              <w:top w:val="nil"/>
              <w:left w:val="nil"/>
              <w:bottom w:val="nil"/>
              <w:right w:val="nil"/>
            </w:tcBorders>
            <w:shd w:val="clear" w:color="auto" w:fill="auto"/>
            <w:noWrap/>
            <w:vAlign w:val="center"/>
            <w:hideMark/>
          </w:tcPr>
          <w:p w14:paraId="05363EB1" w14:textId="77777777" w:rsidR="0014253B" w:rsidRPr="00A13051" w:rsidRDefault="0014253B" w:rsidP="0014253B">
            <w:pPr>
              <w:jc w:val="center"/>
              <w:rPr>
                <w:color w:val="000000"/>
              </w:rPr>
            </w:pPr>
          </w:p>
        </w:tc>
        <w:tc>
          <w:tcPr>
            <w:tcW w:w="1459" w:type="dxa"/>
            <w:tcBorders>
              <w:top w:val="nil"/>
              <w:left w:val="nil"/>
              <w:bottom w:val="nil"/>
              <w:right w:val="nil"/>
            </w:tcBorders>
            <w:shd w:val="clear" w:color="auto" w:fill="auto"/>
            <w:noWrap/>
            <w:vAlign w:val="center"/>
            <w:hideMark/>
          </w:tcPr>
          <w:p w14:paraId="0D0FCA0C" w14:textId="77777777" w:rsidR="0014253B" w:rsidRPr="00A13051" w:rsidRDefault="0014253B" w:rsidP="0014253B">
            <w:pPr>
              <w:jc w:val="center"/>
            </w:pPr>
          </w:p>
        </w:tc>
        <w:tc>
          <w:tcPr>
            <w:tcW w:w="1541" w:type="dxa"/>
            <w:tcBorders>
              <w:top w:val="nil"/>
              <w:left w:val="nil"/>
              <w:bottom w:val="nil"/>
              <w:right w:val="nil"/>
            </w:tcBorders>
            <w:shd w:val="clear" w:color="auto" w:fill="auto"/>
            <w:noWrap/>
            <w:vAlign w:val="center"/>
            <w:hideMark/>
          </w:tcPr>
          <w:p w14:paraId="31C6D540" w14:textId="77777777" w:rsidR="0014253B" w:rsidRPr="00A13051" w:rsidRDefault="0014253B" w:rsidP="0014253B">
            <w:pPr>
              <w:jc w:val="center"/>
              <w:rPr>
                <w:color w:val="000000"/>
              </w:rPr>
            </w:pPr>
            <w:r w:rsidRPr="00A13051">
              <w:rPr>
                <w:color w:val="000000"/>
              </w:rPr>
              <w:t>-0.036</w:t>
            </w:r>
          </w:p>
        </w:tc>
      </w:tr>
      <w:tr w:rsidR="0014253B" w:rsidRPr="00A13051" w14:paraId="7B1A8DF9" w14:textId="77777777" w:rsidTr="0014253B">
        <w:trPr>
          <w:trHeight w:val="320"/>
        </w:trPr>
        <w:tc>
          <w:tcPr>
            <w:tcW w:w="3005" w:type="dxa"/>
            <w:gridSpan w:val="2"/>
            <w:tcBorders>
              <w:top w:val="nil"/>
              <w:left w:val="nil"/>
              <w:bottom w:val="nil"/>
              <w:right w:val="nil"/>
            </w:tcBorders>
            <w:shd w:val="clear" w:color="auto" w:fill="auto"/>
            <w:noWrap/>
            <w:vAlign w:val="bottom"/>
            <w:hideMark/>
          </w:tcPr>
          <w:p w14:paraId="0E2B5E45" w14:textId="77777777" w:rsidR="0014253B" w:rsidRPr="00A13051" w:rsidRDefault="0014253B" w:rsidP="0014253B">
            <w:pPr>
              <w:jc w:val="center"/>
              <w:rPr>
                <w:color w:val="000000"/>
              </w:rPr>
            </w:pPr>
          </w:p>
        </w:tc>
        <w:tc>
          <w:tcPr>
            <w:tcW w:w="1585" w:type="dxa"/>
            <w:tcBorders>
              <w:top w:val="nil"/>
              <w:left w:val="nil"/>
              <w:bottom w:val="nil"/>
              <w:right w:val="nil"/>
            </w:tcBorders>
            <w:shd w:val="clear" w:color="auto" w:fill="auto"/>
            <w:noWrap/>
            <w:vAlign w:val="center"/>
            <w:hideMark/>
          </w:tcPr>
          <w:p w14:paraId="30CC32B7" w14:textId="77777777" w:rsidR="0014253B" w:rsidRPr="00A13051" w:rsidRDefault="0014253B" w:rsidP="0014253B">
            <w:pPr>
              <w:jc w:val="center"/>
            </w:pPr>
          </w:p>
        </w:tc>
        <w:tc>
          <w:tcPr>
            <w:tcW w:w="1415" w:type="dxa"/>
            <w:tcBorders>
              <w:top w:val="nil"/>
              <w:left w:val="nil"/>
              <w:bottom w:val="nil"/>
              <w:right w:val="nil"/>
            </w:tcBorders>
            <w:shd w:val="clear" w:color="auto" w:fill="auto"/>
            <w:noWrap/>
            <w:vAlign w:val="center"/>
            <w:hideMark/>
          </w:tcPr>
          <w:p w14:paraId="24C2726B" w14:textId="77777777" w:rsidR="0014253B" w:rsidRPr="00A13051" w:rsidRDefault="0014253B" w:rsidP="0014253B">
            <w:pPr>
              <w:jc w:val="center"/>
              <w:rPr>
                <w:color w:val="000000"/>
              </w:rPr>
            </w:pPr>
            <w:r w:rsidRPr="00A13051">
              <w:t>(0.055)</w:t>
            </w:r>
          </w:p>
        </w:tc>
        <w:tc>
          <w:tcPr>
            <w:tcW w:w="276" w:type="dxa"/>
            <w:tcBorders>
              <w:top w:val="nil"/>
              <w:left w:val="nil"/>
              <w:bottom w:val="nil"/>
              <w:right w:val="nil"/>
            </w:tcBorders>
            <w:shd w:val="clear" w:color="auto" w:fill="auto"/>
            <w:noWrap/>
            <w:vAlign w:val="center"/>
            <w:hideMark/>
          </w:tcPr>
          <w:p w14:paraId="52AC47D7" w14:textId="77777777" w:rsidR="0014253B" w:rsidRPr="00A13051" w:rsidRDefault="0014253B" w:rsidP="0014253B">
            <w:pPr>
              <w:jc w:val="center"/>
              <w:rPr>
                <w:color w:val="000000"/>
              </w:rPr>
            </w:pPr>
          </w:p>
        </w:tc>
        <w:tc>
          <w:tcPr>
            <w:tcW w:w="1459" w:type="dxa"/>
            <w:tcBorders>
              <w:top w:val="nil"/>
              <w:left w:val="nil"/>
              <w:bottom w:val="nil"/>
              <w:right w:val="nil"/>
            </w:tcBorders>
            <w:shd w:val="clear" w:color="auto" w:fill="auto"/>
            <w:noWrap/>
            <w:vAlign w:val="center"/>
            <w:hideMark/>
          </w:tcPr>
          <w:p w14:paraId="364CDC32" w14:textId="77777777" w:rsidR="0014253B" w:rsidRPr="00A13051" w:rsidRDefault="0014253B" w:rsidP="0014253B">
            <w:pPr>
              <w:jc w:val="center"/>
            </w:pPr>
          </w:p>
        </w:tc>
        <w:tc>
          <w:tcPr>
            <w:tcW w:w="1541" w:type="dxa"/>
            <w:tcBorders>
              <w:top w:val="nil"/>
              <w:left w:val="nil"/>
              <w:bottom w:val="nil"/>
              <w:right w:val="nil"/>
            </w:tcBorders>
            <w:shd w:val="clear" w:color="auto" w:fill="auto"/>
            <w:noWrap/>
            <w:vAlign w:val="center"/>
            <w:hideMark/>
          </w:tcPr>
          <w:p w14:paraId="3DA842E1" w14:textId="77777777" w:rsidR="0014253B" w:rsidRPr="00A13051" w:rsidRDefault="0014253B" w:rsidP="0014253B">
            <w:pPr>
              <w:jc w:val="center"/>
              <w:rPr>
                <w:color w:val="000000"/>
              </w:rPr>
            </w:pPr>
            <w:r w:rsidRPr="00A13051">
              <w:rPr>
                <w:color w:val="000000"/>
              </w:rPr>
              <w:t>(0.046)</w:t>
            </w:r>
          </w:p>
        </w:tc>
      </w:tr>
      <w:tr w:rsidR="0014253B" w:rsidRPr="00A13051" w14:paraId="14F26FE7" w14:textId="77777777" w:rsidTr="0014253B">
        <w:trPr>
          <w:trHeight w:val="320"/>
        </w:trPr>
        <w:tc>
          <w:tcPr>
            <w:tcW w:w="3005" w:type="dxa"/>
            <w:gridSpan w:val="2"/>
            <w:tcBorders>
              <w:top w:val="nil"/>
              <w:left w:val="nil"/>
              <w:bottom w:val="nil"/>
              <w:right w:val="nil"/>
            </w:tcBorders>
            <w:shd w:val="clear" w:color="auto" w:fill="auto"/>
            <w:noWrap/>
            <w:vAlign w:val="bottom"/>
            <w:hideMark/>
          </w:tcPr>
          <w:p w14:paraId="44C57A4D" w14:textId="77777777" w:rsidR="0014253B" w:rsidRPr="00A13051" w:rsidRDefault="0014253B" w:rsidP="0014253B">
            <w:pPr>
              <w:jc w:val="center"/>
              <w:rPr>
                <w:color w:val="000000"/>
              </w:rPr>
            </w:pPr>
          </w:p>
        </w:tc>
        <w:tc>
          <w:tcPr>
            <w:tcW w:w="1585" w:type="dxa"/>
            <w:tcBorders>
              <w:top w:val="nil"/>
              <w:left w:val="nil"/>
              <w:bottom w:val="nil"/>
              <w:right w:val="nil"/>
            </w:tcBorders>
            <w:shd w:val="clear" w:color="auto" w:fill="auto"/>
            <w:noWrap/>
            <w:vAlign w:val="center"/>
            <w:hideMark/>
          </w:tcPr>
          <w:p w14:paraId="66F1A4BA" w14:textId="77777777" w:rsidR="0014253B" w:rsidRPr="00A13051" w:rsidRDefault="0014253B" w:rsidP="0014253B">
            <w:pPr>
              <w:jc w:val="center"/>
            </w:pPr>
          </w:p>
        </w:tc>
        <w:tc>
          <w:tcPr>
            <w:tcW w:w="1415" w:type="dxa"/>
            <w:tcBorders>
              <w:top w:val="nil"/>
              <w:left w:val="nil"/>
              <w:bottom w:val="nil"/>
              <w:right w:val="nil"/>
            </w:tcBorders>
            <w:shd w:val="clear" w:color="auto" w:fill="auto"/>
            <w:noWrap/>
            <w:vAlign w:val="center"/>
            <w:hideMark/>
          </w:tcPr>
          <w:p w14:paraId="5F495BB8" w14:textId="77777777" w:rsidR="0014253B" w:rsidRPr="00A13051" w:rsidRDefault="0014253B" w:rsidP="0014253B">
            <w:pPr>
              <w:jc w:val="center"/>
            </w:pPr>
          </w:p>
        </w:tc>
        <w:tc>
          <w:tcPr>
            <w:tcW w:w="276" w:type="dxa"/>
            <w:tcBorders>
              <w:top w:val="nil"/>
              <w:left w:val="nil"/>
              <w:bottom w:val="nil"/>
              <w:right w:val="nil"/>
            </w:tcBorders>
            <w:shd w:val="clear" w:color="auto" w:fill="auto"/>
            <w:noWrap/>
            <w:vAlign w:val="center"/>
            <w:hideMark/>
          </w:tcPr>
          <w:p w14:paraId="1C508E1E" w14:textId="77777777" w:rsidR="0014253B" w:rsidRPr="00A13051" w:rsidRDefault="0014253B" w:rsidP="0014253B">
            <w:pPr>
              <w:jc w:val="center"/>
            </w:pPr>
          </w:p>
        </w:tc>
        <w:tc>
          <w:tcPr>
            <w:tcW w:w="1459" w:type="dxa"/>
            <w:tcBorders>
              <w:top w:val="nil"/>
              <w:left w:val="nil"/>
              <w:bottom w:val="nil"/>
              <w:right w:val="nil"/>
            </w:tcBorders>
            <w:shd w:val="clear" w:color="auto" w:fill="auto"/>
            <w:noWrap/>
            <w:vAlign w:val="center"/>
            <w:hideMark/>
          </w:tcPr>
          <w:p w14:paraId="5968DA6E" w14:textId="77777777" w:rsidR="0014253B" w:rsidRPr="00A13051" w:rsidRDefault="0014253B" w:rsidP="0014253B">
            <w:pPr>
              <w:jc w:val="center"/>
            </w:pPr>
          </w:p>
        </w:tc>
        <w:tc>
          <w:tcPr>
            <w:tcW w:w="1541" w:type="dxa"/>
            <w:tcBorders>
              <w:top w:val="nil"/>
              <w:left w:val="nil"/>
              <w:bottom w:val="nil"/>
              <w:right w:val="nil"/>
            </w:tcBorders>
            <w:shd w:val="clear" w:color="auto" w:fill="auto"/>
            <w:noWrap/>
            <w:vAlign w:val="center"/>
            <w:hideMark/>
          </w:tcPr>
          <w:p w14:paraId="26909D62" w14:textId="77777777" w:rsidR="0014253B" w:rsidRPr="00A13051" w:rsidRDefault="0014253B" w:rsidP="0014253B">
            <w:pPr>
              <w:jc w:val="center"/>
            </w:pPr>
          </w:p>
        </w:tc>
      </w:tr>
      <w:tr w:rsidR="0014253B" w:rsidRPr="00A13051" w14:paraId="134CC121" w14:textId="77777777" w:rsidTr="0014253B">
        <w:trPr>
          <w:trHeight w:val="320"/>
        </w:trPr>
        <w:tc>
          <w:tcPr>
            <w:tcW w:w="3005" w:type="dxa"/>
            <w:gridSpan w:val="2"/>
            <w:tcBorders>
              <w:top w:val="single" w:sz="4" w:space="0" w:color="auto"/>
              <w:left w:val="nil"/>
              <w:bottom w:val="nil"/>
              <w:right w:val="nil"/>
            </w:tcBorders>
            <w:shd w:val="clear" w:color="auto" w:fill="auto"/>
            <w:noWrap/>
            <w:vAlign w:val="bottom"/>
            <w:hideMark/>
          </w:tcPr>
          <w:p w14:paraId="33BBA658" w14:textId="77777777" w:rsidR="0014253B" w:rsidRPr="00A13051" w:rsidRDefault="0014253B" w:rsidP="0014253B">
            <w:pPr>
              <w:rPr>
                <w:color w:val="000000"/>
              </w:rPr>
            </w:pPr>
            <w:r w:rsidRPr="00A13051">
              <w:rPr>
                <w:color w:val="000000"/>
              </w:rPr>
              <w:t xml:space="preserve">Adj. </w:t>
            </w:r>
            <w:r w:rsidRPr="00A13051">
              <w:rPr>
                <w:i/>
                <w:color w:val="000000"/>
              </w:rPr>
              <w:t>R</w:t>
            </w:r>
            <w:r w:rsidRPr="00A13051">
              <w:rPr>
                <w:color w:val="000000"/>
                <w:vertAlign w:val="superscript"/>
              </w:rPr>
              <w:t>2</w:t>
            </w:r>
          </w:p>
        </w:tc>
        <w:tc>
          <w:tcPr>
            <w:tcW w:w="1585" w:type="dxa"/>
            <w:tcBorders>
              <w:top w:val="single" w:sz="4" w:space="0" w:color="auto"/>
              <w:left w:val="nil"/>
              <w:bottom w:val="nil"/>
              <w:right w:val="nil"/>
            </w:tcBorders>
            <w:shd w:val="clear" w:color="auto" w:fill="auto"/>
            <w:noWrap/>
            <w:vAlign w:val="center"/>
            <w:hideMark/>
          </w:tcPr>
          <w:p w14:paraId="40E94500" w14:textId="77777777" w:rsidR="0014253B" w:rsidRPr="00A13051" w:rsidRDefault="0014253B" w:rsidP="0014253B">
            <w:pPr>
              <w:jc w:val="center"/>
              <w:rPr>
                <w:color w:val="000000"/>
              </w:rPr>
            </w:pPr>
            <w:r w:rsidRPr="00A13051">
              <w:rPr>
                <w:color w:val="000000"/>
              </w:rPr>
              <w:t>0.679</w:t>
            </w:r>
          </w:p>
        </w:tc>
        <w:tc>
          <w:tcPr>
            <w:tcW w:w="1415" w:type="dxa"/>
            <w:tcBorders>
              <w:top w:val="single" w:sz="4" w:space="0" w:color="auto"/>
              <w:left w:val="nil"/>
              <w:bottom w:val="nil"/>
              <w:right w:val="nil"/>
            </w:tcBorders>
            <w:shd w:val="clear" w:color="auto" w:fill="auto"/>
            <w:noWrap/>
            <w:vAlign w:val="center"/>
            <w:hideMark/>
          </w:tcPr>
          <w:p w14:paraId="5008F255" w14:textId="77777777" w:rsidR="0014253B" w:rsidRPr="00A13051" w:rsidRDefault="0014253B" w:rsidP="0014253B">
            <w:pPr>
              <w:jc w:val="center"/>
              <w:rPr>
                <w:color w:val="000000"/>
              </w:rPr>
            </w:pPr>
            <w:r w:rsidRPr="00A13051">
              <w:rPr>
                <w:color w:val="000000"/>
              </w:rPr>
              <w:t>0.679</w:t>
            </w:r>
          </w:p>
        </w:tc>
        <w:tc>
          <w:tcPr>
            <w:tcW w:w="276" w:type="dxa"/>
            <w:tcBorders>
              <w:top w:val="single" w:sz="4" w:space="0" w:color="auto"/>
              <w:left w:val="nil"/>
              <w:bottom w:val="nil"/>
              <w:right w:val="nil"/>
            </w:tcBorders>
            <w:shd w:val="clear" w:color="auto" w:fill="auto"/>
            <w:noWrap/>
            <w:vAlign w:val="center"/>
            <w:hideMark/>
          </w:tcPr>
          <w:p w14:paraId="02457ED9" w14:textId="77777777" w:rsidR="0014253B" w:rsidRPr="00A13051" w:rsidRDefault="0014253B" w:rsidP="0014253B">
            <w:pPr>
              <w:jc w:val="center"/>
              <w:rPr>
                <w:color w:val="000000"/>
              </w:rPr>
            </w:pPr>
          </w:p>
        </w:tc>
        <w:tc>
          <w:tcPr>
            <w:tcW w:w="1459" w:type="dxa"/>
            <w:tcBorders>
              <w:top w:val="single" w:sz="4" w:space="0" w:color="auto"/>
              <w:left w:val="nil"/>
              <w:bottom w:val="nil"/>
              <w:right w:val="nil"/>
            </w:tcBorders>
            <w:shd w:val="clear" w:color="auto" w:fill="auto"/>
            <w:noWrap/>
            <w:vAlign w:val="center"/>
            <w:hideMark/>
          </w:tcPr>
          <w:p w14:paraId="3F2007C0" w14:textId="77777777" w:rsidR="0014253B" w:rsidRPr="00A13051" w:rsidRDefault="0014253B" w:rsidP="0014253B">
            <w:pPr>
              <w:jc w:val="center"/>
              <w:rPr>
                <w:color w:val="000000"/>
              </w:rPr>
            </w:pPr>
            <w:r w:rsidRPr="00A13051">
              <w:rPr>
                <w:color w:val="000000"/>
              </w:rPr>
              <w:t>0.699</w:t>
            </w:r>
          </w:p>
        </w:tc>
        <w:tc>
          <w:tcPr>
            <w:tcW w:w="1541" w:type="dxa"/>
            <w:tcBorders>
              <w:top w:val="single" w:sz="4" w:space="0" w:color="auto"/>
              <w:left w:val="nil"/>
              <w:bottom w:val="nil"/>
              <w:right w:val="nil"/>
            </w:tcBorders>
            <w:shd w:val="clear" w:color="auto" w:fill="auto"/>
            <w:noWrap/>
            <w:vAlign w:val="center"/>
            <w:hideMark/>
          </w:tcPr>
          <w:p w14:paraId="4AD61E14" w14:textId="77777777" w:rsidR="0014253B" w:rsidRPr="00A13051" w:rsidRDefault="0014253B" w:rsidP="0014253B">
            <w:pPr>
              <w:jc w:val="center"/>
              <w:rPr>
                <w:color w:val="000000"/>
              </w:rPr>
            </w:pPr>
            <w:r w:rsidRPr="00A13051">
              <w:rPr>
                <w:color w:val="000000"/>
              </w:rPr>
              <w:t>0.699</w:t>
            </w:r>
          </w:p>
        </w:tc>
      </w:tr>
      <w:tr w:rsidR="0014253B" w:rsidRPr="00A13051" w14:paraId="5DE09ADE" w14:textId="77777777" w:rsidTr="00831B03">
        <w:trPr>
          <w:trHeight w:val="320"/>
        </w:trPr>
        <w:tc>
          <w:tcPr>
            <w:tcW w:w="2970" w:type="dxa"/>
            <w:tcBorders>
              <w:top w:val="nil"/>
              <w:left w:val="nil"/>
              <w:bottom w:val="single" w:sz="4" w:space="0" w:color="auto"/>
              <w:right w:val="nil"/>
            </w:tcBorders>
            <w:shd w:val="clear" w:color="auto" w:fill="auto"/>
            <w:noWrap/>
            <w:hideMark/>
          </w:tcPr>
          <w:p w14:paraId="0299DCFE" w14:textId="77777777" w:rsidR="0014253B" w:rsidRPr="00A13051" w:rsidRDefault="0014253B" w:rsidP="0014253B">
            <w:pPr>
              <w:rPr>
                <w:color w:val="000000"/>
              </w:rPr>
            </w:pPr>
            <w:r w:rsidRPr="00A13051">
              <w:rPr>
                <w:color w:val="000000"/>
              </w:rPr>
              <w:t xml:space="preserve">p-value: </w:t>
            </w:r>
            <m:oMath>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e>
              </m:d>
            </m:oMath>
          </w:p>
        </w:tc>
        <w:tc>
          <w:tcPr>
            <w:tcW w:w="1620" w:type="dxa"/>
            <w:gridSpan w:val="2"/>
            <w:tcBorders>
              <w:top w:val="nil"/>
              <w:left w:val="nil"/>
              <w:bottom w:val="single" w:sz="4" w:space="0" w:color="auto"/>
              <w:right w:val="nil"/>
            </w:tcBorders>
            <w:shd w:val="clear" w:color="auto" w:fill="auto"/>
            <w:noWrap/>
            <w:vAlign w:val="center"/>
            <w:hideMark/>
          </w:tcPr>
          <w:p w14:paraId="63BFB31E" w14:textId="77777777" w:rsidR="0014253B" w:rsidRPr="00A13051" w:rsidRDefault="0014253B" w:rsidP="0014253B">
            <w:pPr>
              <w:jc w:val="center"/>
              <w:rPr>
                <w:color w:val="000000"/>
              </w:rPr>
            </w:pPr>
            <w:r w:rsidRPr="00A13051">
              <w:rPr>
                <w:color w:val="000000"/>
              </w:rPr>
              <w:t>-</w:t>
            </w:r>
          </w:p>
        </w:tc>
        <w:tc>
          <w:tcPr>
            <w:tcW w:w="1415" w:type="dxa"/>
            <w:tcBorders>
              <w:top w:val="nil"/>
              <w:left w:val="nil"/>
              <w:bottom w:val="single" w:sz="4" w:space="0" w:color="auto"/>
              <w:right w:val="nil"/>
            </w:tcBorders>
            <w:shd w:val="clear" w:color="auto" w:fill="auto"/>
            <w:noWrap/>
            <w:vAlign w:val="center"/>
            <w:hideMark/>
          </w:tcPr>
          <w:p w14:paraId="4C47849B" w14:textId="77777777" w:rsidR="0014253B" w:rsidRPr="00A13051" w:rsidRDefault="0014253B" w:rsidP="0014253B">
            <w:pPr>
              <w:jc w:val="center"/>
              <w:rPr>
                <w:color w:val="000000"/>
              </w:rPr>
            </w:pPr>
            <w:r w:rsidRPr="00A13051">
              <w:rPr>
                <w:color w:val="000000"/>
              </w:rPr>
              <w:t>0.546</w:t>
            </w:r>
          </w:p>
        </w:tc>
        <w:tc>
          <w:tcPr>
            <w:tcW w:w="276" w:type="dxa"/>
            <w:tcBorders>
              <w:top w:val="nil"/>
              <w:left w:val="nil"/>
              <w:bottom w:val="single" w:sz="4" w:space="0" w:color="auto"/>
              <w:right w:val="nil"/>
            </w:tcBorders>
            <w:shd w:val="clear" w:color="auto" w:fill="auto"/>
            <w:noWrap/>
            <w:vAlign w:val="center"/>
            <w:hideMark/>
          </w:tcPr>
          <w:p w14:paraId="6EB6FEB4" w14:textId="77777777" w:rsidR="0014253B" w:rsidRPr="00A13051" w:rsidRDefault="0014253B" w:rsidP="0014253B">
            <w:pPr>
              <w:jc w:val="center"/>
              <w:rPr>
                <w:color w:val="000000"/>
              </w:rPr>
            </w:pPr>
          </w:p>
        </w:tc>
        <w:tc>
          <w:tcPr>
            <w:tcW w:w="1459" w:type="dxa"/>
            <w:tcBorders>
              <w:top w:val="nil"/>
              <w:left w:val="nil"/>
              <w:bottom w:val="single" w:sz="4" w:space="0" w:color="auto"/>
              <w:right w:val="nil"/>
            </w:tcBorders>
            <w:shd w:val="clear" w:color="auto" w:fill="auto"/>
            <w:noWrap/>
            <w:vAlign w:val="center"/>
            <w:hideMark/>
          </w:tcPr>
          <w:p w14:paraId="7D563BC5" w14:textId="77777777" w:rsidR="0014253B" w:rsidRPr="00A13051" w:rsidRDefault="0014253B" w:rsidP="0014253B">
            <w:pPr>
              <w:jc w:val="center"/>
              <w:rPr>
                <w:color w:val="000000"/>
              </w:rPr>
            </w:pPr>
            <w:r w:rsidRPr="00A13051">
              <w:rPr>
                <w:color w:val="000000"/>
              </w:rPr>
              <w:t>-</w:t>
            </w:r>
          </w:p>
        </w:tc>
        <w:tc>
          <w:tcPr>
            <w:tcW w:w="1541" w:type="dxa"/>
            <w:tcBorders>
              <w:top w:val="nil"/>
              <w:left w:val="nil"/>
              <w:bottom w:val="single" w:sz="4" w:space="0" w:color="auto"/>
              <w:right w:val="nil"/>
            </w:tcBorders>
            <w:shd w:val="clear" w:color="auto" w:fill="auto"/>
            <w:noWrap/>
            <w:vAlign w:val="center"/>
            <w:hideMark/>
          </w:tcPr>
          <w:p w14:paraId="703FE27C" w14:textId="77777777" w:rsidR="0014253B" w:rsidRPr="00A13051" w:rsidRDefault="0014253B" w:rsidP="0014253B">
            <w:pPr>
              <w:jc w:val="center"/>
              <w:rPr>
                <w:color w:val="000000"/>
              </w:rPr>
            </w:pPr>
            <w:r w:rsidRPr="00A13051">
              <w:rPr>
                <w:color w:val="000000"/>
              </w:rPr>
              <w:t>0.734</w:t>
            </w:r>
          </w:p>
        </w:tc>
      </w:tr>
      <w:tr w:rsidR="0014253B" w:rsidRPr="00A13051" w14:paraId="4292C3BC" w14:textId="77777777" w:rsidTr="0014253B">
        <w:trPr>
          <w:trHeight w:val="320"/>
        </w:trPr>
        <w:tc>
          <w:tcPr>
            <w:tcW w:w="9281" w:type="dxa"/>
            <w:gridSpan w:val="7"/>
            <w:tcBorders>
              <w:top w:val="nil"/>
              <w:left w:val="nil"/>
              <w:bottom w:val="nil"/>
              <w:right w:val="nil"/>
            </w:tcBorders>
            <w:shd w:val="clear" w:color="auto" w:fill="auto"/>
            <w:noWrap/>
            <w:vAlign w:val="bottom"/>
            <w:hideMark/>
          </w:tcPr>
          <w:p w14:paraId="0CA21F2D" w14:textId="77777777" w:rsidR="0014253B" w:rsidRPr="00A13051" w:rsidRDefault="0014253B" w:rsidP="0014253B">
            <w:pPr>
              <w:rPr>
                <w:color w:val="000000"/>
              </w:rPr>
            </w:pPr>
            <w:r w:rsidRPr="00A13051">
              <w:rPr>
                <w:i/>
                <w:color w:val="000000"/>
              </w:rPr>
              <w:t>Notes</w:t>
            </w:r>
            <w:r w:rsidRPr="00A13051">
              <w:rPr>
                <w:color w:val="000000"/>
              </w:rPr>
              <w:t>: Standard errors, clustered at the district level, are in parentheses. All models include district FE, year FE, and the following district-level covariates: the percent of students eligible to receive free or reduced-price lunch, the percent of English learners, and the percent of special education students (coefficients suppressed).</w:t>
            </w:r>
            <w:r w:rsidRPr="00A13051">
              <w:rPr>
                <w:rFonts w:eastAsiaTheme="minorEastAsia"/>
                <w:color w:val="000000"/>
              </w:rPr>
              <w:t xml:space="preserve"> </w:t>
            </w:r>
            <w:r w:rsidRPr="00A13051">
              <w:rPr>
                <w:color w:val="000000"/>
              </w:rPr>
              <w:t>The panel data in this table include the 338 rural districts (grades 3-8) that adopted a four-day school week between 2011 and 2015 or never had a four-day week schedule. The districts are observed annually from 2009 to 2016 (N=2,704). Schedule data are from the Oklahoma State Department of Education, demographic data are from the National Center for Education Statistics Common Core of Data (CCD), and school finance data are from the CCD Local Education Agency (School District) Finance Survey (F-33).</w:t>
            </w:r>
          </w:p>
        </w:tc>
      </w:tr>
      <w:tr w:rsidR="0014253B" w:rsidRPr="00A13051" w14:paraId="73C23E63" w14:textId="77777777" w:rsidTr="0014253B">
        <w:trPr>
          <w:trHeight w:val="320"/>
        </w:trPr>
        <w:tc>
          <w:tcPr>
            <w:tcW w:w="9281" w:type="dxa"/>
            <w:gridSpan w:val="7"/>
            <w:tcBorders>
              <w:top w:val="nil"/>
              <w:left w:val="nil"/>
              <w:bottom w:val="nil"/>
            </w:tcBorders>
            <w:shd w:val="clear" w:color="auto" w:fill="auto"/>
            <w:noWrap/>
            <w:vAlign w:val="bottom"/>
            <w:hideMark/>
          </w:tcPr>
          <w:p w14:paraId="136BDA97" w14:textId="77777777" w:rsidR="0014253B" w:rsidRPr="00A13051" w:rsidRDefault="0014253B" w:rsidP="0014253B">
            <w:pPr>
              <w:rPr>
                <w:color w:val="000000"/>
              </w:rPr>
            </w:pPr>
            <w:r w:rsidRPr="00A13051">
              <w:rPr>
                <w:color w:val="000000"/>
              </w:rPr>
              <w:t>*p&lt;0.1, **p&lt;.05, ***p&lt;.01</w:t>
            </w:r>
          </w:p>
          <w:p w14:paraId="2BAD9DC9" w14:textId="77777777" w:rsidR="0014253B" w:rsidRPr="00A13051" w:rsidRDefault="0014253B" w:rsidP="0014253B">
            <w:pPr>
              <w:rPr>
                <w:color w:val="000000"/>
              </w:rPr>
            </w:pPr>
          </w:p>
          <w:p w14:paraId="3E8AF412" w14:textId="77777777" w:rsidR="0014253B" w:rsidRPr="00A13051" w:rsidRDefault="0014253B" w:rsidP="0014253B"/>
        </w:tc>
      </w:tr>
    </w:tbl>
    <w:p w14:paraId="20E4E512" w14:textId="77777777" w:rsidR="00C01054" w:rsidRPr="00A13051" w:rsidRDefault="00C01054" w:rsidP="00C01054">
      <w:r w:rsidRPr="00A13051">
        <w:br w:type="page"/>
      </w:r>
    </w:p>
    <w:p w14:paraId="113BFF7C" w14:textId="45C50287" w:rsidR="005C3712" w:rsidRPr="00A13051" w:rsidRDefault="005C3712" w:rsidP="00B04139">
      <w:pPr>
        <w:pStyle w:val="Heading1"/>
      </w:pPr>
      <w:r w:rsidRPr="00A13051">
        <w:lastRenderedPageBreak/>
        <w:t>Appendix</w:t>
      </w:r>
    </w:p>
    <w:p w14:paraId="16B4F7B0" w14:textId="33E91E4B" w:rsidR="00F50030" w:rsidRPr="00A13051" w:rsidRDefault="00F50030" w:rsidP="00F50030">
      <w:pPr>
        <w:pStyle w:val="Heading3"/>
      </w:pPr>
      <w:r w:rsidRPr="00A13051">
        <w:t xml:space="preserve">Table </w:t>
      </w:r>
      <w:r w:rsidR="00C01054" w:rsidRPr="00A13051">
        <w:t>A1</w:t>
      </w:r>
      <w:r w:rsidRPr="00A13051">
        <w:t>: Effects of the Four-Day School Week on Per-Pupil Expenditures Over Time Relative to Adoption Year</w:t>
      </w:r>
      <w:bookmarkEnd w:id="19"/>
      <w:bookmarkEnd w:id="20"/>
      <w:r w:rsidR="00C01054" w:rsidRPr="00A13051">
        <w:t xml:space="preserve"> (Event Study)</w:t>
      </w:r>
    </w:p>
    <w:tbl>
      <w:tblPr>
        <w:tblW w:w="10170" w:type="dxa"/>
        <w:jc w:val="center"/>
        <w:tblLayout w:type="fixed"/>
        <w:tblLook w:val="04A0" w:firstRow="1" w:lastRow="0" w:firstColumn="1" w:lastColumn="0" w:noHBand="0" w:noVBand="1"/>
      </w:tblPr>
      <w:tblGrid>
        <w:gridCol w:w="2250"/>
        <w:gridCol w:w="270"/>
        <w:gridCol w:w="1080"/>
        <w:gridCol w:w="1350"/>
        <w:gridCol w:w="1710"/>
        <w:gridCol w:w="1080"/>
        <w:gridCol w:w="1170"/>
        <w:gridCol w:w="1260"/>
      </w:tblGrid>
      <w:tr w:rsidR="0014253B" w:rsidRPr="00A13051" w14:paraId="32A4D50A" w14:textId="77777777" w:rsidTr="0014253B">
        <w:trPr>
          <w:trHeight w:val="320"/>
          <w:jc w:val="center"/>
        </w:trPr>
        <w:tc>
          <w:tcPr>
            <w:tcW w:w="2250" w:type="dxa"/>
            <w:tcBorders>
              <w:top w:val="single" w:sz="4" w:space="0" w:color="auto"/>
              <w:left w:val="nil"/>
              <w:right w:val="nil"/>
            </w:tcBorders>
            <w:shd w:val="clear" w:color="auto" w:fill="auto"/>
            <w:noWrap/>
            <w:vAlign w:val="bottom"/>
          </w:tcPr>
          <w:p w14:paraId="04210C66" w14:textId="77777777" w:rsidR="0014253B" w:rsidRPr="00A13051" w:rsidRDefault="0014253B" w:rsidP="0014253B">
            <w:pPr>
              <w:rPr>
                <w:color w:val="000000"/>
              </w:rPr>
            </w:pPr>
          </w:p>
        </w:tc>
        <w:tc>
          <w:tcPr>
            <w:tcW w:w="7920" w:type="dxa"/>
            <w:gridSpan w:val="7"/>
            <w:tcBorders>
              <w:top w:val="single" w:sz="4" w:space="0" w:color="auto"/>
              <w:left w:val="nil"/>
              <w:bottom w:val="single" w:sz="4" w:space="0" w:color="auto"/>
              <w:right w:val="nil"/>
            </w:tcBorders>
            <w:shd w:val="clear" w:color="auto" w:fill="auto"/>
            <w:noWrap/>
            <w:vAlign w:val="center"/>
          </w:tcPr>
          <w:p w14:paraId="02E552C4" w14:textId="77777777" w:rsidR="0014253B" w:rsidRPr="00A13051" w:rsidRDefault="0014253B" w:rsidP="0014253B">
            <w:pPr>
              <w:jc w:val="center"/>
              <w:rPr>
                <w:color w:val="000000"/>
              </w:rPr>
            </w:pPr>
            <w:r w:rsidRPr="00A13051">
              <w:rPr>
                <w:color w:val="000000"/>
              </w:rPr>
              <w:t>Per-pupil expenditures</w:t>
            </w:r>
          </w:p>
        </w:tc>
      </w:tr>
      <w:tr w:rsidR="0014253B" w:rsidRPr="00A13051" w14:paraId="28B97AF3" w14:textId="77777777" w:rsidTr="0014253B">
        <w:trPr>
          <w:trHeight w:val="320"/>
          <w:jc w:val="center"/>
        </w:trPr>
        <w:tc>
          <w:tcPr>
            <w:tcW w:w="2250" w:type="dxa"/>
            <w:tcBorders>
              <w:left w:val="nil"/>
              <w:bottom w:val="nil"/>
              <w:right w:val="nil"/>
            </w:tcBorders>
            <w:shd w:val="clear" w:color="auto" w:fill="auto"/>
            <w:noWrap/>
            <w:vAlign w:val="bottom"/>
            <w:hideMark/>
          </w:tcPr>
          <w:p w14:paraId="788D9E13" w14:textId="77777777" w:rsidR="0014253B" w:rsidRPr="00A13051" w:rsidRDefault="0014253B" w:rsidP="0014253B">
            <w:pPr>
              <w:rPr>
                <w:color w:val="000000"/>
              </w:rPr>
            </w:pPr>
            <w:r w:rsidRPr="00A13051">
              <w:rPr>
                <w:color w:val="000000"/>
              </w:rPr>
              <w:t> </w:t>
            </w:r>
          </w:p>
        </w:tc>
        <w:tc>
          <w:tcPr>
            <w:tcW w:w="1350" w:type="dxa"/>
            <w:gridSpan w:val="2"/>
            <w:tcBorders>
              <w:top w:val="single" w:sz="4" w:space="0" w:color="auto"/>
              <w:left w:val="nil"/>
              <w:bottom w:val="nil"/>
              <w:right w:val="nil"/>
            </w:tcBorders>
            <w:shd w:val="clear" w:color="auto" w:fill="auto"/>
            <w:noWrap/>
            <w:vAlign w:val="center"/>
            <w:hideMark/>
          </w:tcPr>
          <w:p w14:paraId="6BF62DA5" w14:textId="77777777" w:rsidR="0014253B" w:rsidRPr="00A13051" w:rsidRDefault="0014253B" w:rsidP="0014253B">
            <w:pPr>
              <w:jc w:val="center"/>
              <w:rPr>
                <w:color w:val="000000"/>
              </w:rPr>
            </w:pPr>
            <w:r w:rsidRPr="00A13051">
              <w:rPr>
                <w:color w:val="000000"/>
              </w:rPr>
              <w:t>Operations</w:t>
            </w:r>
          </w:p>
        </w:tc>
        <w:tc>
          <w:tcPr>
            <w:tcW w:w="1350" w:type="dxa"/>
            <w:tcBorders>
              <w:top w:val="single" w:sz="4" w:space="0" w:color="auto"/>
              <w:left w:val="nil"/>
              <w:bottom w:val="nil"/>
              <w:right w:val="nil"/>
            </w:tcBorders>
            <w:shd w:val="clear" w:color="auto" w:fill="auto"/>
            <w:vAlign w:val="center"/>
          </w:tcPr>
          <w:p w14:paraId="5E41FEC3" w14:textId="77777777" w:rsidR="0014253B" w:rsidRPr="00A13051" w:rsidRDefault="0014253B" w:rsidP="0014253B">
            <w:pPr>
              <w:jc w:val="center"/>
              <w:rPr>
                <w:color w:val="000000"/>
              </w:rPr>
            </w:pPr>
            <w:r w:rsidRPr="00A13051">
              <w:rPr>
                <w:color w:val="000000"/>
              </w:rPr>
              <w:t>Food</w:t>
            </w:r>
          </w:p>
        </w:tc>
        <w:tc>
          <w:tcPr>
            <w:tcW w:w="1710" w:type="dxa"/>
            <w:tcBorders>
              <w:top w:val="single" w:sz="4" w:space="0" w:color="auto"/>
              <w:left w:val="nil"/>
              <w:bottom w:val="nil"/>
              <w:right w:val="nil"/>
            </w:tcBorders>
            <w:shd w:val="clear" w:color="auto" w:fill="auto"/>
            <w:vAlign w:val="center"/>
          </w:tcPr>
          <w:p w14:paraId="24D7675E" w14:textId="77777777" w:rsidR="0014253B" w:rsidRPr="00A13051" w:rsidRDefault="0014253B" w:rsidP="0014253B">
            <w:pPr>
              <w:jc w:val="center"/>
              <w:rPr>
                <w:color w:val="000000"/>
              </w:rPr>
            </w:pPr>
            <w:r w:rsidRPr="00A13051">
              <w:rPr>
                <w:color w:val="000000"/>
              </w:rPr>
              <w:t>Transportation</w:t>
            </w:r>
          </w:p>
        </w:tc>
        <w:tc>
          <w:tcPr>
            <w:tcW w:w="1080" w:type="dxa"/>
            <w:tcBorders>
              <w:top w:val="single" w:sz="4" w:space="0" w:color="auto"/>
              <w:left w:val="nil"/>
              <w:bottom w:val="nil"/>
              <w:right w:val="nil"/>
            </w:tcBorders>
            <w:shd w:val="clear" w:color="auto" w:fill="auto"/>
            <w:vAlign w:val="center"/>
          </w:tcPr>
          <w:p w14:paraId="76A54388" w14:textId="77777777" w:rsidR="0014253B" w:rsidRPr="00A13051" w:rsidRDefault="0014253B" w:rsidP="0014253B">
            <w:pPr>
              <w:jc w:val="center"/>
              <w:rPr>
                <w:color w:val="000000"/>
              </w:rPr>
            </w:pPr>
            <w:r w:rsidRPr="00A13051">
              <w:rPr>
                <w:color w:val="000000"/>
              </w:rPr>
              <w:t>Admin</w:t>
            </w:r>
          </w:p>
        </w:tc>
        <w:tc>
          <w:tcPr>
            <w:tcW w:w="1170" w:type="dxa"/>
            <w:tcBorders>
              <w:top w:val="single" w:sz="4" w:space="0" w:color="auto"/>
              <w:left w:val="nil"/>
              <w:bottom w:val="nil"/>
              <w:right w:val="nil"/>
            </w:tcBorders>
            <w:shd w:val="clear" w:color="auto" w:fill="auto"/>
            <w:vAlign w:val="center"/>
          </w:tcPr>
          <w:p w14:paraId="3D1CB610" w14:textId="77777777" w:rsidR="0014253B" w:rsidRPr="00A13051" w:rsidRDefault="0014253B" w:rsidP="0014253B">
            <w:pPr>
              <w:jc w:val="center"/>
              <w:rPr>
                <w:color w:val="000000"/>
              </w:rPr>
            </w:pPr>
            <w:r w:rsidRPr="00A13051">
              <w:rPr>
                <w:color w:val="000000"/>
              </w:rPr>
              <w:t>Student support</w:t>
            </w:r>
          </w:p>
        </w:tc>
        <w:tc>
          <w:tcPr>
            <w:tcW w:w="1260" w:type="dxa"/>
            <w:tcBorders>
              <w:top w:val="single" w:sz="4" w:space="0" w:color="auto"/>
              <w:left w:val="nil"/>
              <w:bottom w:val="nil"/>
              <w:right w:val="nil"/>
            </w:tcBorders>
            <w:shd w:val="clear" w:color="auto" w:fill="auto"/>
            <w:vAlign w:val="center"/>
          </w:tcPr>
          <w:p w14:paraId="11814ED2" w14:textId="77777777" w:rsidR="0014253B" w:rsidRPr="00A13051" w:rsidRDefault="0014253B" w:rsidP="0014253B">
            <w:pPr>
              <w:jc w:val="center"/>
              <w:rPr>
                <w:color w:val="000000"/>
              </w:rPr>
            </w:pPr>
            <w:r w:rsidRPr="00A13051">
              <w:rPr>
                <w:color w:val="000000"/>
              </w:rPr>
              <w:t>Instruction</w:t>
            </w:r>
          </w:p>
        </w:tc>
      </w:tr>
      <w:tr w:rsidR="0014253B" w:rsidRPr="00A13051" w14:paraId="511D96E6" w14:textId="77777777" w:rsidTr="0014253B">
        <w:trPr>
          <w:trHeight w:val="320"/>
          <w:jc w:val="center"/>
        </w:trPr>
        <w:tc>
          <w:tcPr>
            <w:tcW w:w="2250" w:type="dxa"/>
            <w:tcBorders>
              <w:top w:val="nil"/>
              <w:left w:val="nil"/>
              <w:bottom w:val="single" w:sz="4" w:space="0" w:color="auto"/>
              <w:right w:val="nil"/>
            </w:tcBorders>
            <w:shd w:val="clear" w:color="auto" w:fill="auto"/>
            <w:noWrap/>
            <w:vAlign w:val="bottom"/>
            <w:hideMark/>
          </w:tcPr>
          <w:p w14:paraId="6EAE79A4" w14:textId="77777777" w:rsidR="0014253B" w:rsidRPr="00A13051" w:rsidRDefault="0014253B" w:rsidP="0014253B">
            <w:pPr>
              <w:rPr>
                <w:color w:val="000000"/>
              </w:rPr>
            </w:pPr>
            <w:r w:rsidRPr="00A13051">
              <w:rPr>
                <w:color w:val="000000"/>
              </w:rPr>
              <w:t>Independent variable</w:t>
            </w:r>
          </w:p>
        </w:tc>
        <w:tc>
          <w:tcPr>
            <w:tcW w:w="1350" w:type="dxa"/>
            <w:gridSpan w:val="2"/>
            <w:tcBorders>
              <w:top w:val="nil"/>
              <w:left w:val="nil"/>
              <w:bottom w:val="single" w:sz="4" w:space="0" w:color="auto"/>
              <w:right w:val="nil"/>
            </w:tcBorders>
            <w:shd w:val="clear" w:color="auto" w:fill="auto"/>
            <w:noWrap/>
            <w:vAlign w:val="bottom"/>
            <w:hideMark/>
          </w:tcPr>
          <w:p w14:paraId="367D7FB7" w14:textId="77777777" w:rsidR="0014253B" w:rsidRPr="00A13051" w:rsidRDefault="0014253B" w:rsidP="0014253B">
            <w:pPr>
              <w:jc w:val="center"/>
              <w:rPr>
                <w:color w:val="000000"/>
              </w:rPr>
            </w:pPr>
            <w:r w:rsidRPr="00A13051">
              <w:rPr>
                <w:color w:val="000000"/>
              </w:rPr>
              <w:t>(1)</w:t>
            </w:r>
          </w:p>
        </w:tc>
        <w:tc>
          <w:tcPr>
            <w:tcW w:w="1350" w:type="dxa"/>
            <w:tcBorders>
              <w:top w:val="nil"/>
              <w:left w:val="nil"/>
              <w:bottom w:val="single" w:sz="4" w:space="0" w:color="auto"/>
              <w:right w:val="nil"/>
            </w:tcBorders>
            <w:shd w:val="clear" w:color="auto" w:fill="auto"/>
            <w:noWrap/>
            <w:vAlign w:val="bottom"/>
            <w:hideMark/>
          </w:tcPr>
          <w:p w14:paraId="07996221" w14:textId="77777777" w:rsidR="0014253B" w:rsidRPr="00A13051" w:rsidRDefault="0014253B" w:rsidP="0014253B">
            <w:pPr>
              <w:jc w:val="center"/>
              <w:rPr>
                <w:color w:val="000000"/>
              </w:rPr>
            </w:pPr>
            <w:r w:rsidRPr="00A13051">
              <w:rPr>
                <w:color w:val="000000"/>
              </w:rPr>
              <w:t>(2)</w:t>
            </w:r>
          </w:p>
        </w:tc>
        <w:tc>
          <w:tcPr>
            <w:tcW w:w="1710" w:type="dxa"/>
            <w:tcBorders>
              <w:top w:val="nil"/>
              <w:left w:val="nil"/>
              <w:bottom w:val="single" w:sz="4" w:space="0" w:color="auto"/>
              <w:right w:val="nil"/>
            </w:tcBorders>
            <w:shd w:val="clear" w:color="auto" w:fill="auto"/>
            <w:noWrap/>
            <w:vAlign w:val="bottom"/>
            <w:hideMark/>
          </w:tcPr>
          <w:p w14:paraId="22564CE1" w14:textId="77777777" w:rsidR="0014253B" w:rsidRPr="00A13051" w:rsidRDefault="0014253B" w:rsidP="0014253B">
            <w:pPr>
              <w:jc w:val="center"/>
              <w:rPr>
                <w:color w:val="000000"/>
              </w:rPr>
            </w:pPr>
            <w:r w:rsidRPr="00A13051">
              <w:rPr>
                <w:color w:val="000000"/>
              </w:rPr>
              <w:t>(3)</w:t>
            </w:r>
          </w:p>
        </w:tc>
        <w:tc>
          <w:tcPr>
            <w:tcW w:w="1080" w:type="dxa"/>
            <w:tcBorders>
              <w:top w:val="nil"/>
              <w:left w:val="nil"/>
              <w:bottom w:val="single" w:sz="4" w:space="0" w:color="auto"/>
              <w:right w:val="nil"/>
            </w:tcBorders>
            <w:shd w:val="clear" w:color="auto" w:fill="auto"/>
            <w:noWrap/>
            <w:vAlign w:val="bottom"/>
            <w:hideMark/>
          </w:tcPr>
          <w:p w14:paraId="63D012C0" w14:textId="77777777" w:rsidR="0014253B" w:rsidRPr="00A13051" w:rsidRDefault="0014253B" w:rsidP="0014253B">
            <w:pPr>
              <w:jc w:val="center"/>
              <w:rPr>
                <w:color w:val="000000"/>
              </w:rPr>
            </w:pPr>
            <w:r w:rsidRPr="00A13051">
              <w:rPr>
                <w:color w:val="000000"/>
              </w:rPr>
              <w:t>(4)</w:t>
            </w:r>
          </w:p>
        </w:tc>
        <w:tc>
          <w:tcPr>
            <w:tcW w:w="1170" w:type="dxa"/>
            <w:tcBorders>
              <w:top w:val="nil"/>
              <w:left w:val="nil"/>
              <w:bottom w:val="single" w:sz="4" w:space="0" w:color="auto"/>
              <w:right w:val="nil"/>
            </w:tcBorders>
            <w:shd w:val="clear" w:color="auto" w:fill="auto"/>
            <w:noWrap/>
            <w:vAlign w:val="bottom"/>
            <w:hideMark/>
          </w:tcPr>
          <w:p w14:paraId="406C46BD" w14:textId="77777777" w:rsidR="0014253B" w:rsidRPr="00A13051" w:rsidRDefault="0014253B" w:rsidP="0014253B">
            <w:pPr>
              <w:jc w:val="center"/>
              <w:rPr>
                <w:color w:val="000000"/>
              </w:rPr>
            </w:pPr>
            <w:r w:rsidRPr="00A13051">
              <w:rPr>
                <w:color w:val="000000"/>
              </w:rPr>
              <w:t>(5)</w:t>
            </w:r>
          </w:p>
        </w:tc>
        <w:tc>
          <w:tcPr>
            <w:tcW w:w="1260" w:type="dxa"/>
            <w:tcBorders>
              <w:top w:val="nil"/>
              <w:left w:val="nil"/>
              <w:bottom w:val="single" w:sz="4" w:space="0" w:color="auto"/>
              <w:right w:val="nil"/>
            </w:tcBorders>
            <w:shd w:val="clear" w:color="auto" w:fill="auto"/>
            <w:noWrap/>
            <w:vAlign w:val="bottom"/>
            <w:hideMark/>
          </w:tcPr>
          <w:p w14:paraId="14E28539" w14:textId="77777777" w:rsidR="0014253B" w:rsidRPr="00A13051" w:rsidRDefault="0014253B" w:rsidP="0014253B">
            <w:pPr>
              <w:jc w:val="center"/>
              <w:rPr>
                <w:color w:val="000000"/>
              </w:rPr>
            </w:pPr>
            <w:r w:rsidRPr="00A13051">
              <w:rPr>
                <w:color w:val="000000"/>
              </w:rPr>
              <w:t>(6)</w:t>
            </w:r>
          </w:p>
        </w:tc>
      </w:tr>
      <w:tr w:rsidR="0014253B" w:rsidRPr="00A13051" w14:paraId="2EC9C588" w14:textId="77777777" w:rsidTr="0014253B">
        <w:trPr>
          <w:trHeight w:val="320"/>
          <w:jc w:val="center"/>
        </w:trPr>
        <w:tc>
          <w:tcPr>
            <w:tcW w:w="2250" w:type="dxa"/>
            <w:tcBorders>
              <w:top w:val="nil"/>
              <w:left w:val="nil"/>
              <w:bottom w:val="nil"/>
              <w:right w:val="nil"/>
            </w:tcBorders>
            <w:shd w:val="clear" w:color="auto" w:fill="auto"/>
            <w:noWrap/>
            <w:vAlign w:val="bottom"/>
          </w:tcPr>
          <w:p w14:paraId="7732E26C" w14:textId="77777777" w:rsidR="0014253B" w:rsidRPr="00A13051" w:rsidRDefault="0014253B" w:rsidP="0014253B">
            <w:pPr>
              <w:rPr>
                <w:color w:val="000000"/>
              </w:rPr>
            </w:pPr>
            <w:proofErr w:type="gramStart"/>
            <w:r w:rsidRPr="00A13051">
              <w:rPr>
                <w:color w:val="000000"/>
              </w:rPr>
              <w:t>5 year</w:t>
            </w:r>
            <w:proofErr w:type="gramEnd"/>
            <w:r w:rsidRPr="00A13051">
              <w:rPr>
                <w:color w:val="000000"/>
              </w:rPr>
              <w:t xml:space="preserve"> lead</w:t>
            </w:r>
          </w:p>
        </w:tc>
        <w:tc>
          <w:tcPr>
            <w:tcW w:w="1350" w:type="dxa"/>
            <w:gridSpan w:val="2"/>
            <w:tcBorders>
              <w:top w:val="nil"/>
              <w:left w:val="nil"/>
              <w:bottom w:val="nil"/>
              <w:right w:val="nil"/>
            </w:tcBorders>
            <w:shd w:val="clear" w:color="auto" w:fill="auto"/>
            <w:noWrap/>
            <w:vAlign w:val="bottom"/>
          </w:tcPr>
          <w:p w14:paraId="76254683" w14:textId="77777777" w:rsidR="0014253B" w:rsidRPr="00A13051" w:rsidRDefault="0014253B" w:rsidP="0014253B">
            <w:pPr>
              <w:jc w:val="center"/>
              <w:rPr>
                <w:color w:val="000000"/>
              </w:rPr>
            </w:pPr>
            <w:r w:rsidRPr="00A13051">
              <w:rPr>
                <w:color w:val="000000"/>
              </w:rPr>
              <w:t>-37.17</w:t>
            </w:r>
          </w:p>
        </w:tc>
        <w:tc>
          <w:tcPr>
            <w:tcW w:w="1350" w:type="dxa"/>
            <w:tcBorders>
              <w:top w:val="nil"/>
              <w:left w:val="nil"/>
              <w:bottom w:val="nil"/>
              <w:right w:val="nil"/>
            </w:tcBorders>
            <w:shd w:val="clear" w:color="auto" w:fill="auto"/>
            <w:noWrap/>
            <w:vAlign w:val="bottom"/>
          </w:tcPr>
          <w:p w14:paraId="0F0F0468" w14:textId="77777777" w:rsidR="0014253B" w:rsidRPr="00A13051" w:rsidRDefault="0014253B" w:rsidP="0014253B">
            <w:pPr>
              <w:jc w:val="center"/>
              <w:rPr>
                <w:color w:val="000000"/>
              </w:rPr>
            </w:pPr>
            <w:r w:rsidRPr="00A13051">
              <w:rPr>
                <w:color w:val="000000"/>
              </w:rPr>
              <w:t>24.62*</w:t>
            </w:r>
          </w:p>
        </w:tc>
        <w:tc>
          <w:tcPr>
            <w:tcW w:w="1710" w:type="dxa"/>
            <w:tcBorders>
              <w:top w:val="nil"/>
              <w:left w:val="nil"/>
              <w:bottom w:val="nil"/>
              <w:right w:val="nil"/>
            </w:tcBorders>
            <w:shd w:val="clear" w:color="auto" w:fill="auto"/>
            <w:noWrap/>
            <w:vAlign w:val="bottom"/>
          </w:tcPr>
          <w:p w14:paraId="4E28C426" w14:textId="77777777" w:rsidR="0014253B" w:rsidRPr="00A13051" w:rsidRDefault="0014253B" w:rsidP="0014253B">
            <w:pPr>
              <w:jc w:val="center"/>
              <w:rPr>
                <w:color w:val="000000"/>
              </w:rPr>
            </w:pPr>
            <w:r w:rsidRPr="00A13051">
              <w:rPr>
                <w:color w:val="000000"/>
              </w:rPr>
              <w:t>15.50</w:t>
            </w:r>
          </w:p>
        </w:tc>
        <w:tc>
          <w:tcPr>
            <w:tcW w:w="1080" w:type="dxa"/>
            <w:tcBorders>
              <w:top w:val="nil"/>
              <w:left w:val="nil"/>
              <w:bottom w:val="nil"/>
              <w:right w:val="nil"/>
            </w:tcBorders>
            <w:shd w:val="clear" w:color="auto" w:fill="auto"/>
            <w:noWrap/>
            <w:vAlign w:val="bottom"/>
          </w:tcPr>
          <w:p w14:paraId="0CF9D2C1" w14:textId="77777777" w:rsidR="0014253B" w:rsidRPr="00A13051" w:rsidRDefault="0014253B" w:rsidP="0014253B">
            <w:pPr>
              <w:jc w:val="center"/>
              <w:rPr>
                <w:color w:val="000000"/>
              </w:rPr>
            </w:pPr>
            <w:r w:rsidRPr="00A13051">
              <w:rPr>
                <w:color w:val="000000"/>
              </w:rPr>
              <w:t>-29.17</w:t>
            </w:r>
          </w:p>
        </w:tc>
        <w:tc>
          <w:tcPr>
            <w:tcW w:w="1170" w:type="dxa"/>
            <w:tcBorders>
              <w:top w:val="nil"/>
              <w:left w:val="nil"/>
              <w:bottom w:val="nil"/>
              <w:right w:val="nil"/>
            </w:tcBorders>
            <w:shd w:val="clear" w:color="auto" w:fill="auto"/>
            <w:noWrap/>
            <w:vAlign w:val="bottom"/>
          </w:tcPr>
          <w:p w14:paraId="6716EDA2" w14:textId="77777777" w:rsidR="0014253B" w:rsidRPr="00A13051" w:rsidRDefault="0014253B" w:rsidP="0014253B">
            <w:pPr>
              <w:jc w:val="center"/>
              <w:rPr>
                <w:color w:val="000000"/>
              </w:rPr>
            </w:pPr>
            <w:r w:rsidRPr="00A13051">
              <w:rPr>
                <w:color w:val="000000"/>
              </w:rPr>
              <w:t>26.15</w:t>
            </w:r>
          </w:p>
        </w:tc>
        <w:tc>
          <w:tcPr>
            <w:tcW w:w="1260" w:type="dxa"/>
            <w:tcBorders>
              <w:top w:val="nil"/>
              <w:left w:val="nil"/>
              <w:bottom w:val="nil"/>
              <w:right w:val="nil"/>
            </w:tcBorders>
            <w:shd w:val="clear" w:color="auto" w:fill="auto"/>
            <w:noWrap/>
            <w:vAlign w:val="bottom"/>
          </w:tcPr>
          <w:p w14:paraId="75A7508A" w14:textId="77777777" w:rsidR="0014253B" w:rsidRPr="00A13051" w:rsidRDefault="0014253B" w:rsidP="0014253B">
            <w:pPr>
              <w:jc w:val="center"/>
              <w:rPr>
                <w:color w:val="000000"/>
              </w:rPr>
            </w:pPr>
            <w:r w:rsidRPr="00A13051">
              <w:rPr>
                <w:color w:val="000000"/>
              </w:rPr>
              <w:t>63.76</w:t>
            </w:r>
          </w:p>
        </w:tc>
      </w:tr>
      <w:tr w:rsidR="0014253B" w:rsidRPr="00A13051" w14:paraId="174FE208" w14:textId="77777777" w:rsidTr="0014253B">
        <w:trPr>
          <w:trHeight w:val="320"/>
          <w:jc w:val="center"/>
        </w:trPr>
        <w:tc>
          <w:tcPr>
            <w:tcW w:w="2250" w:type="dxa"/>
            <w:tcBorders>
              <w:top w:val="nil"/>
              <w:left w:val="nil"/>
              <w:bottom w:val="nil"/>
              <w:right w:val="nil"/>
            </w:tcBorders>
            <w:shd w:val="clear" w:color="auto" w:fill="auto"/>
            <w:noWrap/>
            <w:vAlign w:val="bottom"/>
          </w:tcPr>
          <w:p w14:paraId="0DABAE94" w14:textId="77777777" w:rsidR="0014253B" w:rsidRPr="00A13051" w:rsidRDefault="0014253B" w:rsidP="0014253B">
            <w:pPr>
              <w:rPr>
                <w:color w:val="000000"/>
              </w:rPr>
            </w:pPr>
          </w:p>
        </w:tc>
        <w:tc>
          <w:tcPr>
            <w:tcW w:w="1350" w:type="dxa"/>
            <w:gridSpan w:val="2"/>
            <w:tcBorders>
              <w:top w:val="nil"/>
              <w:left w:val="nil"/>
              <w:bottom w:val="nil"/>
              <w:right w:val="nil"/>
            </w:tcBorders>
            <w:shd w:val="clear" w:color="auto" w:fill="auto"/>
            <w:noWrap/>
            <w:vAlign w:val="bottom"/>
          </w:tcPr>
          <w:p w14:paraId="0E5511C6" w14:textId="77777777" w:rsidR="0014253B" w:rsidRPr="00A13051" w:rsidRDefault="0014253B" w:rsidP="0014253B">
            <w:pPr>
              <w:jc w:val="center"/>
              <w:rPr>
                <w:color w:val="000000"/>
              </w:rPr>
            </w:pPr>
            <w:r w:rsidRPr="00A13051">
              <w:rPr>
                <w:color w:val="000000"/>
              </w:rPr>
              <w:t>(40.32)</w:t>
            </w:r>
          </w:p>
        </w:tc>
        <w:tc>
          <w:tcPr>
            <w:tcW w:w="1350" w:type="dxa"/>
            <w:tcBorders>
              <w:top w:val="nil"/>
              <w:left w:val="nil"/>
              <w:bottom w:val="nil"/>
              <w:right w:val="nil"/>
            </w:tcBorders>
            <w:shd w:val="clear" w:color="auto" w:fill="auto"/>
            <w:noWrap/>
            <w:vAlign w:val="bottom"/>
          </w:tcPr>
          <w:p w14:paraId="7097A0A2" w14:textId="77777777" w:rsidR="0014253B" w:rsidRPr="00A13051" w:rsidRDefault="0014253B" w:rsidP="0014253B">
            <w:pPr>
              <w:jc w:val="center"/>
              <w:rPr>
                <w:color w:val="000000"/>
              </w:rPr>
            </w:pPr>
            <w:r w:rsidRPr="00A13051">
              <w:rPr>
                <w:color w:val="000000"/>
              </w:rPr>
              <w:t>(14.13)</w:t>
            </w:r>
          </w:p>
        </w:tc>
        <w:tc>
          <w:tcPr>
            <w:tcW w:w="1710" w:type="dxa"/>
            <w:tcBorders>
              <w:top w:val="nil"/>
              <w:left w:val="nil"/>
              <w:bottom w:val="nil"/>
              <w:right w:val="nil"/>
            </w:tcBorders>
            <w:shd w:val="clear" w:color="auto" w:fill="auto"/>
            <w:noWrap/>
            <w:vAlign w:val="bottom"/>
          </w:tcPr>
          <w:p w14:paraId="03FA608A" w14:textId="77777777" w:rsidR="0014253B" w:rsidRPr="00A13051" w:rsidRDefault="0014253B" w:rsidP="0014253B">
            <w:pPr>
              <w:jc w:val="center"/>
              <w:rPr>
                <w:color w:val="000000"/>
              </w:rPr>
            </w:pPr>
            <w:r w:rsidRPr="00A13051">
              <w:rPr>
                <w:color w:val="000000"/>
              </w:rPr>
              <w:t>(12.19)</w:t>
            </w:r>
          </w:p>
        </w:tc>
        <w:tc>
          <w:tcPr>
            <w:tcW w:w="1080" w:type="dxa"/>
            <w:tcBorders>
              <w:top w:val="nil"/>
              <w:left w:val="nil"/>
              <w:bottom w:val="nil"/>
              <w:right w:val="nil"/>
            </w:tcBorders>
            <w:shd w:val="clear" w:color="auto" w:fill="auto"/>
            <w:noWrap/>
            <w:vAlign w:val="bottom"/>
          </w:tcPr>
          <w:p w14:paraId="37564103" w14:textId="77777777" w:rsidR="0014253B" w:rsidRPr="00A13051" w:rsidRDefault="0014253B" w:rsidP="0014253B">
            <w:pPr>
              <w:jc w:val="center"/>
              <w:rPr>
                <w:color w:val="000000"/>
              </w:rPr>
            </w:pPr>
            <w:r w:rsidRPr="00A13051">
              <w:rPr>
                <w:color w:val="000000"/>
              </w:rPr>
              <w:t>(29.42)</w:t>
            </w:r>
          </w:p>
        </w:tc>
        <w:tc>
          <w:tcPr>
            <w:tcW w:w="1170" w:type="dxa"/>
            <w:tcBorders>
              <w:top w:val="nil"/>
              <w:left w:val="nil"/>
              <w:bottom w:val="nil"/>
              <w:right w:val="nil"/>
            </w:tcBorders>
            <w:shd w:val="clear" w:color="auto" w:fill="auto"/>
            <w:noWrap/>
            <w:vAlign w:val="bottom"/>
          </w:tcPr>
          <w:p w14:paraId="0308D062" w14:textId="77777777" w:rsidR="0014253B" w:rsidRPr="00A13051" w:rsidRDefault="0014253B" w:rsidP="0014253B">
            <w:pPr>
              <w:jc w:val="center"/>
              <w:rPr>
                <w:color w:val="000000"/>
              </w:rPr>
            </w:pPr>
            <w:r w:rsidRPr="00A13051">
              <w:rPr>
                <w:color w:val="000000"/>
              </w:rPr>
              <w:t>(20.72)</w:t>
            </w:r>
          </w:p>
        </w:tc>
        <w:tc>
          <w:tcPr>
            <w:tcW w:w="1260" w:type="dxa"/>
            <w:tcBorders>
              <w:top w:val="nil"/>
              <w:left w:val="nil"/>
              <w:bottom w:val="nil"/>
              <w:right w:val="nil"/>
            </w:tcBorders>
            <w:shd w:val="clear" w:color="auto" w:fill="auto"/>
            <w:noWrap/>
            <w:vAlign w:val="bottom"/>
          </w:tcPr>
          <w:p w14:paraId="042EED3D" w14:textId="77777777" w:rsidR="0014253B" w:rsidRPr="00A13051" w:rsidRDefault="0014253B" w:rsidP="0014253B">
            <w:pPr>
              <w:jc w:val="center"/>
              <w:rPr>
                <w:color w:val="000000"/>
              </w:rPr>
            </w:pPr>
            <w:r w:rsidRPr="00A13051">
              <w:rPr>
                <w:color w:val="000000"/>
              </w:rPr>
              <w:t>(107.65)</w:t>
            </w:r>
          </w:p>
        </w:tc>
      </w:tr>
      <w:tr w:rsidR="0014253B" w:rsidRPr="00A13051" w14:paraId="5F42BB9C" w14:textId="77777777" w:rsidTr="0014253B">
        <w:trPr>
          <w:trHeight w:val="320"/>
          <w:jc w:val="center"/>
        </w:trPr>
        <w:tc>
          <w:tcPr>
            <w:tcW w:w="2250" w:type="dxa"/>
            <w:tcBorders>
              <w:top w:val="nil"/>
              <w:left w:val="nil"/>
              <w:bottom w:val="nil"/>
              <w:right w:val="nil"/>
            </w:tcBorders>
            <w:shd w:val="clear" w:color="auto" w:fill="auto"/>
            <w:noWrap/>
            <w:vAlign w:val="bottom"/>
          </w:tcPr>
          <w:p w14:paraId="6E9EFF19" w14:textId="77777777" w:rsidR="0014253B" w:rsidRPr="00A13051" w:rsidRDefault="0014253B" w:rsidP="0014253B">
            <w:pPr>
              <w:rPr>
                <w:color w:val="000000"/>
              </w:rPr>
            </w:pPr>
            <w:proofErr w:type="gramStart"/>
            <w:r w:rsidRPr="00A13051">
              <w:rPr>
                <w:color w:val="000000"/>
              </w:rPr>
              <w:t>4 year</w:t>
            </w:r>
            <w:proofErr w:type="gramEnd"/>
            <w:r w:rsidRPr="00A13051">
              <w:rPr>
                <w:color w:val="000000"/>
              </w:rPr>
              <w:t xml:space="preserve"> lead</w:t>
            </w:r>
          </w:p>
        </w:tc>
        <w:tc>
          <w:tcPr>
            <w:tcW w:w="1350" w:type="dxa"/>
            <w:gridSpan w:val="2"/>
            <w:tcBorders>
              <w:top w:val="nil"/>
              <w:left w:val="nil"/>
              <w:bottom w:val="nil"/>
              <w:right w:val="nil"/>
            </w:tcBorders>
            <w:shd w:val="clear" w:color="auto" w:fill="auto"/>
            <w:noWrap/>
            <w:vAlign w:val="bottom"/>
          </w:tcPr>
          <w:p w14:paraId="64AD477F" w14:textId="77777777" w:rsidR="0014253B" w:rsidRPr="00A13051" w:rsidRDefault="0014253B" w:rsidP="0014253B">
            <w:pPr>
              <w:jc w:val="center"/>
              <w:rPr>
                <w:color w:val="000000"/>
              </w:rPr>
            </w:pPr>
            <w:r w:rsidRPr="00A13051">
              <w:rPr>
                <w:color w:val="000000"/>
              </w:rPr>
              <w:t>-23.15</w:t>
            </w:r>
          </w:p>
        </w:tc>
        <w:tc>
          <w:tcPr>
            <w:tcW w:w="1350" w:type="dxa"/>
            <w:tcBorders>
              <w:top w:val="nil"/>
              <w:left w:val="nil"/>
              <w:bottom w:val="nil"/>
              <w:right w:val="nil"/>
            </w:tcBorders>
            <w:shd w:val="clear" w:color="auto" w:fill="auto"/>
            <w:noWrap/>
            <w:vAlign w:val="bottom"/>
          </w:tcPr>
          <w:p w14:paraId="669CBA76" w14:textId="77777777" w:rsidR="0014253B" w:rsidRPr="00A13051" w:rsidRDefault="0014253B" w:rsidP="0014253B">
            <w:pPr>
              <w:jc w:val="center"/>
              <w:rPr>
                <w:color w:val="000000"/>
              </w:rPr>
            </w:pPr>
            <w:r w:rsidRPr="00A13051">
              <w:rPr>
                <w:color w:val="000000"/>
              </w:rPr>
              <w:t>20.84</w:t>
            </w:r>
          </w:p>
        </w:tc>
        <w:tc>
          <w:tcPr>
            <w:tcW w:w="1710" w:type="dxa"/>
            <w:tcBorders>
              <w:top w:val="nil"/>
              <w:left w:val="nil"/>
              <w:bottom w:val="nil"/>
              <w:right w:val="nil"/>
            </w:tcBorders>
            <w:shd w:val="clear" w:color="auto" w:fill="auto"/>
            <w:noWrap/>
            <w:vAlign w:val="bottom"/>
          </w:tcPr>
          <w:p w14:paraId="25AA2D37" w14:textId="77777777" w:rsidR="0014253B" w:rsidRPr="00A13051" w:rsidRDefault="0014253B" w:rsidP="0014253B">
            <w:pPr>
              <w:jc w:val="center"/>
              <w:rPr>
                <w:color w:val="000000"/>
              </w:rPr>
            </w:pPr>
            <w:r w:rsidRPr="00A13051">
              <w:rPr>
                <w:color w:val="000000"/>
              </w:rPr>
              <w:t>-11.25</w:t>
            </w:r>
          </w:p>
        </w:tc>
        <w:tc>
          <w:tcPr>
            <w:tcW w:w="1080" w:type="dxa"/>
            <w:tcBorders>
              <w:top w:val="nil"/>
              <w:left w:val="nil"/>
              <w:bottom w:val="nil"/>
              <w:right w:val="nil"/>
            </w:tcBorders>
            <w:shd w:val="clear" w:color="auto" w:fill="auto"/>
            <w:noWrap/>
            <w:vAlign w:val="bottom"/>
          </w:tcPr>
          <w:p w14:paraId="0C95637C" w14:textId="77777777" w:rsidR="0014253B" w:rsidRPr="00A13051" w:rsidRDefault="0014253B" w:rsidP="0014253B">
            <w:pPr>
              <w:jc w:val="center"/>
              <w:rPr>
                <w:color w:val="000000"/>
              </w:rPr>
            </w:pPr>
            <w:r w:rsidRPr="00A13051">
              <w:rPr>
                <w:color w:val="000000"/>
              </w:rPr>
              <w:t>3.38</w:t>
            </w:r>
          </w:p>
        </w:tc>
        <w:tc>
          <w:tcPr>
            <w:tcW w:w="1170" w:type="dxa"/>
            <w:tcBorders>
              <w:top w:val="nil"/>
              <w:left w:val="nil"/>
              <w:bottom w:val="nil"/>
              <w:right w:val="nil"/>
            </w:tcBorders>
            <w:shd w:val="clear" w:color="auto" w:fill="auto"/>
            <w:noWrap/>
            <w:vAlign w:val="bottom"/>
          </w:tcPr>
          <w:p w14:paraId="5A1650FB" w14:textId="77777777" w:rsidR="0014253B" w:rsidRPr="00A13051" w:rsidRDefault="0014253B" w:rsidP="0014253B">
            <w:pPr>
              <w:jc w:val="center"/>
              <w:rPr>
                <w:color w:val="000000"/>
              </w:rPr>
            </w:pPr>
            <w:r w:rsidRPr="00A13051">
              <w:rPr>
                <w:color w:val="000000"/>
              </w:rPr>
              <w:t>-33.77</w:t>
            </w:r>
          </w:p>
        </w:tc>
        <w:tc>
          <w:tcPr>
            <w:tcW w:w="1260" w:type="dxa"/>
            <w:tcBorders>
              <w:top w:val="nil"/>
              <w:left w:val="nil"/>
              <w:bottom w:val="nil"/>
              <w:right w:val="nil"/>
            </w:tcBorders>
            <w:shd w:val="clear" w:color="auto" w:fill="auto"/>
            <w:noWrap/>
            <w:vAlign w:val="bottom"/>
          </w:tcPr>
          <w:p w14:paraId="252D8B38" w14:textId="77777777" w:rsidR="0014253B" w:rsidRPr="00A13051" w:rsidRDefault="0014253B" w:rsidP="0014253B">
            <w:pPr>
              <w:jc w:val="center"/>
              <w:rPr>
                <w:color w:val="000000"/>
              </w:rPr>
            </w:pPr>
            <w:r w:rsidRPr="00A13051">
              <w:rPr>
                <w:color w:val="000000"/>
              </w:rPr>
              <w:t>-66.08</w:t>
            </w:r>
          </w:p>
        </w:tc>
      </w:tr>
      <w:tr w:rsidR="0014253B" w:rsidRPr="00A13051" w14:paraId="23FC6499" w14:textId="77777777" w:rsidTr="0014253B">
        <w:trPr>
          <w:trHeight w:val="320"/>
          <w:jc w:val="center"/>
        </w:trPr>
        <w:tc>
          <w:tcPr>
            <w:tcW w:w="2250" w:type="dxa"/>
            <w:tcBorders>
              <w:top w:val="nil"/>
              <w:left w:val="nil"/>
              <w:bottom w:val="nil"/>
              <w:right w:val="nil"/>
            </w:tcBorders>
            <w:shd w:val="clear" w:color="auto" w:fill="auto"/>
            <w:noWrap/>
            <w:vAlign w:val="bottom"/>
          </w:tcPr>
          <w:p w14:paraId="1E242877" w14:textId="77777777" w:rsidR="0014253B" w:rsidRPr="00A13051" w:rsidRDefault="0014253B" w:rsidP="0014253B">
            <w:pPr>
              <w:rPr>
                <w:color w:val="000000"/>
              </w:rPr>
            </w:pPr>
          </w:p>
        </w:tc>
        <w:tc>
          <w:tcPr>
            <w:tcW w:w="1350" w:type="dxa"/>
            <w:gridSpan w:val="2"/>
            <w:tcBorders>
              <w:top w:val="nil"/>
              <w:left w:val="nil"/>
              <w:bottom w:val="nil"/>
              <w:right w:val="nil"/>
            </w:tcBorders>
            <w:shd w:val="clear" w:color="auto" w:fill="auto"/>
            <w:noWrap/>
            <w:vAlign w:val="bottom"/>
          </w:tcPr>
          <w:p w14:paraId="6C311A12" w14:textId="77777777" w:rsidR="0014253B" w:rsidRPr="00A13051" w:rsidRDefault="0014253B" w:rsidP="0014253B">
            <w:pPr>
              <w:jc w:val="center"/>
              <w:rPr>
                <w:color w:val="000000"/>
              </w:rPr>
            </w:pPr>
            <w:r w:rsidRPr="00A13051">
              <w:rPr>
                <w:color w:val="000000"/>
              </w:rPr>
              <w:t>(39.85)</w:t>
            </w:r>
          </w:p>
        </w:tc>
        <w:tc>
          <w:tcPr>
            <w:tcW w:w="1350" w:type="dxa"/>
            <w:tcBorders>
              <w:top w:val="nil"/>
              <w:left w:val="nil"/>
              <w:bottom w:val="nil"/>
              <w:right w:val="nil"/>
            </w:tcBorders>
            <w:shd w:val="clear" w:color="auto" w:fill="auto"/>
            <w:noWrap/>
            <w:vAlign w:val="bottom"/>
          </w:tcPr>
          <w:p w14:paraId="32C21143" w14:textId="77777777" w:rsidR="0014253B" w:rsidRPr="00A13051" w:rsidRDefault="0014253B" w:rsidP="0014253B">
            <w:pPr>
              <w:jc w:val="center"/>
              <w:rPr>
                <w:color w:val="000000"/>
              </w:rPr>
            </w:pPr>
            <w:r w:rsidRPr="00A13051">
              <w:rPr>
                <w:color w:val="000000"/>
              </w:rPr>
              <w:t>(15.00)</w:t>
            </w:r>
          </w:p>
        </w:tc>
        <w:tc>
          <w:tcPr>
            <w:tcW w:w="1710" w:type="dxa"/>
            <w:tcBorders>
              <w:top w:val="nil"/>
              <w:left w:val="nil"/>
              <w:bottom w:val="nil"/>
              <w:right w:val="nil"/>
            </w:tcBorders>
            <w:shd w:val="clear" w:color="auto" w:fill="auto"/>
            <w:noWrap/>
            <w:vAlign w:val="bottom"/>
          </w:tcPr>
          <w:p w14:paraId="5A1D0065" w14:textId="77777777" w:rsidR="0014253B" w:rsidRPr="00A13051" w:rsidRDefault="0014253B" w:rsidP="0014253B">
            <w:pPr>
              <w:jc w:val="center"/>
              <w:rPr>
                <w:color w:val="000000"/>
              </w:rPr>
            </w:pPr>
            <w:r w:rsidRPr="00A13051">
              <w:rPr>
                <w:color w:val="000000"/>
              </w:rPr>
              <w:t>(14.72)</w:t>
            </w:r>
          </w:p>
        </w:tc>
        <w:tc>
          <w:tcPr>
            <w:tcW w:w="1080" w:type="dxa"/>
            <w:tcBorders>
              <w:top w:val="nil"/>
              <w:left w:val="nil"/>
              <w:bottom w:val="nil"/>
              <w:right w:val="nil"/>
            </w:tcBorders>
            <w:shd w:val="clear" w:color="auto" w:fill="auto"/>
            <w:noWrap/>
            <w:vAlign w:val="bottom"/>
          </w:tcPr>
          <w:p w14:paraId="25A5005B" w14:textId="77777777" w:rsidR="0014253B" w:rsidRPr="00A13051" w:rsidRDefault="0014253B" w:rsidP="0014253B">
            <w:pPr>
              <w:jc w:val="center"/>
              <w:rPr>
                <w:color w:val="000000"/>
              </w:rPr>
            </w:pPr>
            <w:r w:rsidRPr="00A13051">
              <w:rPr>
                <w:color w:val="000000"/>
              </w:rPr>
              <w:t>(36.60)</w:t>
            </w:r>
          </w:p>
        </w:tc>
        <w:tc>
          <w:tcPr>
            <w:tcW w:w="1170" w:type="dxa"/>
            <w:tcBorders>
              <w:top w:val="nil"/>
              <w:left w:val="nil"/>
              <w:bottom w:val="nil"/>
              <w:right w:val="nil"/>
            </w:tcBorders>
            <w:shd w:val="clear" w:color="auto" w:fill="auto"/>
            <w:noWrap/>
            <w:vAlign w:val="bottom"/>
          </w:tcPr>
          <w:p w14:paraId="460B587C" w14:textId="77777777" w:rsidR="0014253B" w:rsidRPr="00A13051" w:rsidRDefault="0014253B" w:rsidP="0014253B">
            <w:pPr>
              <w:jc w:val="center"/>
              <w:rPr>
                <w:color w:val="000000"/>
              </w:rPr>
            </w:pPr>
            <w:r w:rsidRPr="00A13051">
              <w:rPr>
                <w:color w:val="000000"/>
              </w:rPr>
              <w:t>(21.36)</w:t>
            </w:r>
          </w:p>
        </w:tc>
        <w:tc>
          <w:tcPr>
            <w:tcW w:w="1260" w:type="dxa"/>
            <w:tcBorders>
              <w:top w:val="nil"/>
              <w:left w:val="nil"/>
              <w:bottom w:val="nil"/>
              <w:right w:val="nil"/>
            </w:tcBorders>
            <w:shd w:val="clear" w:color="auto" w:fill="auto"/>
            <w:noWrap/>
            <w:vAlign w:val="bottom"/>
          </w:tcPr>
          <w:p w14:paraId="3C4E5414" w14:textId="77777777" w:rsidR="0014253B" w:rsidRPr="00A13051" w:rsidRDefault="0014253B" w:rsidP="0014253B">
            <w:pPr>
              <w:jc w:val="center"/>
              <w:rPr>
                <w:color w:val="000000"/>
              </w:rPr>
            </w:pPr>
            <w:r w:rsidRPr="00A13051">
              <w:rPr>
                <w:color w:val="000000"/>
              </w:rPr>
              <w:t>(90.83)</w:t>
            </w:r>
          </w:p>
        </w:tc>
      </w:tr>
      <w:tr w:rsidR="0014253B" w:rsidRPr="00A13051" w14:paraId="294EEE22" w14:textId="77777777" w:rsidTr="0014253B">
        <w:trPr>
          <w:trHeight w:val="320"/>
          <w:jc w:val="center"/>
        </w:trPr>
        <w:tc>
          <w:tcPr>
            <w:tcW w:w="2250" w:type="dxa"/>
            <w:tcBorders>
              <w:top w:val="nil"/>
              <w:left w:val="nil"/>
              <w:bottom w:val="nil"/>
              <w:right w:val="nil"/>
            </w:tcBorders>
            <w:shd w:val="clear" w:color="auto" w:fill="auto"/>
            <w:noWrap/>
            <w:vAlign w:val="bottom"/>
          </w:tcPr>
          <w:p w14:paraId="24AC198D" w14:textId="77777777" w:rsidR="0014253B" w:rsidRPr="00A13051" w:rsidRDefault="0014253B" w:rsidP="0014253B">
            <w:pPr>
              <w:rPr>
                <w:color w:val="000000"/>
              </w:rPr>
            </w:pPr>
            <w:proofErr w:type="gramStart"/>
            <w:r w:rsidRPr="00A13051">
              <w:rPr>
                <w:color w:val="000000"/>
              </w:rPr>
              <w:t>3 year</w:t>
            </w:r>
            <w:proofErr w:type="gramEnd"/>
            <w:r w:rsidRPr="00A13051">
              <w:rPr>
                <w:color w:val="000000"/>
              </w:rPr>
              <w:t xml:space="preserve"> lead</w:t>
            </w:r>
          </w:p>
        </w:tc>
        <w:tc>
          <w:tcPr>
            <w:tcW w:w="1350" w:type="dxa"/>
            <w:gridSpan w:val="2"/>
            <w:tcBorders>
              <w:top w:val="nil"/>
              <w:left w:val="nil"/>
              <w:bottom w:val="nil"/>
              <w:right w:val="nil"/>
            </w:tcBorders>
            <w:shd w:val="clear" w:color="auto" w:fill="auto"/>
            <w:noWrap/>
            <w:vAlign w:val="bottom"/>
          </w:tcPr>
          <w:p w14:paraId="795CF323" w14:textId="77777777" w:rsidR="0014253B" w:rsidRPr="00A13051" w:rsidRDefault="0014253B" w:rsidP="0014253B">
            <w:pPr>
              <w:jc w:val="center"/>
              <w:rPr>
                <w:color w:val="000000"/>
              </w:rPr>
            </w:pPr>
            <w:r w:rsidRPr="00A13051">
              <w:rPr>
                <w:color w:val="000000"/>
              </w:rPr>
              <w:t>-43.76</w:t>
            </w:r>
          </w:p>
        </w:tc>
        <w:tc>
          <w:tcPr>
            <w:tcW w:w="1350" w:type="dxa"/>
            <w:tcBorders>
              <w:top w:val="nil"/>
              <w:left w:val="nil"/>
              <w:bottom w:val="nil"/>
              <w:right w:val="nil"/>
            </w:tcBorders>
            <w:shd w:val="clear" w:color="auto" w:fill="auto"/>
            <w:noWrap/>
            <w:vAlign w:val="bottom"/>
          </w:tcPr>
          <w:p w14:paraId="7DE87967" w14:textId="77777777" w:rsidR="0014253B" w:rsidRPr="00A13051" w:rsidRDefault="0014253B" w:rsidP="0014253B">
            <w:pPr>
              <w:jc w:val="center"/>
              <w:rPr>
                <w:color w:val="000000"/>
              </w:rPr>
            </w:pPr>
            <w:r w:rsidRPr="00A13051">
              <w:rPr>
                <w:color w:val="000000"/>
              </w:rPr>
              <w:t>13.51</w:t>
            </w:r>
          </w:p>
        </w:tc>
        <w:tc>
          <w:tcPr>
            <w:tcW w:w="1710" w:type="dxa"/>
            <w:tcBorders>
              <w:top w:val="nil"/>
              <w:left w:val="nil"/>
              <w:bottom w:val="nil"/>
              <w:right w:val="nil"/>
            </w:tcBorders>
            <w:shd w:val="clear" w:color="auto" w:fill="auto"/>
            <w:noWrap/>
            <w:vAlign w:val="bottom"/>
          </w:tcPr>
          <w:p w14:paraId="5A864FA4" w14:textId="77777777" w:rsidR="0014253B" w:rsidRPr="00A13051" w:rsidRDefault="0014253B" w:rsidP="0014253B">
            <w:pPr>
              <w:jc w:val="center"/>
              <w:rPr>
                <w:color w:val="000000"/>
              </w:rPr>
            </w:pPr>
            <w:r w:rsidRPr="00A13051">
              <w:rPr>
                <w:color w:val="000000"/>
              </w:rPr>
              <w:t>-16.96</w:t>
            </w:r>
          </w:p>
        </w:tc>
        <w:tc>
          <w:tcPr>
            <w:tcW w:w="1080" w:type="dxa"/>
            <w:tcBorders>
              <w:top w:val="nil"/>
              <w:left w:val="nil"/>
              <w:bottom w:val="nil"/>
              <w:right w:val="nil"/>
            </w:tcBorders>
            <w:shd w:val="clear" w:color="auto" w:fill="auto"/>
            <w:noWrap/>
            <w:vAlign w:val="bottom"/>
          </w:tcPr>
          <w:p w14:paraId="6DAA1DB8" w14:textId="77777777" w:rsidR="0014253B" w:rsidRPr="00A13051" w:rsidRDefault="0014253B" w:rsidP="0014253B">
            <w:pPr>
              <w:jc w:val="center"/>
              <w:rPr>
                <w:color w:val="000000"/>
              </w:rPr>
            </w:pPr>
            <w:r w:rsidRPr="00A13051">
              <w:rPr>
                <w:color w:val="000000"/>
              </w:rPr>
              <w:t>22.73</w:t>
            </w:r>
          </w:p>
        </w:tc>
        <w:tc>
          <w:tcPr>
            <w:tcW w:w="1170" w:type="dxa"/>
            <w:tcBorders>
              <w:top w:val="nil"/>
              <w:left w:val="nil"/>
              <w:bottom w:val="nil"/>
              <w:right w:val="nil"/>
            </w:tcBorders>
            <w:shd w:val="clear" w:color="auto" w:fill="auto"/>
            <w:noWrap/>
            <w:vAlign w:val="bottom"/>
          </w:tcPr>
          <w:p w14:paraId="3242FF33" w14:textId="77777777" w:rsidR="0014253B" w:rsidRPr="00A13051" w:rsidRDefault="0014253B" w:rsidP="0014253B">
            <w:pPr>
              <w:jc w:val="center"/>
              <w:rPr>
                <w:color w:val="000000"/>
              </w:rPr>
            </w:pPr>
            <w:r w:rsidRPr="00A13051">
              <w:rPr>
                <w:color w:val="000000"/>
              </w:rPr>
              <w:t>-28.79</w:t>
            </w:r>
          </w:p>
        </w:tc>
        <w:tc>
          <w:tcPr>
            <w:tcW w:w="1260" w:type="dxa"/>
            <w:tcBorders>
              <w:top w:val="nil"/>
              <w:left w:val="nil"/>
              <w:bottom w:val="nil"/>
              <w:right w:val="nil"/>
            </w:tcBorders>
            <w:shd w:val="clear" w:color="auto" w:fill="auto"/>
            <w:noWrap/>
            <w:vAlign w:val="bottom"/>
          </w:tcPr>
          <w:p w14:paraId="4F451BF9" w14:textId="77777777" w:rsidR="0014253B" w:rsidRPr="00A13051" w:rsidRDefault="0014253B" w:rsidP="0014253B">
            <w:pPr>
              <w:jc w:val="center"/>
              <w:rPr>
                <w:color w:val="000000"/>
              </w:rPr>
            </w:pPr>
            <w:r w:rsidRPr="00A13051">
              <w:rPr>
                <w:color w:val="000000"/>
              </w:rPr>
              <w:t>-54.86</w:t>
            </w:r>
          </w:p>
        </w:tc>
      </w:tr>
      <w:tr w:rsidR="0014253B" w:rsidRPr="00A13051" w14:paraId="43008DC0" w14:textId="77777777" w:rsidTr="0014253B">
        <w:trPr>
          <w:trHeight w:val="320"/>
          <w:jc w:val="center"/>
        </w:trPr>
        <w:tc>
          <w:tcPr>
            <w:tcW w:w="2250" w:type="dxa"/>
            <w:tcBorders>
              <w:top w:val="nil"/>
              <w:left w:val="nil"/>
              <w:bottom w:val="nil"/>
              <w:right w:val="nil"/>
            </w:tcBorders>
            <w:shd w:val="clear" w:color="auto" w:fill="auto"/>
            <w:noWrap/>
            <w:vAlign w:val="bottom"/>
          </w:tcPr>
          <w:p w14:paraId="54125D8D" w14:textId="77777777" w:rsidR="0014253B" w:rsidRPr="00A13051" w:rsidRDefault="0014253B" w:rsidP="0014253B">
            <w:pPr>
              <w:rPr>
                <w:color w:val="000000"/>
              </w:rPr>
            </w:pPr>
          </w:p>
        </w:tc>
        <w:tc>
          <w:tcPr>
            <w:tcW w:w="1350" w:type="dxa"/>
            <w:gridSpan w:val="2"/>
            <w:tcBorders>
              <w:top w:val="nil"/>
              <w:left w:val="nil"/>
              <w:bottom w:val="nil"/>
              <w:right w:val="nil"/>
            </w:tcBorders>
            <w:shd w:val="clear" w:color="auto" w:fill="auto"/>
            <w:noWrap/>
            <w:vAlign w:val="bottom"/>
          </w:tcPr>
          <w:p w14:paraId="5F9BC3D6" w14:textId="77777777" w:rsidR="0014253B" w:rsidRPr="00A13051" w:rsidRDefault="0014253B" w:rsidP="0014253B">
            <w:pPr>
              <w:jc w:val="center"/>
              <w:rPr>
                <w:color w:val="000000"/>
              </w:rPr>
            </w:pPr>
            <w:r w:rsidRPr="00A13051">
              <w:rPr>
                <w:color w:val="000000"/>
              </w:rPr>
              <w:t>(44.13)</w:t>
            </w:r>
          </w:p>
        </w:tc>
        <w:tc>
          <w:tcPr>
            <w:tcW w:w="1350" w:type="dxa"/>
            <w:tcBorders>
              <w:top w:val="nil"/>
              <w:left w:val="nil"/>
              <w:bottom w:val="nil"/>
              <w:right w:val="nil"/>
            </w:tcBorders>
            <w:shd w:val="clear" w:color="auto" w:fill="auto"/>
            <w:noWrap/>
            <w:vAlign w:val="bottom"/>
          </w:tcPr>
          <w:p w14:paraId="75B4CBDF" w14:textId="77777777" w:rsidR="0014253B" w:rsidRPr="00A13051" w:rsidRDefault="0014253B" w:rsidP="0014253B">
            <w:pPr>
              <w:jc w:val="center"/>
              <w:rPr>
                <w:color w:val="000000"/>
              </w:rPr>
            </w:pPr>
            <w:r w:rsidRPr="00A13051">
              <w:rPr>
                <w:color w:val="000000"/>
              </w:rPr>
              <w:t>(17.50)</w:t>
            </w:r>
          </w:p>
        </w:tc>
        <w:tc>
          <w:tcPr>
            <w:tcW w:w="1710" w:type="dxa"/>
            <w:tcBorders>
              <w:top w:val="nil"/>
              <w:left w:val="nil"/>
              <w:bottom w:val="nil"/>
              <w:right w:val="nil"/>
            </w:tcBorders>
            <w:shd w:val="clear" w:color="auto" w:fill="auto"/>
            <w:noWrap/>
            <w:vAlign w:val="bottom"/>
          </w:tcPr>
          <w:p w14:paraId="33FE0FC4" w14:textId="77777777" w:rsidR="0014253B" w:rsidRPr="00A13051" w:rsidRDefault="0014253B" w:rsidP="0014253B">
            <w:pPr>
              <w:jc w:val="center"/>
              <w:rPr>
                <w:color w:val="000000"/>
              </w:rPr>
            </w:pPr>
            <w:r w:rsidRPr="00A13051">
              <w:rPr>
                <w:color w:val="000000"/>
              </w:rPr>
              <w:t>(17.98)</w:t>
            </w:r>
          </w:p>
        </w:tc>
        <w:tc>
          <w:tcPr>
            <w:tcW w:w="1080" w:type="dxa"/>
            <w:tcBorders>
              <w:top w:val="nil"/>
              <w:left w:val="nil"/>
              <w:bottom w:val="nil"/>
              <w:right w:val="nil"/>
            </w:tcBorders>
            <w:shd w:val="clear" w:color="auto" w:fill="auto"/>
            <w:noWrap/>
            <w:vAlign w:val="bottom"/>
          </w:tcPr>
          <w:p w14:paraId="34AF9F75" w14:textId="77777777" w:rsidR="0014253B" w:rsidRPr="00A13051" w:rsidRDefault="0014253B" w:rsidP="0014253B">
            <w:pPr>
              <w:jc w:val="center"/>
              <w:rPr>
                <w:color w:val="000000"/>
              </w:rPr>
            </w:pPr>
            <w:r w:rsidRPr="00A13051">
              <w:rPr>
                <w:color w:val="000000"/>
              </w:rPr>
              <w:t>(59.39)</w:t>
            </w:r>
          </w:p>
        </w:tc>
        <w:tc>
          <w:tcPr>
            <w:tcW w:w="1170" w:type="dxa"/>
            <w:tcBorders>
              <w:top w:val="nil"/>
              <w:left w:val="nil"/>
              <w:bottom w:val="nil"/>
              <w:right w:val="nil"/>
            </w:tcBorders>
            <w:shd w:val="clear" w:color="auto" w:fill="auto"/>
            <w:noWrap/>
            <w:vAlign w:val="bottom"/>
          </w:tcPr>
          <w:p w14:paraId="50850965" w14:textId="77777777" w:rsidR="0014253B" w:rsidRPr="00A13051" w:rsidRDefault="0014253B" w:rsidP="0014253B">
            <w:pPr>
              <w:jc w:val="center"/>
              <w:rPr>
                <w:color w:val="000000"/>
              </w:rPr>
            </w:pPr>
            <w:r w:rsidRPr="00A13051">
              <w:rPr>
                <w:color w:val="000000"/>
              </w:rPr>
              <w:t>(23.27)</w:t>
            </w:r>
          </w:p>
        </w:tc>
        <w:tc>
          <w:tcPr>
            <w:tcW w:w="1260" w:type="dxa"/>
            <w:tcBorders>
              <w:top w:val="nil"/>
              <w:left w:val="nil"/>
              <w:bottom w:val="nil"/>
              <w:right w:val="nil"/>
            </w:tcBorders>
            <w:shd w:val="clear" w:color="auto" w:fill="auto"/>
            <w:noWrap/>
            <w:vAlign w:val="bottom"/>
          </w:tcPr>
          <w:p w14:paraId="1AC642E2" w14:textId="77777777" w:rsidR="0014253B" w:rsidRPr="00A13051" w:rsidRDefault="0014253B" w:rsidP="0014253B">
            <w:pPr>
              <w:jc w:val="center"/>
              <w:rPr>
                <w:color w:val="000000"/>
              </w:rPr>
            </w:pPr>
            <w:r w:rsidRPr="00A13051">
              <w:rPr>
                <w:color w:val="000000"/>
              </w:rPr>
              <w:t>(135.45)</w:t>
            </w:r>
          </w:p>
        </w:tc>
      </w:tr>
      <w:tr w:rsidR="0014253B" w:rsidRPr="00A13051" w14:paraId="3C273462" w14:textId="77777777" w:rsidTr="0014253B">
        <w:trPr>
          <w:trHeight w:val="320"/>
          <w:jc w:val="center"/>
        </w:trPr>
        <w:tc>
          <w:tcPr>
            <w:tcW w:w="2250" w:type="dxa"/>
            <w:tcBorders>
              <w:top w:val="nil"/>
              <w:left w:val="nil"/>
              <w:bottom w:val="nil"/>
              <w:right w:val="nil"/>
            </w:tcBorders>
            <w:shd w:val="clear" w:color="auto" w:fill="auto"/>
            <w:noWrap/>
            <w:vAlign w:val="bottom"/>
          </w:tcPr>
          <w:p w14:paraId="074ADAB1" w14:textId="77777777" w:rsidR="0014253B" w:rsidRPr="00A13051" w:rsidRDefault="0014253B" w:rsidP="0014253B">
            <w:pPr>
              <w:rPr>
                <w:color w:val="000000"/>
              </w:rPr>
            </w:pPr>
            <w:proofErr w:type="gramStart"/>
            <w:r w:rsidRPr="00A13051">
              <w:rPr>
                <w:color w:val="000000"/>
              </w:rPr>
              <w:t>2 year</w:t>
            </w:r>
            <w:proofErr w:type="gramEnd"/>
            <w:r w:rsidRPr="00A13051">
              <w:rPr>
                <w:color w:val="000000"/>
              </w:rPr>
              <w:t xml:space="preserve"> lead</w:t>
            </w:r>
          </w:p>
        </w:tc>
        <w:tc>
          <w:tcPr>
            <w:tcW w:w="1350" w:type="dxa"/>
            <w:gridSpan w:val="2"/>
            <w:tcBorders>
              <w:top w:val="nil"/>
              <w:left w:val="nil"/>
              <w:bottom w:val="nil"/>
              <w:right w:val="nil"/>
            </w:tcBorders>
            <w:shd w:val="clear" w:color="auto" w:fill="auto"/>
            <w:noWrap/>
            <w:vAlign w:val="bottom"/>
          </w:tcPr>
          <w:p w14:paraId="5DB466E8" w14:textId="77777777" w:rsidR="0014253B" w:rsidRPr="00A13051" w:rsidRDefault="0014253B" w:rsidP="0014253B">
            <w:pPr>
              <w:jc w:val="center"/>
              <w:rPr>
                <w:color w:val="000000"/>
              </w:rPr>
            </w:pPr>
            <w:r w:rsidRPr="00A13051">
              <w:rPr>
                <w:color w:val="000000"/>
              </w:rPr>
              <w:t>-63.66*</w:t>
            </w:r>
          </w:p>
        </w:tc>
        <w:tc>
          <w:tcPr>
            <w:tcW w:w="1350" w:type="dxa"/>
            <w:tcBorders>
              <w:top w:val="nil"/>
              <w:left w:val="nil"/>
              <w:bottom w:val="nil"/>
              <w:right w:val="nil"/>
            </w:tcBorders>
            <w:shd w:val="clear" w:color="auto" w:fill="auto"/>
            <w:noWrap/>
            <w:vAlign w:val="bottom"/>
          </w:tcPr>
          <w:p w14:paraId="6CDCAB5E" w14:textId="77777777" w:rsidR="0014253B" w:rsidRPr="00A13051" w:rsidRDefault="0014253B" w:rsidP="0014253B">
            <w:pPr>
              <w:jc w:val="center"/>
              <w:rPr>
                <w:color w:val="000000"/>
              </w:rPr>
            </w:pPr>
            <w:r w:rsidRPr="00A13051">
              <w:rPr>
                <w:color w:val="000000"/>
              </w:rPr>
              <w:t>11.24</w:t>
            </w:r>
          </w:p>
        </w:tc>
        <w:tc>
          <w:tcPr>
            <w:tcW w:w="1710" w:type="dxa"/>
            <w:tcBorders>
              <w:top w:val="nil"/>
              <w:left w:val="nil"/>
              <w:bottom w:val="nil"/>
              <w:right w:val="nil"/>
            </w:tcBorders>
            <w:shd w:val="clear" w:color="auto" w:fill="auto"/>
            <w:noWrap/>
            <w:vAlign w:val="bottom"/>
          </w:tcPr>
          <w:p w14:paraId="68A7343A" w14:textId="77777777" w:rsidR="0014253B" w:rsidRPr="00A13051" w:rsidRDefault="0014253B" w:rsidP="0014253B">
            <w:pPr>
              <w:jc w:val="center"/>
              <w:rPr>
                <w:color w:val="000000"/>
              </w:rPr>
            </w:pPr>
            <w:r w:rsidRPr="00A13051">
              <w:rPr>
                <w:color w:val="000000"/>
              </w:rPr>
              <w:t>-20.69</w:t>
            </w:r>
          </w:p>
        </w:tc>
        <w:tc>
          <w:tcPr>
            <w:tcW w:w="1080" w:type="dxa"/>
            <w:tcBorders>
              <w:top w:val="nil"/>
              <w:left w:val="nil"/>
              <w:bottom w:val="nil"/>
              <w:right w:val="nil"/>
            </w:tcBorders>
            <w:shd w:val="clear" w:color="auto" w:fill="auto"/>
            <w:noWrap/>
            <w:vAlign w:val="bottom"/>
          </w:tcPr>
          <w:p w14:paraId="718B714E" w14:textId="77777777" w:rsidR="0014253B" w:rsidRPr="00A13051" w:rsidRDefault="0014253B" w:rsidP="0014253B">
            <w:pPr>
              <w:jc w:val="center"/>
              <w:rPr>
                <w:color w:val="000000"/>
              </w:rPr>
            </w:pPr>
            <w:r w:rsidRPr="00A13051">
              <w:rPr>
                <w:color w:val="000000"/>
              </w:rPr>
              <w:t>-24.90</w:t>
            </w:r>
          </w:p>
        </w:tc>
        <w:tc>
          <w:tcPr>
            <w:tcW w:w="1170" w:type="dxa"/>
            <w:tcBorders>
              <w:top w:val="nil"/>
              <w:left w:val="nil"/>
              <w:bottom w:val="nil"/>
              <w:right w:val="nil"/>
            </w:tcBorders>
            <w:shd w:val="clear" w:color="auto" w:fill="auto"/>
            <w:noWrap/>
            <w:vAlign w:val="bottom"/>
          </w:tcPr>
          <w:p w14:paraId="0D86AE2E" w14:textId="77777777" w:rsidR="0014253B" w:rsidRPr="00A13051" w:rsidRDefault="0014253B" w:rsidP="0014253B">
            <w:pPr>
              <w:jc w:val="center"/>
              <w:rPr>
                <w:color w:val="000000"/>
              </w:rPr>
            </w:pPr>
            <w:r w:rsidRPr="00A13051">
              <w:rPr>
                <w:color w:val="000000"/>
              </w:rPr>
              <w:t>-33.56</w:t>
            </w:r>
          </w:p>
        </w:tc>
        <w:tc>
          <w:tcPr>
            <w:tcW w:w="1260" w:type="dxa"/>
            <w:tcBorders>
              <w:top w:val="nil"/>
              <w:left w:val="nil"/>
              <w:bottom w:val="nil"/>
              <w:right w:val="nil"/>
            </w:tcBorders>
            <w:shd w:val="clear" w:color="auto" w:fill="auto"/>
            <w:noWrap/>
            <w:vAlign w:val="bottom"/>
          </w:tcPr>
          <w:p w14:paraId="02D4E378" w14:textId="77777777" w:rsidR="0014253B" w:rsidRPr="00A13051" w:rsidRDefault="0014253B" w:rsidP="0014253B">
            <w:pPr>
              <w:jc w:val="center"/>
              <w:rPr>
                <w:color w:val="000000"/>
              </w:rPr>
            </w:pPr>
            <w:r w:rsidRPr="00A13051">
              <w:rPr>
                <w:color w:val="000000"/>
              </w:rPr>
              <w:t>24.00</w:t>
            </w:r>
          </w:p>
        </w:tc>
      </w:tr>
      <w:tr w:rsidR="0014253B" w:rsidRPr="00A13051" w14:paraId="097E774A" w14:textId="77777777" w:rsidTr="0014253B">
        <w:trPr>
          <w:trHeight w:val="320"/>
          <w:jc w:val="center"/>
        </w:trPr>
        <w:tc>
          <w:tcPr>
            <w:tcW w:w="2250" w:type="dxa"/>
            <w:tcBorders>
              <w:top w:val="nil"/>
              <w:left w:val="nil"/>
              <w:bottom w:val="nil"/>
              <w:right w:val="nil"/>
            </w:tcBorders>
            <w:shd w:val="clear" w:color="auto" w:fill="auto"/>
            <w:noWrap/>
            <w:vAlign w:val="bottom"/>
          </w:tcPr>
          <w:p w14:paraId="47115983" w14:textId="77777777" w:rsidR="0014253B" w:rsidRPr="00A13051" w:rsidRDefault="0014253B" w:rsidP="0014253B">
            <w:pPr>
              <w:rPr>
                <w:color w:val="000000"/>
              </w:rPr>
            </w:pPr>
          </w:p>
        </w:tc>
        <w:tc>
          <w:tcPr>
            <w:tcW w:w="1350" w:type="dxa"/>
            <w:gridSpan w:val="2"/>
            <w:tcBorders>
              <w:top w:val="nil"/>
              <w:left w:val="nil"/>
              <w:bottom w:val="nil"/>
              <w:right w:val="nil"/>
            </w:tcBorders>
            <w:shd w:val="clear" w:color="auto" w:fill="auto"/>
            <w:noWrap/>
            <w:vAlign w:val="bottom"/>
          </w:tcPr>
          <w:p w14:paraId="7FA3D31F" w14:textId="77777777" w:rsidR="0014253B" w:rsidRPr="00A13051" w:rsidRDefault="0014253B" w:rsidP="0014253B">
            <w:pPr>
              <w:jc w:val="center"/>
              <w:rPr>
                <w:color w:val="000000"/>
              </w:rPr>
            </w:pPr>
            <w:r w:rsidRPr="00A13051">
              <w:rPr>
                <w:color w:val="000000"/>
              </w:rPr>
              <w:t>(37.06)</w:t>
            </w:r>
          </w:p>
        </w:tc>
        <w:tc>
          <w:tcPr>
            <w:tcW w:w="1350" w:type="dxa"/>
            <w:tcBorders>
              <w:top w:val="nil"/>
              <w:left w:val="nil"/>
              <w:bottom w:val="nil"/>
              <w:right w:val="nil"/>
            </w:tcBorders>
            <w:shd w:val="clear" w:color="auto" w:fill="auto"/>
            <w:noWrap/>
            <w:vAlign w:val="bottom"/>
          </w:tcPr>
          <w:p w14:paraId="4AE758FA" w14:textId="77777777" w:rsidR="0014253B" w:rsidRPr="00A13051" w:rsidRDefault="0014253B" w:rsidP="0014253B">
            <w:pPr>
              <w:jc w:val="center"/>
              <w:rPr>
                <w:color w:val="000000"/>
              </w:rPr>
            </w:pPr>
            <w:r w:rsidRPr="00A13051">
              <w:rPr>
                <w:color w:val="000000"/>
              </w:rPr>
              <w:t>(21.62)</w:t>
            </w:r>
          </w:p>
        </w:tc>
        <w:tc>
          <w:tcPr>
            <w:tcW w:w="1710" w:type="dxa"/>
            <w:tcBorders>
              <w:top w:val="nil"/>
              <w:left w:val="nil"/>
              <w:bottom w:val="nil"/>
              <w:right w:val="nil"/>
            </w:tcBorders>
            <w:shd w:val="clear" w:color="auto" w:fill="auto"/>
            <w:noWrap/>
            <w:vAlign w:val="bottom"/>
          </w:tcPr>
          <w:p w14:paraId="284D4D75" w14:textId="77777777" w:rsidR="0014253B" w:rsidRPr="00A13051" w:rsidRDefault="0014253B" w:rsidP="0014253B">
            <w:pPr>
              <w:jc w:val="center"/>
              <w:rPr>
                <w:color w:val="000000"/>
              </w:rPr>
            </w:pPr>
            <w:r w:rsidRPr="00A13051">
              <w:rPr>
                <w:color w:val="000000"/>
              </w:rPr>
              <w:t>(21.89)</w:t>
            </w:r>
          </w:p>
        </w:tc>
        <w:tc>
          <w:tcPr>
            <w:tcW w:w="1080" w:type="dxa"/>
            <w:tcBorders>
              <w:top w:val="nil"/>
              <w:left w:val="nil"/>
              <w:bottom w:val="nil"/>
              <w:right w:val="nil"/>
            </w:tcBorders>
            <w:shd w:val="clear" w:color="auto" w:fill="auto"/>
            <w:noWrap/>
            <w:vAlign w:val="bottom"/>
          </w:tcPr>
          <w:p w14:paraId="38A144CA" w14:textId="77777777" w:rsidR="0014253B" w:rsidRPr="00A13051" w:rsidRDefault="0014253B" w:rsidP="0014253B">
            <w:pPr>
              <w:jc w:val="center"/>
              <w:rPr>
                <w:color w:val="000000"/>
              </w:rPr>
            </w:pPr>
            <w:r w:rsidRPr="00A13051">
              <w:rPr>
                <w:color w:val="000000"/>
              </w:rPr>
              <w:t>(54.01)</w:t>
            </w:r>
          </w:p>
        </w:tc>
        <w:tc>
          <w:tcPr>
            <w:tcW w:w="1170" w:type="dxa"/>
            <w:tcBorders>
              <w:top w:val="nil"/>
              <w:left w:val="nil"/>
              <w:bottom w:val="nil"/>
              <w:right w:val="nil"/>
            </w:tcBorders>
            <w:shd w:val="clear" w:color="auto" w:fill="auto"/>
            <w:noWrap/>
            <w:vAlign w:val="bottom"/>
          </w:tcPr>
          <w:p w14:paraId="1DD8D792" w14:textId="77777777" w:rsidR="0014253B" w:rsidRPr="00A13051" w:rsidRDefault="0014253B" w:rsidP="0014253B">
            <w:pPr>
              <w:jc w:val="center"/>
              <w:rPr>
                <w:color w:val="000000"/>
              </w:rPr>
            </w:pPr>
            <w:r w:rsidRPr="00A13051">
              <w:rPr>
                <w:color w:val="000000"/>
              </w:rPr>
              <w:t>(29.40)</w:t>
            </w:r>
          </w:p>
        </w:tc>
        <w:tc>
          <w:tcPr>
            <w:tcW w:w="1260" w:type="dxa"/>
            <w:tcBorders>
              <w:top w:val="nil"/>
              <w:left w:val="nil"/>
              <w:bottom w:val="nil"/>
              <w:right w:val="nil"/>
            </w:tcBorders>
            <w:shd w:val="clear" w:color="auto" w:fill="auto"/>
            <w:noWrap/>
            <w:vAlign w:val="bottom"/>
          </w:tcPr>
          <w:p w14:paraId="22D2BBE1" w14:textId="77777777" w:rsidR="0014253B" w:rsidRPr="00A13051" w:rsidRDefault="0014253B" w:rsidP="0014253B">
            <w:pPr>
              <w:jc w:val="center"/>
              <w:rPr>
                <w:color w:val="000000"/>
              </w:rPr>
            </w:pPr>
            <w:r w:rsidRPr="00A13051">
              <w:rPr>
                <w:color w:val="000000"/>
              </w:rPr>
              <w:t>(186.02)</w:t>
            </w:r>
          </w:p>
        </w:tc>
      </w:tr>
      <w:tr w:rsidR="0014253B" w:rsidRPr="00A13051" w14:paraId="758E1271" w14:textId="77777777" w:rsidTr="0014253B">
        <w:trPr>
          <w:trHeight w:val="320"/>
          <w:jc w:val="center"/>
        </w:trPr>
        <w:tc>
          <w:tcPr>
            <w:tcW w:w="2250" w:type="dxa"/>
            <w:tcBorders>
              <w:top w:val="nil"/>
              <w:left w:val="nil"/>
              <w:bottom w:val="nil"/>
              <w:right w:val="nil"/>
            </w:tcBorders>
            <w:shd w:val="clear" w:color="auto" w:fill="auto"/>
            <w:noWrap/>
            <w:vAlign w:val="bottom"/>
            <w:hideMark/>
          </w:tcPr>
          <w:p w14:paraId="53B30F79" w14:textId="77777777" w:rsidR="0014253B" w:rsidRPr="00A13051" w:rsidRDefault="0014253B" w:rsidP="0014253B">
            <w:pPr>
              <w:rPr>
                <w:color w:val="000000"/>
              </w:rPr>
            </w:pPr>
            <w:proofErr w:type="gramStart"/>
            <w:r w:rsidRPr="00A13051">
              <w:rPr>
                <w:color w:val="000000"/>
              </w:rPr>
              <w:t>1 year</w:t>
            </w:r>
            <w:proofErr w:type="gramEnd"/>
            <w:r w:rsidRPr="00A13051">
              <w:rPr>
                <w:color w:val="000000"/>
              </w:rPr>
              <w:t xml:space="preserve"> lead</w:t>
            </w:r>
          </w:p>
        </w:tc>
        <w:tc>
          <w:tcPr>
            <w:tcW w:w="1350" w:type="dxa"/>
            <w:gridSpan w:val="2"/>
            <w:tcBorders>
              <w:top w:val="nil"/>
              <w:left w:val="nil"/>
              <w:bottom w:val="nil"/>
              <w:right w:val="nil"/>
            </w:tcBorders>
            <w:shd w:val="clear" w:color="auto" w:fill="auto"/>
            <w:noWrap/>
            <w:vAlign w:val="bottom"/>
          </w:tcPr>
          <w:p w14:paraId="17657AA3" w14:textId="36B10384" w:rsidR="0014253B" w:rsidRPr="00A13051" w:rsidRDefault="0014253B" w:rsidP="0014253B">
            <w:pPr>
              <w:jc w:val="center"/>
              <w:rPr>
                <w:color w:val="000000"/>
              </w:rPr>
            </w:pPr>
            <w:r w:rsidRPr="00A13051">
              <w:rPr>
                <w:color w:val="000000"/>
              </w:rPr>
              <w:t>-6</w:t>
            </w:r>
            <w:r w:rsidR="001B0B66">
              <w:rPr>
                <w:color w:val="000000"/>
              </w:rPr>
              <w:t>1</w:t>
            </w:r>
            <w:r w:rsidRPr="00A13051">
              <w:rPr>
                <w:color w:val="000000"/>
              </w:rPr>
              <w:t>.91*</w:t>
            </w:r>
          </w:p>
        </w:tc>
        <w:tc>
          <w:tcPr>
            <w:tcW w:w="1350" w:type="dxa"/>
            <w:tcBorders>
              <w:top w:val="nil"/>
              <w:left w:val="nil"/>
              <w:bottom w:val="nil"/>
              <w:right w:val="nil"/>
            </w:tcBorders>
            <w:shd w:val="clear" w:color="auto" w:fill="auto"/>
            <w:noWrap/>
            <w:vAlign w:val="bottom"/>
            <w:hideMark/>
          </w:tcPr>
          <w:p w14:paraId="2B1E8559" w14:textId="77777777" w:rsidR="0014253B" w:rsidRPr="00A13051" w:rsidRDefault="0014253B" w:rsidP="0014253B">
            <w:pPr>
              <w:jc w:val="center"/>
              <w:rPr>
                <w:color w:val="000000"/>
              </w:rPr>
            </w:pPr>
            <w:r w:rsidRPr="00A13051">
              <w:rPr>
                <w:color w:val="000000"/>
              </w:rPr>
              <w:t>-10.59</w:t>
            </w:r>
          </w:p>
        </w:tc>
        <w:tc>
          <w:tcPr>
            <w:tcW w:w="1710" w:type="dxa"/>
            <w:tcBorders>
              <w:top w:val="nil"/>
              <w:left w:val="nil"/>
              <w:bottom w:val="nil"/>
              <w:right w:val="nil"/>
            </w:tcBorders>
            <w:shd w:val="clear" w:color="auto" w:fill="auto"/>
            <w:noWrap/>
            <w:vAlign w:val="bottom"/>
            <w:hideMark/>
          </w:tcPr>
          <w:p w14:paraId="4CEE81C5" w14:textId="77777777" w:rsidR="0014253B" w:rsidRPr="00A13051" w:rsidRDefault="0014253B" w:rsidP="0014253B">
            <w:pPr>
              <w:jc w:val="center"/>
              <w:rPr>
                <w:color w:val="000000"/>
              </w:rPr>
            </w:pPr>
            <w:r w:rsidRPr="00A13051">
              <w:rPr>
                <w:color w:val="000000"/>
              </w:rPr>
              <w:t>-26.68</w:t>
            </w:r>
          </w:p>
        </w:tc>
        <w:tc>
          <w:tcPr>
            <w:tcW w:w="1080" w:type="dxa"/>
            <w:tcBorders>
              <w:top w:val="nil"/>
              <w:left w:val="nil"/>
              <w:bottom w:val="nil"/>
              <w:right w:val="nil"/>
            </w:tcBorders>
            <w:shd w:val="clear" w:color="auto" w:fill="auto"/>
            <w:noWrap/>
            <w:vAlign w:val="bottom"/>
            <w:hideMark/>
          </w:tcPr>
          <w:p w14:paraId="74F5459E" w14:textId="77777777" w:rsidR="0014253B" w:rsidRPr="00A13051" w:rsidRDefault="0014253B" w:rsidP="0014253B">
            <w:pPr>
              <w:jc w:val="center"/>
              <w:rPr>
                <w:color w:val="000000"/>
              </w:rPr>
            </w:pPr>
            <w:r w:rsidRPr="00A13051">
              <w:rPr>
                <w:color w:val="000000"/>
              </w:rPr>
              <w:t>5.17</w:t>
            </w:r>
          </w:p>
        </w:tc>
        <w:tc>
          <w:tcPr>
            <w:tcW w:w="1170" w:type="dxa"/>
            <w:tcBorders>
              <w:top w:val="nil"/>
              <w:left w:val="nil"/>
              <w:bottom w:val="nil"/>
              <w:right w:val="nil"/>
            </w:tcBorders>
            <w:shd w:val="clear" w:color="auto" w:fill="auto"/>
            <w:noWrap/>
            <w:vAlign w:val="bottom"/>
            <w:hideMark/>
          </w:tcPr>
          <w:p w14:paraId="007CC38D" w14:textId="77777777" w:rsidR="0014253B" w:rsidRPr="00A13051" w:rsidRDefault="0014253B" w:rsidP="0014253B">
            <w:pPr>
              <w:jc w:val="center"/>
              <w:rPr>
                <w:color w:val="000000"/>
              </w:rPr>
            </w:pPr>
            <w:r w:rsidRPr="00A13051">
              <w:rPr>
                <w:color w:val="000000"/>
              </w:rPr>
              <w:t>-26.67</w:t>
            </w:r>
          </w:p>
        </w:tc>
        <w:tc>
          <w:tcPr>
            <w:tcW w:w="1260" w:type="dxa"/>
            <w:tcBorders>
              <w:top w:val="nil"/>
              <w:left w:val="nil"/>
              <w:bottom w:val="nil"/>
              <w:right w:val="nil"/>
            </w:tcBorders>
            <w:shd w:val="clear" w:color="auto" w:fill="auto"/>
            <w:noWrap/>
            <w:vAlign w:val="bottom"/>
            <w:hideMark/>
          </w:tcPr>
          <w:p w14:paraId="4D66A328" w14:textId="77777777" w:rsidR="0014253B" w:rsidRPr="00A13051" w:rsidRDefault="0014253B" w:rsidP="0014253B">
            <w:pPr>
              <w:jc w:val="center"/>
              <w:rPr>
                <w:color w:val="000000"/>
              </w:rPr>
            </w:pPr>
            <w:r w:rsidRPr="00A13051">
              <w:rPr>
                <w:color w:val="000000"/>
              </w:rPr>
              <w:t>14.30</w:t>
            </w:r>
          </w:p>
        </w:tc>
      </w:tr>
      <w:tr w:rsidR="0014253B" w:rsidRPr="00A13051" w14:paraId="58BFA04B" w14:textId="77777777" w:rsidTr="0014253B">
        <w:trPr>
          <w:trHeight w:val="320"/>
          <w:jc w:val="center"/>
        </w:trPr>
        <w:tc>
          <w:tcPr>
            <w:tcW w:w="2250" w:type="dxa"/>
            <w:tcBorders>
              <w:top w:val="nil"/>
              <w:left w:val="nil"/>
              <w:bottom w:val="nil"/>
              <w:right w:val="nil"/>
            </w:tcBorders>
            <w:shd w:val="clear" w:color="auto" w:fill="auto"/>
            <w:noWrap/>
            <w:vAlign w:val="bottom"/>
            <w:hideMark/>
          </w:tcPr>
          <w:p w14:paraId="66666758" w14:textId="77777777" w:rsidR="0014253B" w:rsidRPr="00A13051" w:rsidRDefault="0014253B" w:rsidP="0014253B">
            <w:pPr>
              <w:jc w:val="center"/>
            </w:pPr>
          </w:p>
        </w:tc>
        <w:tc>
          <w:tcPr>
            <w:tcW w:w="1350" w:type="dxa"/>
            <w:gridSpan w:val="2"/>
            <w:tcBorders>
              <w:top w:val="nil"/>
              <w:left w:val="nil"/>
              <w:bottom w:val="nil"/>
              <w:right w:val="nil"/>
            </w:tcBorders>
            <w:shd w:val="clear" w:color="auto" w:fill="auto"/>
            <w:noWrap/>
            <w:vAlign w:val="bottom"/>
          </w:tcPr>
          <w:p w14:paraId="01978333" w14:textId="77777777" w:rsidR="0014253B" w:rsidRPr="00A13051" w:rsidRDefault="0014253B" w:rsidP="0014253B">
            <w:pPr>
              <w:jc w:val="center"/>
              <w:rPr>
                <w:color w:val="000000"/>
              </w:rPr>
            </w:pPr>
            <w:r w:rsidRPr="00A13051">
              <w:rPr>
                <w:color w:val="000000"/>
              </w:rPr>
              <w:t>(33.30)</w:t>
            </w:r>
          </w:p>
        </w:tc>
        <w:tc>
          <w:tcPr>
            <w:tcW w:w="1350" w:type="dxa"/>
            <w:tcBorders>
              <w:top w:val="nil"/>
              <w:left w:val="nil"/>
              <w:bottom w:val="nil"/>
              <w:right w:val="nil"/>
            </w:tcBorders>
            <w:shd w:val="clear" w:color="auto" w:fill="auto"/>
            <w:noWrap/>
            <w:vAlign w:val="bottom"/>
            <w:hideMark/>
          </w:tcPr>
          <w:p w14:paraId="2C90E20B" w14:textId="77777777" w:rsidR="0014253B" w:rsidRPr="00A13051" w:rsidRDefault="0014253B" w:rsidP="0014253B">
            <w:pPr>
              <w:jc w:val="center"/>
              <w:rPr>
                <w:color w:val="000000"/>
              </w:rPr>
            </w:pPr>
            <w:r w:rsidRPr="00A13051">
              <w:rPr>
                <w:color w:val="000000"/>
              </w:rPr>
              <w:t>(21.91)</w:t>
            </w:r>
          </w:p>
        </w:tc>
        <w:tc>
          <w:tcPr>
            <w:tcW w:w="1710" w:type="dxa"/>
            <w:tcBorders>
              <w:top w:val="nil"/>
              <w:left w:val="nil"/>
              <w:bottom w:val="nil"/>
              <w:right w:val="nil"/>
            </w:tcBorders>
            <w:shd w:val="clear" w:color="auto" w:fill="auto"/>
            <w:noWrap/>
            <w:vAlign w:val="bottom"/>
            <w:hideMark/>
          </w:tcPr>
          <w:p w14:paraId="4D3C8169" w14:textId="77777777" w:rsidR="0014253B" w:rsidRPr="00A13051" w:rsidRDefault="0014253B" w:rsidP="0014253B">
            <w:pPr>
              <w:jc w:val="center"/>
              <w:rPr>
                <w:color w:val="000000"/>
              </w:rPr>
            </w:pPr>
            <w:r w:rsidRPr="00A13051">
              <w:rPr>
                <w:color w:val="000000"/>
              </w:rPr>
              <w:t>(20.50)</w:t>
            </w:r>
          </w:p>
        </w:tc>
        <w:tc>
          <w:tcPr>
            <w:tcW w:w="1080" w:type="dxa"/>
            <w:tcBorders>
              <w:top w:val="nil"/>
              <w:left w:val="nil"/>
              <w:bottom w:val="nil"/>
              <w:right w:val="nil"/>
            </w:tcBorders>
            <w:shd w:val="clear" w:color="auto" w:fill="auto"/>
            <w:noWrap/>
            <w:vAlign w:val="bottom"/>
            <w:hideMark/>
          </w:tcPr>
          <w:p w14:paraId="253D6E14" w14:textId="77777777" w:rsidR="0014253B" w:rsidRPr="00A13051" w:rsidRDefault="0014253B" w:rsidP="0014253B">
            <w:pPr>
              <w:jc w:val="center"/>
              <w:rPr>
                <w:color w:val="000000"/>
              </w:rPr>
            </w:pPr>
            <w:r w:rsidRPr="00A13051">
              <w:rPr>
                <w:color w:val="000000"/>
              </w:rPr>
              <w:t>(54.75)</w:t>
            </w:r>
          </w:p>
        </w:tc>
        <w:tc>
          <w:tcPr>
            <w:tcW w:w="1170" w:type="dxa"/>
            <w:tcBorders>
              <w:top w:val="nil"/>
              <w:left w:val="nil"/>
              <w:bottom w:val="nil"/>
              <w:right w:val="nil"/>
            </w:tcBorders>
            <w:shd w:val="clear" w:color="auto" w:fill="auto"/>
            <w:noWrap/>
            <w:vAlign w:val="bottom"/>
            <w:hideMark/>
          </w:tcPr>
          <w:p w14:paraId="40B4B7A7" w14:textId="77777777" w:rsidR="0014253B" w:rsidRPr="00A13051" w:rsidRDefault="0014253B" w:rsidP="0014253B">
            <w:pPr>
              <w:jc w:val="center"/>
              <w:rPr>
                <w:color w:val="000000"/>
              </w:rPr>
            </w:pPr>
            <w:r w:rsidRPr="00A13051">
              <w:rPr>
                <w:color w:val="000000"/>
              </w:rPr>
              <w:t>(25.57)</w:t>
            </w:r>
          </w:p>
        </w:tc>
        <w:tc>
          <w:tcPr>
            <w:tcW w:w="1260" w:type="dxa"/>
            <w:tcBorders>
              <w:top w:val="nil"/>
              <w:left w:val="nil"/>
              <w:bottom w:val="nil"/>
              <w:right w:val="nil"/>
            </w:tcBorders>
            <w:shd w:val="clear" w:color="auto" w:fill="auto"/>
            <w:noWrap/>
            <w:vAlign w:val="bottom"/>
            <w:hideMark/>
          </w:tcPr>
          <w:p w14:paraId="6FF658F5" w14:textId="77777777" w:rsidR="0014253B" w:rsidRPr="00A13051" w:rsidRDefault="0014253B" w:rsidP="0014253B">
            <w:pPr>
              <w:jc w:val="center"/>
              <w:rPr>
                <w:color w:val="000000"/>
              </w:rPr>
            </w:pPr>
            <w:r w:rsidRPr="00A13051">
              <w:rPr>
                <w:color w:val="000000"/>
              </w:rPr>
              <w:t>(225.46)</w:t>
            </w:r>
          </w:p>
        </w:tc>
      </w:tr>
      <w:tr w:rsidR="0014253B" w:rsidRPr="00A13051" w14:paraId="5EA30AFD" w14:textId="77777777" w:rsidTr="0014253B">
        <w:trPr>
          <w:trHeight w:val="320"/>
          <w:jc w:val="center"/>
        </w:trPr>
        <w:tc>
          <w:tcPr>
            <w:tcW w:w="2250" w:type="dxa"/>
            <w:tcBorders>
              <w:top w:val="nil"/>
              <w:left w:val="nil"/>
              <w:bottom w:val="nil"/>
              <w:right w:val="nil"/>
            </w:tcBorders>
            <w:shd w:val="clear" w:color="auto" w:fill="auto"/>
            <w:noWrap/>
            <w:vAlign w:val="bottom"/>
            <w:hideMark/>
          </w:tcPr>
          <w:p w14:paraId="4A754FA9" w14:textId="77777777" w:rsidR="0014253B" w:rsidRPr="00A13051" w:rsidRDefault="0014253B" w:rsidP="0014253B">
            <w:pPr>
              <w:rPr>
                <w:color w:val="000000"/>
              </w:rPr>
            </w:pPr>
            <w:r w:rsidRPr="00A13051">
              <w:rPr>
                <w:color w:val="000000"/>
              </w:rPr>
              <w:t>Adoption year</w:t>
            </w:r>
          </w:p>
        </w:tc>
        <w:tc>
          <w:tcPr>
            <w:tcW w:w="1350" w:type="dxa"/>
            <w:gridSpan w:val="2"/>
            <w:tcBorders>
              <w:top w:val="nil"/>
              <w:left w:val="nil"/>
              <w:bottom w:val="nil"/>
              <w:right w:val="nil"/>
            </w:tcBorders>
            <w:shd w:val="clear" w:color="auto" w:fill="auto"/>
            <w:noWrap/>
            <w:vAlign w:val="bottom"/>
          </w:tcPr>
          <w:p w14:paraId="117DEE40" w14:textId="77777777" w:rsidR="0014253B" w:rsidRPr="00A13051" w:rsidRDefault="0014253B" w:rsidP="0014253B">
            <w:pPr>
              <w:jc w:val="center"/>
              <w:rPr>
                <w:color w:val="000000"/>
              </w:rPr>
            </w:pPr>
            <w:r w:rsidRPr="00A13051">
              <w:rPr>
                <w:color w:val="000000"/>
              </w:rPr>
              <w:t>-87.15**</w:t>
            </w:r>
          </w:p>
        </w:tc>
        <w:tc>
          <w:tcPr>
            <w:tcW w:w="1350" w:type="dxa"/>
            <w:tcBorders>
              <w:top w:val="nil"/>
              <w:left w:val="nil"/>
              <w:bottom w:val="nil"/>
              <w:right w:val="nil"/>
            </w:tcBorders>
            <w:shd w:val="clear" w:color="auto" w:fill="auto"/>
            <w:noWrap/>
            <w:vAlign w:val="bottom"/>
            <w:hideMark/>
          </w:tcPr>
          <w:p w14:paraId="2729B749" w14:textId="77777777" w:rsidR="0014253B" w:rsidRPr="00A13051" w:rsidRDefault="0014253B" w:rsidP="0014253B">
            <w:pPr>
              <w:jc w:val="center"/>
              <w:rPr>
                <w:color w:val="000000"/>
              </w:rPr>
            </w:pPr>
            <w:r w:rsidRPr="00A13051">
              <w:rPr>
                <w:color w:val="000000"/>
              </w:rPr>
              <w:t>-42.16*</w:t>
            </w:r>
          </w:p>
        </w:tc>
        <w:tc>
          <w:tcPr>
            <w:tcW w:w="1710" w:type="dxa"/>
            <w:tcBorders>
              <w:top w:val="nil"/>
              <w:left w:val="nil"/>
              <w:bottom w:val="nil"/>
              <w:right w:val="nil"/>
            </w:tcBorders>
            <w:shd w:val="clear" w:color="auto" w:fill="auto"/>
            <w:noWrap/>
            <w:vAlign w:val="bottom"/>
            <w:hideMark/>
          </w:tcPr>
          <w:p w14:paraId="0669418B" w14:textId="77777777" w:rsidR="0014253B" w:rsidRPr="00A13051" w:rsidRDefault="0014253B" w:rsidP="0014253B">
            <w:pPr>
              <w:jc w:val="center"/>
              <w:rPr>
                <w:color w:val="000000"/>
              </w:rPr>
            </w:pPr>
            <w:r w:rsidRPr="00A13051">
              <w:rPr>
                <w:color w:val="000000"/>
              </w:rPr>
              <w:t>-41.13**</w:t>
            </w:r>
          </w:p>
        </w:tc>
        <w:tc>
          <w:tcPr>
            <w:tcW w:w="1080" w:type="dxa"/>
            <w:tcBorders>
              <w:top w:val="nil"/>
              <w:left w:val="nil"/>
              <w:bottom w:val="nil"/>
              <w:right w:val="nil"/>
            </w:tcBorders>
            <w:shd w:val="clear" w:color="auto" w:fill="auto"/>
            <w:noWrap/>
            <w:vAlign w:val="bottom"/>
            <w:hideMark/>
          </w:tcPr>
          <w:p w14:paraId="0F0412B1" w14:textId="77777777" w:rsidR="0014253B" w:rsidRPr="00A13051" w:rsidRDefault="0014253B" w:rsidP="0014253B">
            <w:pPr>
              <w:jc w:val="center"/>
              <w:rPr>
                <w:color w:val="000000"/>
              </w:rPr>
            </w:pPr>
            <w:r w:rsidRPr="00A13051">
              <w:rPr>
                <w:color w:val="000000"/>
              </w:rPr>
              <w:t>24.18</w:t>
            </w:r>
          </w:p>
        </w:tc>
        <w:tc>
          <w:tcPr>
            <w:tcW w:w="1170" w:type="dxa"/>
            <w:tcBorders>
              <w:top w:val="nil"/>
              <w:left w:val="nil"/>
              <w:bottom w:val="nil"/>
              <w:right w:val="nil"/>
            </w:tcBorders>
            <w:shd w:val="clear" w:color="auto" w:fill="auto"/>
            <w:noWrap/>
            <w:vAlign w:val="bottom"/>
            <w:hideMark/>
          </w:tcPr>
          <w:p w14:paraId="2A4DD5B0" w14:textId="77777777" w:rsidR="0014253B" w:rsidRPr="00A13051" w:rsidRDefault="0014253B" w:rsidP="0014253B">
            <w:pPr>
              <w:jc w:val="center"/>
              <w:rPr>
                <w:color w:val="000000"/>
              </w:rPr>
            </w:pPr>
            <w:r w:rsidRPr="00A13051">
              <w:rPr>
                <w:color w:val="000000"/>
              </w:rPr>
              <w:t>-14.46</w:t>
            </w:r>
          </w:p>
        </w:tc>
        <w:tc>
          <w:tcPr>
            <w:tcW w:w="1260" w:type="dxa"/>
            <w:tcBorders>
              <w:top w:val="nil"/>
              <w:left w:val="nil"/>
              <w:bottom w:val="nil"/>
              <w:right w:val="nil"/>
            </w:tcBorders>
            <w:shd w:val="clear" w:color="auto" w:fill="auto"/>
            <w:noWrap/>
            <w:vAlign w:val="bottom"/>
            <w:hideMark/>
          </w:tcPr>
          <w:p w14:paraId="070B7C0F" w14:textId="77777777" w:rsidR="0014253B" w:rsidRPr="00A13051" w:rsidRDefault="0014253B" w:rsidP="0014253B">
            <w:pPr>
              <w:jc w:val="center"/>
              <w:rPr>
                <w:color w:val="000000"/>
              </w:rPr>
            </w:pPr>
            <w:r w:rsidRPr="00A13051">
              <w:rPr>
                <w:color w:val="000000"/>
              </w:rPr>
              <w:t>-0.85</w:t>
            </w:r>
          </w:p>
        </w:tc>
      </w:tr>
      <w:tr w:rsidR="0014253B" w:rsidRPr="00A13051" w14:paraId="1F7694EE" w14:textId="77777777" w:rsidTr="0014253B">
        <w:trPr>
          <w:trHeight w:val="320"/>
          <w:jc w:val="center"/>
        </w:trPr>
        <w:tc>
          <w:tcPr>
            <w:tcW w:w="2250" w:type="dxa"/>
            <w:tcBorders>
              <w:top w:val="nil"/>
              <w:left w:val="nil"/>
              <w:bottom w:val="nil"/>
              <w:right w:val="nil"/>
            </w:tcBorders>
            <w:shd w:val="clear" w:color="auto" w:fill="auto"/>
            <w:noWrap/>
            <w:vAlign w:val="bottom"/>
            <w:hideMark/>
          </w:tcPr>
          <w:p w14:paraId="2FE966F3" w14:textId="77777777" w:rsidR="0014253B" w:rsidRPr="00A13051" w:rsidRDefault="0014253B" w:rsidP="0014253B">
            <w:pPr>
              <w:jc w:val="center"/>
              <w:rPr>
                <w:color w:val="000000"/>
              </w:rPr>
            </w:pPr>
          </w:p>
        </w:tc>
        <w:tc>
          <w:tcPr>
            <w:tcW w:w="1350" w:type="dxa"/>
            <w:gridSpan w:val="2"/>
            <w:tcBorders>
              <w:top w:val="nil"/>
              <w:left w:val="nil"/>
              <w:bottom w:val="nil"/>
              <w:right w:val="nil"/>
            </w:tcBorders>
            <w:shd w:val="clear" w:color="auto" w:fill="auto"/>
            <w:noWrap/>
            <w:vAlign w:val="bottom"/>
          </w:tcPr>
          <w:p w14:paraId="281F465B" w14:textId="77777777" w:rsidR="0014253B" w:rsidRPr="00A13051" w:rsidRDefault="0014253B" w:rsidP="0014253B">
            <w:pPr>
              <w:jc w:val="center"/>
              <w:rPr>
                <w:color w:val="000000"/>
              </w:rPr>
            </w:pPr>
            <w:r w:rsidRPr="00A13051">
              <w:rPr>
                <w:color w:val="000000"/>
              </w:rPr>
              <w:t>(38.27)</w:t>
            </w:r>
          </w:p>
        </w:tc>
        <w:tc>
          <w:tcPr>
            <w:tcW w:w="1350" w:type="dxa"/>
            <w:tcBorders>
              <w:top w:val="nil"/>
              <w:left w:val="nil"/>
              <w:bottom w:val="nil"/>
              <w:right w:val="nil"/>
            </w:tcBorders>
            <w:shd w:val="clear" w:color="auto" w:fill="auto"/>
            <w:noWrap/>
            <w:vAlign w:val="bottom"/>
            <w:hideMark/>
          </w:tcPr>
          <w:p w14:paraId="52DACEE0" w14:textId="77777777" w:rsidR="0014253B" w:rsidRPr="00A13051" w:rsidRDefault="0014253B" w:rsidP="0014253B">
            <w:pPr>
              <w:jc w:val="center"/>
              <w:rPr>
                <w:color w:val="000000"/>
              </w:rPr>
            </w:pPr>
            <w:r w:rsidRPr="00A13051">
              <w:rPr>
                <w:color w:val="000000"/>
              </w:rPr>
              <w:t>(22.08)</w:t>
            </w:r>
          </w:p>
        </w:tc>
        <w:tc>
          <w:tcPr>
            <w:tcW w:w="1710" w:type="dxa"/>
            <w:tcBorders>
              <w:top w:val="nil"/>
              <w:left w:val="nil"/>
              <w:bottom w:val="nil"/>
              <w:right w:val="nil"/>
            </w:tcBorders>
            <w:shd w:val="clear" w:color="auto" w:fill="auto"/>
            <w:noWrap/>
            <w:vAlign w:val="bottom"/>
            <w:hideMark/>
          </w:tcPr>
          <w:p w14:paraId="2F3F3B99" w14:textId="77777777" w:rsidR="0014253B" w:rsidRPr="00A13051" w:rsidRDefault="0014253B" w:rsidP="0014253B">
            <w:pPr>
              <w:jc w:val="center"/>
              <w:rPr>
                <w:color w:val="000000"/>
              </w:rPr>
            </w:pPr>
            <w:r w:rsidRPr="00A13051">
              <w:rPr>
                <w:color w:val="000000"/>
              </w:rPr>
              <w:t>(17.22)</w:t>
            </w:r>
          </w:p>
        </w:tc>
        <w:tc>
          <w:tcPr>
            <w:tcW w:w="1080" w:type="dxa"/>
            <w:tcBorders>
              <w:top w:val="nil"/>
              <w:left w:val="nil"/>
              <w:bottom w:val="nil"/>
              <w:right w:val="nil"/>
            </w:tcBorders>
            <w:shd w:val="clear" w:color="auto" w:fill="auto"/>
            <w:noWrap/>
            <w:vAlign w:val="bottom"/>
            <w:hideMark/>
          </w:tcPr>
          <w:p w14:paraId="27DE165B" w14:textId="77777777" w:rsidR="0014253B" w:rsidRPr="00A13051" w:rsidRDefault="0014253B" w:rsidP="0014253B">
            <w:pPr>
              <w:jc w:val="center"/>
              <w:rPr>
                <w:color w:val="000000"/>
              </w:rPr>
            </w:pPr>
            <w:r w:rsidRPr="00A13051">
              <w:rPr>
                <w:color w:val="000000"/>
              </w:rPr>
              <w:t>(55.16)</w:t>
            </w:r>
          </w:p>
        </w:tc>
        <w:tc>
          <w:tcPr>
            <w:tcW w:w="1170" w:type="dxa"/>
            <w:tcBorders>
              <w:top w:val="nil"/>
              <w:left w:val="nil"/>
              <w:bottom w:val="nil"/>
              <w:right w:val="nil"/>
            </w:tcBorders>
            <w:shd w:val="clear" w:color="auto" w:fill="auto"/>
            <w:noWrap/>
            <w:vAlign w:val="bottom"/>
            <w:hideMark/>
          </w:tcPr>
          <w:p w14:paraId="0E0C5643" w14:textId="77777777" w:rsidR="0014253B" w:rsidRPr="00A13051" w:rsidRDefault="0014253B" w:rsidP="0014253B">
            <w:pPr>
              <w:jc w:val="center"/>
              <w:rPr>
                <w:color w:val="000000"/>
              </w:rPr>
            </w:pPr>
            <w:r w:rsidRPr="00A13051">
              <w:rPr>
                <w:color w:val="000000"/>
              </w:rPr>
              <w:t>(30.24)</w:t>
            </w:r>
          </w:p>
        </w:tc>
        <w:tc>
          <w:tcPr>
            <w:tcW w:w="1260" w:type="dxa"/>
            <w:tcBorders>
              <w:top w:val="nil"/>
              <w:left w:val="nil"/>
              <w:bottom w:val="nil"/>
              <w:right w:val="nil"/>
            </w:tcBorders>
            <w:shd w:val="clear" w:color="auto" w:fill="auto"/>
            <w:noWrap/>
            <w:vAlign w:val="bottom"/>
            <w:hideMark/>
          </w:tcPr>
          <w:p w14:paraId="0A55FA78" w14:textId="77777777" w:rsidR="0014253B" w:rsidRPr="00A13051" w:rsidRDefault="0014253B" w:rsidP="0014253B">
            <w:pPr>
              <w:jc w:val="center"/>
              <w:rPr>
                <w:color w:val="000000"/>
              </w:rPr>
            </w:pPr>
            <w:r w:rsidRPr="00A13051">
              <w:rPr>
                <w:color w:val="000000"/>
              </w:rPr>
              <w:t>(116.54)</w:t>
            </w:r>
          </w:p>
        </w:tc>
      </w:tr>
      <w:tr w:rsidR="0014253B" w:rsidRPr="00A13051" w14:paraId="79E5012A" w14:textId="77777777" w:rsidTr="0014253B">
        <w:trPr>
          <w:trHeight w:val="320"/>
          <w:jc w:val="center"/>
        </w:trPr>
        <w:tc>
          <w:tcPr>
            <w:tcW w:w="2250" w:type="dxa"/>
            <w:tcBorders>
              <w:top w:val="nil"/>
              <w:left w:val="nil"/>
              <w:bottom w:val="nil"/>
              <w:right w:val="nil"/>
            </w:tcBorders>
            <w:shd w:val="clear" w:color="auto" w:fill="auto"/>
            <w:noWrap/>
            <w:vAlign w:val="bottom"/>
            <w:hideMark/>
          </w:tcPr>
          <w:p w14:paraId="233C1EF1" w14:textId="77777777" w:rsidR="0014253B" w:rsidRPr="00A13051" w:rsidRDefault="0014253B" w:rsidP="0014253B">
            <w:pPr>
              <w:rPr>
                <w:color w:val="000000"/>
              </w:rPr>
            </w:pPr>
            <w:r w:rsidRPr="00A13051">
              <w:rPr>
                <w:color w:val="000000"/>
              </w:rPr>
              <w:t>1+ year lag</w:t>
            </w:r>
          </w:p>
        </w:tc>
        <w:tc>
          <w:tcPr>
            <w:tcW w:w="1350" w:type="dxa"/>
            <w:gridSpan w:val="2"/>
            <w:tcBorders>
              <w:top w:val="nil"/>
              <w:left w:val="nil"/>
              <w:bottom w:val="nil"/>
              <w:right w:val="nil"/>
            </w:tcBorders>
            <w:shd w:val="clear" w:color="auto" w:fill="auto"/>
            <w:noWrap/>
            <w:vAlign w:val="bottom"/>
          </w:tcPr>
          <w:p w14:paraId="547BCB08" w14:textId="77777777" w:rsidR="0014253B" w:rsidRPr="00A13051" w:rsidRDefault="0014253B" w:rsidP="0014253B">
            <w:pPr>
              <w:jc w:val="center"/>
              <w:rPr>
                <w:color w:val="000000"/>
              </w:rPr>
            </w:pPr>
            <w:r w:rsidRPr="00A13051">
              <w:rPr>
                <w:color w:val="000000"/>
              </w:rPr>
              <w:t>-131.25***</w:t>
            </w:r>
          </w:p>
        </w:tc>
        <w:tc>
          <w:tcPr>
            <w:tcW w:w="1350" w:type="dxa"/>
            <w:tcBorders>
              <w:top w:val="nil"/>
              <w:left w:val="nil"/>
              <w:bottom w:val="nil"/>
              <w:right w:val="nil"/>
            </w:tcBorders>
            <w:shd w:val="clear" w:color="auto" w:fill="auto"/>
            <w:noWrap/>
            <w:vAlign w:val="bottom"/>
            <w:hideMark/>
          </w:tcPr>
          <w:p w14:paraId="2C28D6B0" w14:textId="77777777" w:rsidR="0014253B" w:rsidRPr="00A13051" w:rsidRDefault="0014253B" w:rsidP="0014253B">
            <w:pPr>
              <w:jc w:val="center"/>
              <w:rPr>
                <w:color w:val="000000"/>
              </w:rPr>
            </w:pPr>
            <w:r w:rsidRPr="00A13051">
              <w:rPr>
                <w:color w:val="000000"/>
              </w:rPr>
              <w:t>-79.21***</w:t>
            </w:r>
          </w:p>
        </w:tc>
        <w:tc>
          <w:tcPr>
            <w:tcW w:w="1710" w:type="dxa"/>
            <w:tcBorders>
              <w:top w:val="nil"/>
              <w:left w:val="nil"/>
              <w:bottom w:val="nil"/>
              <w:right w:val="nil"/>
            </w:tcBorders>
            <w:shd w:val="clear" w:color="auto" w:fill="auto"/>
            <w:noWrap/>
            <w:vAlign w:val="bottom"/>
            <w:hideMark/>
          </w:tcPr>
          <w:p w14:paraId="35C0DD2E" w14:textId="77777777" w:rsidR="0014253B" w:rsidRPr="00A13051" w:rsidRDefault="0014253B" w:rsidP="0014253B">
            <w:pPr>
              <w:jc w:val="center"/>
              <w:rPr>
                <w:color w:val="000000"/>
              </w:rPr>
            </w:pPr>
            <w:r w:rsidRPr="00A13051">
              <w:rPr>
                <w:color w:val="000000"/>
              </w:rPr>
              <w:t>-51.59**</w:t>
            </w:r>
          </w:p>
        </w:tc>
        <w:tc>
          <w:tcPr>
            <w:tcW w:w="1080" w:type="dxa"/>
            <w:tcBorders>
              <w:top w:val="nil"/>
              <w:left w:val="nil"/>
              <w:bottom w:val="nil"/>
              <w:right w:val="nil"/>
            </w:tcBorders>
            <w:shd w:val="clear" w:color="auto" w:fill="auto"/>
            <w:noWrap/>
            <w:vAlign w:val="bottom"/>
            <w:hideMark/>
          </w:tcPr>
          <w:p w14:paraId="42F1ECE0" w14:textId="77777777" w:rsidR="0014253B" w:rsidRPr="00A13051" w:rsidRDefault="0014253B" w:rsidP="0014253B">
            <w:pPr>
              <w:jc w:val="center"/>
              <w:rPr>
                <w:color w:val="000000"/>
              </w:rPr>
            </w:pPr>
            <w:r w:rsidRPr="00A13051">
              <w:rPr>
                <w:color w:val="000000"/>
              </w:rPr>
              <w:t>45.69</w:t>
            </w:r>
          </w:p>
        </w:tc>
        <w:tc>
          <w:tcPr>
            <w:tcW w:w="1170" w:type="dxa"/>
            <w:tcBorders>
              <w:top w:val="nil"/>
              <w:left w:val="nil"/>
              <w:bottom w:val="nil"/>
              <w:right w:val="nil"/>
            </w:tcBorders>
            <w:shd w:val="clear" w:color="auto" w:fill="auto"/>
            <w:noWrap/>
            <w:vAlign w:val="bottom"/>
            <w:hideMark/>
          </w:tcPr>
          <w:p w14:paraId="56192BEF" w14:textId="77777777" w:rsidR="0014253B" w:rsidRPr="00A13051" w:rsidRDefault="0014253B" w:rsidP="0014253B">
            <w:pPr>
              <w:jc w:val="center"/>
              <w:rPr>
                <w:color w:val="000000"/>
              </w:rPr>
            </w:pPr>
            <w:r w:rsidRPr="00A13051">
              <w:rPr>
                <w:color w:val="000000"/>
              </w:rPr>
              <w:t>-49.17</w:t>
            </w:r>
          </w:p>
        </w:tc>
        <w:tc>
          <w:tcPr>
            <w:tcW w:w="1260" w:type="dxa"/>
            <w:tcBorders>
              <w:top w:val="nil"/>
              <w:left w:val="nil"/>
              <w:bottom w:val="nil"/>
              <w:right w:val="nil"/>
            </w:tcBorders>
            <w:shd w:val="clear" w:color="auto" w:fill="auto"/>
            <w:noWrap/>
            <w:vAlign w:val="bottom"/>
            <w:hideMark/>
          </w:tcPr>
          <w:p w14:paraId="1EB75282" w14:textId="77777777" w:rsidR="0014253B" w:rsidRPr="00A13051" w:rsidRDefault="0014253B" w:rsidP="0014253B">
            <w:pPr>
              <w:jc w:val="center"/>
              <w:rPr>
                <w:color w:val="000000"/>
              </w:rPr>
            </w:pPr>
            <w:r w:rsidRPr="00A13051">
              <w:rPr>
                <w:color w:val="000000"/>
              </w:rPr>
              <w:t>-132.10</w:t>
            </w:r>
          </w:p>
        </w:tc>
      </w:tr>
      <w:tr w:rsidR="0014253B" w:rsidRPr="00A13051" w14:paraId="391FF708" w14:textId="77777777" w:rsidTr="0014253B">
        <w:trPr>
          <w:trHeight w:val="320"/>
          <w:jc w:val="center"/>
        </w:trPr>
        <w:tc>
          <w:tcPr>
            <w:tcW w:w="2250" w:type="dxa"/>
            <w:tcBorders>
              <w:top w:val="nil"/>
              <w:left w:val="nil"/>
              <w:bottom w:val="nil"/>
              <w:right w:val="nil"/>
            </w:tcBorders>
            <w:shd w:val="clear" w:color="auto" w:fill="auto"/>
            <w:noWrap/>
            <w:vAlign w:val="bottom"/>
            <w:hideMark/>
          </w:tcPr>
          <w:p w14:paraId="616AB472" w14:textId="77777777" w:rsidR="0014253B" w:rsidRPr="00A13051" w:rsidRDefault="0014253B" w:rsidP="0014253B">
            <w:pPr>
              <w:jc w:val="center"/>
              <w:rPr>
                <w:color w:val="000000"/>
              </w:rPr>
            </w:pPr>
          </w:p>
        </w:tc>
        <w:tc>
          <w:tcPr>
            <w:tcW w:w="1350" w:type="dxa"/>
            <w:gridSpan w:val="2"/>
            <w:tcBorders>
              <w:top w:val="nil"/>
              <w:left w:val="nil"/>
              <w:bottom w:val="nil"/>
              <w:right w:val="nil"/>
            </w:tcBorders>
            <w:shd w:val="clear" w:color="auto" w:fill="auto"/>
            <w:noWrap/>
            <w:vAlign w:val="bottom"/>
          </w:tcPr>
          <w:p w14:paraId="559973EC" w14:textId="77777777" w:rsidR="0014253B" w:rsidRPr="00A13051" w:rsidRDefault="0014253B" w:rsidP="0014253B">
            <w:pPr>
              <w:jc w:val="center"/>
              <w:rPr>
                <w:color w:val="000000"/>
              </w:rPr>
            </w:pPr>
            <w:r w:rsidRPr="00A13051">
              <w:rPr>
                <w:color w:val="000000"/>
              </w:rPr>
              <w:t>(50.19)</w:t>
            </w:r>
          </w:p>
        </w:tc>
        <w:tc>
          <w:tcPr>
            <w:tcW w:w="1350" w:type="dxa"/>
            <w:tcBorders>
              <w:top w:val="nil"/>
              <w:left w:val="nil"/>
              <w:bottom w:val="nil"/>
              <w:right w:val="nil"/>
            </w:tcBorders>
            <w:shd w:val="clear" w:color="auto" w:fill="auto"/>
            <w:noWrap/>
            <w:vAlign w:val="bottom"/>
            <w:hideMark/>
          </w:tcPr>
          <w:p w14:paraId="7B00FDE5" w14:textId="77777777" w:rsidR="0014253B" w:rsidRPr="00A13051" w:rsidRDefault="0014253B" w:rsidP="0014253B">
            <w:pPr>
              <w:jc w:val="center"/>
              <w:rPr>
                <w:color w:val="000000"/>
              </w:rPr>
            </w:pPr>
            <w:r w:rsidRPr="00A13051">
              <w:rPr>
                <w:color w:val="000000"/>
              </w:rPr>
              <w:t>(20.69)</w:t>
            </w:r>
          </w:p>
        </w:tc>
        <w:tc>
          <w:tcPr>
            <w:tcW w:w="1710" w:type="dxa"/>
            <w:tcBorders>
              <w:top w:val="nil"/>
              <w:left w:val="nil"/>
              <w:bottom w:val="nil"/>
              <w:right w:val="nil"/>
            </w:tcBorders>
            <w:shd w:val="clear" w:color="auto" w:fill="auto"/>
            <w:noWrap/>
            <w:vAlign w:val="bottom"/>
            <w:hideMark/>
          </w:tcPr>
          <w:p w14:paraId="7019403C" w14:textId="77777777" w:rsidR="0014253B" w:rsidRPr="00A13051" w:rsidRDefault="0014253B" w:rsidP="0014253B">
            <w:pPr>
              <w:jc w:val="center"/>
              <w:rPr>
                <w:color w:val="000000"/>
              </w:rPr>
            </w:pPr>
            <w:r w:rsidRPr="00A13051">
              <w:rPr>
                <w:color w:val="000000"/>
              </w:rPr>
              <w:t>(21.98)</w:t>
            </w:r>
          </w:p>
        </w:tc>
        <w:tc>
          <w:tcPr>
            <w:tcW w:w="1080" w:type="dxa"/>
            <w:tcBorders>
              <w:top w:val="nil"/>
              <w:left w:val="nil"/>
              <w:bottom w:val="nil"/>
              <w:right w:val="nil"/>
            </w:tcBorders>
            <w:shd w:val="clear" w:color="auto" w:fill="auto"/>
            <w:noWrap/>
            <w:vAlign w:val="bottom"/>
            <w:hideMark/>
          </w:tcPr>
          <w:p w14:paraId="13C23C5B" w14:textId="77777777" w:rsidR="0014253B" w:rsidRPr="00A13051" w:rsidRDefault="0014253B" w:rsidP="0014253B">
            <w:pPr>
              <w:jc w:val="center"/>
              <w:rPr>
                <w:color w:val="000000"/>
              </w:rPr>
            </w:pPr>
            <w:r w:rsidRPr="00A13051">
              <w:rPr>
                <w:color w:val="000000"/>
              </w:rPr>
              <w:t>(49.56)</w:t>
            </w:r>
          </w:p>
        </w:tc>
        <w:tc>
          <w:tcPr>
            <w:tcW w:w="1170" w:type="dxa"/>
            <w:tcBorders>
              <w:top w:val="nil"/>
              <w:left w:val="nil"/>
              <w:bottom w:val="nil"/>
              <w:right w:val="nil"/>
            </w:tcBorders>
            <w:shd w:val="clear" w:color="auto" w:fill="auto"/>
            <w:noWrap/>
            <w:vAlign w:val="bottom"/>
            <w:hideMark/>
          </w:tcPr>
          <w:p w14:paraId="1D921A98" w14:textId="77777777" w:rsidR="0014253B" w:rsidRPr="00A13051" w:rsidRDefault="0014253B" w:rsidP="0014253B">
            <w:pPr>
              <w:jc w:val="center"/>
              <w:rPr>
                <w:color w:val="000000"/>
              </w:rPr>
            </w:pPr>
            <w:r w:rsidRPr="00A13051">
              <w:rPr>
                <w:color w:val="000000"/>
              </w:rPr>
              <w:t>(30.78)</w:t>
            </w:r>
          </w:p>
        </w:tc>
        <w:tc>
          <w:tcPr>
            <w:tcW w:w="1260" w:type="dxa"/>
            <w:tcBorders>
              <w:top w:val="nil"/>
              <w:left w:val="nil"/>
              <w:bottom w:val="nil"/>
              <w:right w:val="nil"/>
            </w:tcBorders>
            <w:shd w:val="clear" w:color="auto" w:fill="auto"/>
            <w:noWrap/>
            <w:vAlign w:val="bottom"/>
            <w:hideMark/>
          </w:tcPr>
          <w:p w14:paraId="09130127" w14:textId="77777777" w:rsidR="0014253B" w:rsidRPr="00A13051" w:rsidRDefault="0014253B" w:rsidP="0014253B">
            <w:pPr>
              <w:jc w:val="center"/>
              <w:rPr>
                <w:color w:val="000000"/>
              </w:rPr>
            </w:pPr>
            <w:r w:rsidRPr="00A13051">
              <w:rPr>
                <w:color w:val="000000"/>
              </w:rPr>
              <w:t>(97.54)</w:t>
            </w:r>
          </w:p>
        </w:tc>
      </w:tr>
      <w:tr w:rsidR="0014253B" w:rsidRPr="00A13051" w14:paraId="45FD849F" w14:textId="77777777" w:rsidTr="0014253B">
        <w:trPr>
          <w:trHeight w:val="320"/>
          <w:jc w:val="center"/>
        </w:trPr>
        <w:tc>
          <w:tcPr>
            <w:tcW w:w="2250" w:type="dxa"/>
            <w:tcBorders>
              <w:top w:val="nil"/>
              <w:left w:val="nil"/>
              <w:bottom w:val="single" w:sz="4" w:space="0" w:color="auto"/>
              <w:right w:val="nil"/>
            </w:tcBorders>
            <w:shd w:val="clear" w:color="auto" w:fill="auto"/>
            <w:noWrap/>
            <w:vAlign w:val="bottom"/>
            <w:hideMark/>
          </w:tcPr>
          <w:p w14:paraId="1A54BAC9" w14:textId="77777777" w:rsidR="0014253B" w:rsidRPr="00A13051" w:rsidRDefault="0014253B" w:rsidP="0014253B">
            <w:pPr>
              <w:jc w:val="center"/>
              <w:rPr>
                <w:color w:val="000000"/>
              </w:rPr>
            </w:pPr>
          </w:p>
        </w:tc>
        <w:tc>
          <w:tcPr>
            <w:tcW w:w="1350" w:type="dxa"/>
            <w:gridSpan w:val="2"/>
            <w:tcBorders>
              <w:top w:val="nil"/>
              <w:left w:val="nil"/>
              <w:bottom w:val="single" w:sz="4" w:space="0" w:color="auto"/>
              <w:right w:val="nil"/>
            </w:tcBorders>
            <w:shd w:val="clear" w:color="auto" w:fill="auto"/>
            <w:noWrap/>
            <w:vAlign w:val="bottom"/>
            <w:hideMark/>
          </w:tcPr>
          <w:p w14:paraId="3F8E726F" w14:textId="77777777" w:rsidR="0014253B" w:rsidRPr="00A13051" w:rsidRDefault="0014253B" w:rsidP="0014253B">
            <w:pPr>
              <w:jc w:val="center"/>
            </w:pPr>
          </w:p>
        </w:tc>
        <w:tc>
          <w:tcPr>
            <w:tcW w:w="1350" w:type="dxa"/>
            <w:tcBorders>
              <w:top w:val="nil"/>
              <w:left w:val="nil"/>
              <w:bottom w:val="single" w:sz="4" w:space="0" w:color="auto"/>
              <w:right w:val="nil"/>
            </w:tcBorders>
            <w:shd w:val="clear" w:color="auto" w:fill="auto"/>
            <w:noWrap/>
            <w:vAlign w:val="bottom"/>
            <w:hideMark/>
          </w:tcPr>
          <w:p w14:paraId="56C8D5C1" w14:textId="77777777" w:rsidR="0014253B" w:rsidRPr="00A13051" w:rsidRDefault="0014253B" w:rsidP="0014253B">
            <w:pPr>
              <w:jc w:val="center"/>
            </w:pPr>
          </w:p>
        </w:tc>
        <w:tc>
          <w:tcPr>
            <w:tcW w:w="1710" w:type="dxa"/>
            <w:tcBorders>
              <w:top w:val="nil"/>
              <w:left w:val="nil"/>
              <w:bottom w:val="single" w:sz="4" w:space="0" w:color="auto"/>
              <w:right w:val="nil"/>
            </w:tcBorders>
            <w:shd w:val="clear" w:color="auto" w:fill="auto"/>
            <w:noWrap/>
            <w:vAlign w:val="bottom"/>
            <w:hideMark/>
          </w:tcPr>
          <w:p w14:paraId="71BD2740" w14:textId="77777777" w:rsidR="0014253B" w:rsidRPr="00A13051" w:rsidRDefault="0014253B" w:rsidP="0014253B">
            <w:pPr>
              <w:jc w:val="center"/>
            </w:pPr>
          </w:p>
        </w:tc>
        <w:tc>
          <w:tcPr>
            <w:tcW w:w="1080" w:type="dxa"/>
            <w:tcBorders>
              <w:top w:val="nil"/>
              <w:left w:val="nil"/>
              <w:bottom w:val="single" w:sz="4" w:space="0" w:color="auto"/>
              <w:right w:val="nil"/>
            </w:tcBorders>
            <w:shd w:val="clear" w:color="auto" w:fill="auto"/>
            <w:noWrap/>
            <w:vAlign w:val="bottom"/>
            <w:hideMark/>
          </w:tcPr>
          <w:p w14:paraId="0097AFCD" w14:textId="77777777" w:rsidR="0014253B" w:rsidRPr="00A13051" w:rsidRDefault="0014253B" w:rsidP="0014253B">
            <w:pPr>
              <w:jc w:val="center"/>
            </w:pPr>
          </w:p>
        </w:tc>
        <w:tc>
          <w:tcPr>
            <w:tcW w:w="1170" w:type="dxa"/>
            <w:tcBorders>
              <w:top w:val="nil"/>
              <w:left w:val="nil"/>
              <w:bottom w:val="single" w:sz="4" w:space="0" w:color="auto"/>
              <w:right w:val="nil"/>
            </w:tcBorders>
            <w:shd w:val="clear" w:color="auto" w:fill="auto"/>
            <w:noWrap/>
            <w:vAlign w:val="bottom"/>
            <w:hideMark/>
          </w:tcPr>
          <w:p w14:paraId="563FEE2A" w14:textId="77777777" w:rsidR="0014253B" w:rsidRPr="00A13051" w:rsidRDefault="0014253B" w:rsidP="0014253B">
            <w:pPr>
              <w:jc w:val="center"/>
            </w:pPr>
          </w:p>
        </w:tc>
        <w:tc>
          <w:tcPr>
            <w:tcW w:w="1260" w:type="dxa"/>
            <w:tcBorders>
              <w:top w:val="nil"/>
              <w:left w:val="nil"/>
              <w:bottom w:val="single" w:sz="4" w:space="0" w:color="auto"/>
              <w:right w:val="nil"/>
            </w:tcBorders>
            <w:shd w:val="clear" w:color="auto" w:fill="auto"/>
            <w:noWrap/>
            <w:vAlign w:val="bottom"/>
            <w:hideMark/>
          </w:tcPr>
          <w:p w14:paraId="6DA09EEB" w14:textId="77777777" w:rsidR="0014253B" w:rsidRPr="00A13051" w:rsidRDefault="0014253B" w:rsidP="0014253B"/>
        </w:tc>
      </w:tr>
      <w:tr w:rsidR="0014253B" w:rsidRPr="00A13051" w14:paraId="5828BEEF" w14:textId="77777777" w:rsidTr="0014253B">
        <w:trPr>
          <w:trHeight w:val="320"/>
          <w:jc w:val="center"/>
        </w:trPr>
        <w:tc>
          <w:tcPr>
            <w:tcW w:w="2250" w:type="dxa"/>
            <w:tcBorders>
              <w:top w:val="single" w:sz="4" w:space="0" w:color="auto"/>
              <w:left w:val="nil"/>
              <w:right w:val="nil"/>
            </w:tcBorders>
            <w:shd w:val="clear" w:color="auto" w:fill="auto"/>
            <w:noWrap/>
            <w:vAlign w:val="bottom"/>
            <w:hideMark/>
          </w:tcPr>
          <w:p w14:paraId="29D5AD4B" w14:textId="77777777" w:rsidR="0014253B" w:rsidRPr="00A13051" w:rsidRDefault="0014253B" w:rsidP="0014253B">
            <w:pPr>
              <w:rPr>
                <w:color w:val="000000"/>
              </w:rPr>
            </w:pPr>
            <w:r w:rsidRPr="00A13051">
              <w:rPr>
                <w:color w:val="000000"/>
              </w:rPr>
              <w:t xml:space="preserve">Adj. </w:t>
            </w:r>
            <w:r w:rsidRPr="00A13051">
              <w:rPr>
                <w:i/>
                <w:color w:val="000000"/>
              </w:rPr>
              <w:t>R</w:t>
            </w:r>
            <w:r w:rsidRPr="00A13051">
              <w:rPr>
                <w:color w:val="000000"/>
                <w:vertAlign w:val="superscript"/>
              </w:rPr>
              <w:t>2</w:t>
            </w:r>
          </w:p>
        </w:tc>
        <w:tc>
          <w:tcPr>
            <w:tcW w:w="1350" w:type="dxa"/>
            <w:gridSpan w:val="2"/>
            <w:tcBorders>
              <w:top w:val="single" w:sz="4" w:space="0" w:color="auto"/>
              <w:left w:val="nil"/>
              <w:right w:val="nil"/>
            </w:tcBorders>
            <w:shd w:val="clear" w:color="auto" w:fill="auto"/>
            <w:noWrap/>
            <w:vAlign w:val="center"/>
            <w:hideMark/>
          </w:tcPr>
          <w:p w14:paraId="0565CE72" w14:textId="77777777" w:rsidR="0014253B" w:rsidRPr="00A13051" w:rsidRDefault="0014253B" w:rsidP="0014253B">
            <w:pPr>
              <w:jc w:val="center"/>
              <w:rPr>
                <w:color w:val="000000"/>
              </w:rPr>
            </w:pPr>
            <w:r w:rsidRPr="00A13051">
              <w:t>0.809</w:t>
            </w:r>
          </w:p>
        </w:tc>
        <w:tc>
          <w:tcPr>
            <w:tcW w:w="1350" w:type="dxa"/>
            <w:tcBorders>
              <w:top w:val="single" w:sz="4" w:space="0" w:color="auto"/>
              <w:left w:val="nil"/>
              <w:right w:val="nil"/>
            </w:tcBorders>
            <w:shd w:val="clear" w:color="auto" w:fill="auto"/>
            <w:noWrap/>
            <w:vAlign w:val="center"/>
            <w:hideMark/>
          </w:tcPr>
          <w:p w14:paraId="2DADA7BC" w14:textId="77777777" w:rsidR="0014253B" w:rsidRPr="00A13051" w:rsidRDefault="0014253B" w:rsidP="0014253B">
            <w:pPr>
              <w:jc w:val="center"/>
              <w:rPr>
                <w:color w:val="000000"/>
              </w:rPr>
            </w:pPr>
            <w:r w:rsidRPr="00A13051">
              <w:t>0.828</w:t>
            </w:r>
          </w:p>
        </w:tc>
        <w:tc>
          <w:tcPr>
            <w:tcW w:w="1710" w:type="dxa"/>
            <w:tcBorders>
              <w:top w:val="single" w:sz="4" w:space="0" w:color="auto"/>
              <w:left w:val="nil"/>
              <w:right w:val="nil"/>
            </w:tcBorders>
            <w:shd w:val="clear" w:color="auto" w:fill="auto"/>
            <w:noWrap/>
            <w:vAlign w:val="center"/>
            <w:hideMark/>
          </w:tcPr>
          <w:p w14:paraId="7A08933C" w14:textId="77777777" w:rsidR="0014253B" w:rsidRPr="00A13051" w:rsidRDefault="0014253B" w:rsidP="0014253B">
            <w:pPr>
              <w:jc w:val="center"/>
              <w:rPr>
                <w:color w:val="000000"/>
              </w:rPr>
            </w:pPr>
            <w:r w:rsidRPr="00A13051">
              <w:t>0.752</w:t>
            </w:r>
          </w:p>
        </w:tc>
        <w:tc>
          <w:tcPr>
            <w:tcW w:w="1080" w:type="dxa"/>
            <w:tcBorders>
              <w:top w:val="single" w:sz="4" w:space="0" w:color="auto"/>
              <w:left w:val="nil"/>
              <w:right w:val="nil"/>
            </w:tcBorders>
            <w:shd w:val="clear" w:color="auto" w:fill="auto"/>
            <w:noWrap/>
            <w:vAlign w:val="center"/>
            <w:hideMark/>
          </w:tcPr>
          <w:p w14:paraId="360570FD" w14:textId="77777777" w:rsidR="0014253B" w:rsidRPr="00A13051" w:rsidRDefault="0014253B" w:rsidP="0014253B">
            <w:pPr>
              <w:jc w:val="center"/>
              <w:rPr>
                <w:color w:val="000000"/>
              </w:rPr>
            </w:pPr>
            <w:r w:rsidRPr="00A13051">
              <w:t>0.647</w:t>
            </w:r>
          </w:p>
        </w:tc>
        <w:tc>
          <w:tcPr>
            <w:tcW w:w="1170" w:type="dxa"/>
            <w:tcBorders>
              <w:top w:val="single" w:sz="4" w:space="0" w:color="auto"/>
              <w:left w:val="nil"/>
              <w:right w:val="nil"/>
            </w:tcBorders>
            <w:shd w:val="clear" w:color="auto" w:fill="auto"/>
            <w:noWrap/>
            <w:vAlign w:val="center"/>
            <w:hideMark/>
          </w:tcPr>
          <w:p w14:paraId="09CC6E0F" w14:textId="77777777" w:rsidR="0014253B" w:rsidRPr="00A13051" w:rsidRDefault="0014253B" w:rsidP="0014253B">
            <w:pPr>
              <w:jc w:val="center"/>
              <w:rPr>
                <w:color w:val="000000"/>
              </w:rPr>
            </w:pPr>
            <w:r w:rsidRPr="00A13051">
              <w:t>0.630</w:t>
            </w:r>
          </w:p>
        </w:tc>
        <w:tc>
          <w:tcPr>
            <w:tcW w:w="1260" w:type="dxa"/>
            <w:tcBorders>
              <w:top w:val="single" w:sz="4" w:space="0" w:color="auto"/>
              <w:left w:val="nil"/>
              <w:right w:val="nil"/>
            </w:tcBorders>
            <w:shd w:val="clear" w:color="auto" w:fill="auto"/>
            <w:noWrap/>
            <w:vAlign w:val="center"/>
            <w:hideMark/>
          </w:tcPr>
          <w:p w14:paraId="02A6E841" w14:textId="77777777" w:rsidR="0014253B" w:rsidRPr="00A13051" w:rsidRDefault="0014253B" w:rsidP="0014253B">
            <w:pPr>
              <w:jc w:val="center"/>
              <w:rPr>
                <w:color w:val="000000"/>
              </w:rPr>
            </w:pPr>
            <w:r w:rsidRPr="00A13051">
              <w:t>0.737</w:t>
            </w:r>
          </w:p>
        </w:tc>
      </w:tr>
      <w:tr w:rsidR="0014253B" w:rsidRPr="00A13051" w14:paraId="3CE80962" w14:textId="77777777" w:rsidTr="0014253B">
        <w:trPr>
          <w:trHeight w:val="320"/>
          <w:jc w:val="center"/>
        </w:trPr>
        <w:tc>
          <w:tcPr>
            <w:tcW w:w="2520" w:type="dxa"/>
            <w:gridSpan w:val="2"/>
            <w:tcBorders>
              <w:top w:val="nil"/>
              <w:left w:val="nil"/>
              <w:right w:val="nil"/>
            </w:tcBorders>
            <w:shd w:val="clear" w:color="auto" w:fill="auto"/>
            <w:noWrap/>
            <w:vAlign w:val="bottom"/>
          </w:tcPr>
          <w:p w14:paraId="2E31AEF2" w14:textId="77777777" w:rsidR="0014253B" w:rsidRPr="00A13051" w:rsidRDefault="0014253B" w:rsidP="0014253B">
            <w:pPr>
              <w:rPr>
                <w:color w:val="000000"/>
              </w:rPr>
            </w:pPr>
            <w:r w:rsidRPr="00A13051">
              <w:rPr>
                <w:color w:val="000000"/>
              </w:rPr>
              <w:t xml:space="preserve">p-value: </w:t>
            </w:r>
          </w:p>
          <w:p w14:paraId="43113568" w14:textId="77777777" w:rsidR="0014253B" w:rsidRPr="00A13051" w:rsidRDefault="0014253B" w:rsidP="0014253B">
            <w:pPr>
              <w:rPr>
                <w:color w:val="000000"/>
              </w:rPr>
            </w:pP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-3</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-4</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-5</m:t>
                  </m:r>
                </m:sub>
              </m:sSub>
              <m:r>
                <w:rPr>
                  <w:rFonts w:ascii="Cambria Math" w:hAnsi="Cambria Math"/>
                  <w:color w:val="000000"/>
                </w:rPr>
                <m:t>=0</m:t>
              </m:r>
            </m:oMath>
            <w:r w:rsidRPr="00A13051">
              <w:rPr>
                <w:color w:val="000000"/>
              </w:rPr>
              <w:t>)</w:t>
            </w:r>
          </w:p>
        </w:tc>
        <w:tc>
          <w:tcPr>
            <w:tcW w:w="1080" w:type="dxa"/>
            <w:tcBorders>
              <w:top w:val="nil"/>
              <w:left w:val="nil"/>
              <w:right w:val="nil"/>
            </w:tcBorders>
            <w:shd w:val="clear" w:color="auto" w:fill="auto"/>
            <w:noWrap/>
            <w:vAlign w:val="bottom"/>
          </w:tcPr>
          <w:p w14:paraId="063AB92A" w14:textId="77777777" w:rsidR="0014253B" w:rsidRPr="00A13051" w:rsidRDefault="0014253B" w:rsidP="0014253B">
            <w:pPr>
              <w:rPr>
                <w:color w:val="000000"/>
              </w:rPr>
            </w:pPr>
            <w:r w:rsidRPr="00A13051">
              <w:rPr>
                <w:color w:val="000000"/>
              </w:rPr>
              <w:t>0.384</w:t>
            </w:r>
          </w:p>
        </w:tc>
        <w:tc>
          <w:tcPr>
            <w:tcW w:w="1350" w:type="dxa"/>
            <w:tcBorders>
              <w:top w:val="nil"/>
              <w:left w:val="nil"/>
              <w:right w:val="nil"/>
            </w:tcBorders>
            <w:shd w:val="clear" w:color="auto" w:fill="auto"/>
            <w:noWrap/>
            <w:vAlign w:val="bottom"/>
          </w:tcPr>
          <w:p w14:paraId="15DE46B1" w14:textId="77777777" w:rsidR="0014253B" w:rsidRPr="00A13051" w:rsidRDefault="0014253B" w:rsidP="0014253B">
            <w:pPr>
              <w:jc w:val="center"/>
              <w:rPr>
                <w:color w:val="000000"/>
              </w:rPr>
            </w:pPr>
            <w:r w:rsidRPr="00A13051">
              <w:rPr>
                <w:color w:val="000000"/>
              </w:rPr>
              <w:t>0.462</w:t>
            </w:r>
          </w:p>
        </w:tc>
        <w:tc>
          <w:tcPr>
            <w:tcW w:w="1710" w:type="dxa"/>
            <w:tcBorders>
              <w:top w:val="nil"/>
              <w:left w:val="nil"/>
              <w:right w:val="nil"/>
            </w:tcBorders>
            <w:shd w:val="clear" w:color="auto" w:fill="auto"/>
            <w:noWrap/>
            <w:vAlign w:val="bottom"/>
          </w:tcPr>
          <w:p w14:paraId="0B4AC441" w14:textId="77777777" w:rsidR="0014253B" w:rsidRPr="00A13051" w:rsidRDefault="0014253B" w:rsidP="0014253B">
            <w:pPr>
              <w:jc w:val="center"/>
              <w:rPr>
                <w:color w:val="000000"/>
              </w:rPr>
            </w:pPr>
            <w:r w:rsidRPr="00A13051">
              <w:rPr>
                <w:color w:val="000000"/>
              </w:rPr>
              <w:t>0.162</w:t>
            </w:r>
          </w:p>
        </w:tc>
        <w:tc>
          <w:tcPr>
            <w:tcW w:w="1080" w:type="dxa"/>
            <w:tcBorders>
              <w:top w:val="nil"/>
              <w:left w:val="nil"/>
              <w:right w:val="nil"/>
            </w:tcBorders>
            <w:shd w:val="clear" w:color="auto" w:fill="auto"/>
            <w:noWrap/>
            <w:vAlign w:val="bottom"/>
          </w:tcPr>
          <w:p w14:paraId="4E579DD2" w14:textId="77777777" w:rsidR="0014253B" w:rsidRPr="00A13051" w:rsidRDefault="0014253B" w:rsidP="0014253B">
            <w:pPr>
              <w:jc w:val="center"/>
              <w:rPr>
                <w:color w:val="000000"/>
              </w:rPr>
            </w:pPr>
            <w:r w:rsidRPr="00A13051">
              <w:rPr>
                <w:color w:val="000000"/>
              </w:rPr>
              <w:t>0.103</w:t>
            </w:r>
          </w:p>
        </w:tc>
        <w:tc>
          <w:tcPr>
            <w:tcW w:w="1170" w:type="dxa"/>
            <w:tcBorders>
              <w:top w:val="nil"/>
              <w:left w:val="nil"/>
              <w:right w:val="nil"/>
            </w:tcBorders>
            <w:shd w:val="clear" w:color="auto" w:fill="auto"/>
            <w:noWrap/>
            <w:vAlign w:val="bottom"/>
          </w:tcPr>
          <w:p w14:paraId="124E6193" w14:textId="77777777" w:rsidR="0014253B" w:rsidRPr="00A13051" w:rsidRDefault="0014253B" w:rsidP="0014253B">
            <w:pPr>
              <w:jc w:val="center"/>
              <w:rPr>
                <w:color w:val="000000"/>
              </w:rPr>
            </w:pPr>
            <w:r w:rsidRPr="00A13051">
              <w:rPr>
                <w:color w:val="000000"/>
              </w:rPr>
              <w:t>0.029</w:t>
            </w:r>
          </w:p>
        </w:tc>
        <w:tc>
          <w:tcPr>
            <w:tcW w:w="1260" w:type="dxa"/>
            <w:tcBorders>
              <w:top w:val="nil"/>
              <w:left w:val="nil"/>
              <w:right w:val="nil"/>
            </w:tcBorders>
            <w:shd w:val="clear" w:color="auto" w:fill="auto"/>
            <w:noWrap/>
            <w:vAlign w:val="bottom"/>
          </w:tcPr>
          <w:p w14:paraId="64020789" w14:textId="77777777" w:rsidR="0014253B" w:rsidRPr="00A13051" w:rsidRDefault="0014253B" w:rsidP="0014253B">
            <w:pPr>
              <w:jc w:val="center"/>
              <w:rPr>
                <w:color w:val="000000"/>
              </w:rPr>
            </w:pPr>
            <w:r w:rsidRPr="00A13051">
              <w:rPr>
                <w:color w:val="000000"/>
              </w:rPr>
              <w:t>0.559</w:t>
            </w:r>
          </w:p>
        </w:tc>
      </w:tr>
      <w:tr w:rsidR="0014253B" w:rsidRPr="00A13051" w14:paraId="4BE3EAA5" w14:textId="77777777" w:rsidTr="0014253B">
        <w:trPr>
          <w:trHeight w:val="320"/>
          <w:jc w:val="center"/>
        </w:trPr>
        <w:tc>
          <w:tcPr>
            <w:tcW w:w="2520" w:type="dxa"/>
            <w:gridSpan w:val="2"/>
            <w:tcBorders>
              <w:left w:val="nil"/>
              <w:bottom w:val="single" w:sz="4" w:space="0" w:color="auto"/>
              <w:right w:val="nil"/>
            </w:tcBorders>
            <w:shd w:val="clear" w:color="auto" w:fill="auto"/>
            <w:noWrap/>
            <w:vAlign w:val="bottom"/>
            <w:hideMark/>
          </w:tcPr>
          <w:p w14:paraId="2CBCBCAF" w14:textId="77777777" w:rsidR="0014253B" w:rsidRPr="00A13051" w:rsidRDefault="0014253B" w:rsidP="0014253B">
            <w:pPr>
              <w:rPr>
                <w:color w:val="000000"/>
              </w:rPr>
            </w:pPr>
            <w:r w:rsidRPr="00A13051">
              <w:rPr>
                <w:color w:val="000000"/>
              </w:rPr>
              <w:t xml:space="preserve">p-value: </w:t>
            </w:r>
          </w:p>
          <w:p w14:paraId="5F9F555F" w14:textId="77777777" w:rsidR="0014253B" w:rsidRPr="00A13051" w:rsidRDefault="0014253B" w:rsidP="0014253B">
            <w:pPr>
              <w:rPr>
                <w:color w:val="000000"/>
              </w:rPr>
            </w:pP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oMath>
            <w:r w:rsidRPr="00A13051">
              <w:rPr>
                <w:color w:val="000000"/>
              </w:rPr>
              <w:t>)</w:t>
            </w:r>
          </w:p>
        </w:tc>
        <w:tc>
          <w:tcPr>
            <w:tcW w:w="1080" w:type="dxa"/>
            <w:tcBorders>
              <w:left w:val="nil"/>
              <w:bottom w:val="single" w:sz="4" w:space="0" w:color="auto"/>
              <w:right w:val="nil"/>
            </w:tcBorders>
            <w:shd w:val="clear" w:color="auto" w:fill="auto"/>
            <w:noWrap/>
            <w:vAlign w:val="bottom"/>
            <w:hideMark/>
          </w:tcPr>
          <w:p w14:paraId="7E9B0881" w14:textId="77777777" w:rsidR="0014253B" w:rsidRPr="00A13051" w:rsidRDefault="0014253B" w:rsidP="0014253B">
            <w:pPr>
              <w:rPr>
                <w:color w:val="000000"/>
              </w:rPr>
            </w:pPr>
            <w:r w:rsidRPr="00A13051">
              <w:rPr>
                <w:color w:val="000000"/>
              </w:rPr>
              <w:t>0.301</w:t>
            </w:r>
          </w:p>
        </w:tc>
        <w:tc>
          <w:tcPr>
            <w:tcW w:w="1350" w:type="dxa"/>
            <w:tcBorders>
              <w:left w:val="nil"/>
              <w:bottom w:val="single" w:sz="4" w:space="0" w:color="auto"/>
              <w:right w:val="nil"/>
            </w:tcBorders>
            <w:shd w:val="clear" w:color="auto" w:fill="auto"/>
            <w:noWrap/>
            <w:vAlign w:val="bottom"/>
            <w:hideMark/>
          </w:tcPr>
          <w:p w14:paraId="1CA24BC1" w14:textId="77777777" w:rsidR="0014253B" w:rsidRPr="00A13051" w:rsidRDefault="0014253B" w:rsidP="0014253B">
            <w:pPr>
              <w:jc w:val="center"/>
              <w:rPr>
                <w:color w:val="000000"/>
              </w:rPr>
            </w:pPr>
            <w:r w:rsidRPr="00A13051">
              <w:rPr>
                <w:color w:val="000000"/>
              </w:rPr>
              <w:t>0.005</w:t>
            </w:r>
          </w:p>
        </w:tc>
        <w:tc>
          <w:tcPr>
            <w:tcW w:w="1710" w:type="dxa"/>
            <w:tcBorders>
              <w:left w:val="nil"/>
              <w:bottom w:val="single" w:sz="4" w:space="0" w:color="auto"/>
              <w:right w:val="nil"/>
            </w:tcBorders>
            <w:shd w:val="clear" w:color="auto" w:fill="auto"/>
            <w:noWrap/>
            <w:vAlign w:val="bottom"/>
            <w:hideMark/>
          </w:tcPr>
          <w:p w14:paraId="1940ED94" w14:textId="77777777" w:rsidR="0014253B" w:rsidRPr="00A13051" w:rsidRDefault="0014253B" w:rsidP="0014253B">
            <w:pPr>
              <w:jc w:val="center"/>
              <w:rPr>
                <w:color w:val="000000"/>
              </w:rPr>
            </w:pPr>
            <w:r w:rsidRPr="00A13051">
              <w:rPr>
                <w:color w:val="000000"/>
              </w:rPr>
              <w:t>0.364</w:t>
            </w:r>
          </w:p>
        </w:tc>
        <w:tc>
          <w:tcPr>
            <w:tcW w:w="1080" w:type="dxa"/>
            <w:tcBorders>
              <w:left w:val="nil"/>
              <w:bottom w:val="single" w:sz="4" w:space="0" w:color="auto"/>
              <w:right w:val="nil"/>
            </w:tcBorders>
            <w:shd w:val="clear" w:color="auto" w:fill="auto"/>
            <w:noWrap/>
            <w:vAlign w:val="bottom"/>
            <w:hideMark/>
          </w:tcPr>
          <w:p w14:paraId="6AE6FEA9" w14:textId="77777777" w:rsidR="0014253B" w:rsidRPr="00A13051" w:rsidRDefault="0014253B" w:rsidP="0014253B">
            <w:pPr>
              <w:jc w:val="center"/>
              <w:rPr>
                <w:color w:val="000000"/>
              </w:rPr>
            </w:pPr>
            <w:r w:rsidRPr="00A13051">
              <w:rPr>
                <w:color w:val="000000"/>
              </w:rPr>
              <w:t>0.432</w:t>
            </w:r>
          </w:p>
        </w:tc>
        <w:tc>
          <w:tcPr>
            <w:tcW w:w="1170" w:type="dxa"/>
            <w:tcBorders>
              <w:left w:val="nil"/>
              <w:bottom w:val="single" w:sz="4" w:space="0" w:color="auto"/>
              <w:right w:val="nil"/>
            </w:tcBorders>
            <w:shd w:val="clear" w:color="auto" w:fill="auto"/>
            <w:noWrap/>
            <w:vAlign w:val="bottom"/>
            <w:hideMark/>
          </w:tcPr>
          <w:p w14:paraId="3AC48691" w14:textId="77777777" w:rsidR="0014253B" w:rsidRPr="00A13051" w:rsidRDefault="0014253B" w:rsidP="0014253B">
            <w:pPr>
              <w:jc w:val="center"/>
              <w:rPr>
                <w:color w:val="000000"/>
              </w:rPr>
            </w:pPr>
            <w:r w:rsidRPr="00A13051">
              <w:rPr>
                <w:color w:val="000000"/>
              </w:rPr>
              <w:t>0.090</w:t>
            </w:r>
          </w:p>
        </w:tc>
        <w:tc>
          <w:tcPr>
            <w:tcW w:w="1260" w:type="dxa"/>
            <w:tcBorders>
              <w:left w:val="nil"/>
              <w:bottom w:val="single" w:sz="4" w:space="0" w:color="auto"/>
              <w:right w:val="nil"/>
            </w:tcBorders>
            <w:shd w:val="clear" w:color="auto" w:fill="auto"/>
            <w:noWrap/>
            <w:vAlign w:val="bottom"/>
            <w:hideMark/>
          </w:tcPr>
          <w:p w14:paraId="206B352E" w14:textId="77777777" w:rsidR="0014253B" w:rsidRPr="00A13051" w:rsidRDefault="0014253B" w:rsidP="0014253B">
            <w:pPr>
              <w:jc w:val="center"/>
              <w:rPr>
                <w:color w:val="000000"/>
              </w:rPr>
            </w:pPr>
            <w:r w:rsidRPr="00A13051">
              <w:rPr>
                <w:color w:val="000000"/>
              </w:rPr>
              <w:t>0.174</w:t>
            </w:r>
          </w:p>
        </w:tc>
      </w:tr>
      <w:tr w:rsidR="0014253B" w:rsidRPr="00A13051" w14:paraId="1652F8CA" w14:textId="77777777" w:rsidTr="0014253B">
        <w:trPr>
          <w:trHeight w:val="1628"/>
          <w:jc w:val="center"/>
        </w:trPr>
        <w:tc>
          <w:tcPr>
            <w:tcW w:w="10170" w:type="dxa"/>
            <w:gridSpan w:val="8"/>
            <w:tcBorders>
              <w:top w:val="single" w:sz="4" w:space="0" w:color="auto"/>
              <w:left w:val="nil"/>
              <w:right w:val="nil"/>
            </w:tcBorders>
            <w:shd w:val="clear" w:color="auto" w:fill="auto"/>
            <w:noWrap/>
            <w:vAlign w:val="bottom"/>
          </w:tcPr>
          <w:p w14:paraId="01AD99FB" w14:textId="77777777" w:rsidR="0014253B" w:rsidRPr="00A13051" w:rsidRDefault="0014253B" w:rsidP="0014253B">
            <w:pPr>
              <w:rPr>
                <w:color w:val="000000"/>
                <w:sz w:val="20"/>
                <w:szCs w:val="20"/>
              </w:rPr>
            </w:pPr>
            <w:r w:rsidRPr="00A13051">
              <w:rPr>
                <w:i/>
                <w:color w:val="000000"/>
              </w:rPr>
              <w:t>Notes</w:t>
            </w:r>
            <w:r w:rsidRPr="00A13051">
              <w:rPr>
                <w:color w:val="000000"/>
              </w:rPr>
              <w:t>: Standard errors, clustered at the district level, are in parentheses. All models include district FE, year FE, and the following district-level covariates: the percent of students eligible to receive free or reduced-price lunch, the percent of English learners, and the percent of special education students (coefficients suppressed). The panel data in this table include the 352 rural districts (grades 3-8) that adopted a four-day school week between 2010 and 2016 or never had a four-day week schedule. The districts are observed annually from 2005 to 2017 (N=4,576).</w:t>
            </w:r>
            <w:r w:rsidRPr="00A13051">
              <w:rPr>
                <w:color w:val="000000"/>
                <w:sz w:val="20"/>
                <w:szCs w:val="20"/>
              </w:rPr>
              <w:t xml:space="preserve"> </w:t>
            </w:r>
          </w:p>
          <w:p w14:paraId="7BF8E415" w14:textId="77777777" w:rsidR="0014253B" w:rsidRPr="00A13051" w:rsidRDefault="0014253B" w:rsidP="0014253B">
            <w:pPr>
              <w:rPr>
                <w:color w:val="000000"/>
              </w:rPr>
            </w:pPr>
            <w:r w:rsidRPr="00A13051">
              <w:rPr>
                <w:color w:val="000000"/>
              </w:rPr>
              <w:t>*p&lt;0.1, **p&lt;.05, ***p&lt;.01</w:t>
            </w:r>
          </w:p>
        </w:tc>
      </w:tr>
    </w:tbl>
    <w:p w14:paraId="71A2E6AE" w14:textId="77777777" w:rsidR="00F50030" w:rsidRPr="00A13051" w:rsidRDefault="00F50030" w:rsidP="00F50030"/>
    <w:p w14:paraId="4FCEB288" w14:textId="77777777" w:rsidR="00F50030" w:rsidRPr="00A13051" w:rsidRDefault="00F50030">
      <w:r w:rsidRPr="00A13051">
        <w:br w:type="page"/>
      </w:r>
    </w:p>
    <w:p w14:paraId="7BBE6096" w14:textId="46DDBCA8" w:rsidR="005715CF" w:rsidRPr="00A13051" w:rsidRDefault="005715CF" w:rsidP="005715CF">
      <w:pPr>
        <w:pStyle w:val="Heading3"/>
      </w:pPr>
      <w:r w:rsidRPr="00A13051">
        <w:lastRenderedPageBreak/>
        <w:t xml:space="preserve">Table </w:t>
      </w:r>
      <w:r w:rsidR="00AE21BE" w:rsidRPr="00A13051">
        <w:t>A2</w:t>
      </w:r>
      <w:r w:rsidRPr="00A13051">
        <w:t>: Effects of the Four-Day Week on Achievement Over Time Relative to Adoption Year</w:t>
      </w:r>
      <w:r w:rsidR="00C01054" w:rsidRPr="00A13051">
        <w:t xml:space="preserve"> (Event Study)</w:t>
      </w:r>
    </w:p>
    <w:tbl>
      <w:tblPr>
        <w:tblW w:w="7650" w:type="dxa"/>
        <w:jc w:val="center"/>
        <w:tblLayout w:type="fixed"/>
        <w:tblLook w:val="04A0" w:firstRow="1" w:lastRow="0" w:firstColumn="1" w:lastColumn="0" w:noHBand="0" w:noVBand="1"/>
      </w:tblPr>
      <w:tblGrid>
        <w:gridCol w:w="3330"/>
        <w:gridCol w:w="2250"/>
        <w:gridCol w:w="2070"/>
      </w:tblGrid>
      <w:tr w:rsidR="00831B03" w:rsidRPr="00A13051" w14:paraId="250CEB6A" w14:textId="77777777" w:rsidTr="00A50FCF">
        <w:trPr>
          <w:trHeight w:val="320"/>
          <w:jc w:val="center"/>
        </w:trPr>
        <w:tc>
          <w:tcPr>
            <w:tcW w:w="3330" w:type="dxa"/>
            <w:tcBorders>
              <w:top w:val="single" w:sz="4" w:space="0" w:color="auto"/>
              <w:left w:val="nil"/>
              <w:bottom w:val="nil"/>
              <w:right w:val="nil"/>
            </w:tcBorders>
            <w:shd w:val="clear" w:color="auto" w:fill="auto"/>
            <w:noWrap/>
            <w:vAlign w:val="bottom"/>
            <w:hideMark/>
          </w:tcPr>
          <w:p w14:paraId="66C1E147" w14:textId="77777777" w:rsidR="00831B03" w:rsidRPr="00A13051" w:rsidRDefault="00831B03" w:rsidP="00A50FCF">
            <w:pPr>
              <w:rPr>
                <w:color w:val="000000"/>
              </w:rPr>
            </w:pPr>
            <w:r w:rsidRPr="00A13051">
              <w:rPr>
                <w:color w:val="000000"/>
              </w:rPr>
              <w:t> </w:t>
            </w:r>
          </w:p>
        </w:tc>
        <w:tc>
          <w:tcPr>
            <w:tcW w:w="4320" w:type="dxa"/>
            <w:gridSpan w:val="2"/>
            <w:tcBorders>
              <w:top w:val="single" w:sz="4" w:space="0" w:color="auto"/>
              <w:left w:val="nil"/>
              <w:bottom w:val="single" w:sz="4" w:space="0" w:color="auto"/>
              <w:right w:val="nil"/>
            </w:tcBorders>
            <w:shd w:val="clear" w:color="auto" w:fill="auto"/>
            <w:noWrap/>
            <w:vAlign w:val="bottom"/>
          </w:tcPr>
          <w:p w14:paraId="36EC5F33" w14:textId="77777777" w:rsidR="00831B03" w:rsidRPr="00A13051" w:rsidRDefault="00831B03" w:rsidP="00A50FCF">
            <w:pPr>
              <w:jc w:val="center"/>
              <w:rPr>
                <w:color w:val="000000"/>
              </w:rPr>
            </w:pPr>
            <w:r w:rsidRPr="00A13051">
              <w:rPr>
                <w:color w:val="000000"/>
              </w:rPr>
              <w:t>Standardized test scores</w:t>
            </w:r>
          </w:p>
        </w:tc>
      </w:tr>
      <w:tr w:rsidR="00831B03" w:rsidRPr="00A13051" w14:paraId="3028BF53" w14:textId="77777777" w:rsidTr="00A50FCF">
        <w:trPr>
          <w:trHeight w:val="320"/>
          <w:jc w:val="center"/>
        </w:trPr>
        <w:tc>
          <w:tcPr>
            <w:tcW w:w="3330" w:type="dxa"/>
            <w:tcBorders>
              <w:top w:val="nil"/>
              <w:left w:val="nil"/>
              <w:bottom w:val="nil"/>
              <w:right w:val="nil"/>
            </w:tcBorders>
            <w:shd w:val="clear" w:color="auto" w:fill="auto"/>
            <w:noWrap/>
            <w:vAlign w:val="bottom"/>
            <w:hideMark/>
          </w:tcPr>
          <w:p w14:paraId="7BB00AB6" w14:textId="77777777" w:rsidR="00831B03" w:rsidRPr="00A13051" w:rsidRDefault="00831B03" w:rsidP="00A50FCF">
            <w:pPr>
              <w:jc w:val="center"/>
              <w:rPr>
                <w:color w:val="000000"/>
              </w:rPr>
            </w:pPr>
          </w:p>
        </w:tc>
        <w:tc>
          <w:tcPr>
            <w:tcW w:w="2250" w:type="dxa"/>
            <w:tcBorders>
              <w:top w:val="single" w:sz="4" w:space="0" w:color="auto"/>
              <w:left w:val="nil"/>
              <w:bottom w:val="nil"/>
              <w:right w:val="nil"/>
            </w:tcBorders>
            <w:shd w:val="clear" w:color="auto" w:fill="auto"/>
            <w:noWrap/>
            <w:vAlign w:val="bottom"/>
            <w:hideMark/>
          </w:tcPr>
          <w:p w14:paraId="2B97D3B7" w14:textId="77777777" w:rsidR="00831B03" w:rsidRPr="00A13051" w:rsidRDefault="00831B03" w:rsidP="00A50FCF">
            <w:pPr>
              <w:jc w:val="center"/>
              <w:rPr>
                <w:color w:val="000000"/>
              </w:rPr>
            </w:pPr>
            <w:r w:rsidRPr="00A13051">
              <w:rPr>
                <w:color w:val="000000"/>
              </w:rPr>
              <w:t>Math</w:t>
            </w:r>
          </w:p>
        </w:tc>
        <w:tc>
          <w:tcPr>
            <w:tcW w:w="2070" w:type="dxa"/>
            <w:tcBorders>
              <w:top w:val="single" w:sz="4" w:space="0" w:color="auto"/>
              <w:left w:val="nil"/>
              <w:bottom w:val="nil"/>
              <w:right w:val="nil"/>
            </w:tcBorders>
            <w:shd w:val="clear" w:color="auto" w:fill="auto"/>
            <w:vAlign w:val="bottom"/>
          </w:tcPr>
          <w:p w14:paraId="7AA1E706" w14:textId="77777777" w:rsidR="00831B03" w:rsidRPr="00A13051" w:rsidRDefault="00831B03" w:rsidP="00A50FCF">
            <w:pPr>
              <w:jc w:val="center"/>
              <w:rPr>
                <w:color w:val="000000"/>
              </w:rPr>
            </w:pPr>
            <w:r w:rsidRPr="00A13051">
              <w:rPr>
                <w:color w:val="000000"/>
              </w:rPr>
              <w:t>ELA</w:t>
            </w:r>
          </w:p>
        </w:tc>
      </w:tr>
      <w:tr w:rsidR="00831B03" w:rsidRPr="00A13051" w14:paraId="34538E2F" w14:textId="77777777" w:rsidTr="00A50FCF">
        <w:trPr>
          <w:trHeight w:val="320"/>
          <w:jc w:val="center"/>
        </w:trPr>
        <w:tc>
          <w:tcPr>
            <w:tcW w:w="3330" w:type="dxa"/>
            <w:tcBorders>
              <w:top w:val="nil"/>
              <w:left w:val="nil"/>
              <w:bottom w:val="single" w:sz="4" w:space="0" w:color="auto"/>
              <w:right w:val="nil"/>
            </w:tcBorders>
            <w:shd w:val="clear" w:color="auto" w:fill="auto"/>
            <w:noWrap/>
            <w:vAlign w:val="bottom"/>
            <w:hideMark/>
          </w:tcPr>
          <w:p w14:paraId="2640AD98" w14:textId="77777777" w:rsidR="00831B03" w:rsidRPr="00A13051" w:rsidRDefault="00831B03" w:rsidP="00A50FCF">
            <w:pPr>
              <w:rPr>
                <w:color w:val="000000"/>
              </w:rPr>
            </w:pPr>
            <w:r w:rsidRPr="00A13051">
              <w:rPr>
                <w:color w:val="000000"/>
              </w:rPr>
              <w:t>Independent variable</w:t>
            </w:r>
          </w:p>
        </w:tc>
        <w:tc>
          <w:tcPr>
            <w:tcW w:w="2250" w:type="dxa"/>
            <w:tcBorders>
              <w:top w:val="nil"/>
              <w:left w:val="nil"/>
              <w:bottom w:val="single" w:sz="4" w:space="0" w:color="auto"/>
              <w:right w:val="nil"/>
            </w:tcBorders>
            <w:shd w:val="clear" w:color="auto" w:fill="auto"/>
            <w:noWrap/>
            <w:vAlign w:val="bottom"/>
          </w:tcPr>
          <w:p w14:paraId="1A505CEA" w14:textId="77777777" w:rsidR="00831B03" w:rsidRPr="00A13051" w:rsidRDefault="00831B03" w:rsidP="00A50FCF">
            <w:pPr>
              <w:jc w:val="center"/>
              <w:rPr>
                <w:color w:val="000000"/>
              </w:rPr>
            </w:pPr>
            <w:r w:rsidRPr="00A13051">
              <w:rPr>
                <w:color w:val="000000"/>
              </w:rPr>
              <w:t>(1)</w:t>
            </w:r>
          </w:p>
        </w:tc>
        <w:tc>
          <w:tcPr>
            <w:tcW w:w="2070" w:type="dxa"/>
            <w:tcBorders>
              <w:top w:val="nil"/>
              <w:left w:val="nil"/>
              <w:bottom w:val="single" w:sz="4" w:space="0" w:color="auto"/>
              <w:right w:val="nil"/>
            </w:tcBorders>
            <w:shd w:val="clear" w:color="auto" w:fill="auto"/>
            <w:noWrap/>
            <w:vAlign w:val="bottom"/>
          </w:tcPr>
          <w:p w14:paraId="1809356E" w14:textId="77777777" w:rsidR="00831B03" w:rsidRPr="00A13051" w:rsidRDefault="00831B03" w:rsidP="00A50FCF">
            <w:pPr>
              <w:jc w:val="center"/>
              <w:rPr>
                <w:color w:val="000000"/>
              </w:rPr>
            </w:pPr>
            <w:r w:rsidRPr="00A13051">
              <w:rPr>
                <w:color w:val="000000"/>
              </w:rPr>
              <w:t>(2)</w:t>
            </w:r>
          </w:p>
        </w:tc>
      </w:tr>
      <w:tr w:rsidR="00831B03" w:rsidRPr="00A13051" w14:paraId="781E27A0" w14:textId="77777777" w:rsidTr="00A50FCF">
        <w:trPr>
          <w:trHeight w:val="320"/>
          <w:jc w:val="center"/>
        </w:trPr>
        <w:tc>
          <w:tcPr>
            <w:tcW w:w="3330" w:type="dxa"/>
            <w:tcBorders>
              <w:top w:val="nil"/>
              <w:left w:val="nil"/>
              <w:bottom w:val="nil"/>
              <w:right w:val="nil"/>
            </w:tcBorders>
            <w:shd w:val="clear" w:color="auto" w:fill="auto"/>
            <w:noWrap/>
            <w:vAlign w:val="bottom"/>
          </w:tcPr>
          <w:p w14:paraId="04827705" w14:textId="77777777" w:rsidR="00831B03" w:rsidRPr="00A13051" w:rsidRDefault="00831B03" w:rsidP="00A50FCF">
            <w:pPr>
              <w:rPr>
                <w:color w:val="000000"/>
              </w:rPr>
            </w:pPr>
            <w:proofErr w:type="gramStart"/>
            <w:r w:rsidRPr="00A13051">
              <w:rPr>
                <w:color w:val="000000"/>
              </w:rPr>
              <w:t>2 year</w:t>
            </w:r>
            <w:proofErr w:type="gramEnd"/>
            <w:r w:rsidRPr="00A13051">
              <w:rPr>
                <w:color w:val="000000"/>
              </w:rPr>
              <w:t xml:space="preserve"> lead</w:t>
            </w:r>
          </w:p>
        </w:tc>
        <w:tc>
          <w:tcPr>
            <w:tcW w:w="2250" w:type="dxa"/>
            <w:tcBorders>
              <w:top w:val="nil"/>
              <w:left w:val="nil"/>
              <w:bottom w:val="nil"/>
              <w:right w:val="nil"/>
            </w:tcBorders>
            <w:shd w:val="clear" w:color="auto" w:fill="auto"/>
            <w:noWrap/>
            <w:vAlign w:val="center"/>
          </w:tcPr>
          <w:p w14:paraId="1C1CBB68" w14:textId="77777777" w:rsidR="00831B03" w:rsidRPr="00A13051" w:rsidRDefault="00831B03" w:rsidP="00A50FCF">
            <w:pPr>
              <w:jc w:val="center"/>
              <w:rPr>
                <w:color w:val="000000"/>
              </w:rPr>
            </w:pPr>
            <w:r w:rsidRPr="00A13051">
              <w:t>0.023</w:t>
            </w:r>
          </w:p>
        </w:tc>
        <w:tc>
          <w:tcPr>
            <w:tcW w:w="2070" w:type="dxa"/>
            <w:tcBorders>
              <w:top w:val="nil"/>
              <w:left w:val="nil"/>
              <w:bottom w:val="nil"/>
              <w:right w:val="nil"/>
            </w:tcBorders>
            <w:shd w:val="clear" w:color="auto" w:fill="auto"/>
            <w:noWrap/>
            <w:vAlign w:val="center"/>
          </w:tcPr>
          <w:p w14:paraId="154E4E4A" w14:textId="77777777" w:rsidR="00831B03" w:rsidRPr="00A13051" w:rsidRDefault="00831B03" w:rsidP="00A50FCF">
            <w:pPr>
              <w:jc w:val="center"/>
              <w:rPr>
                <w:color w:val="000000"/>
              </w:rPr>
            </w:pPr>
            <w:r w:rsidRPr="00A13051">
              <w:t>0.085*</w:t>
            </w:r>
          </w:p>
        </w:tc>
      </w:tr>
      <w:tr w:rsidR="00831B03" w:rsidRPr="00A13051" w14:paraId="1AA9C27E" w14:textId="77777777" w:rsidTr="00A50FCF">
        <w:trPr>
          <w:trHeight w:val="320"/>
          <w:jc w:val="center"/>
        </w:trPr>
        <w:tc>
          <w:tcPr>
            <w:tcW w:w="3330" w:type="dxa"/>
            <w:tcBorders>
              <w:top w:val="nil"/>
              <w:left w:val="nil"/>
              <w:bottom w:val="nil"/>
              <w:right w:val="nil"/>
            </w:tcBorders>
            <w:shd w:val="clear" w:color="auto" w:fill="auto"/>
            <w:noWrap/>
            <w:vAlign w:val="bottom"/>
          </w:tcPr>
          <w:p w14:paraId="37E30E8D" w14:textId="77777777" w:rsidR="00831B03" w:rsidRPr="00A13051" w:rsidRDefault="00831B03" w:rsidP="00A50FCF">
            <w:pPr>
              <w:jc w:val="center"/>
              <w:rPr>
                <w:color w:val="000000"/>
              </w:rPr>
            </w:pPr>
          </w:p>
        </w:tc>
        <w:tc>
          <w:tcPr>
            <w:tcW w:w="2250" w:type="dxa"/>
            <w:tcBorders>
              <w:top w:val="nil"/>
              <w:left w:val="nil"/>
              <w:bottom w:val="nil"/>
              <w:right w:val="nil"/>
            </w:tcBorders>
            <w:shd w:val="clear" w:color="auto" w:fill="auto"/>
            <w:noWrap/>
            <w:vAlign w:val="center"/>
          </w:tcPr>
          <w:p w14:paraId="1CB20094" w14:textId="77777777" w:rsidR="00831B03" w:rsidRPr="00A13051" w:rsidRDefault="00831B03" w:rsidP="00A50FCF">
            <w:pPr>
              <w:jc w:val="center"/>
              <w:rPr>
                <w:color w:val="000000"/>
              </w:rPr>
            </w:pPr>
            <w:r w:rsidRPr="00A13051">
              <w:t>(0.054)</w:t>
            </w:r>
          </w:p>
        </w:tc>
        <w:tc>
          <w:tcPr>
            <w:tcW w:w="2070" w:type="dxa"/>
            <w:tcBorders>
              <w:top w:val="nil"/>
              <w:left w:val="nil"/>
              <w:bottom w:val="nil"/>
              <w:right w:val="nil"/>
            </w:tcBorders>
            <w:shd w:val="clear" w:color="auto" w:fill="auto"/>
            <w:noWrap/>
            <w:vAlign w:val="center"/>
          </w:tcPr>
          <w:p w14:paraId="73CD00EF" w14:textId="77777777" w:rsidR="00831B03" w:rsidRPr="00A13051" w:rsidRDefault="00831B03" w:rsidP="00A50FCF">
            <w:pPr>
              <w:jc w:val="center"/>
              <w:rPr>
                <w:color w:val="000000"/>
              </w:rPr>
            </w:pPr>
            <w:r w:rsidRPr="00A13051">
              <w:t>(0.045)</w:t>
            </w:r>
          </w:p>
        </w:tc>
      </w:tr>
      <w:tr w:rsidR="00831B03" w:rsidRPr="00A13051" w14:paraId="01DAE109" w14:textId="77777777" w:rsidTr="00A50FCF">
        <w:trPr>
          <w:trHeight w:val="320"/>
          <w:jc w:val="center"/>
        </w:trPr>
        <w:tc>
          <w:tcPr>
            <w:tcW w:w="3330" w:type="dxa"/>
            <w:tcBorders>
              <w:top w:val="nil"/>
              <w:left w:val="nil"/>
              <w:bottom w:val="nil"/>
              <w:right w:val="nil"/>
            </w:tcBorders>
            <w:shd w:val="clear" w:color="auto" w:fill="auto"/>
            <w:noWrap/>
            <w:vAlign w:val="bottom"/>
            <w:hideMark/>
          </w:tcPr>
          <w:p w14:paraId="7D972460" w14:textId="77777777" w:rsidR="00831B03" w:rsidRPr="00A13051" w:rsidRDefault="00831B03" w:rsidP="00A50FCF">
            <w:pPr>
              <w:rPr>
                <w:color w:val="000000"/>
              </w:rPr>
            </w:pPr>
            <w:proofErr w:type="gramStart"/>
            <w:r w:rsidRPr="00A13051">
              <w:rPr>
                <w:color w:val="000000"/>
              </w:rPr>
              <w:t>1 year</w:t>
            </w:r>
            <w:proofErr w:type="gramEnd"/>
            <w:r w:rsidRPr="00A13051">
              <w:rPr>
                <w:color w:val="000000"/>
              </w:rPr>
              <w:t xml:space="preserve"> lead</w:t>
            </w:r>
          </w:p>
        </w:tc>
        <w:tc>
          <w:tcPr>
            <w:tcW w:w="2250" w:type="dxa"/>
            <w:tcBorders>
              <w:top w:val="nil"/>
              <w:left w:val="nil"/>
              <w:bottom w:val="nil"/>
              <w:right w:val="nil"/>
            </w:tcBorders>
            <w:shd w:val="clear" w:color="auto" w:fill="auto"/>
            <w:noWrap/>
            <w:vAlign w:val="center"/>
            <w:hideMark/>
          </w:tcPr>
          <w:p w14:paraId="2A5B7774" w14:textId="77777777" w:rsidR="00831B03" w:rsidRPr="00A13051" w:rsidRDefault="00831B03" w:rsidP="00A50FCF">
            <w:pPr>
              <w:jc w:val="center"/>
              <w:rPr>
                <w:color w:val="000000"/>
              </w:rPr>
            </w:pPr>
            <w:r w:rsidRPr="00A13051">
              <w:t>0.028</w:t>
            </w:r>
          </w:p>
        </w:tc>
        <w:tc>
          <w:tcPr>
            <w:tcW w:w="2070" w:type="dxa"/>
            <w:tcBorders>
              <w:top w:val="nil"/>
              <w:left w:val="nil"/>
              <w:bottom w:val="nil"/>
              <w:right w:val="nil"/>
            </w:tcBorders>
            <w:shd w:val="clear" w:color="auto" w:fill="auto"/>
            <w:noWrap/>
            <w:vAlign w:val="center"/>
            <w:hideMark/>
          </w:tcPr>
          <w:p w14:paraId="12026B4B" w14:textId="77777777" w:rsidR="00831B03" w:rsidRPr="00A13051" w:rsidRDefault="00831B03" w:rsidP="00A50FCF">
            <w:pPr>
              <w:jc w:val="center"/>
              <w:rPr>
                <w:color w:val="000000"/>
              </w:rPr>
            </w:pPr>
            <w:r w:rsidRPr="00A13051">
              <w:t>0.082</w:t>
            </w:r>
          </w:p>
        </w:tc>
      </w:tr>
      <w:tr w:rsidR="00831B03" w:rsidRPr="00A13051" w14:paraId="57C0226B" w14:textId="77777777" w:rsidTr="00A50FCF">
        <w:trPr>
          <w:trHeight w:val="320"/>
          <w:jc w:val="center"/>
        </w:trPr>
        <w:tc>
          <w:tcPr>
            <w:tcW w:w="3330" w:type="dxa"/>
            <w:tcBorders>
              <w:top w:val="nil"/>
              <w:left w:val="nil"/>
              <w:bottom w:val="nil"/>
              <w:right w:val="nil"/>
            </w:tcBorders>
            <w:shd w:val="clear" w:color="auto" w:fill="auto"/>
            <w:noWrap/>
            <w:vAlign w:val="bottom"/>
            <w:hideMark/>
          </w:tcPr>
          <w:p w14:paraId="44F7C001" w14:textId="77777777" w:rsidR="00831B03" w:rsidRPr="00A13051" w:rsidRDefault="00831B03" w:rsidP="00A50FCF">
            <w:pPr>
              <w:jc w:val="center"/>
              <w:rPr>
                <w:color w:val="000000"/>
              </w:rPr>
            </w:pPr>
          </w:p>
        </w:tc>
        <w:tc>
          <w:tcPr>
            <w:tcW w:w="2250" w:type="dxa"/>
            <w:tcBorders>
              <w:top w:val="nil"/>
              <w:left w:val="nil"/>
              <w:bottom w:val="nil"/>
              <w:right w:val="nil"/>
            </w:tcBorders>
            <w:shd w:val="clear" w:color="auto" w:fill="auto"/>
            <w:noWrap/>
            <w:vAlign w:val="center"/>
            <w:hideMark/>
          </w:tcPr>
          <w:p w14:paraId="6F8DC6DF" w14:textId="77777777" w:rsidR="00831B03" w:rsidRPr="00A13051" w:rsidRDefault="00831B03" w:rsidP="00A50FCF">
            <w:pPr>
              <w:jc w:val="center"/>
              <w:rPr>
                <w:color w:val="000000"/>
              </w:rPr>
            </w:pPr>
            <w:r w:rsidRPr="00A13051">
              <w:t>(0.053)</w:t>
            </w:r>
          </w:p>
        </w:tc>
        <w:tc>
          <w:tcPr>
            <w:tcW w:w="2070" w:type="dxa"/>
            <w:tcBorders>
              <w:top w:val="nil"/>
              <w:left w:val="nil"/>
              <w:bottom w:val="nil"/>
              <w:right w:val="nil"/>
            </w:tcBorders>
            <w:shd w:val="clear" w:color="auto" w:fill="auto"/>
            <w:noWrap/>
            <w:vAlign w:val="center"/>
            <w:hideMark/>
          </w:tcPr>
          <w:p w14:paraId="2D13480F" w14:textId="77777777" w:rsidR="00831B03" w:rsidRPr="00A13051" w:rsidRDefault="00831B03" w:rsidP="00A50FCF">
            <w:pPr>
              <w:jc w:val="center"/>
              <w:rPr>
                <w:color w:val="000000"/>
              </w:rPr>
            </w:pPr>
            <w:r w:rsidRPr="00A13051">
              <w:t>(0.054)</w:t>
            </w:r>
          </w:p>
        </w:tc>
      </w:tr>
      <w:tr w:rsidR="00831B03" w:rsidRPr="00A13051" w14:paraId="31F3D18D" w14:textId="77777777" w:rsidTr="00A50FCF">
        <w:trPr>
          <w:trHeight w:val="320"/>
          <w:jc w:val="center"/>
        </w:trPr>
        <w:tc>
          <w:tcPr>
            <w:tcW w:w="3330" w:type="dxa"/>
            <w:tcBorders>
              <w:top w:val="nil"/>
              <w:left w:val="nil"/>
              <w:bottom w:val="nil"/>
              <w:right w:val="nil"/>
            </w:tcBorders>
            <w:shd w:val="clear" w:color="auto" w:fill="auto"/>
            <w:noWrap/>
            <w:vAlign w:val="bottom"/>
            <w:hideMark/>
          </w:tcPr>
          <w:p w14:paraId="00F53AD7" w14:textId="77777777" w:rsidR="00831B03" w:rsidRPr="00A13051" w:rsidRDefault="00831B03" w:rsidP="00A50FCF">
            <w:pPr>
              <w:rPr>
                <w:color w:val="000000"/>
              </w:rPr>
            </w:pPr>
            <w:r w:rsidRPr="00A13051">
              <w:rPr>
                <w:color w:val="000000"/>
              </w:rPr>
              <w:t>Adoption year</w:t>
            </w:r>
          </w:p>
        </w:tc>
        <w:tc>
          <w:tcPr>
            <w:tcW w:w="2250" w:type="dxa"/>
            <w:tcBorders>
              <w:top w:val="nil"/>
              <w:left w:val="nil"/>
              <w:bottom w:val="nil"/>
              <w:right w:val="nil"/>
            </w:tcBorders>
            <w:shd w:val="clear" w:color="auto" w:fill="auto"/>
            <w:noWrap/>
            <w:vAlign w:val="center"/>
            <w:hideMark/>
          </w:tcPr>
          <w:p w14:paraId="5ADF0705" w14:textId="77777777" w:rsidR="00831B03" w:rsidRPr="00A13051" w:rsidRDefault="00831B03" w:rsidP="00A50FCF">
            <w:pPr>
              <w:jc w:val="center"/>
              <w:rPr>
                <w:color w:val="000000"/>
              </w:rPr>
            </w:pPr>
            <w:r w:rsidRPr="00A13051">
              <w:t>-0.015</w:t>
            </w:r>
          </w:p>
        </w:tc>
        <w:tc>
          <w:tcPr>
            <w:tcW w:w="2070" w:type="dxa"/>
            <w:tcBorders>
              <w:top w:val="nil"/>
              <w:left w:val="nil"/>
              <w:bottom w:val="nil"/>
              <w:right w:val="nil"/>
            </w:tcBorders>
            <w:shd w:val="clear" w:color="auto" w:fill="auto"/>
            <w:noWrap/>
            <w:vAlign w:val="center"/>
            <w:hideMark/>
          </w:tcPr>
          <w:p w14:paraId="391D3E82" w14:textId="77777777" w:rsidR="00831B03" w:rsidRPr="00A13051" w:rsidRDefault="00831B03" w:rsidP="00A50FCF">
            <w:pPr>
              <w:jc w:val="center"/>
              <w:rPr>
                <w:color w:val="000000"/>
              </w:rPr>
            </w:pPr>
            <w:r w:rsidRPr="00A13051">
              <w:t>0.032</w:t>
            </w:r>
          </w:p>
        </w:tc>
      </w:tr>
      <w:tr w:rsidR="00831B03" w:rsidRPr="00A13051" w14:paraId="3E68E675" w14:textId="77777777" w:rsidTr="00A50FCF">
        <w:trPr>
          <w:trHeight w:val="320"/>
          <w:jc w:val="center"/>
        </w:trPr>
        <w:tc>
          <w:tcPr>
            <w:tcW w:w="3330" w:type="dxa"/>
            <w:tcBorders>
              <w:top w:val="nil"/>
              <w:left w:val="nil"/>
              <w:bottom w:val="nil"/>
              <w:right w:val="nil"/>
            </w:tcBorders>
            <w:shd w:val="clear" w:color="auto" w:fill="auto"/>
            <w:noWrap/>
            <w:vAlign w:val="bottom"/>
            <w:hideMark/>
          </w:tcPr>
          <w:p w14:paraId="71BADD45" w14:textId="77777777" w:rsidR="00831B03" w:rsidRPr="00A13051" w:rsidRDefault="00831B03" w:rsidP="00A50FCF">
            <w:pPr>
              <w:jc w:val="center"/>
              <w:rPr>
                <w:color w:val="000000"/>
              </w:rPr>
            </w:pPr>
          </w:p>
        </w:tc>
        <w:tc>
          <w:tcPr>
            <w:tcW w:w="2250" w:type="dxa"/>
            <w:tcBorders>
              <w:top w:val="nil"/>
              <w:left w:val="nil"/>
              <w:bottom w:val="nil"/>
              <w:right w:val="nil"/>
            </w:tcBorders>
            <w:shd w:val="clear" w:color="auto" w:fill="auto"/>
            <w:noWrap/>
            <w:vAlign w:val="center"/>
            <w:hideMark/>
          </w:tcPr>
          <w:p w14:paraId="28C7921C" w14:textId="77777777" w:rsidR="00831B03" w:rsidRPr="00A13051" w:rsidRDefault="00831B03" w:rsidP="00A50FCF">
            <w:pPr>
              <w:jc w:val="center"/>
              <w:rPr>
                <w:color w:val="000000"/>
              </w:rPr>
            </w:pPr>
            <w:r w:rsidRPr="00A13051">
              <w:t>(0.065)</w:t>
            </w:r>
          </w:p>
        </w:tc>
        <w:tc>
          <w:tcPr>
            <w:tcW w:w="2070" w:type="dxa"/>
            <w:tcBorders>
              <w:top w:val="nil"/>
              <w:left w:val="nil"/>
              <w:bottom w:val="nil"/>
              <w:right w:val="nil"/>
            </w:tcBorders>
            <w:shd w:val="clear" w:color="auto" w:fill="auto"/>
            <w:noWrap/>
            <w:vAlign w:val="center"/>
            <w:hideMark/>
          </w:tcPr>
          <w:p w14:paraId="0B3D0156" w14:textId="77777777" w:rsidR="00831B03" w:rsidRPr="00A13051" w:rsidRDefault="00831B03" w:rsidP="00A50FCF">
            <w:pPr>
              <w:jc w:val="center"/>
              <w:rPr>
                <w:color w:val="000000"/>
              </w:rPr>
            </w:pPr>
            <w:r w:rsidRPr="00A13051">
              <w:t>(0.058)</w:t>
            </w:r>
          </w:p>
        </w:tc>
      </w:tr>
      <w:tr w:rsidR="00831B03" w:rsidRPr="00A13051" w14:paraId="4BDD679B" w14:textId="77777777" w:rsidTr="00A50FCF">
        <w:trPr>
          <w:trHeight w:val="320"/>
          <w:jc w:val="center"/>
        </w:trPr>
        <w:tc>
          <w:tcPr>
            <w:tcW w:w="3330" w:type="dxa"/>
            <w:tcBorders>
              <w:top w:val="nil"/>
              <w:left w:val="nil"/>
              <w:bottom w:val="nil"/>
              <w:right w:val="nil"/>
            </w:tcBorders>
            <w:shd w:val="clear" w:color="auto" w:fill="auto"/>
            <w:noWrap/>
            <w:vAlign w:val="bottom"/>
            <w:hideMark/>
          </w:tcPr>
          <w:p w14:paraId="595DE268" w14:textId="77777777" w:rsidR="00831B03" w:rsidRPr="00A13051" w:rsidRDefault="00831B03" w:rsidP="00A50FCF">
            <w:pPr>
              <w:rPr>
                <w:color w:val="000000"/>
              </w:rPr>
            </w:pPr>
            <w:r w:rsidRPr="00A13051">
              <w:rPr>
                <w:color w:val="000000"/>
              </w:rPr>
              <w:t>1+ year lag</w:t>
            </w:r>
          </w:p>
        </w:tc>
        <w:tc>
          <w:tcPr>
            <w:tcW w:w="2250" w:type="dxa"/>
            <w:tcBorders>
              <w:top w:val="nil"/>
              <w:left w:val="nil"/>
              <w:bottom w:val="nil"/>
              <w:right w:val="nil"/>
            </w:tcBorders>
            <w:shd w:val="clear" w:color="auto" w:fill="auto"/>
            <w:noWrap/>
            <w:vAlign w:val="center"/>
            <w:hideMark/>
          </w:tcPr>
          <w:p w14:paraId="01C389B3" w14:textId="77777777" w:rsidR="00831B03" w:rsidRPr="00A13051" w:rsidRDefault="00831B03" w:rsidP="00A50FCF">
            <w:pPr>
              <w:jc w:val="center"/>
              <w:rPr>
                <w:color w:val="000000"/>
              </w:rPr>
            </w:pPr>
            <w:r w:rsidRPr="00A13051">
              <w:t>-0.043</w:t>
            </w:r>
          </w:p>
        </w:tc>
        <w:tc>
          <w:tcPr>
            <w:tcW w:w="2070" w:type="dxa"/>
            <w:tcBorders>
              <w:top w:val="nil"/>
              <w:left w:val="nil"/>
              <w:bottom w:val="nil"/>
              <w:right w:val="nil"/>
            </w:tcBorders>
            <w:shd w:val="clear" w:color="auto" w:fill="auto"/>
            <w:noWrap/>
            <w:vAlign w:val="center"/>
            <w:hideMark/>
          </w:tcPr>
          <w:p w14:paraId="45864A4E" w14:textId="77777777" w:rsidR="00831B03" w:rsidRPr="00A13051" w:rsidRDefault="00831B03" w:rsidP="00A50FCF">
            <w:pPr>
              <w:jc w:val="center"/>
              <w:rPr>
                <w:color w:val="000000"/>
              </w:rPr>
            </w:pPr>
            <w:r w:rsidRPr="00A13051">
              <w:t>0.022</w:t>
            </w:r>
          </w:p>
        </w:tc>
      </w:tr>
      <w:tr w:rsidR="00831B03" w:rsidRPr="00A13051" w14:paraId="5AF0972D" w14:textId="77777777" w:rsidTr="00A50FCF">
        <w:trPr>
          <w:trHeight w:val="320"/>
          <w:jc w:val="center"/>
        </w:trPr>
        <w:tc>
          <w:tcPr>
            <w:tcW w:w="3330" w:type="dxa"/>
            <w:tcBorders>
              <w:top w:val="nil"/>
              <w:left w:val="nil"/>
              <w:bottom w:val="nil"/>
              <w:right w:val="nil"/>
            </w:tcBorders>
            <w:shd w:val="clear" w:color="auto" w:fill="auto"/>
            <w:noWrap/>
            <w:vAlign w:val="bottom"/>
            <w:hideMark/>
          </w:tcPr>
          <w:p w14:paraId="07DC8AEA" w14:textId="77777777" w:rsidR="00831B03" w:rsidRPr="00A13051" w:rsidRDefault="00831B03" w:rsidP="00A50FCF">
            <w:pPr>
              <w:jc w:val="center"/>
              <w:rPr>
                <w:color w:val="000000"/>
              </w:rPr>
            </w:pPr>
          </w:p>
        </w:tc>
        <w:tc>
          <w:tcPr>
            <w:tcW w:w="2250" w:type="dxa"/>
            <w:tcBorders>
              <w:top w:val="nil"/>
              <w:left w:val="nil"/>
              <w:bottom w:val="nil"/>
              <w:right w:val="nil"/>
            </w:tcBorders>
            <w:shd w:val="clear" w:color="auto" w:fill="auto"/>
            <w:noWrap/>
            <w:vAlign w:val="center"/>
            <w:hideMark/>
          </w:tcPr>
          <w:p w14:paraId="32C9F22C" w14:textId="77777777" w:rsidR="00831B03" w:rsidRPr="00A13051" w:rsidRDefault="00831B03" w:rsidP="00A50FCF">
            <w:pPr>
              <w:jc w:val="center"/>
              <w:rPr>
                <w:color w:val="000000"/>
              </w:rPr>
            </w:pPr>
            <w:r w:rsidRPr="00A13051">
              <w:t>(0.071)</w:t>
            </w:r>
          </w:p>
        </w:tc>
        <w:tc>
          <w:tcPr>
            <w:tcW w:w="2070" w:type="dxa"/>
            <w:tcBorders>
              <w:top w:val="nil"/>
              <w:left w:val="nil"/>
              <w:bottom w:val="nil"/>
              <w:right w:val="nil"/>
            </w:tcBorders>
            <w:shd w:val="clear" w:color="auto" w:fill="auto"/>
            <w:noWrap/>
            <w:vAlign w:val="center"/>
            <w:hideMark/>
          </w:tcPr>
          <w:p w14:paraId="085C608C" w14:textId="77777777" w:rsidR="00831B03" w:rsidRPr="00A13051" w:rsidRDefault="00831B03" w:rsidP="00A50FCF">
            <w:pPr>
              <w:jc w:val="center"/>
              <w:rPr>
                <w:color w:val="000000"/>
              </w:rPr>
            </w:pPr>
            <w:r w:rsidRPr="00A13051">
              <w:t>(0.061)</w:t>
            </w:r>
          </w:p>
        </w:tc>
      </w:tr>
      <w:tr w:rsidR="00831B03" w:rsidRPr="00A13051" w14:paraId="3BE06273" w14:textId="77777777" w:rsidTr="00A50FCF">
        <w:trPr>
          <w:trHeight w:val="320"/>
          <w:jc w:val="center"/>
        </w:trPr>
        <w:tc>
          <w:tcPr>
            <w:tcW w:w="3330" w:type="dxa"/>
            <w:tcBorders>
              <w:top w:val="nil"/>
              <w:left w:val="nil"/>
              <w:bottom w:val="nil"/>
              <w:right w:val="nil"/>
            </w:tcBorders>
            <w:shd w:val="clear" w:color="auto" w:fill="auto"/>
            <w:noWrap/>
            <w:vAlign w:val="bottom"/>
            <w:hideMark/>
          </w:tcPr>
          <w:p w14:paraId="5AE47BA7" w14:textId="77777777" w:rsidR="00831B03" w:rsidRPr="00A13051" w:rsidRDefault="00831B03" w:rsidP="00A50FCF">
            <w:pPr>
              <w:jc w:val="center"/>
              <w:rPr>
                <w:color w:val="000000"/>
              </w:rPr>
            </w:pPr>
          </w:p>
        </w:tc>
        <w:tc>
          <w:tcPr>
            <w:tcW w:w="2250" w:type="dxa"/>
            <w:tcBorders>
              <w:top w:val="nil"/>
              <w:left w:val="nil"/>
              <w:bottom w:val="nil"/>
              <w:right w:val="nil"/>
            </w:tcBorders>
            <w:shd w:val="clear" w:color="auto" w:fill="auto"/>
            <w:noWrap/>
            <w:vAlign w:val="bottom"/>
            <w:hideMark/>
          </w:tcPr>
          <w:p w14:paraId="0A689B80" w14:textId="77777777" w:rsidR="00831B03" w:rsidRPr="00A13051" w:rsidRDefault="00831B03" w:rsidP="00A50FCF">
            <w:pPr>
              <w:jc w:val="center"/>
            </w:pPr>
          </w:p>
        </w:tc>
        <w:tc>
          <w:tcPr>
            <w:tcW w:w="2070" w:type="dxa"/>
            <w:tcBorders>
              <w:top w:val="nil"/>
              <w:left w:val="nil"/>
              <w:bottom w:val="nil"/>
              <w:right w:val="nil"/>
            </w:tcBorders>
            <w:shd w:val="clear" w:color="auto" w:fill="auto"/>
            <w:noWrap/>
            <w:vAlign w:val="bottom"/>
            <w:hideMark/>
          </w:tcPr>
          <w:p w14:paraId="6A222B34" w14:textId="77777777" w:rsidR="00831B03" w:rsidRPr="00A13051" w:rsidRDefault="00831B03" w:rsidP="00A50FCF">
            <w:pPr>
              <w:jc w:val="center"/>
            </w:pPr>
          </w:p>
        </w:tc>
      </w:tr>
      <w:tr w:rsidR="00831B03" w:rsidRPr="00A13051" w14:paraId="3824C4A8" w14:textId="77777777" w:rsidTr="00A50FCF">
        <w:trPr>
          <w:trHeight w:val="320"/>
          <w:jc w:val="center"/>
        </w:trPr>
        <w:tc>
          <w:tcPr>
            <w:tcW w:w="3330" w:type="dxa"/>
            <w:tcBorders>
              <w:top w:val="single" w:sz="4" w:space="0" w:color="auto"/>
              <w:left w:val="nil"/>
              <w:bottom w:val="nil"/>
              <w:right w:val="nil"/>
            </w:tcBorders>
            <w:shd w:val="clear" w:color="auto" w:fill="auto"/>
            <w:noWrap/>
            <w:vAlign w:val="bottom"/>
            <w:hideMark/>
          </w:tcPr>
          <w:p w14:paraId="2A2DB995" w14:textId="77777777" w:rsidR="00831B03" w:rsidRPr="00A13051" w:rsidRDefault="00831B03" w:rsidP="00A50FCF">
            <w:pPr>
              <w:rPr>
                <w:color w:val="000000"/>
              </w:rPr>
            </w:pPr>
            <w:r w:rsidRPr="00A13051">
              <w:rPr>
                <w:color w:val="000000"/>
              </w:rPr>
              <w:t xml:space="preserve">Adj. </w:t>
            </w:r>
            <w:r w:rsidRPr="00A13051">
              <w:rPr>
                <w:i/>
                <w:color w:val="000000"/>
              </w:rPr>
              <w:t>R</w:t>
            </w:r>
            <w:r w:rsidRPr="00A13051">
              <w:rPr>
                <w:color w:val="000000"/>
                <w:vertAlign w:val="superscript"/>
              </w:rPr>
              <w:t>2</w:t>
            </w:r>
          </w:p>
        </w:tc>
        <w:tc>
          <w:tcPr>
            <w:tcW w:w="2250" w:type="dxa"/>
            <w:tcBorders>
              <w:top w:val="single" w:sz="4" w:space="0" w:color="auto"/>
              <w:left w:val="nil"/>
              <w:bottom w:val="nil"/>
              <w:right w:val="nil"/>
            </w:tcBorders>
            <w:shd w:val="clear" w:color="auto" w:fill="auto"/>
            <w:noWrap/>
            <w:vAlign w:val="center"/>
            <w:hideMark/>
          </w:tcPr>
          <w:p w14:paraId="373560DF" w14:textId="77777777" w:rsidR="00831B03" w:rsidRPr="00A13051" w:rsidRDefault="00831B03" w:rsidP="00A50FCF">
            <w:pPr>
              <w:jc w:val="center"/>
              <w:rPr>
                <w:color w:val="000000"/>
              </w:rPr>
            </w:pPr>
            <w:r w:rsidRPr="00A13051">
              <w:t>0.679</w:t>
            </w:r>
          </w:p>
        </w:tc>
        <w:tc>
          <w:tcPr>
            <w:tcW w:w="2070" w:type="dxa"/>
            <w:tcBorders>
              <w:top w:val="single" w:sz="4" w:space="0" w:color="auto"/>
              <w:left w:val="nil"/>
              <w:bottom w:val="nil"/>
              <w:right w:val="nil"/>
            </w:tcBorders>
            <w:shd w:val="clear" w:color="auto" w:fill="auto"/>
            <w:noWrap/>
            <w:vAlign w:val="center"/>
            <w:hideMark/>
          </w:tcPr>
          <w:p w14:paraId="15D21964" w14:textId="77777777" w:rsidR="00831B03" w:rsidRPr="00A13051" w:rsidRDefault="00831B03" w:rsidP="00A50FCF">
            <w:pPr>
              <w:jc w:val="center"/>
              <w:rPr>
                <w:color w:val="000000"/>
              </w:rPr>
            </w:pPr>
            <w:r w:rsidRPr="00A13051">
              <w:t>0.700</w:t>
            </w:r>
          </w:p>
        </w:tc>
      </w:tr>
      <w:tr w:rsidR="00831B03" w:rsidRPr="00A13051" w14:paraId="05090E04" w14:textId="77777777" w:rsidTr="00A50FCF">
        <w:trPr>
          <w:trHeight w:val="320"/>
          <w:jc w:val="center"/>
        </w:trPr>
        <w:tc>
          <w:tcPr>
            <w:tcW w:w="3330" w:type="dxa"/>
            <w:tcBorders>
              <w:top w:val="nil"/>
              <w:left w:val="nil"/>
              <w:right w:val="nil"/>
            </w:tcBorders>
            <w:shd w:val="clear" w:color="auto" w:fill="auto"/>
            <w:noWrap/>
            <w:vAlign w:val="bottom"/>
            <w:hideMark/>
          </w:tcPr>
          <w:p w14:paraId="759924C3" w14:textId="77777777" w:rsidR="00831B03" w:rsidRPr="00A13051" w:rsidRDefault="00831B03" w:rsidP="00A50FCF">
            <w:pPr>
              <w:rPr>
                <w:color w:val="000000"/>
              </w:rPr>
            </w:pPr>
            <w:r w:rsidRPr="00A13051">
              <w:rPr>
                <w:color w:val="000000"/>
              </w:rPr>
              <w:t xml:space="preserve">p-value: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r>
                <w:rPr>
                  <w:rFonts w:ascii="Cambria Math" w:hAnsi="Cambria Math"/>
                  <w:color w:val="000000"/>
                </w:rPr>
                <m:t>=0</m:t>
              </m:r>
            </m:oMath>
            <w:r w:rsidRPr="00A13051">
              <w:rPr>
                <w:color w:val="000000"/>
              </w:rPr>
              <w:t>)</w:t>
            </w:r>
          </w:p>
        </w:tc>
        <w:tc>
          <w:tcPr>
            <w:tcW w:w="2250" w:type="dxa"/>
            <w:tcBorders>
              <w:top w:val="nil"/>
              <w:left w:val="nil"/>
              <w:right w:val="nil"/>
            </w:tcBorders>
            <w:shd w:val="clear" w:color="auto" w:fill="auto"/>
            <w:noWrap/>
            <w:vAlign w:val="bottom"/>
            <w:hideMark/>
          </w:tcPr>
          <w:p w14:paraId="0F2454D7" w14:textId="77777777" w:rsidR="00831B03" w:rsidRPr="00A13051" w:rsidRDefault="00831B03" w:rsidP="00A50FCF">
            <w:pPr>
              <w:jc w:val="center"/>
              <w:rPr>
                <w:color w:val="000000"/>
              </w:rPr>
            </w:pPr>
            <w:r w:rsidRPr="00A13051">
              <w:rPr>
                <w:color w:val="000000"/>
              </w:rPr>
              <w:t>0.869</w:t>
            </w:r>
          </w:p>
        </w:tc>
        <w:tc>
          <w:tcPr>
            <w:tcW w:w="2070" w:type="dxa"/>
            <w:tcBorders>
              <w:top w:val="nil"/>
              <w:left w:val="nil"/>
              <w:right w:val="nil"/>
            </w:tcBorders>
            <w:shd w:val="clear" w:color="auto" w:fill="auto"/>
            <w:noWrap/>
            <w:vAlign w:val="bottom"/>
            <w:hideMark/>
          </w:tcPr>
          <w:p w14:paraId="7FD7634A" w14:textId="77777777" w:rsidR="00831B03" w:rsidRPr="00A13051" w:rsidRDefault="00831B03" w:rsidP="00A50FCF">
            <w:pPr>
              <w:jc w:val="center"/>
            </w:pPr>
            <w:r w:rsidRPr="00A13051">
              <w:t>0.170</w:t>
            </w:r>
          </w:p>
        </w:tc>
      </w:tr>
      <w:tr w:rsidR="00831B03" w:rsidRPr="00A13051" w14:paraId="3F1B71C5" w14:textId="77777777" w:rsidTr="00A50FCF">
        <w:trPr>
          <w:trHeight w:val="320"/>
          <w:jc w:val="center"/>
        </w:trPr>
        <w:tc>
          <w:tcPr>
            <w:tcW w:w="3330" w:type="dxa"/>
            <w:tcBorders>
              <w:top w:val="nil"/>
              <w:left w:val="nil"/>
              <w:bottom w:val="single" w:sz="4" w:space="0" w:color="auto"/>
              <w:right w:val="nil"/>
            </w:tcBorders>
            <w:shd w:val="clear" w:color="auto" w:fill="auto"/>
            <w:noWrap/>
            <w:vAlign w:val="bottom"/>
            <w:hideMark/>
          </w:tcPr>
          <w:p w14:paraId="476B53F1" w14:textId="77777777" w:rsidR="00831B03" w:rsidRPr="00A13051" w:rsidRDefault="00831B03" w:rsidP="00A50FCF">
            <w:pPr>
              <w:rPr>
                <w:color w:val="000000"/>
              </w:rPr>
            </w:pPr>
            <w:r w:rsidRPr="00A13051">
              <w:rPr>
                <w:color w:val="000000"/>
              </w:rPr>
              <w:t xml:space="preserve">p-value: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oMath>
            <w:r w:rsidRPr="00A13051">
              <w:rPr>
                <w:color w:val="000000"/>
              </w:rPr>
              <w:t>)</w:t>
            </w:r>
          </w:p>
        </w:tc>
        <w:tc>
          <w:tcPr>
            <w:tcW w:w="2250" w:type="dxa"/>
            <w:tcBorders>
              <w:top w:val="nil"/>
              <w:left w:val="nil"/>
              <w:bottom w:val="single" w:sz="4" w:space="0" w:color="auto"/>
              <w:right w:val="nil"/>
            </w:tcBorders>
            <w:shd w:val="clear" w:color="auto" w:fill="auto"/>
            <w:noWrap/>
            <w:vAlign w:val="bottom"/>
            <w:hideMark/>
          </w:tcPr>
          <w:p w14:paraId="7B802FFF" w14:textId="77777777" w:rsidR="00831B03" w:rsidRPr="00A13051" w:rsidRDefault="00831B03" w:rsidP="00A50FCF">
            <w:pPr>
              <w:jc w:val="center"/>
              <w:rPr>
                <w:color w:val="000000"/>
              </w:rPr>
            </w:pPr>
            <w:r w:rsidRPr="00A13051">
              <w:rPr>
                <w:color w:val="000000"/>
              </w:rPr>
              <w:t>0.488</w:t>
            </w:r>
          </w:p>
        </w:tc>
        <w:tc>
          <w:tcPr>
            <w:tcW w:w="2070" w:type="dxa"/>
            <w:tcBorders>
              <w:top w:val="nil"/>
              <w:left w:val="nil"/>
              <w:bottom w:val="single" w:sz="4" w:space="0" w:color="auto"/>
              <w:right w:val="nil"/>
            </w:tcBorders>
            <w:shd w:val="clear" w:color="auto" w:fill="auto"/>
            <w:noWrap/>
            <w:vAlign w:val="bottom"/>
            <w:hideMark/>
          </w:tcPr>
          <w:p w14:paraId="7FBE359B" w14:textId="77777777" w:rsidR="00831B03" w:rsidRPr="00A13051" w:rsidRDefault="00831B03" w:rsidP="00A50FCF">
            <w:pPr>
              <w:jc w:val="center"/>
            </w:pPr>
            <w:r w:rsidRPr="00A13051">
              <w:t>0.777</w:t>
            </w:r>
          </w:p>
        </w:tc>
      </w:tr>
      <w:tr w:rsidR="00831B03" w:rsidRPr="00A13051" w14:paraId="629657D0" w14:textId="77777777" w:rsidTr="00A50FCF">
        <w:trPr>
          <w:trHeight w:val="1360"/>
          <w:jc w:val="center"/>
        </w:trPr>
        <w:tc>
          <w:tcPr>
            <w:tcW w:w="7650" w:type="dxa"/>
            <w:gridSpan w:val="3"/>
            <w:tcBorders>
              <w:top w:val="single" w:sz="4" w:space="0" w:color="auto"/>
              <w:left w:val="nil"/>
              <w:bottom w:val="nil"/>
              <w:right w:val="nil"/>
            </w:tcBorders>
            <w:shd w:val="clear" w:color="auto" w:fill="auto"/>
            <w:noWrap/>
            <w:vAlign w:val="bottom"/>
          </w:tcPr>
          <w:p w14:paraId="1AE87327" w14:textId="77777777" w:rsidR="00831B03" w:rsidRPr="00A13051" w:rsidRDefault="00831B03" w:rsidP="00A50FCF">
            <w:r w:rsidRPr="00A13051">
              <w:rPr>
                <w:i/>
                <w:color w:val="000000"/>
              </w:rPr>
              <w:t>Notes</w:t>
            </w:r>
            <w:r w:rsidRPr="00A13051">
              <w:rPr>
                <w:color w:val="000000"/>
              </w:rPr>
              <w:t>: Standard errors, clustered at the district level, are in parentheses. All models include district FE, year FE, and the following district-level covariates: the percent of students eligible to receive free or reduced-price lunch, the percent of English learners, and the percent of special education students (coefficients suppressed). The panel data in this table include the 338 rural districts (grades 3-8) that adopted a four-day school week between 2011 and 2015 or never had a four-day week schedule. The districts are observed annually from 2009 to 2016 (N=2,704).</w:t>
            </w:r>
          </w:p>
        </w:tc>
      </w:tr>
      <w:tr w:rsidR="00831B03" w:rsidRPr="00A13051" w14:paraId="53F4CBE1" w14:textId="77777777" w:rsidTr="00A50FCF">
        <w:trPr>
          <w:trHeight w:val="324"/>
          <w:jc w:val="center"/>
        </w:trPr>
        <w:tc>
          <w:tcPr>
            <w:tcW w:w="7650" w:type="dxa"/>
            <w:gridSpan w:val="3"/>
            <w:tcBorders>
              <w:top w:val="nil"/>
              <w:left w:val="nil"/>
              <w:right w:val="nil"/>
            </w:tcBorders>
            <w:shd w:val="clear" w:color="auto" w:fill="auto"/>
            <w:noWrap/>
            <w:vAlign w:val="bottom"/>
          </w:tcPr>
          <w:p w14:paraId="3CB3ACB1" w14:textId="77777777" w:rsidR="00831B03" w:rsidRPr="00A13051" w:rsidRDefault="00831B03" w:rsidP="00A50FCF">
            <w:pPr>
              <w:rPr>
                <w:i/>
                <w:color w:val="000000"/>
              </w:rPr>
            </w:pPr>
            <w:r w:rsidRPr="00A13051">
              <w:rPr>
                <w:color w:val="000000"/>
              </w:rPr>
              <w:t>*p&lt;0.1, **p&lt;.05, ***p&lt;.01</w:t>
            </w:r>
          </w:p>
        </w:tc>
      </w:tr>
    </w:tbl>
    <w:p w14:paraId="44BC02A6" w14:textId="46F53714" w:rsidR="00F50030" w:rsidRPr="00A13051" w:rsidRDefault="00F50030"/>
    <w:p w14:paraId="484ED454" w14:textId="77777777" w:rsidR="005715CF" w:rsidRPr="00A13051" w:rsidRDefault="005715CF"/>
    <w:p w14:paraId="46431622" w14:textId="77777777" w:rsidR="00F50030" w:rsidRPr="00A13051" w:rsidRDefault="00F50030"/>
    <w:p w14:paraId="15C5CC23" w14:textId="36107285" w:rsidR="005715CF" w:rsidRPr="00A13051" w:rsidRDefault="005715CF" w:rsidP="005715CF">
      <w:pPr>
        <w:pStyle w:val="Heading3"/>
      </w:pPr>
      <w:bookmarkStart w:id="21" w:name="_Toc531038698"/>
      <w:bookmarkStart w:id="22" w:name="_Toc531038872"/>
      <w:r w:rsidRPr="00A13051">
        <w:br w:type="page"/>
      </w:r>
      <w:bookmarkStart w:id="23" w:name="_Toc531038696"/>
      <w:bookmarkStart w:id="24" w:name="_Toc531038870"/>
      <w:r w:rsidRPr="00A13051">
        <w:lastRenderedPageBreak/>
        <w:t xml:space="preserve">Table </w:t>
      </w:r>
      <w:r w:rsidR="00AE21BE" w:rsidRPr="00A13051">
        <w:t>A3</w:t>
      </w:r>
      <w:r w:rsidRPr="00A13051">
        <w:t xml:space="preserve">: Effects of the Four-Day School Week on District </w:t>
      </w:r>
      <w:r w:rsidR="00831B03" w:rsidRPr="00A13051">
        <w:t xml:space="preserve">Racial </w:t>
      </w:r>
      <w:r w:rsidRPr="00A13051">
        <w:t>Demographic Characteristics</w:t>
      </w:r>
      <w:bookmarkEnd w:id="23"/>
      <w:bookmarkEnd w:id="24"/>
    </w:p>
    <w:tbl>
      <w:tblPr>
        <w:tblW w:w="9092" w:type="dxa"/>
        <w:jc w:val="center"/>
        <w:tblLook w:val="04A0" w:firstRow="1" w:lastRow="0" w:firstColumn="1" w:lastColumn="0" w:noHBand="0" w:noVBand="1"/>
      </w:tblPr>
      <w:tblGrid>
        <w:gridCol w:w="3150"/>
        <w:gridCol w:w="990"/>
        <w:gridCol w:w="921"/>
        <w:gridCol w:w="937"/>
        <w:gridCol w:w="1202"/>
        <w:gridCol w:w="810"/>
        <w:gridCol w:w="1082"/>
      </w:tblGrid>
      <w:tr w:rsidR="00831B03" w:rsidRPr="00A13051" w14:paraId="1D9604BC" w14:textId="77777777" w:rsidTr="00A50FCF">
        <w:trPr>
          <w:trHeight w:val="320"/>
          <w:jc w:val="center"/>
        </w:trPr>
        <w:tc>
          <w:tcPr>
            <w:tcW w:w="3150" w:type="dxa"/>
            <w:tcBorders>
              <w:top w:val="single" w:sz="4" w:space="0" w:color="auto"/>
              <w:left w:val="nil"/>
              <w:bottom w:val="nil"/>
              <w:right w:val="nil"/>
            </w:tcBorders>
            <w:shd w:val="clear" w:color="auto" w:fill="auto"/>
            <w:noWrap/>
            <w:vAlign w:val="bottom"/>
            <w:hideMark/>
          </w:tcPr>
          <w:p w14:paraId="0E0139D9" w14:textId="77777777" w:rsidR="00831B03" w:rsidRPr="00A13051" w:rsidRDefault="00831B03" w:rsidP="00A50FCF"/>
        </w:tc>
        <w:tc>
          <w:tcPr>
            <w:tcW w:w="5942" w:type="dxa"/>
            <w:gridSpan w:val="6"/>
            <w:tcBorders>
              <w:top w:val="single" w:sz="4" w:space="0" w:color="auto"/>
              <w:left w:val="nil"/>
              <w:bottom w:val="single" w:sz="4" w:space="0" w:color="auto"/>
              <w:right w:val="nil"/>
            </w:tcBorders>
            <w:shd w:val="clear" w:color="auto" w:fill="auto"/>
            <w:noWrap/>
            <w:vAlign w:val="bottom"/>
            <w:hideMark/>
          </w:tcPr>
          <w:p w14:paraId="6014EB5C" w14:textId="77777777" w:rsidR="00831B03" w:rsidRPr="00A13051" w:rsidRDefault="00831B03" w:rsidP="00A50FCF">
            <w:pPr>
              <w:jc w:val="center"/>
              <w:rPr>
                <w:color w:val="000000"/>
              </w:rPr>
            </w:pPr>
            <w:r w:rsidRPr="00A13051">
              <w:rPr>
                <w:color w:val="000000"/>
              </w:rPr>
              <w:t>Dependent variables</w:t>
            </w:r>
          </w:p>
        </w:tc>
      </w:tr>
      <w:tr w:rsidR="00831B03" w:rsidRPr="00A13051" w14:paraId="4C9DE0F2" w14:textId="77777777" w:rsidTr="00A50FCF">
        <w:trPr>
          <w:trHeight w:val="320"/>
          <w:jc w:val="center"/>
        </w:trPr>
        <w:tc>
          <w:tcPr>
            <w:tcW w:w="3150" w:type="dxa"/>
            <w:tcBorders>
              <w:top w:val="nil"/>
              <w:left w:val="nil"/>
              <w:bottom w:val="nil"/>
              <w:right w:val="nil"/>
            </w:tcBorders>
            <w:shd w:val="clear" w:color="auto" w:fill="auto"/>
            <w:noWrap/>
            <w:vAlign w:val="bottom"/>
            <w:hideMark/>
          </w:tcPr>
          <w:p w14:paraId="1F4071BF" w14:textId="77777777" w:rsidR="00831B03" w:rsidRPr="00A13051" w:rsidRDefault="00831B03" w:rsidP="00A50FCF">
            <w:pPr>
              <w:jc w:val="center"/>
              <w:rPr>
                <w:color w:val="000000"/>
              </w:rPr>
            </w:pPr>
          </w:p>
        </w:tc>
        <w:tc>
          <w:tcPr>
            <w:tcW w:w="1911" w:type="dxa"/>
            <w:gridSpan w:val="2"/>
            <w:tcBorders>
              <w:top w:val="nil"/>
              <w:left w:val="nil"/>
              <w:bottom w:val="nil"/>
              <w:right w:val="nil"/>
            </w:tcBorders>
            <w:shd w:val="clear" w:color="auto" w:fill="auto"/>
            <w:noWrap/>
            <w:vAlign w:val="bottom"/>
            <w:hideMark/>
          </w:tcPr>
          <w:p w14:paraId="065870E0" w14:textId="77777777" w:rsidR="00831B03" w:rsidRPr="00A13051" w:rsidRDefault="00831B03" w:rsidP="00A50FCF">
            <w:pPr>
              <w:jc w:val="center"/>
              <w:rPr>
                <w:color w:val="000000"/>
              </w:rPr>
            </w:pPr>
            <w:r w:rsidRPr="00A13051">
              <w:rPr>
                <w:color w:val="000000"/>
              </w:rPr>
              <w:t>% White</w:t>
            </w:r>
          </w:p>
        </w:tc>
        <w:tc>
          <w:tcPr>
            <w:tcW w:w="2139" w:type="dxa"/>
            <w:gridSpan w:val="2"/>
            <w:tcBorders>
              <w:top w:val="nil"/>
              <w:left w:val="nil"/>
              <w:bottom w:val="nil"/>
              <w:right w:val="nil"/>
            </w:tcBorders>
            <w:shd w:val="clear" w:color="auto" w:fill="auto"/>
            <w:noWrap/>
            <w:vAlign w:val="bottom"/>
          </w:tcPr>
          <w:p w14:paraId="09EEF59B" w14:textId="77777777" w:rsidR="00831B03" w:rsidRPr="00A13051" w:rsidRDefault="00831B03" w:rsidP="00A50FCF">
            <w:pPr>
              <w:jc w:val="center"/>
              <w:rPr>
                <w:color w:val="000000"/>
              </w:rPr>
            </w:pPr>
            <w:r w:rsidRPr="00A13051">
              <w:rPr>
                <w:color w:val="000000"/>
              </w:rPr>
              <w:t>% Native American</w:t>
            </w:r>
          </w:p>
        </w:tc>
        <w:tc>
          <w:tcPr>
            <w:tcW w:w="1892" w:type="dxa"/>
            <w:gridSpan w:val="2"/>
            <w:tcBorders>
              <w:top w:val="nil"/>
              <w:left w:val="nil"/>
              <w:bottom w:val="nil"/>
              <w:right w:val="nil"/>
            </w:tcBorders>
            <w:shd w:val="clear" w:color="auto" w:fill="auto"/>
            <w:noWrap/>
            <w:vAlign w:val="bottom"/>
          </w:tcPr>
          <w:p w14:paraId="2F50DF93" w14:textId="77777777" w:rsidR="00831B03" w:rsidRPr="00A13051" w:rsidRDefault="00831B03" w:rsidP="00A50FCF">
            <w:pPr>
              <w:jc w:val="center"/>
              <w:rPr>
                <w:color w:val="000000"/>
              </w:rPr>
            </w:pPr>
            <w:r w:rsidRPr="00A13051">
              <w:rPr>
                <w:color w:val="000000"/>
              </w:rPr>
              <w:t>% Hispanic</w:t>
            </w:r>
          </w:p>
        </w:tc>
      </w:tr>
      <w:tr w:rsidR="00831B03" w:rsidRPr="00A13051" w14:paraId="01822051" w14:textId="77777777" w:rsidTr="00A50FCF">
        <w:trPr>
          <w:trHeight w:val="320"/>
          <w:jc w:val="center"/>
        </w:trPr>
        <w:tc>
          <w:tcPr>
            <w:tcW w:w="3150" w:type="dxa"/>
            <w:tcBorders>
              <w:top w:val="nil"/>
              <w:left w:val="nil"/>
              <w:bottom w:val="single" w:sz="4" w:space="0" w:color="auto"/>
              <w:right w:val="nil"/>
            </w:tcBorders>
            <w:shd w:val="clear" w:color="auto" w:fill="auto"/>
            <w:noWrap/>
            <w:vAlign w:val="bottom"/>
            <w:hideMark/>
          </w:tcPr>
          <w:p w14:paraId="5FCB75E2" w14:textId="77777777" w:rsidR="00831B03" w:rsidRPr="00A13051" w:rsidRDefault="00831B03" w:rsidP="00A50FCF">
            <w:pPr>
              <w:rPr>
                <w:color w:val="000000"/>
              </w:rPr>
            </w:pPr>
            <w:r w:rsidRPr="00A13051">
              <w:rPr>
                <w:color w:val="000000"/>
              </w:rPr>
              <w:t>Independent variable</w:t>
            </w:r>
          </w:p>
        </w:tc>
        <w:tc>
          <w:tcPr>
            <w:tcW w:w="990" w:type="dxa"/>
            <w:tcBorders>
              <w:top w:val="nil"/>
              <w:left w:val="nil"/>
              <w:bottom w:val="single" w:sz="4" w:space="0" w:color="auto"/>
              <w:right w:val="nil"/>
            </w:tcBorders>
            <w:shd w:val="clear" w:color="auto" w:fill="auto"/>
            <w:noWrap/>
            <w:vAlign w:val="bottom"/>
            <w:hideMark/>
          </w:tcPr>
          <w:p w14:paraId="1B76545E" w14:textId="77777777" w:rsidR="00831B03" w:rsidRPr="00A13051" w:rsidRDefault="00831B03" w:rsidP="00A50FCF">
            <w:pPr>
              <w:jc w:val="center"/>
              <w:rPr>
                <w:color w:val="000000"/>
              </w:rPr>
            </w:pPr>
            <w:r w:rsidRPr="00A13051">
              <w:rPr>
                <w:color w:val="000000"/>
              </w:rPr>
              <w:t>(1)</w:t>
            </w:r>
          </w:p>
        </w:tc>
        <w:tc>
          <w:tcPr>
            <w:tcW w:w="921" w:type="dxa"/>
            <w:tcBorders>
              <w:top w:val="nil"/>
              <w:left w:val="nil"/>
              <w:bottom w:val="single" w:sz="4" w:space="0" w:color="auto"/>
              <w:right w:val="nil"/>
            </w:tcBorders>
            <w:shd w:val="clear" w:color="auto" w:fill="auto"/>
            <w:noWrap/>
            <w:vAlign w:val="bottom"/>
            <w:hideMark/>
          </w:tcPr>
          <w:p w14:paraId="258F57E4" w14:textId="77777777" w:rsidR="00831B03" w:rsidRPr="00A13051" w:rsidRDefault="00831B03" w:rsidP="00A50FCF">
            <w:pPr>
              <w:jc w:val="center"/>
              <w:rPr>
                <w:color w:val="000000"/>
              </w:rPr>
            </w:pPr>
            <w:r w:rsidRPr="00A13051">
              <w:rPr>
                <w:color w:val="000000"/>
              </w:rPr>
              <w:t>(2)</w:t>
            </w:r>
          </w:p>
        </w:tc>
        <w:tc>
          <w:tcPr>
            <w:tcW w:w="937" w:type="dxa"/>
            <w:tcBorders>
              <w:top w:val="nil"/>
              <w:left w:val="nil"/>
              <w:bottom w:val="single" w:sz="4" w:space="0" w:color="auto"/>
              <w:right w:val="nil"/>
            </w:tcBorders>
            <w:shd w:val="clear" w:color="auto" w:fill="auto"/>
            <w:noWrap/>
            <w:vAlign w:val="bottom"/>
            <w:hideMark/>
          </w:tcPr>
          <w:p w14:paraId="072B9315" w14:textId="77777777" w:rsidR="00831B03" w:rsidRPr="00A13051" w:rsidRDefault="00831B03" w:rsidP="00A50FCF">
            <w:pPr>
              <w:jc w:val="center"/>
              <w:rPr>
                <w:color w:val="000000"/>
              </w:rPr>
            </w:pPr>
            <w:r w:rsidRPr="00A13051">
              <w:rPr>
                <w:color w:val="000000"/>
              </w:rPr>
              <w:t>(3)</w:t>
            </w:r>
          </w:p>
        </w:tc>
        <w:tc>
          <w:tcPr>
            <w:tcW w:w="1202" w:type="dxa"/>
            <w:tcBorders>
              <w:top w:val="nil"/>
              <w:left w:val="nil"/>
              <w:bottom w:val="single" w:sz="4" w:space="0" w:color="auto"/>
              <w:right w:val="nil"/>
            </w:tcBorders>
            <w:shd w:val="clear" w:color="auto" w:fill="auto"/>
            <w:noWrap/>
            <w:vAlign w:val="bottom"/>
            <w:hideMark/>
          </w:tcPr>
          <w:p w14:paraId="2DB64A85" w14:textId="77777777" w:rsidR="00831B03" w:rsidRPr="00A13051" w:rsidRDefault="00831B03" w:rsidP="00A50FCF">
            <w:pPr>
              <w:jc w:val="center"/>
              <w:rPr>
                <w:color w:val="000000"/>
              </w:rPr>
            </w:pPr>
            <w:r w:rsidRPr="00A13051">
              <w:rPr>
                <w:color w:val="000000"/>
              </w:rPr>
              <w:t>(4)</w:t>
            </w:r>
          </w:p>
        </w:tc>
        <w:tc>
          <w:tcPr>
            <w:tcW w:w="810" w:type="dxa"/>
            <w:tcBorders>
              <w:top w:val="nil"/>
              <w:left w:val="nil"/>
              <w:bottom w:val="single" w:sz="4" w:space="0" w:color="auto"/>
              <w:right w:val="nil"/>
            </w:tcBorders>
            <w:shd w:val="clear" w:color="auto" w:fill="auto"/>
            <w:noWrap/>
            <w:vAlign w:val="bottom"/>
            <w:hideMark/>
          </w:tcPr>
          <w:p w14:paraId="4555AB81" w14:textId="77777777" w:rsidR="00831B03" w:rsidRPr="00A13051" w:rsidRDefault="00831B03" w:rsidP="00A50FCF">
            <w:pPr>
              <w:jc w:val="center"/>
              <w:rPr>
                <w:color w:val="000000"/>
              </w:rPr>
            </w:pPr>
            <w:r w:rsidRPr="00A13051">
              <w:rPr>
                <w:color w:val="000000"/>
              </w:rPr>
              <w:t>(5)</w:t>
            </w:r>
          </w:p>
        </w:tc>
        <w:tc>
          <w:tcPr>
            <w:tcW w:w="1082" w:type="dxa"/>
            <w:tcBorders>
              <w:top w:val="nil"/>
              <w:left w:val="nil"/>
              <w:bottom w:val="single" w:sz="4" w:space="0" w:color="auto"/>
              <w:right w:val="nil"/>
            </w:tcBorders>
            <w:shd w:val="clear" w:color="auto" w:fill="auto"/>
            <w:noWrap/>
            <w:vAlign w:val="bottom"/>
            <w:hideMark/>
          </w:tcPr>
          <w:p w14:paraId="02A14FE1" w14:textId="77777777" w:rsidR="00831B03" w:rsidRPr="00A13051" w:rsidRDefault="00831B03" w:rsidP="00A50FCF">
            <w:pPr>
              <w:jc w:val="center"/>
              <w:rPr>
                <w:color w:val="000000"/>
              </w:rPr>
            </w:pPr>
            <w:r w:rsidRPr="00A13051">
              <w:rPr>
                <w:color w:val="000000"/>
              </w:rPr>
              <w:t>(6)</w:t>
            </w:r>
          </w:p>
        </w:tc>
      </w:tr>
      <w:tr w:rsidR="00831B03" w:rsidRPr="00A13051" w14:paraId="768C8C6F" w14:textId="77777777" w:rsidTr="00A50FCF">
        <w:trPr>
          <w:trHeight w:val="320"/>
          <w:jc w:val="center"/>
        </w:trPr>
        <w:tc>
          <w:tcPr>
            <w:tcW w:w="3150" w:type="dxa"/>
            <w:tcBorders>
              <w:top w:val="nil"/>
              <w:left w:val="nil"/>
              <w:bottom w:val="nil"/>
              <w:right w:val="nil"/>
            </w:tcBorders>
            <w:shd w:val="clear" w:color="auto" w:fill="auto"/>
            <w:noWrap/>
            <w:vAlign w:val="bottom"/>
            <w:hideMark/>
          </w:tcPr>
          <w:p w14:paraId="781E7208" w14:textId="77777777" w:rsidR="00831B03" w:rsidRPr="00A13051" w:rsidRDefault="00831B03" w:rsidP="00A50FCF">
            <w:pPr>
              <w:rPr>
                <w:color w:val="000000"/>
              </w:rPr>
            </w:pPr>
            <w:r w:rsidRPr="00A13051">
              <w:rPr>
                <w:color w:val="000000"/>
              </w:rPr>
              <w:t>Four-day</w:t>
            </w:r>
          </w:p>
        </w:tc>
        <w:tc>
          <w:tcPr>
            <w:tcW w:w="990" w:type="dxa"/>
            <w:tcBorders>
              <w:top w:val="nil"/>
              <w:left w:val="nil"/>
              <w:bottom w:val="nil"/>
              <w:right w:val="nil"/>
            </w:tcBorders>
            <w:shd w:val="clear" w:color="auto" w:fill="auto"/>
            <w:noWrap/>
            <w:vAlign w:val="bottom"/>
            <w:hideMark/>
          </w:tcPr>
          <w:p w14:paraId="43098CFE" w14:textId="77777777" w:rsidR="00831B03" w:rsidRPr="00A13051" w:rsidRDefault="00831B03" w:rsidP="00A50FCF">
            <w:pPr>
              <w:jc w:val="center"/>
              <w:rPr>
                <w:color w:val="000000"/>
              </w:rPr>
            </w:pPr>
            <w:r w:rsidRPr="00A13051">
              <w:t>3.76</w:t>
            </w:r>
          </w:p>
        </w:tc>
        <w:tc>
          <w:tcPr>
            <w:tcW w:w="921" w:type="dxa"/>
            <w:tcBorders>
              <w:top w:val="nil"/>
              <w:left w:val="nil"/>
              <w:bottom w:val="nil"/>
              <w:right w:val="nil"/>
            </w:tcBorders>
            <w:shd w:val="clear" w:color="auto" w:fill="auto"/>
            <w:noWrap/>
            <w:vAlign w:val="bottom"/>
            <w:hideMark/>
          </w:tcPr>
          <w:p w14:paraId="6072CF41" w14:textId="77777777" w:rsidR="00831B03" w:rsidRPr="00A13051" w:rsidRDefault="00831B03" w:rsidP="00A50FCF">
            <w:pPr>
              <w:jc w:val="center"/>
              <w:rPr>
                <w:color w:val="000000"/>
              </w:rPr>
            </w:pPr>
          </w:p>
        </w:tc>
        <w:tc>
          <w:tcPr>
            <w:tcW w:w="937" w:type="dxa"/>
            <w:tcBorders>
              <w:top w:val="nil"/>
              <w:left w:val="nil"/>
              <w:bottom w:val="nil"/>
              <w:right w:val="nil"/>
            </w:tcBorders>
            <w:shd w:val="clear" w:color="auto" w:fill="auto"/>
            <w:noWrap/>
            <w:vAlign w:val="bottom"/>
            <w:hideMark/>
          </w:tcPr>
          <w:p w14:paraId="2F85C86E" w14:textId="77777777" w:rsidR="00831B03" w:rsidRPr="00A13051" w:rsidRDefault="00831B03" w:rsidP="00A50FCF">
            <w:pPr>
              <w:jc w:val="center"/>
              <w:rPr>
                <w:color w:val="000000"/>
              </w:rPr>
            </w:pPr>
            <w:r w:rsidRPr="00A13051">
              <w:t>-3.43</w:t>
            </w:r>
          </w:p>
        </w:tc>
        <w:tc>
          <w:tcPr>
            <w:tcW w:w="1202" w:type="dxa"/>
            <w:tcBorders>
              <w:top w:val="nil"/>
              <w:left w:val="nil"/>
              <w:bottom w:val="nil"/>
              <w:right w:val="nil"/>
            </w:tcBorders>
            <w:shd w:val="clear" w:color="auto" w:fill="auto"/>
            <w:noWrap/>
            <w:vAlign w:val="bottom"/>
            <w:hideMark/>
          </w:tcPr>
          <w:p w14:paraId="3A66F94E" w14:textId="77777777" w:rsidR="00831B03" w:rsidRPr="00A13051" w:rsidRDefault="00831B03" w:rsidP="00A50FCF">
            <w:pPr>
              <w:jc w:val="center"/>
              <w:rPr>
                <w:color w:val="000000"/>
              </w:rPr>
            </w:pPr>
          </w:p>
        </w:tc>
        <w:tc>
          <w:tcPr>
            <w:tcW w:w="810" w:type="dxa"/>
            <w:tcBorders>
              <w:top w:val="nil"/>
              <w:left w:val="nil"/>
              <w:bottom w:val="nil"/>
              <w:right w:val="nil"/>
            </w:tcBorders>
            <w:shd w:val="clear" w:color="auto" w:fill="auto"/>
            <w:noWrap/>
            <w:vAlign w:val="bottom"/>
            <w:hideMark/>
          </w:tcPr>
          <w:p w14:paraId="1B76FAE8" w14:textId="77777777" w:rsidR="00831B03" w:rsidRPr="00A13051" w:rsidRDefault="00831B03" w:rsidP="00A50FCF">
            <w:pPr>
              <w:jc w:val="center"/>
              <w:rPr>
                <w:color w:val="000000"/>
              </w:rPr>
            </w:pPr>
            <w:r w:rsidRPr="00A13051">
              <w:t>-0.51</w:t>
            </w:r>
          </w:p>
        </w:tc>
        <w:tc>
          <w:tcPr>
            <w:tcW w:w="1082" w:type="dxa"/>
            <w:tcBorders>
              <w:top w:val="nil"/>
              <w:left w:val="nil"/>
              <w:bottom w:val="nil"/>
              <w:right w:val="nil"/>
            </w:tcBorders>
            <w:shd w:val="clear" w:color="auto" w:fill="auto"/>
            <w:noWrap/>
            <w:vAlign w:val="bottom"/>
            <w:hideMark/>
          </w:tcPr>
          <w:p w14:paraId="3E845A64" w14:textId="77777777" w:rsidR="00831B03" w:rsidRPr="00A13051" w:rsidRDefault="00831B03" w:rsidP="00A50FCF">
            <w:pPr>
              <w:jc w:val="center"/>
              <w:rPr>
                <w:color w:val="000000"/>
              </w:rPr>
            </w:pPr>
          </w:p>
        </w:tc>
      </w:tr>
      <w:tr w:rsidR="00831B03" w:rsidRPr="00A13051" w14:paraId="749D340F" w14:textId="77777777" w:rsidTr="00A50FCF">
        <w:trPr>
          <w:trHeight w:val="320"/>
          <w:jc w:val="center"/>
        </w:trPr>
        <w:tc>
          <w:tcPr>
            <w:tcW w:w="3150" w:type="dxa"/>
            <w:tcBorders>
              <w:top w:val="nil"/>
              <w:left w:val="nil"/>
              <w:bottom w:val="nil"/>
              <w:right w:val="nil"/>
            </w:tcBorders>
            <w:shd w:val="clear" w:color="auto" w:fill="auto"/>
            <w:noWrap/>
            <w:vAlign w:val="bottom"/>
            <w:hideMark/>
          </w:tcPr>
          <w:p w14:paraId="08F483ED" w14:textId="77777777" w:rsidR="00831B03" w:rsidRPr="00A13051" w:rsidRDefault="00831B03" w:rsidP="00A50FCF"/>
        </w:tc>
        <w:tc>
          <w:tcPr>
            <w:tcW w:w="990" w:type="dxa"/>
            <w:tcBorders>
              <w:top w:val="nil"/>
              <w:left w:val="nil"/>
              <w:bottom w:val="nil"/>
              <w:right w:val="nil"/>
            </w:tcBorders>
            <w:shd w:val="clear" w:color="auto" w:fill="auto"/>
            <w:noWrap/>
            <w:vAlign w:val="bottom"/>
            <w:hideMark/>
          </w:tcPr>
          <w:p w14:paraId="2775C97B" w14:textId="77777777" w:rsidR="00831B03" w:rsidRPr="00A13051" w:rsidRDefault="00831B03" w:rsidP="00A50FCF">
            <w:pPr>
              <w:jc w:val="center"/>
              <w:rPr>
                <w:color w:val="000000"/>
              </w:rPr>
            </w:pPr>
            <w:r w:rsidRPr="00A13051">
              <w:t>(2.29)</w:t>
            </w:r>
          </w:p>
        </w:tc>
        <w:tc>
          <w:tcPr>
            <w:tcW w:w="921" w:type="dxa"/>
            <w:tcBorders>
              <w:top w:val="nil"/>
              <w:left w:val="nil"/>
              <w:bottom w:val="nil"/>
              <w:right w:val="nil"/>
            </w:tcBorders>
            <w:shd w:val="clear" w:color="auto" w:fill="auto"/>
            <w:noWrap/>
            <w:vAlign w:val="bottom"/>
            <w:hideMark/>
          </w:tcPr>
          <w:p w14:paraId="6CBF37DE" w14:textId="77777777" w:rsidR="00831B03" w:rsidRPr="00A13051" w:rsidRDefault="00831B03" w:rsidP="00A50FCF">
            <w:pPr>
              <w:jc w:val="center"/>
              <w:rPr>
                <w:color w:val="000000"/>
              </w:rPr>
            </w:pPr>
          </w:p>
        </w:tc>
        <w:tc>
          <w:tcPr>
            <w:tcW w:w="937" w:type="dxa"/>
            <w:tcBorders>
              <w:top w:val="nil"/>
              <w:left w:val="nil"/>
              <w:bottom w:val="nil"/>
              <w:right w:val="nil"/>
            </w:tcBorders>
            <w:shd w:val="clear" w:color="auto" w:fill="auto"/>
            <w:noWrap/>
            <w:vAlign w:val="bottom"/>
            <w:hideMark/>
          </w:tcPr>
          <w:p w14:paraId="7ECF24B9" w14:textId="77777777" w:rsidR="00831B03" w:rsidRPr="00A13051" w:rsidRDefault="00831B03" w:rsidP="00A50FCF">
            <w:pPr>
              <w:jc w:val="center"/>
              <w:rPr>
                <w:color w:val="000000"/>
              </w:rPr>
            </w:pPr>
            <w:r w:rsidRPr="00A13051">
              <w:t>(2.39)</w:t>
            </w:r>
          </w:p>
        </w:tc>
        <w:tc>
          <w:tcPr>
            <w:tcW w:w="1202" w:type="dxa"/>
            <w:tcBorders>
              <w:top w:val="nil"/>
              <w:left w:val="nil"/>
              <w:bottom w:val="nil"/>
              <w:right w:val="nil"/>
            </w:tcBorders>
            <w:shd w:val="clear" w:color="auto" w:fill="auto"/>
            <w:noWrap/>
            <w:vAlign w:val="bottom"/>
            <w:hideMark/>
          </w:tcPr>
          <w:p w14:paraId="6BC0CEC1" w14:textId="77777777" w:rsidR="00831B03" w:rsidRPr="00A13051" w:rsidRDefault="00831B03" w:rsidP="00A50FCF">
            <w:pPr>
              <w:jc w:val="center"/>
              <w:rPr>
                <w:color w:val="000000"/>
              </w:rPr>
            </w:pPr>
          </w:p>
        </w:tc>
        <w:tc>
          <w:tcPr>
            <w:tcW w:w="810" w:type="dxa"/>
            <w:tcBorders>
              <w:top w:val="nil"/>
              <w:left w:val="nil"/>
              <w:bottom w:val="nil"/>
              <w:right w:val="nil"/>
            </w:tcBorders>
            <w:shd w:val="clear" w:color="auto" w:fill="auto"/>
            <w:noWrap/>
            <w:vAlign w:val="bottom"/>
            <w:hideMark/>
          </w:tcPr>
          <w:p w14:paraId="5EC8C490" w14:textId="77777777" w:rsidR="00831B03" w:rsidRPr="00A13051" w:rsidRDefault="00831B03" w:rsidP="00A50FCF">
            <w:pPr>
              <w:jc w:val="center"/>
              <w:rPr>
                <w:color w:val="000000"/>
              </w:rPr>
            </w:pPr>
            <w:r w:rsidRPr="00A13051">
              <w:t>(0.67)</w:t>
            </w:r>
          </w:p>
        </w:tc>
        <w:tc>
          <w:tcPr>
            <w:tcW w:w="1082" w:type="dxa"/>
            <w:tcBorders>
              <w:top w:val="nil"/>
              <w:left w:val="nil"/>
              <w:bottom w:val="nil"/>
              <w:right w:val="nil"/>
            </w:tcBorders>
            <w:shd w:val="clear" w:color="auto" w:fill="auto"/>
            <w:noWrap/>
            <w:vAlign w:val="bottom"/>
            <w:hideMark/>
          </w:tcPr>
          <w:p w14:paraId="5729AB4B" w14:textId="77777777" w:rsidR="00831B03" w:rsidRPr="00A13051" w:rsidRDefault="00831B03" w:rsidP="00A50FCF">
            <w:pPr>
              <w:jc w:val="center"/>
              <w:rPr>
                <w:color w:val="000000"/>
              </w:rPr>
            </w:pPr>
          </w:p>
        </w:tc>
      </w:tr>
      <w:tr w:rsidR="00831B03" w:rsidRPr="00A13051" w14:paraId="4B7AE9A9" w14:textId="77777777" w:rsidTr="00A50FCF">
        <w:trPr>
          <w:trHeight w:val="320"/>
          <w:jc w:val="center"/>
        </w:trPr>
        <w:tc>
          <w:tcPr>
            <w:tcW w:w="3150" w:type="dxa"/>
            <w:tcBorders>
              <w:top w:val="nil"/>
              <w:left w:val="nil"/>
              <w:bottom w:val="nil"/>
              <w:right w:val="nil"/>
            </w:tcBorders>
            <w:shd w:val="clear" w:color="auto" w:fill="auto"/>
            <w:noWrap/>
            <w:vAlign w:val="bottom"/>
          </w:tcPr>
          <w:p w14:paraId="4DE31F28" w14:textId="77777777" w:rsidR="00831B03" w:rsidRPr="00A13051" w:rsidRDefault="00831B03" w:rsidP="00A50FCF">
            <w:pPr>
              <w:rPr>
                <w:color w:val="000000"/>
              </w:rPr>
            </w:pPr>
            <w:proofErr w:type="gramStart"/>
            <w:r w:rsidRPr="00A13051">
              <w:rPr>
                <w:color w:val="000000"/>
              </w:rPr>
              <w:t>2 year</w:t>
            </w:r>
            <w:proofErr w:type="gramEnd"/>
            <w:r w:rsidRPr="00A13051">
              <w:rPr>
                <w:color w:val="000000"/>
              </w:rPr>
              <w:t xml:space="preserve"> lead</w:t>
            </w:r>
          </w:p>
        </w:tc>
        <w:tc>
          <w:tcPr>
            <w:tcW w:w="990" w:type="dxa"/>
            <w:tcBorders>
              <w:top w:val="nil"/>
              <w:left w:val="nil"/>
              <w:bottom w:val="nil"/>
              <w:right w:val="nil"/>
            </w:tcBorders>
            <w:shd w:val="clear" w:color="auto" w:fill="auto"/>
            <w:noWrap/>
            <w:vAlign w:val="bottom"/>
          </w:tcPr>
          <w:p w14:paraId="1D2F172D" w14:textId="77777777" w:rsidR="00831B03" w:rsidRPr="00A13051" w:rsidRDefault="00831B03" w:rsidP="00A50FCF">
            <w:pPr>
              <w:jc w:val="center"/>
            </w:pPr>
          </w:p>
        </w:tc>
        <w:tc>
          <w:tcPr>
            <w:tcW w:w="921" w:type="dxa"/>
            <w:tcBorders>
              <w:top w:val="nil"/>
              <w:left w:val="nil"/>
              <w:bottom w:val="nil"/>
              <w:right w:val="nil"/>
            </w:tcBorders>
            <w:shd w:val="clear" w:color="auto" w:fill="auto"/>
            <w:noWrap/>
            <w:vAlign w:val="bottom"/>
          </w:tcPr>
          <w:p w14:paraId="3298E46D" w14:textId="77777777" w:rsidR="00831B03" w:rsidRPr="00A13051" w:rsidRDefault="00831B03" w:rsidP="00A50FCF">
            <w:pPr>
              <w:jc w:val="center"/>
              <w:rPr>
                <w:color w:val="000000"/>
              </w:rPr>
            </w:pPr>
            <w:r w:rsidRPr="00A13051">
              <w:t>-0.65</w:t>
            </w:r>
          </w:p>
        </w:tc>
        <w:tc>
          <w:tcPr>
            <w:tcW w:w="937" w:type="dxa"/>
            <w:tcBorders>
              <w:top w:val="nil"/>
              <w:left w:val="nil"/>
              <w:bottom w:val="nil"/>
              <w:right w:val="nil"/>
            </w:tcBorders>
            <w:shd w:val="clear" w:color="auto" w:fill="auto"/>
            <w:noWrap/>
            <w:vAlign w:val="bottom"/>
          </w:tcPr>
          <w:p w14:paraId="2E800397" w14:textId="77777777" w:rsidR="00831B03" w:rsidRPr="00A13051" w:rsidRDefault="00831B03" w:rsidP="00A50FCF">
            <w:pPr>
              <w:jc w:val="center"/>
              <w:rPr>
                <w:color w:val="000000"/>
              </w:rPr>
            </w:pPr>
          </w:p>
        </w:tc>
        <w:tc>
          <w:tcPr>
            <w:tcW w:w="1202" w:type="dxa"/>
            <w:tcBorders>
              <w:top w:val="nil"/>
              <w:left w:val="nil"/>
              <w:bottom w:val="nil"/>
              <w:right w:val="nil"/>
            </w:tcBorders>
            <w:shd w:val="clear" w:color="auto" w:fill="auto"/>
            <w:noWrap/>
            <w:vAlign w:val="bottom"/>
          </w:tcPr>
          <w:p w14:paraId="0016711B" w14:textId="77777777" w:rsidR="00831B03" w:rsidRPr="00A13051" w:rsidRDefault="00831B03" w:rsidP="00A50FCF">
            <w:pPr>
              <w:jc w:val="center"/>
              <w:rPr>
                <w:color w:val="000000"/>
              </w:rPr>
            </w:pPr>
            <w:r w:rsidRPr="00A13051">
              <w:t>2.55</w:t>
            </w:r>
          </w:p>
        </w:tc>
        <w:tc>
          <w:tcPr>
            <w:tcW w:w="810" w:type="dxa"/>
            <w:tcBorders>
              <w:top w:val="nil"/>
              <w:left w:val="nil"/>
              <w:bottom w:val="nil"/>
              <w:right w:val="nil"/>
            </w:tcBorders>
            <w:shd w:val="clear" w:color="auto" w:fill="auto"/>
            <w:noWrap/>
            <w:vAlign w:val="bottom"/>
          </w:tcPr>
          <w:p w14:paraId="77FDC397" w14:textId="77777777" w:rsidR="00831B03" w:rsidRPr="00A13051" w:rsidRDefault="00831B03" w:rsidP="00A50FCF">
            <w:pPr>
              <w:jc w:val="center"/>
              <w:rPr>
                <w:color w:val="000000"/>
              </w:rPr>
            </w:pPr>
          </w:p>
        </w:tc>
        <w:tc>
          <w:tcPr>
            <w:tcW w:w="1082" w:type="dxa"/>
            <w:tcBorders>
              <w:top w:val="nil"/>
              <w:left w:val="nil"/>
              <w:bottom w:val="nil"/>
              <w:right w:val="nil"/>
            </w:tcBorders>
            <w:shd w:val="clear" w:color="auto" w:fill="auto"/>
            <w:noWrap/>
            <w:vAlign w:val="bottom"/>
          </w:tcPr>
          <w:p w14:paraId="5D456D31" w14:textId="77777777" w:rsidR="00831B03" w:rsidRPr="00A13051" w:rsidRDefault="00831B03" w:rsidP="00A50FCF">
            <w:pPr>
              <w:jc w:val="center"/>
              <w:rPr>
                <w:color w:val="000000"/>
              </w:rPr>
            </w:pPr>
            <w:r w:rsidRPr="00A13051">
              <w:t>-0.17</w:t>
            </w:r>
          </w:p>
        </w:tc>
      </w:tr>
      <w:tr w:rsidR="00831B03" w:rsidRPr="00A13051" w14:paraId="43BFE49B" w14:textId="77777777" w:rsidTr="00A50FCF">
        <w:trPr>
          <w:trHeight w:val="320"/>
          <w:jc w:val="center"/>
        </w:trPr>
        <w:tc>
          <w:tcPr>
            <w:tcW w:w="3150" w:type="dxa"/>
            <w:tcBorders>
              <w:top w:val="nil"/>
              <w:left w:val="nil"/>
              <w:bottom w:val="nil"/>
              <w:right w:val="nil"/>
            </w:tcBorders>
            <w:shd w:val="clear" w:color="auto" w:fill="auto"/>
            <w:noWrap/>
            <w:vAlign w:val="bottom"/>
          </w:tcPr>
          <w:p w14:paraId="4562D1B6" w14:textId="77777777" w:rsidR="00831B03" w:rsidRPr="00A13051" w:rsidRDefault="00831B03" w:rsidP="00A50FCF">
            <w:pPr>
              <w:rPr>
                <w:color w:val="000000"/>
              </w:rPr>
            </w:pPr>
          </w:p>
        </w:tc>
        <w:tc>
          <w:tcPr>
            <w:tcW w:w="990" w:type="dxa"/>
            <w:tcBorders>
              <w:top w:val="nil"/>
              <w:left w:val="nil"/>
              <w:bottom w:val="nil"/>
              <w:right w:val="nil"/>
            </w:tcBorders>
            <w:shd w:val="clear" w:color="auto" w:fill="auto"/>
            <w:noWrap/>
            <w:vAlign w:val="bottom"/>
          </w:tcPr>
          <w:p w14:paraId="7B13FA5F" w14:textId="77777777" w:rsidR="00831B03" w:rsidRPr="00A13051" w:rsidRDefault="00831B03" w:rsidP="00A50FCF">
            <w:pPr>
              <w:jc w:val="center"/>
            </w:pPr>
          </w:p>
        </w:tc>
        <w:tc>
          <w:tcPr>
            <w:tcW w:w="921" w:type="dxa"/>
            <w:tcBorders>
              <w:top w:val="nil"/>
              <w:left w:val="nil"/>
              <w:bottom w:val="nil"/>
              <w:right w:val="nil"/>
            </w:tcBorders>
            <w:shd w:val="clear" w:color="auto" w:fill="auto"/>
            <w:noWrap/>
            <w:vAlign w:val="bottom"/>
          </w:tcPr>
          <w:p w14:paraId="487904C0" w14:textId="77777777" w:rsidR="00831B03" w:rsidRPr="00A13051" w:rsidRDefault="00831B03" w:rsidP="00A50FCF">
            <w:pPr>
              <w:jc w:val="center"/>
              <w:rPr>
                <w:color w:val="000000"/>
              </w:rPr>
            </w:pPr>
            <w:r w:rsidRPr="00A13051">
              <w:t>(2.55)</w:t>
            </w:r>
          </w:p>
        </w:tc>
        <w:tc>
          <w:tcPr>
            <w:tcW w:w="937" w:type="dxa"/>
            <w:tcBorders>
              <w:top w:val="nil"/>
              <w:left w:val="nil"/>
              <w:bottom w:val="nil"/>
              <w:right w:val="nil"/>
            </w:tcBorders>
            <w:shd w:val="clear" w:color="auto" w:fill="auto"/>
            <w:noWrap/>
            <w:vAlign w:val="bottom"/>
          </w:tcPr>
          <w:p w14:paraId="65B80580" w14:textId="77777777" w:rsidR="00831B03" w:rsidRPr="00A13051" w:rsidRDefault="00831B03" w:rsidP="00A50FCF">
            <w:pPr>
              <w:jc w:val="center"/>
              <w:rPr>
                <w:color w:val="000000"/>
              </w:rPr>
            </w:pPr>
          </w:p>
        </w:tc>
        <w:tc>
          <w:tcPr>
            <w:tcW w:w="1202" w:type="dxa"/>
            <w:tcBorders>
              <w:top w:val="nil"/>
              <w:left w:val="nil"/>
              <w:bottom w:val="nil"/>
              <w:right w:val="nil"/>
            </w:tcBorders>
            <w:shd w:val="clear" w:color="auto" w:fill="auto"/>
            <w:noWrap/>
            <w:vAlign w:val="bottom"/>
          </w:tcPr>
          <w:p w14:paraId="5FB7F1D7" w14:textId="77777777" w:rsidR="00831B03" w:rsidRPr="00A13051" w:rsidRDefault="00831B03" w:rsidP="00A50FCF">
            <w:pPr>
              <w:jc w:val="center"/>
              <w:rPr>
                <w:color w:val="000000"/>
              </w:rPr>
            </w:pPr>
            <w:r w:rsidRPr="00A13051">
              <w:t>(2.38)</w:t>
            </w:r>
          </w:p>
        </w:tc>
        <w:tc>
          <w:tcPr>
            <w:tcW w:w="810" w:type="dxa"/>
            <w:tcBorders>
              <w:top w:val="nil"/>
              <w:left w:val="nil"/>
              <w:bottom w:val="nil"/>
              <w:right w:val="nil"/>
            </w:tcBorders>
            <w:shd w:val="clear" w:color="auto" w:fill="auto"/>
            <w:noWrap/>
            <w:vAlign w:val="bottom"/>
          </w:tcPr>
          <w:p w14:paraId="2EC5A5FD" w14:textId="77777777" w:rsidR="00831B03" w:rsidRPr="00A13051" w:rsidRDefault="00831B03" w:rsidP="00A50FCF">
            <w:pPr>
              <w:jc w:val="center"/>
              <w:rPr>
                <w:color w:val="000000"/>
              </w:rPr>
            </w:pPr>
          </w:p>
        </w:tc>
        <w:tc>
          <w:tcPr>
            <w:tcW w:w="1082" w:type="dxa"/>
            <w:tcBorders>
              <w:top w:val="nil"/>
              <w:left w:val="nil"/>
              <w:bottom w:val="nil"/>
              <w:right w:val="nil"/>
            </w:tcBorders>
            <w:shd w:val="clear" w:color="auto" w:fill="auto"/>
            <w:noWrap/>
            <w:vAlign w:val="bottom"/>
          </w:tcPr>
          <w:p w14:paraId="6F7DAF6D" w14:textId="77777777" w:rsidR="00831B03" w:rsidRPr="00A13051" w:rsidRDefault="00831B03" w:rsidP="00A50FCF">
            <w:pPr>
              <w:jc w:val="center"/>
              <w:rPr>
                <w:color w:val="000000"/>
              </w:rPr>
            </w:pPr>
            <w:r w:rsidRPr="00A13051">
              <w:t>(0.73)</w:t>
            </w:r>
          </w:p>
        </w:tc>
      </w:tr>
      <w:tr w:rsidR="00831B03" w:rsidRPr="00A13051" w14:paraId="1D74D75C" w14:textId="77777777" w:rsidTr="00A50FCF">
        <w:trPr>
          <w:trHeight w:val="320"/>
          <w:jc w:val="center"/>
        </w:trPr>
        <w:tc>
          <w:tcPr>
            <w:tcW w:w="3150" w:type="dxa"/>
            <w:tcBorders>
              <w:top w:val="nil"/>
              <w:left w:val="nil"/>
              <w:bottom w:val="nil"/>
              <w:right w:val="nil"/>
            </w:tcBorders>
            <w:shd w:val="clear" w:color="auto" w:fill="auto"/>
            <w:noWrap/>
            <w:vAlign w:val="bottom"/>
            <w:hideMark/>
          </w:tcPr>
          <w:p w14:paraId="33B1D976" w14:textId="77777777" w:rsidR="00831B03" w:rsidRPr="00A13051" w:rsidRDefault="00831B03" w:rsidP="00A50FCF">
            <w:pPr>
              <w:rPr>
                <w:color w:val="000000"/>
              </w:rPr>
            </w:pPr>
            <w:proofErr w:type="gramStart"/>
            <w:r w:rsidRPr="00A13051">
              <w:rPr>
                <w:color w:val="000000"/>
              </w:rPr>
              <w:t>1 year</w:t>
            </w:r>
            <w:proofErr w:type="gramEnd"/>
            <w:r w:rsidRPr="00A13051">
              <w:rPr>
                <w:color w:val="000000"/>
              </w:rPr>
              <w:t xml:space="preserve"> lead</w:t>
            </w:r>
          </w:p>
        </w:tc>
        <w:tc>
          <w:tcPr>
            <w:tcW w:w="990" w:type="dxa"/>
            <w:tcBorders>
              <w:top w:val="nil"/>
              <w:left w:val="nil"/>
              <w:bottom w:val="nil"/>
              <w:right w:val="nil"/>
            </w:tcBorders>
            <w:shd w:val="clear" w:color="auto" w:fill="auto"/>
            <w:noWrap/>
            <w:vAlign w:val="bottom"/>
            <w:hideMark/>
          </w:tcPr>
          <w:p w14:paraId="48F064D3" w14:textId="77777777" w:rsidR="00831B03" w:rsidRPr="00A13051" w:rsidRDefault="00831B03" w:rsidP="00A50FCF">
            <w:pPr>
              <w:jc w:val="center"/>
              <w:rPr>
                <w:color w:val="000000"/>
              </w:rPr>
            </w:pPr>
          </w:p>
        </w:tc>
        <w:tc>
          <w:tcPr>
            <w:tcW w:w="921" w:type="dxa"/>
            <w:tcBorders>
              <w:top w:val="nil"/>
              <w:left w:val="nil"/>
              <w:bottom w:val="nil"/>
              <w:right w:val="nil"/>
            </w:tcBorders>
            <w:shd w:val="clear" w:color="auto" w:fill="auto"/>
            <w:noWrap/>
            <w:vAlign w:val="bottom"/>
            <w:hideMark/>
          </w:tcPr>
          <w:p w14:paraId="4958CE24" w14:textId="77777777" w:rsidR="00831B03" w:rsidRPr="00A13051" w:rsidRDefault="00831B03" w:rsidP="00A50FCF">
            <w:pPr>
              <w:jc w:val="center"/>
              <w:rPr>
                <w:color w:val="000000"/>
              </w:rPr>
            </w:pPr>
            <w:r w:rsidRPr="00A13051">
              <w:t>-1.62</w:t>
            </w:r>
          </w:p>
        </w:tc>
        <w:tc>
          <w:tcPr>
            <w:tcW w:w="937" w:type="dxa"/>
            <w:tcBorders>
              <w:top w:val="nil"/>
              <w:left w:val="nil"/>
              <w:bottom w:val="nil"/>
              <w:right w:val="nil"/>
            </w:tcBorders>
            <w:shd w:val="clear" w:color="auto" w:fill="auto"/>
            <w:noWrap/>
            <w:vAlign w:val="bottom"/>
            <w:hideMark/>
          </w:tcPr>
          <w:p w14:paraId="6EE90C99" w14:textId="77777777" w:rsidR="00831B03" w:rsidRPr="00A13051" w:rsidRDefault="00831B03" w:rsidP="00A50FCF">
            <w:pPr>
              <w:jc w:val="center"/>
              <w:rPr>
                <w:color w:val="000000"/>
              </w:rPr>
            </w:pPr>
          </w:p>
        </w:tc>
        <w:tc>
          <w:tcPr>
            <w:tcW w:w="1202" w:type="dxa"/>
            <w:tcBorders>
              <w:top w:val="nil"/>
              <w:left w:val="nil"/>
              <w:bottom w:val="nil"/>
              <w:right w:val="nil"/>
            </w:tcBorders>
            <w:shd w:val="clear" w:color="auto" w:fill="auto"/>
            <w:noWrap/>
            <w:vAlign w:val="bottom"/>
            <w:hideMark/>
          </w:tcPr>
          <w:p w14:paraId="7D953B65" w14:textId="77777777" w:rsidR="00831B03" w:rsidRPr="00A13051" w:rsidRDefault="00831B03" w:rsidP="00A50FCF">
            <w:pPr>
              <w:jc w:val="center"/>
              <w:rPr>
                <w:color w:val="000000"/>
              </w:rPr>
            </w:pPr>
            <w:r w:rsidRPr="00A13051">
              <w:t>2.26</w:t>
            </w:r>
          </w:p>
        </w:tc>
        <w:tc>
          <w:tcPr>
            <w:tcW w:w="810" w:type="dxa"/>
            <w:tcBorders>
              <w:top w:val="nil"/>
              <w:left w:val="nil"/>
              <w:bottom w:val="nil"/>
              <w:right w:val="nil"/>
            </w:tcBorders>
            <w:shd w:val="clear" w:color="auto" w:fill="auto"/>
            <w:noWrap/>
            <w:vAlign w:val="bottom"/>
            <w:hideMark/>
          </w:tcPr>
          <w:p w14:paraId="61148E98" w14:textId="77777777" w:rsidR="00831B03" w:rsidRPr="00A13051" w:rsidRDefault="00831B03" w:rsidP="00A50FCF">
            <w:pPr>
              <w:jc w:val="center"/>
              <w:rPr>
                <w:color w:val="000000"/>
              </w:rPr>
            </w:pPr>
          </w:p>
        </w:tc>
        <w:tc>
          <w:tcPr>
            <w:tcW w:w="1082" w:type="dxa"/>
            <w:tcBorders>
              <w:top w:val="nil"/>
              <w:left w:val="nil"/>
              <w:bottom w:val="nil"/>
              <w:right w:val="nil"/>
            </w:tcBorders>
            <w:shd w:val="clear" w:color="auto" w:fill="auto"/>
            <w:noWrap/>
            <w:vAlign w:val="bottom"/>
            <w:hideMark/>
          </w:tcPr>
          <w:p w14:paraId="6CAF55A0" w14:textId="77777777" w:rsidR="00831B03" w:rsidRPr="00A13051" w:rsidRDefault="00831B03" w:rsidP="00A50FCF">
            <w:pPr>
              <w:jc w:val="center"/>
              <w:rPr>
                <w:color w:val="000000"/>
              </w:rPr>
            </w:pPr>
            <w:r w:rsidRPr="00A13051">
              <w:t>-1.43</w:t>
            </w:r>
          </w:p>
        </w:tc>
      </w:tr>
      <w:tr w:rsidR="00831B03" w:rsidRPr="00A13051" w14:paraId="04B51AA2" w14:textId="77777777" w:rsidTr="00A50FCF">
        <w:trPr>
          <w:trHeight w:val="320"/>
          <w:jc w:val="center"/>
        </w:trPr>
        <w:tc>
          <w:tcPr>
            <w:tcW w:w="3150" w:type="dxa"/>
            <w:tcBorders>
              <w:top w:val="nil"/>
              <w:left w:val="nil"/>
              <w:bottom w:val="nil"/>
              <w:right w:val="nil"/>
            </w:tcBorders>
            <w:shd w:val="clear" w:color="auto" w:fill="auto"/>
            <w:noWrap/>
            <w:vAlign w:val="bottom"/>
            <w:hideMark/>
          </w:tcPr>
          <w:p w14:paraId="26769E32" w14:textId="77777777" w:rsidR="00831B03" w:rsidRPr="00A13051" w:rsidRDefault="00831B03" w:rsidP="00A50FCF">
            <w:pPr>
              <w:rPr>
                <w:color w:val="000000"/>
              </w:rPr>
            </w:pPr>
          </w:p>
        </w:tc>
        <w:tc>
          <w:tcPr>
            <w:tcW w:w="990" w:type="dxa"/>
            <w:tcBorders>
              <w:top w:val="nil"/>
              <w:left w:val="nil"/>
              <w:bottom w:val="nil"/>
              <w:right w:val="nil"/>
            </w:tcBorders>
            <w:shd w:val="clear" w:color="auto" w:fill="auto"/>
            <w:noWrap/>
            <w:vAlign w:val="bottom"/>
            <w:hideMark/>
          </w:tcPr>
          <w:p w14:paraId="2F9F995D" w14:textId="77777777" w:rsidR="00831B03" w:rsidRPr="00A13051" w:rsidRDefault="00831B03" w:rsidP="00A50FCF">
            <w:pPr>
              <w:jc w:val="center"/>
            </w:pPr>
          </w:p>
        </w:tc>
        <w:tc>
          <w:tcPr>
            <w:tcW w:w="921" w:type="dxa"/>
            <w:tcBorders>
              <w:top w:val="nil"/>
              <w:left w:val="nil"/>
              <w:bottom w:val="nil"/>
              <w:right w:val="nil"/>
            </w:tcBorders>
            <w:shd w:val="clear" w:color="auto" w:fill="auto"/>
            <w:noWrap/>
            <w:vAlign w:val="bottom"/>
            <w:hideMark/>
          </w:tcPr>
          <w:p w14:paraId="18CB5D47" w14:textId="77777777" w:rsidR="00831B03" w:rsidRPr="00A13051" w:rsidRDefault="00831B03" w:rsidP="00A50FCF">
            <w:pPr>
              <w:jc w:val="center"/>
              <w:rPr>
                <w:color w:val="000000"/>
              </w:rPr>
            </w:pPr>
            <w:r w:rsidRPr="00A13051">
              <w:t>(2.28)</w:t>
            </w:r>
          </w:p>
        </w:tc>
        <w:tc>
          <w:tcPr>
            <w:tcW w:w="937" w:type="dxa"/>
            <w:tcBorders>
              <w:top w:val="nil"/>
              <w:left w:val="nil"/>
              <w:bottom w:val="nil"/>
              <w:right w:val="nil"/>
            </w:tcBorders>
            <w:shd w:val="clear" w:color="auto" w:fill="auto"/>
            <w:noWrap/>
            <w:vAlign w:val="bottom"/>
            <w:hideMark/>
          </w:tcPr>
          <w:p w14:paraId="4CC63420" w14:textId="77777777" w:rsidR="00831B03" w:rsidRPr="00A13051" w:rsidRDefault="00831B03" w:rsidP="00A50FCF">
            <w:pPr>
              <w:jc w:val="center"/>
              <w:rPr>
                <w:color w:val="000000"/>
              </w:rPr>
            </w:pPr>
          </w:p>
        </w:tc>
        <w:tc>
          <w:tcPr>
            <w:tcW w:w="1202" w:type="dxa"/>
            <w:tcBorders>
              <w:top w:val="nil"/>
              <w:left w:val="nil"/>
              <w:bottom w:val="nil"/>
              <w:right w:val="nil"/>
            </w:tcBorders>
            <w:shd w:val="clear" w:color="auto" w:fill="auto"/>
            <w:noWrap/>
            <w:vAlign w:val="bottom"/>
            <w:hideMark/>
          </w:tcPr>
          <w:p w14:paraId="6ACA8677" w14:textId="77777777" w:rsidR="00831B03" w:rsidRPr="00A13051" w:rsidRDefault="00831B03" w:rsidP="00A50FCF">
            <w:pPr>
              <w:jc w:val="center"/>
              <w:rPr>
                <w:color w:val="000000"/>
              </w:rPr>
            </w:pPr>
            <w:r w:rsidRPr="00A13051">
              <w:t>(2.05)</w:t>
            </w:r>
          </w:p>
        </w:tc>
        <w:tc>
          <w:tcPr>
            <w:tcW w:w="810" w:type="dxa"/>
            <w:tcBorders>
              <w:top w:val="nil"/>
              <w:left w:val="nil"/>
              <w:bottom w:val="nil"/>
              <w:right w:val="nil"/>
            </w:tcBorders>
            <w:shd w:val="clear" w:color="auto" w:fill="auto"/>
            <w:noWrap/>
            <w:vAlign w:val="bottom"/>
            <w:hideMark/>
          </w:tcPr>
          <w:p w14:paraId="76957113" w14:textId="77777777" w:rsidR="00831B03" w:rsidRPr="00A13051" w:rsidRDefault="00831B03" w:rsidP="00A50FCF">
            <w:pPr>
              <w:jc w:val="center"/>
              <w:rPr>
                <w:color w:val="000000"/>
              </w:rPr>
            </w:pPr>
          </w:p>
        </w:tc>
        <w:tc>
          <w:tcPr>
            <w:tcW w:w="1082" w:type="dxa"/>
            <w:tcBorders>
              <w:top w:val="nil"/>
              <w:left w:val="nil"/>
              <w:bottom w:val="nil"/>
              <w:right w:val="nil"/>
            </w:tcBorders>
            <w:shd w:val="clear" w:color="auto" w:fill="auto"/>
            <w:noWrap/>
            <w:vAlign w:val="bottom"/>
            <w:hideMark/>
          </w:tcPr>
          <w:p w14:paraId="5E1FCAD4" w14:textId="77777777" w:rsidR="00831B03" w:rsidRPr="00A13051" w:rsidRDefault="00831B03" w:rsidP="00A50FCF">
            <w:pPr>
              <w:jc w:val="center"/>
              <w:rPr>
                <w:color w:val="000000"/>
              </w:rPr>
            </w:pPr>
            <w:r w:rsidRPr="00A13051">
              <w:t>(0.96)</w:t>
            </w:r>
          </w:p>
        </w:tc>
      </w:tr>
      <w:tr w:rsidR="00831B03" w:rsidRPr="00A13051" w14:paraId="2A90E09C" w14:textId="77777777" w:rsidTr="00A50FCF">
        <w:trPr>
          <w:trHeight w:val="320"/>
          <w:jc w:val="center"/>
        </w:trPr>
        <w:tc>
          <w:tcPr>
            <w:tcW w:w="3150" w:type="dxa"/>
            <w:tcBorders>
              <w:top w:val="nil"/>
              <w:left w:val="nil"/>
              <w:bottom w:val="nil"/>
              <w:right w:val="nil"/>
            </w:tcBorders>
            <w:shd w:val="clear" w:color="auto" w:fill="auto"/>
            <w:noWrap/>
            <w:vAlign w:val="bottom"/>
            <w:hideMark/>
          </w:tcPr>
          <w:p w14:paraId="32CB76BE" w14:textId="77777777" w:rsidR="00831B03" w:rsidRPr="00A13051" w:rsidRDefault="00831B03" w:rsidP="00A50FCF">
            <w:pPr>
              <w:rPr>
                <w:color w:val="000000"/>
              </w:rPr>
            </w:pPr>
            <w:r w:rsidRPr="00A13051">
              <w:rPr>
                <w:color w:val="000000"/>
              </w:rPr>
              <w:t>Adoption year</w:t>
            </w:r>
          </w:p>
        </w:tc>
        <w:tc>
          <w:tcPr>
            <w:tcW w:w="990" w:type="dxa"/>
            <w:tcBorders>
              <w:top w:val="nil"/>
              <w:left w:val="nil"/>
              <w:bottom w:val="nil"/>
              <w:right w:val="nil"/>
            </w:tcBorders>
            <w:shd w:val="clear" w:color="auto" w:fill="auto"/>
            <w:noWrap/>
            <w:vAlign w:val="bottom"/>
            <w:hideMark/>
          </w:tcPr>
          <w:p w14:paraId="42973236" w14:textId="77777777" w:rsidR="00831B03" w:rsidRPr="00A13051" w:rsidRDefault="00831B03" w:rsidP="00A50FCF">
            <w:pPr>
              <w:jc w:val="center"/>
              <w:rPr>
                <w:color w:val="000000"/>
              </w:rPr>
            </w:pPr>
          </w:p>
        </w:tc>
        <w:tc>
          <w:tcPr>
            <w:tcW w:w="921" w:type="dxa"/>
            <w:tcBorders>
              <w:top w:val="nil"/>
              <w:left w:val="nil"/>
              <w:bottom w:val="nil"/>
              <w:right w:val="nil"/>
            </w:tcBorders>
            <w:shd w:val="clear" w:color="auto" w:fill="auto"/>
            <w:noWrap/>
            <w:vAlign w:val="bottom"/>
            <w:hideMark/>
          </w:tcPr>
          <w:p w14:paraId="3D6E1DA1" w14:textId="77777777" w:rsidR="00831B03" w:rsidRPr="00A13051" w:rsidRDefault="00831B03" w:rsidP="00A50FCF">
            <w:pPr>
              <w:jc w:val="center"/>
              <w:rPr>
                <w:color w:val="000000"/>
              </w:rPr>
            </w:pPr>
            <w:r w:rsidRPr="00A13051">
              <w:t>2.66</w:t>
            </w:r>
          </w:p>
        </w:tc>
        <w:tc>
          <w:tcPr>
            <w:tcW w:w="937" w:type="dxa"/>
            <w:tcBorders>
              <w:top w:val="nil"/>
              <w:left w:val="nil"/>
              <w:bottom w:val="nil"/>
              <w:right w:val="nil"/>
            </w:tcBorders>
            <w:shd w:val="clear" w:color="auto" w:fill="auto"/>
            <w:noWrap/>
            <w:vAlign w:val="bottom"/>
            <w:hideMark/>
          </w:tcPr>
          <w:p w14:paraId="4473856D" w14:textId="77777777" w:rsidR="00831B03" w:rsidRPr="00A13051" w:rsidRDefault="00831B03" w:rsidP="00A50FCF">
            <w:pPr>
              <w:jc w:val="center"/>
              <w:rPr>
                <w:color w:val="000000"/>
              </w:rPr>
            </w:pPr>
          </w:p>
        </w:tc>
        <w:tc>
          <w:tcPr>
            <w:tcW w:w="1202" w:type="dxa"/>
            <w:tcBorders>
              <w:top w:val="nil"/>
              <w:left w:val="nil"/>
              <w:bottom w:val="nil"/>
              <w:right w:val="nil"/>
            </w:tcBorders>
            <w:shd w:val="clear" w:color="auto" w:fill="auto"/>
            <w:noWrap/>
            <w:vAlign w:val="bottom"/>
            <w:hideMark/>
          </w:tcPr>
          <w:p w14:paraId="1ED27B92" w14:textId="77777777" w:rsidR="00831B03" w:rsidRPr="00A13051" w:rsidRDefault="00831B03" w:rsidP="00A50FCF">
            <w:pPr>
              <w:jc w:val="center"/>
              <w:rPr>
                <w:color w:val="000000"/>
              </w:rPr>
            </w:pPr>
            <w:r w:rsidRPr="00A13051">
              <w:t>-0.91</w:t>
            </w:r>
          </w:p>
        </w:tc>
        <w:tc>
          <w:tcPr>
            <w:tcW w:w="810" w:type="dxa"/>
            <w:tcBorders>
              <w:top w:val="nil"/>
              <w:left w:val="nil"/>
              <w:bottom w:val="nil"/>
              <w:right w:val="nil"/>
            </w:tcBorders>
            <w:shd w:val="clear" w:color="auto" w:fill="auto"/>
            <w:noWrap/>
            <w:vAlign w:val="bottom"/>
            <w:hideMark/>
          </w:tcPr>
          <w:p w14:paraId="0BDB42C5" w14:textId="77777777" w:rsidR="00831B03" w:rsidRPr="00A13051" w:rsidRDefault="00831B03" w:rsidP="00A50FCF">
            <w:pPr>
              <w:jc w:val="center"/>
              <w:rPr>
                <w:color w:val="000000"/>
              </w:rPr>
            </w:pPr>
          </w:p>
        </w:tc>
        <w:tc>
          <w:tcPr>
            <w:tcW w:w="1082" w:type="dxa"/>
            <w:tcBorders>
              <w:top w:val="nil"/>
              <w:left w:val="nil"/>
              <w:bottom w:val="nil"/>
              <w:right w:val="nil"/>
            </w:tcBorders>
            <w:shd w:val="clear" w:color="auto" w:fill="auto"/>
            <w:noWrap/>
            <w:vAlign w:val="bottom"/>
            <w:hideMark/>
          </w:tcPr>
          <w:p w14:paraId="759D31EA" w14:textId="77777777" w:rsidR="00831B03" w:rsidRPr="00A13051" w:rsidRDefault="00831B03" w:rsidP="00A50FCF">
            <w:pPr>
              <w:jc w:val="center"/>
              <w:rPr>
                <w:color w:val="000000"/>
              </w:rPr>
            </w:pPr>
            <w:r w:rsidRPr="00A13051">
              <w:t>-0.70</w:t>
            </w:r>
          </w:p>
        </w:tc>
      </w:tr>
      <w:tr w:rsidR="00831B03" w:rsidRPr="00A13051" w14:paraId="7E5FC499" w14:textId="77777777" w:rsidTr="00A50FCF">
        <w:trPr>
          <w:trHeight w:val="320"/>
          <w:jc w:val="center"/>
        </w:trPr>
        <w:tc>
          <w:tcPr>
            <w:tcW w:w="3150" w:type="dxa"/>
            <w:tcBorders>
              <w:top w:val="nil"/>
              <w:left w:val="nil"/>
              <w:bottom w:val="nil"/>
              <w:right w:val="nil"/>
            </w:tcBorders>
            <w:shd w:val="clear" w:color="auto" w:fill="auto"/>
            <w:noWrap/>
            <w:vAlign w:val="bottom"/>
            <w:hideMark/>
          </w:tcPr>
          <w:p w14:paraId="13058B3B" w14:textId="77777777" w:rsidR="00831B03" w:rsidRPr="00A13051" w:rsidRDefault="00831B03" w:rsidP="00A50FCF">
            <w:pPr>
              <w:rPr>
                <w:color w:val="000000"/>
              </w:rPr>
            </w:pPr>
          </w:p>
        </w:tc>
        <w:tc>
          <w:tcPr>
            <w:tcW w:w="990" w:type="dxa"/>
            <w:tcBorders>
              <w:top w:val="nil"/>
              <w:left w:val="nil"/>
              <w:bottom w:val="nil"/>
              <w:right w:val="nil"/>
            </w:tcBorders>
            <w:shd w:val="clear" w:color="auto" w:fill="auto"/>
            <w:noWrap/>
            <w:vAlign w:val="bottom"/>
            <w:hideMark/>
          </w:tcPr>
          <w:p w14:paraId="56BAFFA5" w14:textId="77777777" w:rsidR="00831B03" w:rsidRPr="00A13051" w:rsidRDefault="00831B03" w:rsidP="00A50FCF">
            <w:pPr>
              <w:jc w:val="center"/>
            </w:pPr>
          </w:p>
        </w:tc>
        <w:tc>
          <w:tcPr>
            <w:tcW w:w="921" w:type="dxa"/>
            <w:tcBorders>
              <w:top w:val="nil"/>
              <w:left w:val="nil"/>
              <w:bottom w:val="nil"/>
              <w:right w:val="nil"/>
            </w:tcBorders>
            <w:shd w:val="clear" w:color="auto" w:fill="auto"/>
            <w:noWrap/>
            <w:vAlign w:val="bottom"/>
            <w:hideMark/>
          </w:tcPr>
          <w:p w14:paraId="5EEE3308" w14:textId="77777777" w:rsidR="00831B03" w:rsidRPr="00A13051" w:rsidRDefault="00831B03" w:rsidP="00A50FCF">
            <w:pPr>
              <w:jc w:val="center"/>
              <w:rPr>
                <w:color w:val="000000"/>
              </w:rPr>
            </w:pPr>
            <w:r w:rsidRPr="00A13051">
              <w:t>(2.38)</w:t>
            </w:r>
          </w:p>
        </w:tc>
        <w:tc>
          <w:tcPr>
            <w:tcW w:w="937" w:type="dxa"/>
            <w:tcBorders>
              <w:top w:val="nil"/>
              <w:left w:val="nil"/>
              <w:bottom w:val="nil"/>
              <w:right w:val="nil"/>
            </w:tcBorders>
            <w:shd w:val="clear" w:color="auto" w:fill="auto"/>
            <w:noWrap/>
            <w:vAlign w:val="bottom"/>
            <w:hideMark/>
          </w:tcPr>
          <w:p w14:paraId="7328AECB" w14:textId="77777777" w:rsidR="00831B03" w:rsidRPr="00A13051" w:rsidRDefault="00831B03" w:rsidP="00A50FCF">
            <w:pPr>
              <w:jc w:val="center"/>
              <w:rPr>
                <w:color w:val="000000"/>
              </w:rPr>
            </w:pPr>
          </w:p>
        </w:tc>
        <w:tc>
          <w:tcPr>
            <w:tcW w:w="1202" w:type="dxa"/>
            <w:tcBorders>
              <w:top w:val="nil"/>
              <w:left w:val="nil"/>
              <w:bottom w:val="nil"/>
              <w:right w:val="nil"/>
            </w:tcBorders>
            <w:shd w:val="clear" w:color="auto" w:fill="auto"/>
            <w:noWrap/>
            <w:vAlign w:val="bottom"/>
            <w:hideMark/>
          </w:tcPr>
          <w:p w14:paraId="7AC6895E" w14:textId="77777777" w:rsidR="00831B03" w:rsidRPr="00A13051" w:rsidRDefault="00831B03" w:rsidP="00A50FCF">
            <w:pPr>
              <w:jc w:val="center"/>
              <w:rPr>
                <w:color w:val="000000"/>
              </w:rPr>
            </w:pPr>
            <w:r w:rsidRPr="00A13051">
              <w:t>(2.19)</w:t>
            </w:r>
          </w:p>
        </w:tc>
        <w:tc>
          <w:tcPr>
            <w:tcW w:w="810" w:type="dxa"/>
            <w:tcBorders>
              <w:top w:val="nil"/>
              <w:left w:val="nil"/>
              <w:bottom w:val="nil"/>
              <w:right w:val="nil"/>
            </w:tcBorders>
            <w:shd w:val="clear" w:color="auto" w:fill="auto"/>
            <w:noWrap/>
            <w:vAlign w:val="bottom"/>
            <w:hideMark/>
          </w:tcPr>
          <w:p w14:paraId="2D90E372" w14:textId="77777777" w:rsidR="00831B03" w:rsidRPr="00A13051" w:rsidRDefault="00831B03" w:rsidP="00A50FCF">
            <w:pPr>
              <w:jc w:val="center"/>
              <w:rPr>
                <w:color w:val="000000"/>
              </w:rPr>
            </w:pPr>
          </w:p>
        </w:tc>
        <w:tc>
          <w:tcPr>
            <w:tcW w:w="1082" w:type="dxa"/>
            <w:tcBorders>
              <w:top w:val="nil"/>
              <w:left w:val="nil"/>
              <w:bottom w:val="nil"/>
              <w:right w:val="nil"/>
            </w:tcBorders>
            <w:shd w:val="clear" w:color="auto" w:fill="auto"/>
            <w:noWrap/>
            <w:vAlign w:val="bottom"/>
            <w:hideMark/>
          </w:tcPr>
          <w:p w14:paraId="2A724F7A" w14:textId="77777777" w:rsidR="00831B03" w:rsidRPr="00A13051" w:rsidRDefault="00831B03" w:rsidP="00A50FCF">
            <w:pPr>
              <w:jc w:val="center"/>
              <w:rPr>
                <w:color w:val="000000"/>
              </w:rPr>
            </w:pPr>
            <w:r w:rsidRPr="00A13051">
              <w:t>(0.85)</w:t>
            </w:r>
          </w:p>
        </w:tc>
      </w:tr>
      <w:tr w:rsidR="00831B03" w:rsidRPr="00A13051" w14:paraId="4C9A1A3F" w14:textId="77777777" w:rsidTr="00A50FCF">
        <w:trPr>
          <w:trHeight w:val="320"/>
          <w:jc w:val="center"/>
        </w:trPr>
        <w:tc>
          <w:tcPr>
            <w:tcW w:w="3150" w:type="dxa"/>
            <w:tcBorders>
              <w:top w:val="nil"/>
              <w:left w:val="nil"/>
              <w:bottom w:val="nil"/>
              <w:right w:val="nil"/>
            </w:tcBorders>
            <w:shd w:val="clear" w:color="auto" w:fill="auto"/>
            <w:noWrap/>
            <w:vAlign w:val="bottom"/>
            <w:hideMark/>
          </w:tcPr>
          <w:p w14:paraId="3B061426" w14:textId="77777777" w:rsidR="00831B03" w:rsidRPr="00A13051" w:rsidRDefault="00831B03" w:rsidP="00A50FCF">
            <w:pPr>
              <w:rPr>
                <w:color w:val="000000"/>
              </w:rPr>
            </w:pPr>
            <w:r w:rsidRPr="00A13051">
              <w:rPr>
                <w:color w:val="000000"/>
              </w:rPr>
              <w:t>1+ year lag</w:t>
            </w:r>
          </w:p>
        </w:tc>
        <w:tc>
          <w:tcPr>
            <w:tcW w:w="990" w:type="dxa"/>
            <w:tcBorders>
              <w:top w:val="nil"/>
              <w:left w:val="nil"/>
              <w:bottom w:val="nil"/>
              <w:right w:val="nil"/>
            </w:tcBorders>
            <w:shd w:val="clear" w:color="auto" w:fill="auto"/>
            <w:noWrap/>
            <w:vAlign w:val="bottom"/>
            <w:hideMark/>
          </w:tcPr>
          <w:p w14:paraId="733FC54D" w14:textId="77777777" w:rsidR="00831B03" w:rsidRPr="00A13051" w:rsidRDefault="00831B03" w:rsidP="00A50FCF">
            <w:pPr>
              <w:jc w:val="center"/>
              <w:rPr>
                <w:color w:val="000000"/>
              </w:rPr>
            </w:pPr>
          </w:p>
        </w:tc>
        <w:tc>
          <w:tcPr>
            <w:tcW w:w="921" w:type="dxa"/>
            <w:tcBorders>
              <w:top w:val="nil"/>
              <w:left w:val="nil"/>
              <w:bottom w:val="nil"/>
              <w:right w:val="nil"/>
            </w:tcBorders>
            <w:shd w:val="clear" w:color="auto" w:fill="auto"/>
            <w:noWrap/>
            <w:vAlign w:val="bottom"/>
            <w:hideMark/>
          </w:tcPr>
          <w:p w14:paraId="70811075" w14:textId="77777777" w:rsidR="00831B03" w:rsidRPr="00A13051" w:rsidRDefault="00831B03" w:rsidP="00A50FCF">
            <w:pPr>
              <w:jc w:val="center"/>
              <w:rPr>
                <w:color w:val="000000"/>
              </w:rPr>
            </w:pPr>
            <w:r w:rsidRPr="00A13051">
              <w:t>3.12</w:t>
            </w:r>
          </w:p>
        </w:tc>
        <w:tc>
          <w:tcPr>
            <w:tcW w:w="937" w:type="dxa"/>
            <w:tcBorders>
              <w:top w:val="nil"/>
              <w:left w:val="nil"/>
              <w:bottom w:val="nil"/>
              <w:right w:val="nil"/>
            </w:tcBorders>
            <w:shd w:val="clear" w:color="auto" w:fill="auto"/>
            <w:noWrap/>
            <w:vAlign w:val="bottom"/>
            <w:hideMark/>
          </w:tcPr>
          <w:p w14:paraId="22615184" w14:textId="77777777" w:rsidR="00831B03" w:rsidRPr="00A13051" w:rsidRDefault="00831B03" w:rsidP="00A50FCF">
            <w:pPr>
              <w:jc w:val="center"/>
              <w:rPr>
                <w:color w:val="000000"/>
              </w:rPr>
            </w:pPr>
          </w:p>
        </w:tc>
        <w:tc>
          <w:tcPr>
            <w:tcW w:w="1202" w:type="dxa"/>
            <w:tcBorders>
              <w:top w:val="nil"/>
              <w:left w:val="nil"/>
              <w:bottom w:val="nil"/>
              <w:right w:val="nil"/>
            </w:tcBorders>
            <w:shd w:val="clear" w:color="auto" w:fill="auto"/>
            <w:noWrap/>
            <w:vAlign w:val="bottom"/>
            <w:hideMark/>
          </w:tcPr>
          <w:p w14:paraId="0A80F5EB" w14:textId="77777777" w:rsidR="00831B03" w:rsidRPr="00A13051" w:rsidRDefault="00831B03" w:rsidP="00A50FCF">
            <w:pPr>
              <w:jc w:val="center"/>
              <w:rPr>
                <w:color w:val="000000"/>
              </w:rPr>
            </w:pPr>
            <w:r w:rsidRPr="00A13051">
              <w:t>-2.19</w:t>
            </w:r>
          </w:p>
        </w:tc>
        <w:tc>
          <w:tcPr>
            <w:tcW w:w="810" w:type="dxa"/>
            <w:tcBorders>
              <w:top w:val="nil"/>
              <w:left w:val="nil"/>
              <w:bottom w:val="nil"/>
              <w:right w:val="nil"/>
            </w:tcBorders>
            <w:shd w:val="clear" w:color="auto" w:fill="auto"/>
            <w:noWrap/>
            <w:vAlign w:val="bottom"/>
            <w:hideMark/>
          </w:tcPr>
          <w:p w14:paraId="1066FE5B" w14:textId="77777777" w:rsidR="00831B03" w:rsidRPr="00A13051" w:rsidRDefault="00831B03" w:rsidP="00A50FCF">
            <w:pPr>
              <w:jc w:val="center"/>
              <w:rPr>
                <w:color w:val="000000"/>
              </w:rPr>
            </w:pPr>
          </w:p>
        </w:tc>
        <w:tc>
          <w:tcPr>
            <w:tcW w:w="1082" w:type="dxa"/>
            <w:tcBorders>
              <w:top w:val="nil"/>
              <w:left w:val="nil"/>
              <w:bottom w:val="nil"/>
              <w:right w:val="nil"/>
            </w:tcBorders>
            <w:shd w:val="clear" w:color="auto" w:fill="auto"/>
            <w:noWrap/>
            <w:vAlign w:val="bottom"/>
            <w:hideMark/>
          </w:tcPr>
          <w:p w14:paraId="5A38B58F" w14:textId="77777777" w:rsidR="00831B03" w:rsidRPr="00A13051" w:rsidRDefault="00831B03" w:rsidP="00A50FCF">
            <w:pPr>
              <w:jc w:val="center"/>
              <w:rPr>
                <w:color w:val="000000"/>
              </w:rPr>
            </w:pPr>
            <w:r w:rsidRPr="00A13051">
              <w:t>-1.32</w:t>
            </w:r>
          </w:p>
        </w:tc>
      </w:tr>
      <w:tr w:rsidR="00831B03" w:rsidRPr="00A13051" w14:paraId="431BE25C" w14:textId="77777777" w:rsidTr="00A50FCF">
        <w:trPr>
          <w:trHeight w:val="320"/>
          <w:jc w:val="center"/>
        </w:trPr>
        <w:tc>
          <w:tcPr>
            <w:tcW w:w="3150" w:type="dxa"/>
            <w:tcBorders>
              <w:top w:val="nil"/>
              <w:left w:val="nil"/>
              <w:bottom w:val="nil"/>
              <w:right w:val="nil"/>
            </w:tcBorders>
            <w:shd w:val="clear" w:color="auto" w:fill="auto"/>
            <w:noWrap/>
            <w:vAlign w:val="bottom"/>
            <w:hideMark/>
          </w:tcPr>
          <w:p w14:paraId="4EEDC0EC" w14:textId="77777777" w:rsidR="00831B03" w:rsidRPr="00A13051" w:rsidRDefault="00831B03" w:rsidP="00A50FCF">
            <w:pPr>
              <w:rPr>
                <w:color w:val="000000"/>
              </w:rPr>
            </w:pPr>
          </w:p>
        </w:tc>
        <w:tc>
          <w:tcPr>
            <w:tcW w:w="990" w:type="dxa"/>
            <w:tcBorders>
              <w:top w:val="nil"/>
              <w:left w:val="nil"/>
              <w:bottom w:val="nil"/>
              <w:right w:val="nil"/>
            </w:tcBorders>
            <w:shd w:val="clear" w:color="auto" w:fill="auto"/>
            <w:noWrap/>
            <w:vAlign w:val="bottom"/>
            <w:hideMark/>
          </w:tcPr>
          <w:p w14:paraId="120EF601" w14:textId="77777777" w:rsidR="00831B03" w:rsidRPr="00A13051" w:rsidRDefault="00831B03" w:rsidP="00A50FCF">
            <w:pPr>
              <w:jc w:val="center"/>
            </w:pPr>
          </w:p>
        </w:tc>
        <w:tc>
          <w:tcPr>
            <w:tcW w:w="921" w:type="dxa"/>
            <w:tcBorders>
              <w:top w:val="nil"/>
              <w:left w:val="nil"/>
              <w:bottom w:val="nil"/>
              <w:right w:val="nil"/>
            </w:tcBorders>
            <w:shd w:val="clear" w:color="auto" w:fill="auto"/>
            <w:noWrap/>
            <w:vAlign w:val="bottom"/>
            <w:hideMark/>
          </w:tcPr>
          <w:p w14:paraId="630036CA" w14:textId="77777777" w:rsidR="00831B03" w:rsidRPr="00A13051" w:rsidRDefault="00831B03" w:rsidP="00A50FCF">
            <w:pPr>
              <w:jc w:val="center"/>
              <w:rPr>
                <w:color w:val="000000"/>
              </w:rPr>
            </w:pPr>
            <w:r w:rsidRPr="00A13051">
              <w:t>(2.80)</w:t>
            </w:r>
          </w:p>
        </w:tc>
        <w:tc>
          <w:tcPr>
            <w:tcW w:w="937" w:type="dxa"/>
            <w:tcBorders>
              <w:top w:val="nil"/>
              <w:left w:val="nil"/>
              <w:bottom w:val="nil"/>
              <w:right w:val="nil"/>
            </w:tcBorders>
            <w:shd w:val="clear" w:color="auto" w:fill="auto"/>
            <w:noWrap/>
            <w:vAlign w:val="bottom"/>
            <w:hideMark/>
          </w:tcPr>
          <w:p w14:paraId="1A42C697" w14:textId="77777777" w:rsidR="00831B03" w:rsidRPr="00A13051" w:rsidRDefault="00831B03" w:rsidP="00A50FCF">
            <w:pPr>
              <w:jc w:val="center"/>
              <w:rPr>
                <w:color w:val="000000"/>
              </w:rPr>
            </w:pPr>
          </w:p>
        </w:tc>
        <w:tc>
          <w:tcPr>
            <w:tcW w:w="1202" w:type="dxa"/>
            <w:tcBorders>
              <w:top w:val="nil"/>
              <w:left w:val="nil"/>
              <w:bottom w:val="nil"/>
              <w:right w:val="nil"/>
            </w:tcBorders>
            <w:shd w:val="clear" w:color="auto" w:fill="auto"/>
            <w:noWrap/>
            <w:vAlign w:val="bottom"/>
            <w:hideMark/>
          </w:tcPr>
          <w:p w14:paraId="0EC95537" w14:textId="77777777" w:rsidR="00831B03" w:rsidRPr="00A13051" w:rsidRDefault="00831B03" w:rsidP="00A50FCF">
            <w:pPr>
              <w:jc w:val="center"/>
              <w:rPr>
                <w:color w:val="000000"/>
              </w:rPr>
            </w:pPr>
            <w:r w:rsidRPr="00A13051">
              <w:t>(2.66)</w:t>
            </w:r>
          </w:p>
        </w:tc>
        <w:tc>
          <w:tcPr>
            <w:tcW w:w="810" w:type="dxa"/>
            <w:tcBorders>
              <w:top w:val="nil"/>
              <w:left w:val="nil"/>
              <w:bottom w:val="nil"/>
              <w:right w:val="nil"/>
            </w:tcBorders>
            <w:shd w:val="clear" w:color="auto" w:fill="auto"/>
            <w:noWrap/>
            <w:vAlign w:val="bottom"/>
            <w:hideMark/>
          </w:tcPr>
          <w:p w14:paraId="5CD6E7F6" w14:textId="77777777" w:rsidR="00831B03" w:rsidRPr="00A13051" w:rsidRDefault="00831B03" w:rsidP="00A50FCF">
            <w:pPr>
              <w:jc w:val="center"/>
              <w:rPr>
                <w:color w:val="000000"/>
              </w:rPr>
            </w:pPr>
          </w:p>
        </w:tc>
        <w:tc>
          <w:tcPr>
            <w:tcW w:w="1082" w:type="dxa"/>
            <w:tcBorders>
              <w:top w:val="nil"/>
              <w:left w:val="nil"/>
              <w:bottom w:val="nil"/>
              <w:right w:val="nil"/>
            </w:tcBorders>
            <w:shd w:val="clear" w:color="auto" w:fill="auto"/>
            <w:noWrap/>
            <w:vAlign w:val="bottom"/>
            <w:hideMark/>
          </w:tcPr>
          <w:p w14:paraId="3B8D9F0F" w14:textId="77777777" w:rsidR="00831B03" w:rsidRPr="00A13051" w:rsidRDefault="00831B03" w:rsidP="00A50FCF">
            <w:pPr>
              <w:jc w:val="center"/>
              <w:rPr>
                <w:color w:val="000000"/>
              </w:rPr>
            </w:pPr>
            <w:r w:rsidRPr="00A13051">
              <w:t>(0.98)</w:t>
            </w:r>
          </w:p>
        </w:tc>
      </w:tr>
      <w:tr w:rsidR="00831B03" w:rsidRPr="00A13051" w14:paraId="658D7496" w14:textId="77777777" w:rsidTr="00A50FCF">
        <w:trPr>
          <w:trHeight w:val="320"/>
          <w:jc w:val="center"/>
        </w:trPr>
        <w:tc>
          <w:tcPr>
            <w:tcW w:w="3150" w:type="dxa"/>
            <w:tcBorders>
              <w:top w:val="nil"/>
              <w:left w:val="nil"/>
              <w:bottom w:val="nil"/>
              <w:right w:val="nil"/>
            </w:tcBorders>
            <w:shd w:val="clear" w:color="auto" w:fill="auto"/>
            <w:noWrap/>
            <w:vAlign w:val="bottom"/>
            <w:hideMark/>
          </w:tcPr>
          <w:p w14:paraId="1FC7AA15" w14:textId="77777777" w:rsidR="00831B03" w:rsidRPr="00A13051" w:rsidRDefault="00831B03" w:rsidP="00A50FCF">
            <w:pPr>
              <w:rPr>
                <w:color w:val="000000"/>
              </w:rPr>
            </w:pPr>
          </w:p>
        </w:tc>
        <w:tc>
          <w:tcPr>
            <w:tcW w:w="990" w:type="dxa"/>
            <w:tcBorders>
              <w:top w:val="nil"/>
              <w:left w:val="nil"/>
              <w:bottom w:val="nil"/>
              <w:right w:val="nil"/>
            </w:tcBorders>
            <w:shd w:val="clear" w:color="auto" w:fill="auto"/>
            <w:noWrap/>
            <w:vAlign w:val="bottom"/>
            <w:hideMark/>
          </w:tcPr>
          <w:p w14:paraId="49D4A61E" w14:textId="77777777" w:rsidR="00831B03" w:rsidRPr="00A13051" w:rsidRDefault="00831B03" w:rsidP="00A50FCF">
            <w:pPr>
              <w:jc w:val="center"/>
            </w:pPr>
          </w:p>
        </w:tc>
        <w:tc>
          <w:tcPr>
            <w:tcW w:w="921" w:type="dxa"/>
            <w:tcBorders>
              <w:top w:val="nil"/>
              <w:left w:val="nil"/>
              <w:bottom w:val="nil"/>
              <w:right w:val="nil"/>
            </w:tcBorders>
            <w:shd w:val="clear" w:color="auto" w:fill="auto"/>
            <w:noWrap/>
            <w:vAlign w:val="bottom"/>
            <w:hideMark/>
          </w:tcPr>
          <w:p w14:paraId="7DF5B977" w14:textId="77777777" w:rsidR="00831B03" w:rsidRPr="00A13051" w:rsidRDefault="00831B03" w:rsidP="00A50FCF">
            <w:pPr>
              <w:jc w:val="center"/>
            </w:pPr>
          </w:p>
        </w:tc>
        <w:tc>
          <w:tcPr>
            <w:tcW w:w="937" w:type="dxa"/>
            <w:tcBorders>
              <w:top w:val="nil"/>
              <w:left w:val="nil"/>
              <w:bottom w:val="nil"/>
              <w:right w:val="nil"/>
            </w:tcBorders>
            <w:shd w:val="clear" w:color="auto" w:fill="auto"/>
            <w:noWrap/>
            <w:vAlign w:val="bottom"/>
            <w:hideMark/>
          </w:tcPr>
          <w:p w14:paraId="56D91200" w14:textId="77777777" w:rsidR="00831B03" w:rsidRPr="00A13051" w:rsidRDefault="00831B03" w:rsidP="00A50FCF">
            <w:pPr>
              <w:jc w:val="center"/>
            </w:pPr>
          </w:p>
        </w:tc>
        <w:tc>
          <w:tcPr>
            <w:tcW w:w="1202" w:type="dxa"/>
            <w:tcBorders>
              <w:top w:val="nil"/>
              <w:left w:val="nil"/>
              <w:bottom w:val="nil"/>
              <w:right w:val="nil"/>
            </w:tcBorders>
            <w:shd w:val="clear" w:color="auto" w:fill="auto"/>
            <w:noWrap/>
            <w:vAlign w:val="bottom"/>
            <w:hideMark/>
          </w:tcPr>
          <w:p w14:paraId="609468EF" w14:textId="77777777" w:rsidR="00831B03" w:rsidRPr="00A13051" w:rsidRDefault="00831B03" w:rsidP="00A50FCF">
            <w:pPr>
              <w:jc w:val="center"/>
            </w:pPr>
          </w:p>
        </w:tc>
        <w:tc>
          <w:tcPr>
            <w:tcW w:w="810" w:type="dxa"/>
            <w:tcBorders>
              <w:top w:val="nil"/>
              <w:left w:val="nil"/>
              <w:bottom w:val="nil"/>
              <w:right w:val="nil"/>
            </w:tcBorders>
            <w:shd w:val="clear" w:color="auto" w:fill="auto"/>
            <w:noWrap/>
            <w:vAlign w:val="bottom"/>
            <w:hideMark/>
          </w:tcPr>
          <w:p w14:paraId="388A77FC" w14:textId="77777777" w:rsidR="00831B03" w:rsidRPr="00A13051" w:rsidRDefault="00831B03" w:rsidP="00A50FCF">
            <w:pPr>
              <w:jc w:val="center"/>
            </w:pPr>
          </w:p>
        </w:tc>
        <w:tc>
          <w:tcPr>
            <w:tcW w:w="1082" w:type="dxa"/>
            <w:tcBorders>
              <w:top w:val="nil"/>
              <w:left w:val="nil"/>
              <w:bottom w:val="nil"/>
              <w:right w:val="nil"/>
            </w:tcBorders>
            <w:shd w:val="clear" w:color="auto" w:fill="auto"/>
            <w:noWrap/>
            <w:vAlign w:val="bottom"/>
            <w:hideMark/>
          </w:tcPr>
          <w:p w14:paraId="3329CC40" w14:textId="77777777" w:rsidR="00831B03" w:rsidRPr="00A13051" w:rsidRDefault="00831B03" w:rsidP="00A50FCF">
            <w:pPr>
              <w:jc w:val="center"/>
            </w:pPr>
          </w:p>
        </w:tc>
      </w:tr>
      <w:tr w:rsidR="00831B03" w:rsidRPr="00A13051" w14:paraId="09E19D21" w14:textId="77777777" w:rsidTr="00A50FCF">
        <w:trPr>
          <w:trHeight w:val="320"/>
          <w:jc w:val="center"/>
        </w:trPr>
        <w:tc>
          <w:tcPr>
            <w:tcW w:w="3150" w:type="dxa"/>
            <w:tcBorders>
              <w:top w:val="single" w:sz="4" w:space="0" w:color="auto"/>
              <w:left w:val="nil"/>
              <w:bottom w:val="nil"/>
              <w:right w:val="nil"/>
            </w:tcBorders>
            <w:shd w:val="clear" w:color="auto" w:fill="auto"/>
            <w:noWrap/>
            <w:vAlign w:val="bottom"/>
            <w:hideMark/>
          </w:tcPr>
          <w:p w14:paraId="7EBE8750" w14:textId="77777777" w:rsidR="00831B03" w:rsidRPr="00A13051" w:rsidRDefault="00831B03" w:rsidP="00A50FCF">
            <w:pPr>
              <w:rPr>
                <w:color w:val="000000"/>
              </w:rPr>
            </w:pPr>
            <w:r w:rsidRPr="00A13051">
              <w:rPr>
                <w:color w:val="000000"/>
              </w:rPr>
              <w:t xml:space="preserve">Adj. </w:t>
            </w:r>
            <w:r w:rsidRPr="00A13051">
              <w:rPr>
                <w:i/>
                <w:color w:val="000000"/>
              </w:rPr>
              <w:t>R</w:t>
            </w:r>
            <w:r w:rsidRPr="00A13051">
              <w:rPr>
                <w:color w:val="000000"/>
                <w:vertAlign w:val="superscript"/>
              </w:rPr>
              <w:t>2</w:t>
            </w:r>
          </w:p>
        </w:tc>
        <w:tc>
          <w:tcPr>
            <w:tcW w:w="990" w:type="dxa"/>
            <w:tcBorders>
              <w:top w:val="single" w:sz="4" w:space="0" w:color="auto"/>
              <w:left w:val="nil"/>
              <w:bottom w:val="nil"/>
              <w:right w:val="nil"/>
            </w:tcBorders>
            <w:shd w:val="clear" w:color="auto" w:fill="auto"/>
            <w:noWrap/>
            <w:vAlign w:val="bottom"/>
            <w:hideMark/>
          </w:tcPr>
          <w:p w14:paraId="6E5A0CAF" w14:textId="77777777" w:rsidR="00831B03" w:rsidRPr="00A13051" w:rsidRDefault="00831B03" w:rsidP="00A50FCF">
            <w:pPr>
              <w:jc w:val="center"/>
              <w:rPr>
                <w:color w:val="000000"/>
              </w:rPr>
            </w:pPr>
            <w:r w:rsidRPr="00A13051">
              <w:rPr>
                <w:color w:val="000000"/>
              </w:rPr>
              <w:t>0.773</w:t>
            </w:r>
          </w:p>
        </w:tc>
        <w:tc>
          <w:tcPr>
            <w:tcW w:w="921" w:type="dxa"/>
            <w:tcBorders>
              <w:top w:val="single" w:sz="4" w:space="0" w:color="auto"/>
              <w:left w:val="nil"/>
              <w:bottom w:val="nil"/>
              <w:right w:val="nil"/>
            </w:tcBorders>
            <w:shd w:val="clear" w:color="auto" w:fill="auto"/>
            <w:noWrap/>
            <w:vAlign w:val="bottom"/>
            <w:hideMark/>
          </w:tcPr>
          <w:p w14:paraId="0FA582E6" w14:textId="77777777" w:rsidR="00831B03" w:rsidRPr="00A13051" w:rsidRDefault="00831B03" w:rsidP="00A50FCF">
            <w:pPr>
              <w:jc w:val="center"/>
              <w:rPr>
                <w:color w:val="000000"/>
              </w:rPr>
            </w:pPr>
            <w:r w:rsidRPr="00A13051">
              <w:rPr>
                <w:color w:val="000000"/>
              </w:rPr>
              <w:t>0.773</w:t>
            </w:r>
          </w:p>
        </w:tc>
        <w:tc>
          <w:tcPr>
            <w:tcW w:w="937" w:type="dxa"/>
            <w:tcBorders>
              <w:top w:val="single" w:sz="4" w:space="0" w:color="auto"/>
              <w:left w:val="nil"/>
              <w:bottom w:val="nil"/>
              <w:right w:val="nil"/>
            </w:tcBorders>
            <w:shd w:val="clear" w:color="auto" w:fill="auto"/>
            <w:noWrap/>
            <w:vAlign w:val="bottom"/>
            <w:hideMark/>
          </w:tcPr>
          <w:p w14:paraId="5B9B65A1" w14:textId="77777777" w:rsidR="00831B03" w:rsidRPr="00A13051" w:rsidRDefault="00831B03" w:rsidP="00A50FCF">
            <w:pPr>
              <w:jc w:val="center"/>
              <w:rPr>
                <w:color w:val="000000"/>
              </w:rPr>
            </w:pPr>
            <w:r w:rsidRPr="00A13051">
              <w:rPr>
                <w:color w:val="000000"/>
              </w:rPr>
              <w:t>0.830</w:t>
            </w:r>
          </w:p>
        </w:tc>
        <w:tc>
          <w:tcPr>
            <w:tcW w:w="1202" w:type="dxa"/>
            <w:tcBorders>
              <w:top w:val="single" w:sz="4" w:space="0" w:color="auto"/>
              <w:left w:val="nil"/>
              <w:bottom w:val="nil"/>
              <w:right w:val="nil"/>
            </w:tcBorders>
            <w:shd w:val="clear" w:color="auto" w:fill="auto"/>
            <w:noWrap/>
            <w:vAlign w:val="bottom"/>
            <w:hideMark/>
          </w:tcPr>
          <w:p w14:paraId="7396B48A" w14:textId="77777777" w:rsidR="00831B03" w:rsidRPr="00A13051" w:rsidRDefault="00831B03" w:rsidP="00A50FCF">
            <w:pPr>
              <w:jc w:val="center"/>
              <w:rPr>
                <w:color w:val="000000"/>
              </w:rPr>
            </w:pPr>
            <w:r w:rsidRPr="00A13051">
              <w:rPr>
                <w:color w:val="000000"/>
              </w:rPr>
              <w:t>0.829</w:t>
            </w:r>
          </w:p>
        </w:tc>
        <w:tc>
          <w:tcPr>
            <w:tcW w:w="810" w:type="dxa"/>
            <w:tcBorders>
              <w:top w:val="single" w:sz="4" w:space="0" w:color="auto"/>
              <w:left w:val="nil"/>
              <w:bottom w:val="nil"/>
              <w:right w:val="nil"/>
            </w:tcBorders>
            <w:shd w:val="clear" w:color="auto" w:fill="auto"/>
            <w:noWrap/>
            <w:vAlign w:val="bottom"/>
            <w:hideMark/>
          </w:tcPr>
          <w:p w14:paraId="77991747" w14:textId="77777777" w:rsidR="00831B03" w:rsidRPr="00A13051" w:rsidRDefault="00831B03" w:rsidP="00A50FCF">
            <w:pPr>
              <w:jc w:val="center"/>
              <w:rPr>
                <w:color w:val="000000"/>
              </w:rPr>
            </w:pPr>
            <w:r w:rsidRPr="00A13051">
              <w:rPr>
                <w:color w:val="000000"/>
              </w:rPr>
              <w:t>0.815</w:t>
            </w:r>
          </w:p>
        </w:tc>
        <w:tc>
          <w:tcPr>
            <w:tcW w:w="1082" w:type="dxa"/>
            <w:tcBorders>
              <w:top w:val="single" w:sz="4" w:space="0" w:color="auto"/>
              <w:left w:val="nil"/>
              <w:bottom w:val="nil"/>
              <w:right w:val="nil"/>
            </w:tcBorders>
            <w:shd w:val="clear" w:color="auto" w:fill="auto"/>
            <w:noWrap/>
            <w:vAlign w:val="bottom"/>
            <w:hideMark/>
          </w:tcPr>
          <w:p w14:paraId="471EF674" w14:textId="77777777" w:rsidR="00831B03" w:rsidRPr="00A13051" w:rsidRDefault="00831B03" w:rsidP="00A50FCF">
            <w:pPr>
              <w:jc w:val="center"/>
              <w:rPr>
                <w:color w:val="000000"/>
              </w:rPr>
            </w:pPr>
            <w:r w:rsidRPr="00A13051">
              <w:rPr>
                <w:color w:val="000000"/>
              </w:rPr>
              <w:t>0.816</w:t>
            </w:r>
          </w:p>
        </w:tc>
      </w:tr>
      <w:tr w:rsidR="00831B03" w:rsidRPr="00A13051" w14:paraId="202B61AB" w14:textId="77777777" w:rsidTr="00A50FCF">
        <w:trPr>
          <w:trHeight w:val="320"/>
          <w:jc w:val="center"/>
        </w:trPr>
        <w:tc>
          <w:tcPr>
            <w:tcW w:w="3150" w:type="dxa"/>
            <w:tcBorders>
              <w:top w:val="nil"/>
              <w:left w:val="nil"/>
              <w:right w:val="nil"/>
            </w:tcBorders>
            <w:shd w:val="clear" w:color="auto" w:fill="auto"/>
            <w:noWrap/>
            <w:vAlign w:val="bottom"/>
            <w:hideMark/>
          </w:tcPr>
          <w:p w14:paraId="2F55BE6D" w14:textId="77777777" w:rsidR="00831B03" w:rsidRPr="00A13051" w:rsidRDefault="00831B03" w:rsidP="00A50FCF">
            <w:pPr>
              <w:rPr>
                <w:color w:val="000000"/>
              </w:rPr>
            </w:pPr>
            <w:r w:rsidRPr="00A13051">
              <w:rPr>
                <w:color w:val="000000"/>
              </w:rPr>
              <w:t xml:space="preserve">p-value: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r>
                <w:rPr>
                  <w:rFonts w:ascii="Cambria Math" w:hAnsi="Cambria Math"/>
                  <w:color w:val="000000"/>
                </w:rPr>
                <m:t>=0</m:t>
              </m:r>
            </m:oMath>
            <w:r w:rsidRPr="00A13051">
              <w:rPr>
                <w:color w:val="000000"/>
              </w:rPr>
              <w:t>)</w:t>
            </w:r>
          </w:p>
        </w:tc>
        <w:tc>
          <w:tcPr>
            <w:tcW w:w="990" w:type="dxa"/>
            <w:tcBorders>
              <w:top w:val="nil"/>
              <w:left w:val="nil"/>
              <w:right w:val="nil"/>
            </w:tcBorders>
            <w:shd w:val="clear" w:color="auto" w:fill="auto"/>
            <w:noWrap/>
            <w:vAlign w:val="bottom"/>
          </w:tcPr>
          <w:p w14:paraId="0777215C" w14:textId="77777777" w:rsidR="00831B03" w:rsidRPr="00A13051" w:rsidRDefault="00831B03" w:rsidP="00A50FCF">
            <w:pPr>
              <w:jc w:val="center"/>
              <w:rPr>
                <w:color w:val="000000"/>
              </w:rPr>
            </w:pPr>
            <w:r w:rsidRPr="00A13051">
              <w:rPr>
                <w:color w:val="000000"/>
              </w:rPr>
              <w:t>-</w:t>
            </w:r>
          </w:p>
        </w:tc>
        <w:tc>
          <w:tcPr>
            <w:tcW w:w="921" w:type="dxa"/>
            <w:tcBorders>
              <w:top w:val="nil"/>
              <w:left w:val="nil"/>
              <w:right w:val="nil"/>
            </w:tcBorders>
            <w:shd w:val="clear" w:color="auto" w:fill="auto"/>
            <w:noWrap/>
            <w:vAlign w:val="bottom"/>
          </w:tcPr>
          <w:p w14:paraId="00477E06" w14:textId="77777777" w:rsidR="00831B03" w:rsidRPr="00A13051" w:rsidRDefault="00831B03" w:rsidP="00A50FCF">
            <w:pPr>
              <w:jc w:val="center"/>
            </w:pPr>
            <w:r w:rsidRPr="00A13051">
              <w:rPr>
                <w:color w:val="000000"/>
              </w:rPr>
              <w:t>0.751</w:t>
            </w:r>
          </w:p>
        </w:tc>
        <w:tc>
          <w:tcPr>
            <w:tcW w:w="937" w:type="dxa"/>
            <w:tcBorders>
              <w:top w:val="nil"/>
              <w:left w:val="nil"/>
              <w:right w:val="nil"/>
            </w:tcBorders>
            <w:shd w:val="clear" w:color="auto" w:fill="auto"/>
            <w:noWrap/>
            <w:vAlign w:val="bottom"/>
          </w:tcPr>
          <w:p w14:paraId="51BA571D" w14:textId="77777777" w:rsidR="00831B03" w:rsidRPr="00A13051" w:rsidRDefault="00831B03" w:rsidP="00A50FCF">
            <w:pPr>
              <w:jc w:val="center"/>
            </w:pPr>
            <w:r w:rsidRPr="00A13051">
              <w:rPr>
                <w:color w:val="000000"/>
              </w:rPr>
              <w:t>-</w:t>
            </w:r>
          </w:p>
        </w:tc>
        <w:tc>
          <w:tcPr>
            <w:tcW w:w="1202" w:type="dxa"/>
            <w:tcBorders>
              <w:top w:val="nil"/>
              <w:left w:val="nil"/>
              <w:right w:val="nil"/>
            </w:tcBorders>
            <w:shd w:val="clear" w:color="auto" w:fill="auto"/>
            <w:noWrap/>
            <w:vAlign w:val="bottom"/>
            <w:hideMark/>
          </w:tcPr>
          <w:p w14:paraId="74ACD072" w14:textId="77777777" w:rsidR="00831B03" w:rsidRPr="00A13051" w:rsidRDefault="00831B03" w:rsidP="00A50FCF">
            <w:pPr>
              <w:jc w:val="center"/>
            </w:pPr>
            <w:r w:rsidRPr="00A13051">
              <w:t>0.484</w:t>
            </w:r>
          </w:p>
        </w:tc>
        <w:tc>
          <w:tcPr>
            <w:tcW w:w="810" w:type="dxa"/>
            <w:tcBorders>
              <w:top w:val="nil"/>
              <w:left w:val="nil"/>
              <w:right w:val="nil"/>
            </w:tcBorders>
            <w:shd w:val="clear" w:color="auto" w:fill="auto"/>
            <w:noWrap/>
            <w:vAlign w:val="bottom"/>
            <w:hideMark/>
          </w:tcPr>
          <w:p w14:paraId="24C596A2" w14:textId="77777777" w:rsidR="00831B03" w:rsidRPr="00A13051" w:rsidRDefault="00831B03" w:rsidP="00A50FCF">
            <w:pPr>
              <w:jc w:val="center"/>
            </w:pPr>
            <w:r w:rsidRPr="00A13051">
              <w:rPr>
                <w:color w:val="000000"/>
              </w:rPr>
              <w:t>-</w:t>
            </w:r>
          </w:p>
        </w:tc>
        <w:tc>
          <w:tcPr>
            <w:tcW w:w="1082" w:type="dxa"/>
            <w:tcBorders>
              <w:top w:val="nil"/>
              <w:left w:val="nil"/>
              <w:right w:val="nil"/>
            </w:tcBorders>
            <w:shd w:val="clear" w:color="auto" w:fill="auto"/>
            <w:noWrap/>
            <w:vAlign w:val="bottom"/>
            <w:hideMark/>
          </w:tcPr>
          <w:p w14:paraId="4B308A03" w14:textId="77777777" w:rsidR="00831B03" w:rsidRPr="00A13051" w:rsidRDefault="00831B03" w:rsidP="00A50FCF">
            <w:pPr>
              <w:jc w:val="center"/>
            </w:pPr>
            <w:r w:rsidRPr="00A13051">
              <w:t>0.284</w:t>
            </w:r>
          </w:p>
        </w:tc>
      </w:tr>
      <w:tr w:rsidR="00831B03" w:rsidRPr="00A13051" w14:paraId="47BDDFC7" w14:textId="77777777" w:rsidTr="00A50FCF">
        <w:trPr>
          <w:trHeight w:val="320"/>
          <w:jc w:val="center"/>
        </w:trPr>
        <w:tc>
          <w:tcPr>
            <w:tcW w:w="3150" w:type="dxa"/>
            <w:tcBorders>
              <w:top w:val="nil"/>
              <w:left w:val="nil"/>
              <w:bottom w:val="single" w:sz="4" w:space="0" w:color="auto"/>
              <w:right w:val="nil"/>
            </w:tcBorders>
            <w:shd w:val="clear" w:color="auto" w:fill="auto"/>
            <w:noWrap/>
            <w:vAlign w:val="bottom"/>
          </w:tcPr>
          <w:p w14:paraId="3B4EA906" w14:textId="77777777" w:rsidR="00831B03" w:rsidRPr="00A13051" w:rsidRDefault="00831B03" w:rsidP="00A50FCF">
            <w:pPr>
              <w:rPr>
                <w:color w:val="000000"/>
              </w:rPr>
            </w:pPr>
            <w:r w:rsidRPr="00A13051">
              <w:rPr>
                <w:color w:val="000000"/>
              </w:rPr>
              <w:t xml:space="preserve">p-value: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oMath>
            <w:r w:rsidRPr="00A13051">
              <w:rPr>
                <w:color w:val="000000"/>
              </w:rPr>
              <w:t>)</w:t>
            </w:r>
          </w:p>
        </w:tc>
        <w:tc>
          <w:tcPr>
            <w:tcW w:w="990" w:type="dxa"/>
            <w:tcBorders>
              <w:top w:val="nil"/>
              <w:left w:val="nil"/>
              <w:bottom w:val="single" w:sz="4" w:space="0" w:color="auto"/>
              <w:right w:val="nil"/>
            </w:tcBorders>
            <w:shd w:val="clear" w:color="auto" w:fill="auto"/>
            <w:noWrap/>
            <w:vAlign w:val="bottom"/>
          </w:tcPr>
          <w:p w14:paraId="53B72518" w14:textId="77777777" w:rsidR="00831B03" w:rsidRPr="00A13051" w:rsidRDefault="00831B03" w:rsidP="00A50FCF">
            <w:pPr>
              <w:jc w:val="center"/>
              <w:rPr>
                <w:color w:val="000000"/>
              </w:rPr>
            </w:pPr>
            <w:r w:rsidRPr="00A13051">
              <w:rPr>
                <w:color w:val="000000"/>
              </w:rPr>
              <w:t>-</w:t>
            </w:r>
          </w:p>
        </w:tc>
        <w:tc>
          <w:tcPr>
            <w:tcW w:w="921" w:type="dxa"/>
            <w:tcBorders>
              <w:top w:val="nil"/>
              <w:left w:val="nil"/>
              <w:bottom w:val="single" w:sz="4" w:space="0" w:color="auto"/>
              <w:right w:val="nil"/>
            </w:tcBorders>
            <w:shd w:val="clear" w:color="auto" w:fill="auto"/>
            <w:noWrap/>
            <w:vAlign w:val="bottom"/>
          </w:tcPr>
          <w:p w14:paraId="3416E25C" w14:textId="77777777" w:rsidR="00831B03" w:rsidRPr="00A13051" w:rsidRDefault="00831B03" w:rsidP="00A50FCF">
            <w:pPr>
              <w:jc w:val="center"/>
            </w:pPr>
            <w:r w:rsidRPr="00A13051">
              <w:rPr>
                <w:color w:val="000000"/>
              </w:rPr>
              <w:t>0.861</w:t>
            </w:r>
          </w:p>
        </w:tc>
        <w:tc>
          <w:tcPr>
            <w:tcW w:w="937" w:type="dxa"/>
            <w:tcBorders>
              <w:top w:val="nil"/>
              <w:left w:val="nil"/>
              <w:bottom w:val="single" w:sz="4" w:space="0" w:color="auto"/>
              <w:right w:val="nil"/>
            </w:tcBorders>
            <w:shd w:val="clear" w:color="auto" w:fill="auto"/>
            <w:noWrap/>
            <w:vAlign w:val="bottom"/>
          </w:tcPr>
          <w:p w14:paraId="6CF6B8B0" w14:textId="77777777" w:rsidR="00831B03" w:rsidRPr="00A13051" w:rsidRDefault="00831B03" w:rsidP="00A50FCF">
            <w:pPr>
              <w:jc w:val="center"/>
            </w:pPr>
            <w:r w:rsidRPr="00A13051">
              <w:rPr>
                <w:color w:val="000000"/>
              </w:rPr>
              <w:t>-</w:t>
            </w:r>
          </w:p>
        </w:tc>
        <w:tc>
          <w:tcPr>
            <w:tcW w:w="1202" w:type="dxa"/>
            <w:tcBorders>
              <w:top w:val="nil"/>
              <w:left w:val="nil"/>
              <w:bottom w:val="single" w:sz="4" w:space="0" w:color="auto"/>
              <w:right w:val="nil"/>
            </w:tcBorders>
            <w:shd w:val="clear" w:color="auto" w:fill="auto"/>
            <w:noWrap/>
            <w:vAlign w:val="bottom"/>
          </w:tcPr>
          <w:p w14:paraId="50182CE6" w14:textId="77777777" w:rsidR="00831B03" w:rsidRPr="00A13051" w:rsidRDefault="00831B03" w:rsidP="00A50FCF">
            <w:pPr>
              <w:jc w:val="center"/>
            </w:pPr>
            <w:r w:rsidRPr="00A13051">
              <w:t>0.626</w:t>
            </w:r>
          </w:p>
        </w:tc>
        <w:tc>
          <w:tcPr>
            <w:tcW w:w="810" w:type="dxa"/>
            <w:tcBorders>
              <w:top w:val="nil"/>
              <w:left w:val="nil"/>
              <w:bottom w:val="single" w:sz="4" w:space="0" w:color="auto"/>
              <w:right w:val="nil"/>
            </w:tcBorders>
            <w:shd w:val="clear" w:color="auto" w:fill="auto"/>
            <w:noWrap/>
            <w:vAlign w:val="bottom"/>
          </w:tcPr>
          <w:p w14:paraId="4A7F6239" w14:textId="77777777" w:rsidR="00831B03" w:rsidRPr="00A13051" w:rsidRDefault="00831B03" w:rsidP="00A50FCF">
            <w:pPr>
              <w:jc w:val="center"/>
            </w:pPr>
            <w:r w:rsidRPr="00A13051">
              <w:rPr>
                <w:color w:val="000000"/>
              </w:rPr>
              <w:t>-</w:t>
            </w:r>
          </w:p>
        </w:tc>
        <w:tc>
          <w:tcPr>
            <w:tcW w:w="1082" w:type="dxa"/>
            <w:tcBorders>
              <w:top w:val="nil"/>
              <w:left w:val="nil"/>
              <w:bottom w:val="single" w:sz="4" w:space="0" w:color="auto"/>
              <w:right w:val="nil"/>
            </w:tcBorders>
            <w:shd w:val="clear" w:color="auto" w:fill="auto"/>
            <w:noWrap/>
            <w:vAlign w:val="bottom"/>
          </w:tcPr>
          <w:p w14:paraId="13E8096A" w14:textId="77777777" w:rsidR="00831B03" w:rsidRPr="00A13051" w:rsidRDefault="00831B03" w:rsidP="00A50FCF">
            <w:pPr>
              <w:jc w:val="center"/>
            </w:pPr>
            <w:r w:rsidRPr="00A13051">
              <w:t>0.435</w:t>
            </w:r>
          </w:p>
        </w:tc>
      </w:tr>
      <w:tr w:rsidR="00831B03" w:rsidRPr="00A13051" w14:paraId="343001BD" w14:textId="77777777" w:rsidTr="00A50FCF">
        <w:trPr>
          <w:trHeight w:val="320"/>
          <w:jc w:val="center"/>
        </w:trPr>
        <w:tc>
          <w:tcPr>
            <w:tcW w:w="9092" w:type="dxa"/>
            <w:gridSpan w:val="7"/>
            <w:tcBorders>
              <w:top w:val="nil"/>
              <w:left w:val="nil"/>
              <w:bottom w:val="nil"/>
              <w:right w:val="nil"/>
            </w:tcBorders>
            <w:shd w:val="clear" w:color="auto" w:fill="auto"/>
            <w:noWrap/>
            <w:vAlign w:val="bottom"/>
            <w:hideMark/>
          </w:tcPr>
          <w:p w14:paraId="5A3EBEF1" w14:textId="77777777" w:rsidR="00831B03" w:rsidRPr="00A13051" w:rsidRDefault="00831B03" w:rsidP="00A50FCF">
            <w:pPr>
              <w:rPr>
                <w:color w:val="000000"/>
                <w:sz w:val="20"/>
                <w:szCs w:val="20"/>
              </w:rPr>
            </w:pPr>
            <w:bookmarkStart w:id="25" w:name="OLE_LINK1"/>
            <w:r w:rsidRPr="00A13051">
              <w:rPr>
                <w:i/>
                <w:color w:val="000000"/>
              </w:rPr>
              <w:t>Notes</w:t>
            </w:r>
            <w:r w:rsidRPr="00A13051">
              <w:rPr>
                <w:color w:val="000000"/>
              </w:rPr>
              <w:t>: Standard errors, clustered at the district level, are in parentheses. All models include district FE and year FE. The panel data in this table include the 338 rural districts (grades 3-8) that adopted a four-day school week between 2010 and 2016 or never had a four-day week schedule. The districts are observed annually for the years racial demographic data are available: 2009 to 2017 (N=3,042).</w:t>
            </w:r>
          </w:p>
        </w:tc>
      </w:tr>
      <w:tr w:rsidR="00831B03" w:rsidRPr="00A13051" w14:paraId="3B25520C" w14:textId="77777777" w:rsidTr="00A50FCF">
        <w:trPr>
          <w:trHeight w:val="320"/>
          <w:jc w:val="center"/>
        </w:trPr>
        <w:tc>
          <w:tcPr>
            <w:tcW w:w="9092" w:type="dxa"/>
            <w:gridSpan w:val="7"/>
            <w:tcBorders>
              <w:top w:val="nil"/>
              <w:left w:val="nil"/>
              <w:bottom w:val="nil"/>
              <w:right w:val="nil"/>
            </w:tcBorders>
            <w:shd w:val="clear" w:color="auto" w:fill="auto"/>
            <w:noWrap/>
            <w:vAlign w:val="bottom"/>
            <w:hideMark/>
          </w:tcPr>
          <w:p w14:paraId="30BF6F80" w14:textId="77777777" w:rsidR="00831B03" w:rsidRPr="00A13051" w:rsidRDefault="00831B03" w:rsidP="00A50FCF">
            <w:r w:rsidRPr="00A13051">
              <w:rPr>
                <w:color w:val="000000"/>
              </w:rPr>
              <w:t>*p&lt;0.1, **p&lt;.05, ***p&lt;.01</w:t>
            </w:r>
          </w:p>
        </w:tc>
      </w:tr>
      <w:bookmarkEnd w:id="25"/>
    </w:tbl>
    <w:p w14:paraId="44CE8952" w14:textId="77777777" w:rsidR="005715CF" w:rsidRPr="00A13051" w:rsidRDefault="005715CF" w:rsidP="005715CF"/>
    <w:p w14:paraId="77E0ECC2" w14:textId="77777777" w:rsidR="00FC38E9" w:rsidRPr="00DE235E" w:rsidRDefault="005715CF" w:rsidP="00FC38E9">
      <w:pPr>
        <w:pStyle w:val="Heading3"/>
      </w:pPr>
      <w:r w:rsidRPr="00A13051">
        <w:br w:type="page"/>
      </w:r>
      <w:bookmarkStart w:id="26" w:name="_Toc531038697"/>
      <w:bookmarkStart w:id="27" w:name="_Toc531038871"/>
      <w:r w:rsidR="00FC38E9" w:rsidRPr="00DE235E">
        <w:lastRenderedPageBreak/>
        <w:t>Table A4: Effects of the Four-Day School Week on Other District Characteristics</w:t>
      </w:r>
      <w:bookmarkEnd w:id="26"/>
      <w:bookmarkEnd w:id="27"/>
    </w:p>
    <w:tbl>
      <w:tblPr>
        <w:tblW w:w="9991" w:type="dxa"/>
        <w:jc w:val="center"/>
        <w:tblLook w:val="04A0" w:firstRow="1" w:lastRow="0" w:firstColumn="1" w:lastColumn="0" w:noHBand="0" w:noVBand="1"/>
      </w:tblPr>
      <w:tblGrid>
        <w:gridCol w:w="2160"/>
        <w:gridCol w:w="796"/>
        <w:gridCol w:w="990"/>
        <w:gridCol w:w="862"/>
        <w:gridCol w:w="1082"/>
        <w:gridCol w:w="860"/>
        <w:gridCol w:w="999"/>
        <w:gridCol w:w="1036"/>
        <w:gridCol w:w="1206"/>
      </w:tblGrid>
      <w:tr w:rsidR="00FC38E9" w:rsidRPr="00DE235E" w14:paraId="4933EB4F" w14:textId="77777777" w:rsidTr="00695416">
        <w:trPr>
          <w:trHeight w:val="320"/>
          <w:jc w:val="center"/>
        </w:trPr>
        <w:tc>
          <w:tcPr>
            <w:tcW w:w="2160" w:type="dxa"/>
            <w:tcBorders>
              <w:top w:val="single" w:sz="4" w:space="0" w:color="auto"/>
              <w:left w:val="nil"/>
              <w:bottom w:val="nil"/>
              <w:right w:val="nil"/>
            </w:tcBorders>
            <w:shd w:val="clear" w:color="auto" w:fill="auto"/>
            <w:noWrap/>
            <w:vAlign w:val="bottom"/>
            <w:hideMark/>
          </w:tcPr>
          <w:p w14:paraId="0AE7B8E1" w14:textId="77777777" w:rsidR="00FC38E9" w:rsidRPr="00DE235E" w:rsidRDefault="00FC38E9" w:rsidP="00695416">
            <w:pPr>
              <w:rPr>
                <w:color w:val="000000"/>
              </w:rPr>
            </w:pPr>
            <w:r w:rsidRPr="00DE235E">
              <w:rPr>
                <w:color w:val="000000"/>
              </w:rPr>
              <w:t> </w:t>
            </w:r>
          </w:p>
        </w:tc>
        <w:tc>
          <w:tcPr>
            <w:tcW w:w="7831" w:type="dxa"/>
            <w:gridSpan w:val="8"/>
            <w:tcBorders>
              <w:top w:val="single" w:sz="4" w:space="0" w:color="auto"/>
              <w:left w:val="nil"/>
              <w:bottom w:val="single" w:sz="4" w:space="0" w:color="auto"/>
              <w:right w:val="nil"/>
            </w:tcBorders>
          </w:tcPr>
          <w:p w14:paraId="76AC4083" w14:textId="77777777" w:rsidR="00FC38E9" w:rsidRPr="00DE235E" w:rsidRDefault="00FC38E9" w:rsidP="00695416">
            <w:pPr>
              <w:jc w:val="center"/>
              <w:rPr>
                <w:color w:val="000000"/>
              </w:rPr>
            </w:pPr>
            <w:r w:rsidRPr="00DE235E">
              <w:rPr>
                <w:color w:val="000000"/>
              </w:rPr>
              <w:t>Dependent variables</w:t>
            </w:r>
          </w:p>
        </w:tc>
      </w:tr>
      <w:tr w:rsidR="00FC38E9" w:rsidRPr="00DE235E" w14:paraId="2BE7DE80" w14:textId="77777777" w:rsidTr="00695416">
        <w:trPr>
          <w:trHeight w:val="320"/>
          <w:jc w:val="center"/>
        </w:trPr>
        <w:tc>
          <w:tcPr>
            <w:tcW w:w="2160" w:type="dxa"/>
            <w:tcBorders>
              <w:top w:val="nil"/>
              <w:left w:val="nil"/>
              <w:right w:val="nil"/>
            </w:tcBorders>
            <w:shd w:val="clear" w:color="auto" w:fill="auto"/>
            <w:noWrap/>
            <w:vAlign w:val="bottom"/>
            <w:hideMark/>
          </w:tcPr>
          <w:p w14:paraId="67D70A24" w14:textId="77777777" w:rsidR="00FC38E9" w:rsidRPr="00DE235E" w:rsidRDefault="00FC38E9" w:rsidP="00695416">
            <w:pPr>
              <w:jc w:val="center"/>
              <w:rPr>
                <w:color w:val="000000"/>
              </w:rPr>
            </w:pPr>
          </w:p>
        </w:tc>
        <w:tc>
          <w:tcPr>
            <w:tcW w:w="1786" w:type="dxa"/>
            <w:gridSpan w:val="2"/>
            <w:tcBorders>
              <w:top w:val="nil"/>
              <w:left w:val="nil"/>
              <w:right w:val="nil"/>
            </w:tcBorders>
            <w:shd w:val="clear" w:color="auto" w:fill="auto"/>
            <w:noWrap/>
            <w:vAlign w:val="bottom"/>
            <w:hideMark/>
          </w:tcPr>
          <w:p w14:paraId="3FACFC1E" w14:textId="77777777" w:rsidR="00FC38E9" w:rsidRPr="00DE235E" w:rsidRDefault="00FC38E9" w:rsidP="00695416">
            <w:pPr>
              <w:jc w:val="center"/>
              <w:rPr>
                <w:color w:val="000000"/>
              </w:rPr>
            </w:pPr>
            <w:proofErr w:type="gramStart"/>
            <w:r w:rsidRPr="00DE235E">
              <w:rPr>
                <w:color w:val="000000"/>
              </w:rPr>
              <w:t>ln(</w:t>
            </w:r>
            <w:proofErr w:type="gramEnd"/>
            <w:r w:rsidRPr="00DE235E">
              <w:rPr>
                <w:color w:val="000000"/>
              </w:rPr>
              <w:t>Enrollment)</w:t>
            </w:r>
          </w:p>
        </w:tc>
        <w:tc>
          <w:tcPr>
            <w:tcW w:w="1944" w:type="dxa"/>
            <w:gridSpan w:val="2"/>
            <w:tcBorders>
              <w:top w:val="nil"/>
              <w:left w:val="nil"/>
              <w:right w:val="nil"/>
            </w:tcBorders>
            <w:vAlign w:val="bottom"/>
          </w:tcPr>
          <w:p w14:paraId="6A50DA18" w14:textId="77777777" w:rsidR="00FC38E9" w:rsidRPr="00DE235E" w:rsidRDefault="00FC38E9" w:rsidP="00695416">
            <w:pPr>
              <w:jc w:val="center"/>
              <w:rPr>
                <w:color w:val="000000"/>
              </w:rPr>
            </w:pPr>
            <w:r w:rsidRPr="00DE235E">
              <w:rPr>
                <w:color w:val="000000"/>
              </w:rPr>
              <w:t>% NSLP-eligible</w:t>
            </w:r>
          </w:p>
        </w:tc>
        <w:tc>
          <w:tcPr>
            <w:tcW w:w="1859" w:type="dxa"/>
            <w:gridSpan w:val="2"/>
            <w:tcBorders>
              <w:top w:val="nil"/>
              <w:left w:val="nil"/>
              <w:right w:val="nil"/>
            </w:tcBorders>
            <w:shd w:val="clear" w:color="auto" w:fill="auto"/>
            <w:noWrap/>
            <w:vAlign w:val="bottom"/>
            <w:hideMark/>
          </w:tcPr>
          <w:p w14:paraId="3ACBCAB2" w14:textId="77777777" w:rsidR="00FC38E9" w:rsidRPr="00DE235E" w:rsidRDefault="00FC38E9" w:rsidP="00695416">
            <w:pPr>
              <w:jc w:val="center"/>
              <w:rPr>
                <w:color w:val="000000"/>
              </w:rPr>
            </w:pPr>
            <w:r w:rsidRPr="00DE235E">
              <w:rPr>
                <w:color w:val="000000"/>
              </w:rPr>
              <w:t>Pupil-teacher ratio</w:t>
            </w:r>
          </w:p>
        </w:tc>
        <w:tc>
          <w:tcPr>
            <w:tcW w:w="2242" w:type="dxa"/>
            <w:gridSpan w:val="2"/>
            <w:tcBorders>
              <w:top w:val="nil"/>
              <w:left w:val="nil"/>
              <w:right w:val="nil"/>
            </w:tcBorders>
            <w:shd w:val="clear" w:color="auto" w:fill="auto"/>
            <w:noWrap/>
            <w:vAlign w:val="bottom"/>
            <w:hideMark/>
          </w:tcPr>
          <w:p w14:paraId="372BF1CC" w14:textId="77777777" w:rsidR="00FC38E9" w:rsidRPr="00DE235E" w:rsidRDefault="00FC38E9" w:rsidP="00695416">
            <w:pPr>
              <w:jc w:val="center"/>
              <w:rPr>
                <w:color w:val="000000"/>
              </w:rPr>
            </w:pPr>
            <w:r w:rsidRPr="00DE235E">
              <w:rPr>
                <w:color w:val="000000"/>
              </w:rPr>
              <w:t>Per-pupil revenue</w:t>
            </w:r>
          </w:p>
        </w:tc>
      </w:tr>
      <w:tr w:rsidR="00FC38E9" w:rsidRPr="00DE235E" w14:paraId="51A4F7CD" w14:textId="77777777" w:rsidTr="00695416">
        <w:trPr>
          <w:trHeight w:val="320"/>
          <w:jc w:val="center"/>
        </w:trPr>
        <w:tc>
          <w:tcPr>
            <w:tcW w:w="2160" w:type="dxa"/>
            <w:tcBorders>
              <w:top w:val="nil"/>
              <w:left w:val="nil"/>
              <w:bottom w:val="single" w:sz="4" w:space="0" w:color="auto"/>
              <w:right w:val="nil"/>
            </w:tcBorders>
            <w:shd w:val="clear" w:color="auto" w:fill="auto"/>
            <w:noWrap/>
            <w:vAlign w:val="bottom"/>
            <w:hideMark/>
          </w:tcPr>
          <w:p w14:paraId="794FA199" w14:textId="77777777" w:rsidR="00FC38E9" w:rsidRPr="00DE235E" w:rsidRDefault="00FC38E9" w:rsidP="00695416">
            <w:pPr>
              <w:rPr>
                <w:color w:val="000000"/>
              </w:rPr>
            </w:pPr>
            <w:r w:rsidRPr="00DE235E">
              <w:rPr>
                <w:color w:val="000000"/>
              </w:rPr>
              <w:t>Independent variable</w:t>
            </w:r>
          </w:p>
        </w:tc>
        <w:tc>
          <w:tcPr>
            <w:tcW w:w="796" w:type="dxa"/>
            <w:tcBorders>
              <w:top w:val="nil"/>
              <w:left w:val="nil"/>
              <w:bottom w:val="single" w:sz="4" w:space="0" w:color="auto"/>
              <w:right w:val="nil"/>
            </w:tcBorders>
            <w:shd w:val="clear" w:color="auto" w:fill="auto"/>
            <w:noWrap/>
            <w:vAlign w:val="bottom"/>
            <w:hideMark/>
          </w:tcPr>
          <w:p w14:paraId="7EF76742" w14:textId="77777777" w:rsidR="00FC38E9" w:rsidRPr="00DE235E" w:rsidRDefault="00FC38E9" w:rsidP="00695416">
            <w:pPr>
              <w:jc w:val="center"/>
              <w:rPr>
                <w:color w:val="000000"/>
              </w:rPr>
            </w:pPr>
            <w:r w:rsidRPr="00DE235E">
              <w:rPr>
                <w:color w:val="000000"/>
              </w:rPr>
              <w:t>(1)</w:t>
            </w:r>
          </w:p>
        </w:tc>
        <w:tc>
          <w:tcPr>
            <w:tcW w:w="990" w:type="dxa"/>
            <w:tcBorders>
              <w:top w:val="nil"/>
              <w:left w:val="nil"/>
              <w:bottom w:val="single" w:sz="4" w:space="0" w:color="auto"/>
              <w:right w:val="nil"/>
            </w:tcBorders>
            <w:shd w:val="clear" w:color="auto" w:fill="auto"/>
            <w:noWrap/>
            <w:vAlign w:val="bottom"/>
            <w:hideMark/>
          </w:tcPr>
          <w:p w14:paraId="744158C4" w14:textId="77777777" w:rsidR="00FC38E9" w:rsidRPr="00DE235E" w:rsidRDefault="00FC38E9" w:rsidP="00695416">
            <w:pPr>
              <w:jc w:val="center"/>
              <w:rPr>
                <w:color w:val="000000"/>
              </w:rPr>
            </w:pPr>
            <w:r w:rsidRPr="00DE235E">
              <w:rPr>
                <w:color w:val="000000"/>
              </w:rPr>
              <w:t>(2)</w:t>
            </w:r>
          </w:p>
        </w:tc>
        <w:tc>
          <w:tcPr>
            <w:tcW w:w="862" w:type="dxa"/>
            <w:tcBorders>
              <w:top w:val="nil"/>
              <w:left w:val="nil"/>
              <w:bottom w:val="single" w:sz="4" w:space="0" w:color="auto"/>
              <w:right w:val="nil"/>
            </w:tcBorders>
            <w:vAlign w:val="bottom"/>
          </w:tcPr>
          <w:p w14:paraId="09F758E8" w14:textId="77777777" w:rsidR="00FC38E9" w:rsidRPr="00DE235E" w:rsidRDefault="00FC38E9" w:rsidP="00695416">
            <w:pPr>
              <w:jc w:val="center"/>
              <w:rPr>
                <w:color w:val="000000"/>
              </w:rPr>
            </w:pPr>
            <w:r w:rsidRPr="00DE235E">
              <w:rPr>
                <w:color w:val="000000"/>
              </w:rPr>
              <w:t>(3)</w:t>
            </w:r>
          </w:p>
        </w:tc>
        <w:tc>
          <w:tcPr>
            <w:tcW w:w="1082" w:type="dxa"/>
            <w:tcBorders>
              <w:top w:val="nil"/>
              <w:left w:val="nil"/>
              <w:bottom w:val="single" w:sz="4" w:space="0" w:color="auto"/>
              <w:right w:val="nil"/>
            </w:tcBorders>
            <w:vAlign w:val="bottom"/>
          </w:tcPr>
          <w:p w14:paraId="711A7FF0" w14:textId="77777777" w:rsidR="00FC38E9" w:rsidRPr="00DE235E" w:rsidRDefault="00FC38E9" w:rsidP="00695416">
            <w:pPr>
              <w:jc w:val="center"/>
              <w:rPr>
                <w:color w:val="000000"/>
              </w:rPr>
            </w:pPr>
            <w:r w:rsidRPr="00DE235E">
              <w:rPr>
                <w:color w:val="000000"/>
              </w:rPr>
              <w:t>(4)</w:t>
            </w:r>
          </w:p>
        </w:tc>
        <w:tc>
          <w:tcPr>
            <w:tcW w:w="860" w:type="dxa"/>
            <w:tcBorders>
              <w:top w:val="nil"/>
              <w:left w:val="nil"/>
              <w:bottom w:val="single" w:sz="4" w:space="0" w:color="auto"/>
              <w:right w:val="nil"/>
            </w:tcBorders>
            <w:shd w:val="clear" w:color="auto" w:fill="auto"/>
            <w:noWrap/>
            <w:vAlign w:val="bottom"/>
          </w:tcPr>
          <w:p w14:paraId="20AB1B37" w14:textId="77777777" w:rsidR="00FC38E9" w:rsidRPr="00DE235E" w:rsidRDefault="00FC38E9" w:rsidP="00695416">
            <w:pPr>
              <w:jc w:val="center"/>
              <w:rPr>
                <w:color w:val="000000"/>
              </w:rPr>
            </w:pPr>
            <w:r w:rsidRPr="00DE235E">
              <w:rPr>
                <w:color w:val="000000"/>
              </w:rPr>
              <w:t>(5)</w:t>
            </w:r>
          </w:p>
        </w:tc>
        <w:tc>
          <w:tcPr>
            <w:tcW w:w="999" w:type="dxa"/>
            <w:tcBorders>
              <w:top w:val="nil"/>
              <w:left w:val="nil"/>
              <w:bottom w:val="single" w:sz="4" w:space="0" w:color="auto"/>
              <w:right w:val="nil"/>
            </w:tcBorders>
            <w:shd w:val="clear" w:color="auto" w:fill="auto"/>
            <w:noWrap/>
            <w:vAlign w:val="bottom"/>
          </w:tcPr>
          <w:p w14:paraId="5F3FDEBA" w14:textId="77777777" w:rsidR="00FC38E9" w:rsidRPr="00DE235E" w:rsidRDefault="00FC38E9" w:rsidP="00695416">
            <w:pPr>
              <w:jc w:val="center"/>
              <w:rPr>
                <w:color w:val="000000"/>
              </w:rPr>
            </w:pPr>
            <w:r w:rsidRPr="00DE235E">
              <w:rPr>
                <w:color w:val="000000"/>
              </w:rPr>
              <w:t>(6)</w:t>
            </w:r>
          </w:p>
        </w:tc>
        <w:tc>
          <w:tcPr>
            <w:tcW w:w="1036" w:type="dxa"/>
            <w:tcBorders>
              <w:top w:val="nil"/>
              <w:left w:val="nil"/>
              <w:bottom w:val="single" w:sz="4" w:space="0" w:color="auto"/>
              <w:right w:val="nil"/>
            </w:tcBorders>
            <w:shd w:val="clear" w:color="auto" w:fill="auto"/>
            <w:noWrap/>
            <w:vAlign w:val="bottom"/>
          </w:tcPr>
          <w:p w14:paraId="305065EE" w14:textId="77777777" w:rsidR="00FC38E9" w:rsidRPr="00DE235E" w:rsidRDefault="00FC38E9" w:rsidP="00695416">
            <w:pPr>
              <w:jc w:val="center"/>
              <w:rPr>
                <w:color w:val="000000"/>
              </w:rPr>
            </w:pPr>
            <w:r w:rsidRPr="00DE235E">
              <w:rPr>
                <w:color w:val="000000"/>
              </w:rPr>
              <w:t>(7)</w:t>
            </w:r>
          </w:p>
        </w:tc>
        <w:tc>
          <w:tcPr>
            <w:tcW w:w="1206" w:type="dxa"/>
            <w:tcBorders>
              <w:top w:val="nil"/>
              <w:left w:val="nil"/>
              <w:bottom w:val="single" w:sz="4" w:space="0" w:color="auto"/>
              <w:right w:val="nil"/>
            </w:tcBorders>
            <w:shd w:val="clear" w:color="auto" w:fill="auto"/>
            <w:noWrap/>
            <w:vAlign w:val="bottom"/>
          </w:tcPr>
          <w:p w14:paraId="17632591" w14:textId="77777777" w:rsidR="00FC38E9" w:rsidRPr="00DE235E" w:rsidRDefault="00FC38E9" w:rsidP="00695416">
            <w:pPr>
              <w:jc w:val="center"/>
              <w:rPr>
                <w:color w:val="000000"/>
              </w:rPr>
            </w:pPr>
            <w:r w:rsidRPr="00DE235E">
              <w:rPr>
                <w:color w:val="000000"/>
              </w:rPr>
              <w:t>(8)</w:t>
            </w:r>
          </w:p>
        </w:tc>
      </w:tr>
      <w:tr w:rsidR="00FC38E9" w:rsidRPr="00DE235E" w14:paraId="1A3A39EE" w14:textId="77777777" w:rsidTr="00695416">
        <w:trPr>
          <w:trHeight w:val="320"/>
          <w:jc w:val="center"/>
        </w:trPr>
        <w:tc>
          <w:tcPr>
            <w:tcW w:w="2160" w:type="dxa"/>
            <w:tcBorders>
              <w:top w:val="single" w:sz="4" w:space="0" w:color="auto"/>
              <w:left w:val="nil"/>
              <w:bottom w:val="nil"/>
              <w:right w:val="nil"/>
            </w:tcBorders>
            <w:shd w:val="clear" w:color="auto" w:fill="auto"/>
            <w:noWrap/>
            <w:vAlign w:val="bottom"/>
            <w:hideMark/>
          </w:tcPr>
          <w:p w14:paraId="40C3624B" w14:textId="77777777" w:rsidR="00FC38E9" w:rsidRPr="00DE235E" w:rsidRDefault="00FC38E9" w:rsidP="00695416">
            <w:pPr>
              <w:rPr>
                <w:color w:val="000000"/>
              </w:rPr>
            </w:pPr>
            <w:r w:rsidRPr="00DE235E">
              <w:rPr>
                <w:color w:val="000000"/>
              </w:rPr>
              <w:t>Four-day</w:t>
            </w:r>
          </w:p>
        </w:tc>
        <w:tc>
          <w:tcPr>
            <w:tcW w:w="796" w:type="dxa"/>
            <w:tcBorders>
              <w:top w:val="single" w:sz="4" w:space="0" w:color="auto"/>
              <w:left w:val="nil"/>
              <w:bottom w:val="nil"/>
              <w:right w:val="nil"/>
            </w:tcBorders>
            <w:shd w:val="clear" w:color="auto" w:fill="auto"/>
            <w:noWrap/>
            <w:hideMark/>
          </w:tcPr>
          <w:p w14:paraId="229EA386" w14:textId="33C1CB9A" w:rsidR="00FC38E9" w:rsidRPr="00DE235E" w:rsidRDefault="00FC38E9" w:rsidP="00695416">
            <w:pPr>
              <w:jc w:val="center"/>
              <w:rPr>
                <w:color w:val="000000"/>
              </w:rPr>
            </w:pPr>
            <w:r w:rsidRPr="00DE235E">
              <w:t>-0.0</w:t>
            </w:r>
            <w:r w:rsidR="00115B3B">
              <w:t>3</w:t>
            </w:r>
          </w:p>
        </w:tc>
        <w:tc>
          <w:tcPr>
            <w:tcW w:w="990" w:type="dxa"/>
            <w:tcBorders>
              <w:top w:val="single" w:sz="4" w:space="0" w:color="auto"/>
              <w:left w:val="nil"/>
              <w:bottom w:val="nil"/>
              <w:right w:val="nil"/>
            </w:tcBorders>
            <w:shd w:val="clear" w:color="auto" w:fill="auto"/>
            <w:noWrap/>
            <w:hideMark/>
          </w:tcPr>
          <w:p w14:paraId="3AF42213" w14:textId="77777777" w:rsidR="00FC38E9" w:rsidRPr="00DE235E" w:rsidRDefault="00FC38E9" w:rsidP="00695416">
            <w:pPr>
              <w:jc w:val="center"/>
              <w:rPr>
                <w:color w:val="000000"/>
              </w:rPr>
            </w:pPr>
          </w:p>
        </w:tc>
        <w:tc>
          <w:tcPr>
            <w:tcW w:w="862" w:type="dxa"/>
            <w:tcBorders>
              <w:top w:val="single" w:sz="4" w:space="0" w:color="auto"/>
              <w:left w:val="nil"/>
              <w:bottom w:val="nil"/>
              <w:right w:val="nil"/>
            </w:tcBorders>
          </w:tcPr>
          <w:p w14:paraId="42CBF6F0" w14:textId="77777777" w:rsidR="00FC38E9" w:rsidRPr="00DE235E" w:rsidRDefault="00FC38E9" w:rsidP="00695416">
            <w:pPr>
              <w:jc w:val="center"/>
              <w:rPr>
                <w:color w:val="000000"/>
              </w:rPr>
            </w:pPr>
            <w:r w:rsidRPr="00DE235E">
              <w:t>2.10*</w:t>
            </w:r>
          </w:p>
        </w:tc>
        <w:tc>
          <w:tcPr>
            <w:tcW w:w="1082" w:type="dxa"/>
            <w:tcBorders>
              <w:top w:val="single" w:sz="4" w:space="0" w:color="auto"/>
              <w:left w:val="nil"/>
              <w:bottom w:val="nil"/>
              <w:right w:val="nil"/>
            </w:tcBorders>
          </w:tcPr>
          <w:p w14:paraId="25CD2C55" w14:textId="77777777" w:rsidR="00FC38E9" w:rsidRPr="00DE235E" w:rsidRDefault="00FC38E9" w:rsidP="00695416">
            <w:pPr>
              <w:jc w:val="center"/>
              <w:rPr>
                <w:color w:val="000000"/>
              </w:rPr>
            </w:pPr>
          </w:p>
        </w:tc>
        <w:tc>
          <w:tcPr>
            <w:tcW w:w="860" w:type="dxa"/>
            <w:tcBorders>
              <w:top w:val="single" w:sz="4" w:space="0" w:color="auto"/>
              <w:left w:val="nil"/>
              <w:bottom w:val="nil"/>
              <w:right w:val="nil"/>
            </w:tcBorders>
            <w:shd w:val="clear" w:color="auto" w:fill="auto"/>
            <w:noWrap/>
            <w:hideMark/>
          </w:tcPr>
          <w:p w14:paraId="4B2A75DF" w14:textId="77777777" w:rsidR="00FC38E9" w:rsidRPr="00DE235E" w:rsidRDefault="00FC38E9" w:rsidP="00695416">
            <w:pPr>
              <w:jc w:val="center"/>
              <w:rPr>
                <w:color w:val="000000"/>
              </w:rPr>
            </w:pPr>
            <w:r w:rsidRPr="00DE235E">
              <w:t>0.00</w:t>
            </w:r>
          </w:p>
        </w:tc>
        <w:tc>
          <w:tcPr>
            <w:tcW w:w="999" w:type="dxa"/>
            <w:tcBorders>
              <w:top w:val="single" w:sz="4" w:space="0" w:color="auto"/>
              <w:left w:val="nil"/>
              <w:bottom w:val="nil"/>
              <w:right w:val="nil"/>
            </w:tcBorders>
            <w:shd w:val="clear" w:color="auto" w:fill="auto"/>
            <w:noWrap/>
            <w:hideMark/>
          </w:tcPr>
          <w:p w14:paraId="36F8C04F" w14:textId="77777777" w:rsidR="00FC38E9" w:rsidRPr="00DE235E" w:rsidRDefault="00FC38E9" w:rsidP="00695416">
            <w:pPr>
              <w:jc w:val="center"/>
              <w:rPr>
                <w:color w:val="000000"/>
              </w:rPr>
            </w:pPr>
          </w:p>
        </w:tc>
        <w:tc>
          <w:tcPr>
            <w:tcW w:w="1036" w:type="dxa"/>
            <w:tcBorders>
              <w:top w:val="single" w:sz="4" w:space="0" w:color="auto"/>
              <w:left w:val="nil"/>
              <w:bottom w:val="nil"/>
              <w:right w:val="nil"/>
            </w:tcBorders>
            <w:shd w:val="clear" w:color="auto" w:fill="auto"/>
            <w:noWrap/>
            <w:vAlign w:val="bottom"/>
            <w:hideMark/>
          </w:tcPr>
          <w:p w14:paraId="7FF6576F" w14:textId="77777777" w:rsidR="00FC38E9" w:rsidRPr="00DE235E" w:rsidRDefault="00FC38E9" w:rsidP="00695416">
            <w:pPr>
              <w:jc w:val="center"/>
              <w:rPr>
                <w:color w:val="000000"/>
              </w:rPr>
            </w:pPr>
            <w:r w:rsidRPr="00DE235E">
              <w:rPr>
                <w:color w:val="000000"/>
              </w:rPr>
              <w:t>-270.74</w:t>
            </w:r>
          </w:p>
        </w:tc>
        <w:tc>
          <w:tcPr>
            <w:tcW w:w="1206" w:type="dxa"/>
            <w:tcBorders>
              <w:top w:val="single" w:sz="4" w:space="0" w:color="auto"/>
              <w:left w:val="nil"/>
              <w:bottom w:val="nil"/>
              <w:right w:val="nil"/>
            </w:tcBorders>
            <w:shd w:val="clear" w:color="auto" w:fill="auto"/>
            <w:noWrap/>
            <w:vAlign w:val="bottom"/>
            <w:hideMark/>
          </w:tcPr>
          <w:p w14:paraId="28853B21" w14:textId="77777777" w:rsidR="00FC38E9" w:rsidRPr="00DE235E" w:rsidRDefault="00FC38E9" w:rsidP="00695416">
            <w:pPr>
              <w:jc w:val="center"/>
              <w:rPr>
                <w:color w:val="000000"/>
              </w:rPr>
            </w:pPr>
          </w:p>
        </w:tc>
      </w:tr>
      <w:tr w:rsidR="00FC38E9" w:rsidRPr="00DE235E" w14:paraId="07D47BB8" w14:textId="77777777" w:rsidTr="00695416">
        <w:trPr>
          <w:trHeight w:val="320"/>
          <w:jc w:val="center"/>
        </w:trPr>
        <w:tc>
          <w:tcPr>
            <w:tcW w:w="2160" w:type="dxa"/>
            <w:tcBorders>
              <w:top w:val="nil"/>
              <w:left w:val="nil"/>
              <w:bottom w:val="nil"/>
              <w:right w:val="nil"/>
            </w:tcBorders>
            <w:shd w:val="clear" w:color="auto" w:fill="auto"/>
            <w:noWrap/>
            <w:vAlign w:val="bottom"/>
            <w:hideMark/>
          </w:tcPr>
          <w:p w14:paraId="46CD2A3D" w14:textId="77777777" w:rsidR="00FC38E9" w:rsidRPr="00DE235E" w:rsidRDefault="00FC38E9" w:rsidP="00695416">
            <w:pPr>
              <w:jc w:val="center"/>
            </w:pPr>
          </w:p>
        </w:tc>
        <w:tc>
          <w:tcPr>
            <w:tcW w:w="796" w:type="dxa"/>
            <w:tcBorders>
              <w:top w:val="nil"/>
              <w:left w:val="nil"/>
              <w:bottom w:val="nil"/>
              <w:right w:val="nil"/>
            </w:tcBorders>
            <w:shd w:val="clear" w:color="auto" w:fill="auto"/>
            <w:noWrap/>
            <w:hideMark/>
          </w:tcPr>
          <w:p w14:paraId="47DA4AA4" w14:textId="77777777" w:rsidR="00FC38E9" w:rsidRPr="00DE235E" w:rsidRDefault="00FC38E9" w:rsidP="00695416">
            <w:pPr>
              <w:jc w:val="center"/>
              <w:rPr>
                <w:color w:val="000000"/>
              </w:rPr>
            </w:pPr>
            <w:r w:rsidRPr="00DE235E">
              <w:t>(0.04)</w:t>
            </w:r>
          </w:p>
        </w:tc>
        <w:tc>
          <w:tcPr>
            <w:tcW w:w="990" w:type="dxa"/>
            <w:tcBorders>
              <w:top w:val="nil"/>
              <w:left w:val="nil"/>
              <w:bottom w:val="nil"/>
              <w:right w:val="nil"/>
            </w:tcBorders>
            <w:shd w:val="clear" w:color="auto" w:fill="auto"/>
            <w:noWrap/>
            <w:hideMark/>
          </w:tcPr>
          <w:p w14:paraId="1C6E3F4F" w14:textId="77777777" w:rsidR="00FC38E9" w:rsidRPr="00DE235E" w:rsidRDefault="00FC38E9" w:rsidP="00695416">
            <w:pPr>
              <w:jc w:val="center"/>
              <w:rPr>
                <w:color w:val="000000"/>
              </w:rPr>
            </w:pPr>
          </w:p>
        </w:tc>
        <w:tc>
          <w:tcPr>
            <w:tcW w:w="862" w:type="dxa"/>
            <w:tcBorders>
              <w:top w:val="nil"/>
              <w:left w:val="nil"/>
              <w:bottom w:val="nil"/>
              <w:right w:val="nil"/>
            </w:tcBorders>
          </w:tcPr>
          <w:p w14:paraId="4C7F8959" w14:textId="77777777" w:rsidR="00FC38E9" w:rsidRPr="00DE235E" w:rsidRDefault="00FC38E9" w:rsidP="00695416">
            <w:pPr>
              <w:jc w:val="center"/>
              <w:rPr>
                <w:color w:val="000000"/>
              </w:rPr>
            </w:pPr>
            <w:r w:rsidRPr="00DE235E">
              <w:t>(1.21)</w:t>
            </w:r>
          </w:p>
        </w:tc>
        <w:tc>
          <w:tcPr>
            <w:tcW w:w="1082" w:type="dxa"/>
            <w:tcBorders>
              <w:top w:val="nil"/>
              <w:left w:val="nil"/>
              <w:bottom w:val="nil"/>
              <w:right w:val="nil"/>
            </w:tcBorders>
          </w:tcPr>
          <w:p w14:paraId="53C4F864" w14:textId="77777777" w:rsidR="00FC38E9" w:rsidRPr="00DE235E" w:rsidRDefault="00FC38E9" w:rsidP="00695416">
            <w:pPr>
              <w:jc w:val="center"/>
              <w:rPr>
                <w:color w:val="000000"/>
              </w:rPr>
            </w:pPr>
          </w:p>
        </w:tc>
        <w:tc>
          <w:tcPr>
            <w:tcW w:w="860" w:type="dxa"/>
            <w:tcBorders>
              <w:top w:val="nil"/>
              <w:left w:val="nil"/>
              <w:bottom w:val="nil"/>
              <w:right w:val="nil"/>
            </w:tcBorders>
            <w:shd w:val="clear" w:color="auto" w:fill="auto"/>
            <w:noWrap/>
            <w:hideMark/>
          </w:tcPr>
          <w:p w14:paraId="467A0518" w14:textId="77777777" w:rsidR="00FC38E9" w:rsidRPr="00DE235E" w:rsidRDefault="00FC38E9" w:rsidP="00695416">
            <w:pPr>
              <w:jc w:val="center"/>
              <w:rPr>
                <w:color w:val="000000"/>
              </w:rPr>
            </w:pPr>
            <w:r w:rsidRPr="00DE235E">
              <w:t>(0.25)</w:t>
            </w:r>
          </w:p>
        </w:tc>
        <w:tc>
          <w:tcPr>
            <w:tcW w:w="999" w:type="dxa"/>
            <w:tcBorders>
              <w:top w:val="nil"/>
              <w:left w:val="nil"/>
              <w:bottom w:val="nil"/>
              <w:right w:val="nil"/>
            </w:tcBorders>
            <w:shd w:val="clear" w:color="auto" w:fill="auto"/>
            <w:noWrap/>
            <w:hideMark/>
          </w:tcPr>
          <w:p w14:paraId="522251B8" w14:textId="77777777" w:rsidR="00FC38E9" w:rsidRPr="00DE235E" w:rsidRDefault="00FC38E9" w:rsidP="00695416">
            <w:pPr>
              <w:jc w:val="center"/>
              <w:rPr>
                <w:color w:val="000000"/>
              </w:rPr>
            </w:pPr>
          </w:p>
        </w:tc>
        <w:tc>
          <w:tcPr>
            <w:tcW w:w="1036" w:type="dxa"/>
            <w:tcBorders>
              <w:top w:val="nil"/>
              <w:left w:val="nil"/>
              <w:bottom w:val="nil"/>
              <w:right w:val="nil"/>
            </w:tcBorders>
            <w:shd w:val="clear" w:color="auto" w:fill="auto"/>
            <w:noWrap/>
            <w:vAlign w:val="bottom"/>
            <w:hideMark/>
          </w:tcPr>
          <w:p w14:paraId="09A5DE2F" w14:textId="77777777" w:rsidR="00FC38E9" w:rsidRPr="00DE235E" w:rsidRDefault="00FC38E9" w:rsidP="00695416">
            <w:pPr>
              <w:jc w:val="center"/>
              <w:rPr>
                <w:color w:val="000000"/>
              </w:rPr>
            </w:pPr>
            <w:r w:rsidRPr="00DE235E">
              <w:rPr>
                <w:color w:val="000000"/>
              </w:rPr>
              <w:t>(276.23)</w:t>
            </w:r>
          </w:p>
        </w:tc>
        <w:tc>
          <w:tcPr>
            <w:tcW w:w="1206" w:type="dxa"/>
            <w:tcBorders>
              <w:top w:val="nil"/>
              <w:left w:val="nil"/>
              <w:bottom w:val="nil"/>
              <w:right w:val="nil"/>
            </w:tcBorders>
            <w:shd w:val="clear" w:color="auto" w:fill="auto"/>
            <w:noWrap/>
            <w:vAlign w:val="bottom"/>
            <w:hideMark/>
          </w:tcPr>
          <w:p w14:paraId="3B49587D" w14:textId="77777777" w:rsidR="00FC38E9" w:rsidRPr="00DE235E" w:rsidRDefault="00FC38E9" w:rsidP="00695416">
            <w:pPr>
              <w:jc w:val="center"/>
              <w:rPr>
                <w:color w:val="000000"/>
              </w:rPr>
            </w:pPr>
          </w:p>
        </w:tc>
      </w:tr>
      <w:tr w:rsidR="00FC38E9" w:rsidRPr="00DE235E" w14:paraId="79D1D162" w14:textId="77777777" w:rsidTr="00695416">
        <w:trPr>
          <w:trHeight w:val="320"/>
          <w:jc w:val="center"/>
        </w:trPr>
        <w:tc>
          <w:tcPr>
            <w:tcW w:w="2160" w:type="dxa"/>
            <w:tcBorders>
              <w:top w:val="nil"/>
              <w:left w:val="nil"/>
              <w:bottom w:val="nil"/>
              <w:right w:val="nil"/>
            </w:tcBorders>
            <w:shd w:val="clear" w:color="auto" w:fill="auto"/>
            <w:noWrap/>
            <w:vAlign w:val="bottom"/>
          </w:tcPr>
          <w:p w14:paraId="7D9B002E" w14:textId="77777777" w:rsidR="00FC38E9" w:rsidRPr="00DE235E" w:rsidRDefault="00FC38E9" w:rsidP="00695416">
            <w:pPr>
              <w:rPr>
                <w:color w:val="000000"/>
              </w:rPr>
            </w:pPr>
            <w:proofErr w:type="gramStart"/>
            <w:r w:rsidRPr="00DE235E">
              <w:rPr>
                <w:color w:val="000000"/>
              </w:rPr>
              <w:t>5 year</w:t>
            </w:r>
            <w:proofErr w:type="gramEnd"/>
            <w:r w:rsidRPr="00DE235E">
              <w:rPr>
                <w:color w:val="000000"/>
              </w:rPr>
              <w:t xml:space="preserve"> lead</w:t>
            </w:r>
          </w:p>
        </w:tc>
        <w:tc>
          <w:tcPr>
            <w:tcW w:w="796" w:type="dxa"/>
            <w:tcBorders>
              <w:top w:val="nil"/>
              <w:left w:val="nil"/>
              <w:bottom w:val="nil"/>
              <w:right w:val="nil"/>
            </w:tcBorders>
            <w:shd w:val="clear" w:color="auto" w:fill="auto"/>
            <w:noWrap/>
          </w:tcPr>
          <w:p w14:paraId="3E62E9B6" w14:textId="77777777" w:rsidR="00FC38E9" w:rsidRPr="00DE235E" w:rsidRDefault="00FC38E9" w:rsidP="00695416">
            <w:pPr>
              <w:rPr>
                <w:color w:val="000000"/>
              </w:rPr>
            </w:pPr>
          </w:p>
        </w:tc>
        <w:tc>
          <w:tcPr>
            <w:tcW w:w="990" w:type="dxa"/>
            <w:tcBorders>
              <w:top w:val="nil"/>
              <w:left w:val="nil"/>
              <w:bottom w:val="nil"/>
              <w:right w:val="nil"/>
            </w:tcBorders>
            <w:shd w:val="clear" w:color="auto" w:fill="auto"/>
            <w:noWrap/>
          </w:tcPr>
          <w:p w14:paraId="73ACAE7A" w14:textId="77777777" w:rsidR="00FC38E9" w:rsidRPr="00DE235E" w:rsidRDefault="00FC38E9" w:rsidP="00695416">
            <w:pPr>
              <w:jc w:val="center"/>
              <w:rPr>
                <w:color w:val="000000"/>
              </w:rPr>
            </w:pPr>
            <w:r w:rsidRPr="00DE235E">
              <w:t>-0.03*</w:t>
            </w:r>
          </w:p>
        </w:tc>
        <w:tc>
          <w:tcPr>
            <w:tcW w:w="862" w:type="dxa"/>
            <w:tcBorders>
              <w:top w:val="nil"/>
              <w:left w:val="nil"/>
              <w:bottom w:val="nil"/>
              <w:right w:val="nil"/>
            </w:tcBorders>
          </w:tcPr>
          <w:p w14:paraId="42AE6379" w14:textId="77777777" w:rsidR="00FC38E9" w:rsidRPr="00DE235E" w:rsidRDefault="00FC38E9" w:rsidP="00695416">
            <w:pPr>
              <w:jc w:val="center"/>
              <w:rPr>
                <w:color w:val="000000"/>
              </w:rPr>
            </w:pPr>
          </w:p>
        </w:tc>
        <w:tc>
          <w:tcPr>
            <w:tcW w:w="1082" w:type="dxa"/>
            <w:tcBorders>
              <w:top w:val="nil"/>
              <w:left w:val="nil"/>
              <w:bottom w:val="nil"/>
              <w:right w:val="nil"/>
            </w:tcBorders>
          </w:tcPr>
          <w:p w14:paraId="372AFB30" w14:textId="77777777" w:rsidR="00FC38E9" w:rsidRPr="00DE235E" w:rsidRDefault="00FC38E9" w:rsidP="00695416">
            <w:pPr>
              <w:jc w:val="center"/>
              <w:rPr>
                <w:color w:val="000000"/>
              </w:rPr>
            </w:pPr>
            <w:r w:rsidRPr="00DE235E">
              <w:t>-0.79</w:t>
            </w:r>
          </w:p>
        </w:tc>
        <w:tc>
          <w:tcPr>
            <w:tcW w:w="860" w:type="dxa"/>
            <w:tcBorders>
              <w:top w:val="nil"/>
              <w:left w:val="nil"/>
              <w:bottom w:val="nil"/>
              <w:right w:val="nil"/>
            </w:tcBorders>
            <w:shd w:val="clear" w:color="auto" w:fill="auto"/>
            <w:noWrap/>
          </w:tcPr>
          <w:p w14:paraId="06F33F4D"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tcPr>
          <w:p w14:paraId="3CD01ECD" w14:textId="77777777" w:rsidR="00FC38E9" w:rsidRPr="00DE235E" w:rsidRDefault="00FC38E9" w:rsidP="00695416">
            <w:pPr>
              <w:jc w:val="center"/>
              <w:rPr>
                <w:color w:val="000000"/>
              </w:rPr>
            </w:pPr>
            <w:r w:rsidRPr="00DE235E">
              <w:t>-0.47*</w:t>
            </w:r>
          </w:p>
        </w:tc>
        <w:tc>
          <w:tcPr>
            <w:tcW w:w="1036" w:type="dxa"/>
            <w:tcBorders>
              <w:top w:val="nil"/>
              <w:left w:val="nil"/>
              <w:bottom w:val="nil"/>
              <w:right w:val="nil"/>
            </w:tcBorders>
            <w:shd w:val="clear" w:color="auto" w:fill="auto"/>
            <w:noWrap/>
            <w:vAlign w:val="bottom"/>
          </w:tcPr>
          <w:p w14:paraId="173A704C"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tcPr>
          <w:p w14:paraId="37F2D493" w14:textId="77777777" w:rsidR="00FC38E9" w:rsidRPr="00DE235E" w:rsidRDefault="00FC38E9" w:rsidP="00695416">
            <w:pPr>
              <w:jc w:val="center"/>
              <w:rPr>
                <w:color w:val="000000"/>
              </w:rPr>
            </w:pPr>
            <w:r w:rsidRPr="00DE235E">
              <w:rPr>
                <w:color w:val="000000"/>
              </w:rPr>
              <w:t>-91.32</w:t>
            </w:r>
          </w:p>
        </w:tc>
      </w:tr>
      <w:tr w:rsidR="00FC38E9" w:rsidRPr="00DE235E" w14:paraId="11F42E1F" w14:textId="77777777" w:rsidTr="00695416">
        <w:trPr>
          <w:trHeight w:val="320"/>
          <w:jc w:val="center"/>
        </w:trPr>
        <w:tc>
          <w:tcPr>
            <w:tcW w:w="2160" w:type="dxa"/>
            <w:tcBorders>
              <w:top w:val="nil"/>
              <w:left w:val="nil"/>
              <w:bottom w:val="nil"/>
              <w:right w:val="nil"/>
            </w:tcBorders>
            <w:shd w:val="clear" w:color="auto" w:fill="auto"/>
            <w:noWrap/>
            <w:vAlign w:val="bottom"/>
          </w:tcPr>
          <w:p w14:paraId="015A8F79" w14:textId="77777777" w:rsidR="00FC38E9" w:rsidRPr="00DE235E" w:rsidRDefault="00FC38E9" w:rsidP="00695416">
            <w:pPr>
              <w:rPr>
                <w:color w:val="000000"/>
              </w:rPr>
            </w:pPr>
          </w:p>
        </w:tc>
        <w:tc>
          <w:tcPr>
            <w:tcW w:w="796" w:type="dxa"/>
            <w:tcBorders>
              <w:top w:val="nil"/>
              <w:left w:val="nil"/>
              <w:bottom w:val="nil"/>
              <w:right w:val="nil"/>
            </w:tcBorders>
            <w:shd w:val="clear" w:color="auto" w:fill="auto"/>
            <w:noWrap/>
          </w:tcPr>
          <w:p w14:paraId="0A3EB39B" w14:textId="77777777" w:rsidR="00FC38E9" w:rsidRPr="00DE235E" w:rsidRDefault="00FC38E9" w:rsidP="00695416">
            <w:pPr>
              <w:rPr>
                <w:color w:val="000000"/>
              </w:rPr>
            </w:pPr>
          </w:p>
        </w:tc>
        <w:tc>
          <w:tcPr>
            <w:tcW w:w="990" w:type="dxa"/>
            <w:tcBorders>
              <w:top w:val="nil"/>
              <w:left w:val="nil"/>
              <w:bottom w:val="nil"/>
              <w:right w:val="nil"/>
            </w:tcBorders>
            <w:shd w:val="clear" w:color="auto" w:fill="auto"/>
            <w:noWrap/>
          </w:tcPr>
          <w:p w14:paraId="227CFFF4" w14:textId="77777777" w:rsidR="00FC38E9" w:rsidRPr="00DE235E" w:rsidRDefault="00FC38E9" w:rsidP="00695416">
            <w:pPr>
              <w:jc w:val="center"/>
              <w:rPr>
                <w:color w:val="000000"/>
              </w:rPr>
            </w:pPr>
            <w:r w:rsidRPr="00DE235E">
              <w:t>(0.02)</w:t>
            </w:r>
          </w:p>
        </w:tc>
        <w:tc>
          <w:tcPr>
            <w:tcW w:w="862" w:type="dxa"/>
            <w:tcBorders>
              <w:top w:val="nil"/>
              <w:left w:val="nil"/>
              <w:bottom w:val="nil"/>
              <w:right w:val="nil"/>
            </w:tcBorders>
          </w:tcPr>
          <w:p w14:paraId="3073ECED" w14:textId="77777777" w:rsidR="00FC38E9" w:rsidRPr="00DE235E" w:rsidRDefault="00FC38E9" w:rsidP="00695416">
            <w:pPr>
              <w:jc w:val="center"/>
              <w:rPr>
                <w:color w:val="000000"/>
              </w:rPr>
            </w:pPr>
          </w:p>
        </w:tc>
        <w:tc>
          <w:tcPr>
            <w:tcW w:w="1082" w:type="dxa"/>
            <w:tcBorders>
              <w:top w:val="nil"/>
              <w:left w:val="nil"/>
              <w:bottom w:val="nil"/>
              <w:right w:val="nil"/>
            </w:tcBorders>
          </w:tcPr>
          <w:p w14:paraId="6A55018C" w14:textId="77777777" w:rsidR="00FC38E9" w:rsidRPr="00DE235E" w:rsidRDefault="00FC38E9" w:rsidP="00695416">
            <w:pPr>
              <w:jc w:val="center"/>
              <w:rPr>
                <w:color w:val="000000"/>
              </w:rPr>
            </w:pPr>
            <w:r w:rsidRPr="00DE235E">
              <w:t>(1.06)</w:t>
            </w:r>
          </w:p>
        </w:tc>
        <w:tc>
          <w:tcPr>
            <w:tcW w:w="860" w:type="dxa"/>
            <w:tcBorders>
              <w:top w:val="nil"/>
              <w:left w:val="nil"/>
              <w:bottom w:val="nil"/>
              <w:right w:val="nil"/>
            </w:tcBorders>
            <w:shd w:val="clear" w:color="auto" w:fill="auto"/>
            <w:noWrap/>
          </w:tcPr>
          <w:p w14:paraId="5A2937F4"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tcPr>
          <w:p w14:paraId="7A5476EF" w14:textId="77777777" w:rsidR="00FC38E9" w:rsidRPr="00DE235E" w:rsidRDefault="00FC38E9" w:rsidP="00695416">
            <w:pPr>
              <w:jc w:val="center"/>
              <w:rPr>
                <w:color w:val="000000"/>
              </w:rPr>
            </w:pPr>
            <w:r w:rsidRPr="00DE235E">
              <w:t>(0.25)</w:t>
            </w:r>
          </w:p>
        </w:tc>
        <w:tc>
          <w:tcPr>
            <w:tcW w:w="1036" w:type="dxa"/>
            <w:tcBorders>
              <w:top w:val="nil"/>
              <w:left w:val="nil"/>
              <w:bottom w:val="nil"/>
              <w:right w:val="nil"/>
            </w:tcBorders>
            <w:shd w:val="clear" w:color="auto" w:fill="auto"/>
            <w:noWrap/>
            <w:vAlign w:val="bottom"/>
          </w:tcPr>
          <w:p w14:paraId="1563B33A"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tcPr>
          <w:p w14:paraId="2CDF6A0D" w14:textId="77777777" w:rsidR="00FC38E9" w:rsidRPr="00DE235E" w:rsidRDefault="00FC38E9" w:rsidP="00695416">
            <w:pPr>
              <w:jc w:val="center"/>
              <w:rPr>
                <w:color w:val="000000"/>
              </w:rPr>
            </w:pPr>
            <w:r w:rsidRPr="00DE235E">
              <w:rPr>
                <w:color w:val="000000"/>
              </w:rPr>
              <w:t>(189.01)</w:t>
            </w:r>
          </w:p>
        </w:tc>
      </w:tr>
      <w:tr w:rsidR="00FC38E9" w:rsidRPr="00DE235E" w14:paraId="7F80E54A" w14:textId="77777777" w:rsidTr="00695416">
        <w:trPr>
          <w:trHeight w:val="320"/>
          <w:jc w:val="center"/>
        </w:trPr>
        <w:tc>
          <w:tcPr>
            <w:tcW w:w="2160" w:type="dxa"/>
            <w:tcBorders>
              <w:top w:val="nil"/>
              <w:left w:val="nil"/>
              <w:bottom w:val="nil"/>
              <w:right w:val="nil"/>
            </w:tcBorders>
            <w:shd w:val="clear" w:color="auto" w:fill="auto"/>
            <w:noWrap/>
            <w:vAlign w:val="bottom"/>
          </w:tcPr>
          <w:p w14:paraId="5F9A13FB" w14:textId="77777777" w:rsidR="00FC38E9" w:rsidRPr="00DE235E" w:rsidRDefault="00FC38E9" w:rsidP="00695416">
            <w:pPr>
              <w:rPr>
                <w:color w:val="000000"/>
              </w:rPr>
            </w:pPr>
            <w:proofErr w:type="gramStart"/>
            <w:r w:rsidRPr="00DE235E">
              <w:rPr>
                <w:color w:val="000000"/>
              </w:rPr>
              <w:t>4 year</w:t>
            </w:r>
            <w:proofErr w:type="gramEnd"/>
            <w:r w:rsidRPr="00DE235E">
              <w:rPr>
                <w:color w:val="000000"/>
              </w:rPr>
              <w:t xml:space="preserve"> lead</w:t>
            </w:r>
          </w:p>
        </w:tc>
        <w:tc>
          <w:tcPr>
            <w:tcW w:w="796" w:type="dxa"/>
            <w:tcBorders>
              <w:top w:val="nil"/>
              <w:left w:val="nil"/>
              <w:bottom w:val="nil"/>
              <w:right w:val="nil"/>
            </w:tcBorders>
            <w:shd w:val="clear" w:color="auto" w:fill="auto"/>
            <w:noWrap/>
          </w:tcPr>
          <w:p w14:paraId="34FD7148" w14:textId="77777777" w:rsidR="00FC38E9" w:rsidRPr="00DE235E" w:rsidRDefault="00FC38E9" w:rsidP="00695416">
            <w:pPr>
              <w:rPr>
                <w:color w:val="000000"/>
              </w:rPr>
            </w:pPr>
          </w:p>
        </w:tc>
        <w:tc>
          <w:tcPr>
            <w:tcW w:w="990" w:type="dxa"/>
            <w:tcBorders>
              <w:top w:val="nil"/>
              <w:left w:val="nil"/>
              <w:bottom w:val="nil"/>
              <w:right w:val="nil"/>
            </w:tcBorders>
            <w:shd w:val="clear" w:color="auto" w:fill="auto"/>
            <w:noWrap/>
          </w:tcPr>
          <w:p w14:paraId="79EF9C9D" w14:textId="77777777" w:rsidR="00FC38E9" w:rsidRPr="00DE235E" w:rsidRDefault="00FC38E9" w:rsidP="00695416">
            <w:pPr>
              <w:jc w:val="center"/>
              <w:rPr>
                <w:color w:val="000000"/>
              </w:rPr>
            </w:pPr>
            <w:r w:rsidRPr="00DE235E">
              <w:t>-0.03</w:t>
            </w:r>
          </w:p>
        </w:tc>
        <w:tc>
          <w:tcPr>
            <w:tcW w:w="862" w:type="dxa"/>
            <w:tcBorders>
              <w:top w:val="nil"/>
              <w:left w:val="nil"/>
              <w:bottom w:val="nil"/>
              <w:right w:val="nil"/>
            </w:tcBorders>
          </w:tcPr>
          <w:p w14:paraId="78581B7B" w14:textId="77777777" w:rsidR="00FC38E9" w:rsidRPr="00DE235E" w:rsidRDefault="00FC38E9" w:rsidP="00695416">
            <w:pPr>
              <w:jc w:val="center"/>
              <w:rPr>
                <w:color w:val="000000"/>
              </w:rPr>
            </w:pPr>
          </w:p>
        </w:tc>
        <w:tc>
          <w:tcPr>
            <w:tcW w:w="1082" w:type="dxa"/>
            <w:tcBorders>
              <w:top w:val="nil"/>
              <w:left w:val="nil"/>
              <w:bottom w:val="nil"/>
              <w:right w:val="nil"/>
            </w:tcBorders>
          </w:tcPr>
          <w:p w14:paraId="672345FA" w14:textId="77777777" w:rsidR="00FC38E9" w:rsidRPr="00DE235E" w:rsidRDefault="00FC38E9" w:rsidP="00695416">
            <w:pPr>
              <w:jc w:val="center"/>
              <w:rPr>
                <w:color w:val="000000"/>
              </w:rPr>
            </w:pPr>
            <w:r w:rsidRPr="00DE235E">
              <w:t>-0.28</w:t>
            </w:r>
          </w:p>
        </w:tc>
        <w:tc>
          <w:tcPr>
            <w:tcW w:w="860" w:type="dxa"/>
            <w:tcBorders>
              <w:top w:val="nil"/>
              <w:left w:val="nil"/>
              <w:bottom w:val="nil"/>
              <w:right w:val="nil"/>
            </w:tcBorders>
            <w:shd w:val="clear" w:color="auto" w:fill="auto"/>
            <w:noWrap/>
          </w:tcPr>
          <w:p w14:paraId="4F40713E"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tcPr>
          <w:p w14:paraId="7645472A" w14:textId="77777777" w:rsidR="00FC38E9" w:rsidRPr="00DE235E" w:rsidRDefault="00FC38E9" w:rsidP="00695416">
            <w:pPr>
              <w:jc w:val="center"/>
              <w:rPr>
                <w:color w:val="000000"/>
              </w:rPr>
            </w:pPr>
            <w:r w:rsidRPr="00DE235E">
              <w:t>-0.31</w:t>
            </w:r>
          </w:p>
        </w:tc>
        <w:tc>
          <w:tcPr>
            <w:tcW w:w="1036" w:type="dxa"/>
            <w:tcBorders>
              <w:top w:val="nil"/>
              <w:left w:val="nil"/>
              <w:bottom w:val="nil"/>
              <w:right w:val="nil"/>
            </w:tcBorders>
            <w:shd w:val="clear" w:color="auto" w:fill="auto"/>
            <w:noWrap/>
            <w:vAlign w:val="bottom"/>
          </w:tcPr>
          <w:p w14:paraId="5AC808D2"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tcPr>
          <w:p w14:paraId="47075627" w14:textId="77777777" w:rsidR="00FC38E9" w:rsidRPr="00DE235E" w:rsidRDefault="00FC38E9" w:rsidP="00695416">
            <w:pPr>
              <w:jc w:val="center"/>
              <w:rPr>
                <w:color w:val="000000"/>
              </w:rPr>
            </w:pPr>
            <w:r w:rsidRPr="00DE235E">
              <w:rPr>
                <w:color w:val="000000"/>
              </w:rPr>
              <w:t>-249.12</w:t>
            </w:r>
          </w:p>
        </w:tc>
      </w:tr>
      <w:tr w:rsidR="00FC38E9" w:rsidRPr="00DE235E" w14:paraId="0AC2A383" w14:textId="77777777" w:rsidTr="00695416">
        <w:trPr>
          <w:trHeight w:val="320"/>
          <w:jc w:val="center"/>
        </w:trPr>
        <w:tc>
          <w:tcPr>
            <w:tcW w:w="2160" w:type="dxa"/>
            <w:tcBorders>
              <w:top w:val="nil"/>
              <w:left w:val="nil"/>
              <w:bottom w:val="nil"/>
              <w:right w:val="nil"/>
            </w:tcBorders>
            <w:shd w:val="clear" w:color="auto" w:fill="auto"/>
            <w:noWrap/>
            <w:vAlign w:val="bottom"/>
          </w:tcPr>
          <w:p w14:paraId="0EE940E5" w14:textId="77777777" w:rsidR="00FC38E9" w:rsidRPr="00DE235E" w:rsidRDefault="00FC38E9" w:rsidP="00695416">
            <w:pPr>
              <w:rPr>
                <w:color w:val="000000"/>
              </w:rPr>
            </w:pPr>
          </w:p>
        </w:tc>
        <w:tc>
          <w:tcPr>
            <w:tcW w:w="796" w:type="dxa"/>
            <w:tcBorders>
              <w:top w:val="nil"/>
              <w:left w:val="nil"/>
              <w:bottom w:val="nil"/>
              <w:right w:val="nil"/>
            </w:tcBorders>
            <w:shd w:val="clear" w:color="auto" w:fill="auto"/>
            <w:noWrap/>
          </w:tcPr>
          <w:p w14:paraId="256B5228" w14:textId="77777777" w:rsidR="00FC38E9" w:rsidRPr="00DE235E" w:rsidRDefault="00FC38E9" w:rsidP="00695416">
            <w:pPr>
              <w:rPr>
                <w:color w:val="000000"/>
              </w:rPr>
            </w:pPr>
          </w:p>
        </w:tc>
        <w:tc>
          <w:tcPr>
            <w:tcW w:w="990" w:type="dxa"/>
            <w:tcBorders>
              <w:top w:val="nil"/>
              <w:left w:val="nil"/>
              <w:bottom w:val="nil"/>
              <w:right w:val="nil"/>
            </w:tcBorders>
            <w:shd w:val="clear" w:color="auto" w:fill="auto"/>
            <w:noWrap/>
          </w:tcPr>
          <w:p w14:paraId="213B8E84" w14:textId="77777777" w:rsidR="00FC38E9" w:rsidRPr="00DE235E" w:rsidRDefault="00FC38E9" w:rsidP="00695416">
            <w:pPr>
              <w:jc w:val="center"/>
              <w:rPr>
                <w:color w:val="000000"/>
              </w:rPr>
            </w:pPr>
            <w:r w:rsidRPr="00DE235E">
              <w:t>(0.02)</w:t>
            </w:r>
          </w:p>
        </w:tc>
        <w:tc>
          <w:tcPr>
            <w:tcW w:w="862" w:type="dxa"/>
            <w:tcBorders>
              <w:top w:val="nil"/>
              <w:left w:val="nil"/>
              <w:bottom w:val="nil"/>
              <w:right w:val="nil"/>
            </w:tcBorders>
          </w:tcPr>
          <w:p w14:paraId="04D72A75" w14:textId="77777777" w:rsidR="00FC38E9" w:rsidRPr="00DE235E" w:rsidRDefault="00FC38E9" w:rsidP="00695416">
            <w:pPr>
              <w:jc w:val="center"/>
              <w:rPr>
                <w:color w:val="000000"/>
              </w:rPr>
            </w:pPr>
          </w:p>
        </w:tc>
        <w:tc>
          <w:tcPr>
            <w:tcW w:w="1082" w:type="dxa"/>
            <w:tcBorders>
              <w:top w:val="nil"/>
              <w:left w:val="nil"/>
              <w:bottom w:val="nil"/>
              <w:right w:val="nil"/>
            </w:tcBorders>
          </w:tcPr>
          <w:p w14:paraId="4D848F70" w14:textId="77777777" w:rsidR="00FC38E9" w:rsidRPr="00DE235E" w:rsidRDefault="00FC38E9" w:rsidP="00695416">
            <w:pPr>
              <w:jc w:val="center"/>
              <w:rPr>
                <w:color w:val="000000"/>
              </w:rPr>
            </w:pPr>
            <w:r w:rsidRPr="00DE235E">
              <w:t>(1.18)</w:t>
            </w:r>
          </w:p>
        </w:tc>
        <w:tc>
          <w:tcPr>
            <w:tcW w:w="860" w:type="dxa"/>
            <w:tcBorders>
              <w:top w:val="nil"/>
              <w:left w:val="nil"/>
              <w:bottom w:val="nil"/>
              <w:right w:val="nil"/>
            </w:tcBorders>
            <w:shd w:val="clear" w:color="auto" w:fill="auto"/>
            <w:noWrap/>
          </w:tcPr>
          <w:p w14:paraId="717F99B8"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tcPr>
          <w:p w14:paraId="47392679" w14:textId="77777777" w:rsidR="00FC38E9" w:rsidRPr="00DE235E" w:rsidRDefault="00FC38E9" w:rsidP="00695416">
            <w:pPr>
              <w:jc w:val="center"/>
              <w:rPr>
                <w:color w:val="000000"/>
              </w:rPr>
            </w:pPr>
            <w:r w:rsidRPr="00DE235E">
              <w:t>(0.27)</w:t>
            </w:r>
          </w:p>
        </w:tc>
        <w:tc>
          <w:tcPr>
            <w:tcW w:w="1036" w:type="dxa"/>
            <w:tcBorders>
              <w:top w:val="nil"/>
              <w:left w:val="nil"/>
              <w:bottom w:val="nil"/>
              <w:right w:val="nil"/>
            </w:tcBorders>
            <w:shd w:val="clear" w:color="auto" w:fill="auto"/>
            <w:noWrap/>
            <w:vAlign w:val="bottom"/>
          </w:tcPr>
          <w:p w14:paraId="7685C8E5"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tcPr>
          <w:p w14:paraId="0578EA56" w14:textId="77777777" w:rsidR="00FC38E9" w:rsidRPr="00DE235E" w:rsidRDefault="00FC38E9" w:rsidP="00695416">
            <w:pPr>
              <w:jc w:val="center"/>
              <w:rPr>
                <w:color w:val="000000"/>
              </w:rPr>
            </w:pPr>
            <w:r w:rsidRPr="00DE235E">
              <w:rPr>
                <w:color w:val="000000"/>
              </w:rPr>
              <w:t>(235.75)</w:t>
            </w:r>
          </w:p>
        </w:tc>
      </w:tr>
      <w:tr w:rsidR="00FC38E9" w:rsidRPr="00DE235E" w14:paraId="0E8B8A94" w14:textId="77777777" w:rsidTr="00695416">
        <w:trPr>
          <w:trHeight w:val="320"/>
          <w:jc w:val="center"/>
        </w:trPr>
        <w:tc>
          <w:tcPr>
            <w:tcW w:w="2160" w:type="dxa"/>
            <w:tcBorders>
              <w:top w:val="nil"/>
              <w:left w:val="nil"/>
              <w:bottom w:val="nil"/>
              <w:right w:val="nil"/>
            </w:tcBorders>
            <w:shd w:val="clear" w:color="auto" w:fill="auto"/>
            <w:noWrap/>
            <w:vAlign w:val="bottom"/>
            <w:hideMark/>
          </w:tcPr>
          <w:p w14:paraId="680789E4" w14:textId="77777777" w:rsidR="00FC38E9" w:rsidRPr="00DE235E" w:rsidRDefault="00FC38E9" w:rsidP="00695416">
            <w:pPr>
              <w:rPr>
                <w:color w:val="000000"/>
              </w:rPr>
            </w:pPr>
            <w:proofErr w:type="gramStart"/>
            <w:r w:rsidRPr="00DE235E">
              <w:rPr>
                <w:color w:val="000000"/>
              </w:rPr>
              <w:t>3 year</w:t>
            </w:r>
            <w:proofErr w:type="gramEnd"/>
            <w:r w:rsidRPr="00DE235E">
              <w:rPr>
                <w:color w:val="000000"/>
              </w:rPr>
              <w:t xml:space="preserve"> lead</w:t>
            </w:r>
          </w:p>
        </w:tc>
        <w:tc>
          <w:tcPr>
            <w:tcW w:w="796" w:type="dxa"/>
            <w:tcBorders>
              <w:top w:val="nil"/>
              <w:left w:val="nil"/>
              <w:bottom w:val="nil"/>
              <w:right w:val="nil"/>
            </w:tcBorders>
            <w:shd w:val="clear" w:color="auto" w:fill="auto"/>
            <w:noWrap/>
            <w:hideMark/>
          </w:tcPr>
          <w:p w14:paraId="0441DD9A" w14:textId="77777777" w:rsidR="00FC38E9" w:rsidRPr="00DE235E" w:rsidRDefault="00FC38E9" w:rsidP="00695416">
            <w:pPr>
              <w:rPr>
                <w:color w:val="000000"/>
              </w:rPr>
            </w:pPr>
          </w:p>
        </w:tc>
        <w:tc>
          <w:tcPr>
            <w:tcW w:w="990" w:type="dxa"/>
            <w:tcBorders>
              <w:top w:val="nil"/>
              <w:left w:val="nil"/>
              <w:bottom w:val="nil"/>
              <w:right w:val="nil"/>
            </w:tcBorders>
            <w:shd w:val="clear" w:color="auto" w:fill="auto"/>
            <w:noWrap/>
            <w:hideMark/>
          </w:tcPr>
          <w:p w14:paraId="6DDF1464" w14:textId="77777777" w:rsidR="00FC38E9" w:rsidRPr="00DE235E" w:rsidRDefault="00FC38E9" w:rsidP="00695416">
            <w:pPr>
              <w:jc w:val="center"/>
              <w:rPr>
                <w:color w:val="000000"/>
              </w:rPr>
            </w:pPr>
            <w:r w:rsidRPr="00DE235E">
              <w:t>-0.03</w:t>
            </w:r>
          </w:p>
        </w:tc>
        <w:tc>
          <w:tcPr>
            <w:tcW w:w="862" w:type="dxa"/>
            <w:tcBorders>
              <w:top w:val="nil"/>
              <w:left w:val="nil"/>
              <w:bottom w:val="nil"/>
              <w:right w:val="nil"/>
            </w:tcBorders>
          </w:tcPr>
          <w:p w14:paraId="221E2A0E" w14:textId="77777777" w:rsidR="00FC38E9" w:rsidRPr="00DE235E" w:rsidRDefault="00FC38E9" w:rsidP="00695416">
            <w:pPr>
              <w:jc w:val="center"/>
              <w:rPr>
                <w:color w:val="000000"/>
              </w:rPr>
            </w:pPr>
          </w:p>
        </w:tc>
        <w:tc>
          <w:tcPr>
            <w:tcW w:w="1082" w:type="dxa"/>
            <w:tcBorders>
              <w:top w:val="nil"/>
              <w:left w:val="nil"/>
              <w:bottom w:val="nil"/>
              <w:right w:val="nil"/>
            </w:tcBorders>
          </w:tcPr>
          <w:p w14:paraId="7A4019F3" w14:textId="77777777" w:rsidR="00FC38E9" w:rsidRPr="00DE235E" w:rsidRDefault="00FC38E9" w:rsidP="00695416">
            <w:pPr>
              <w:jc w:val="center"/>
              <w:rPr>
                <w:color w:val="000000"/>
              </w:rPr>
            </w:pPr>
            <w:r w:rsidRPr="00DE235E">
              <w:t>0.19</w:t>
            </w:r>
          </w:p>
        </w:tc>
        <w:tc>
          <w:tcPr>
            <w:tcW w:w="860" w:type="dxa"/>
            <w:tcBorders>
              <w:top w:val="nil"/>
              <w:left w:val="nil"/>
              <w:bottom w:val="nil"/>
              <w:right w:val="nil"/>
            </w:tcBorders>
            <w:shd w:val="clear" w:color="auto" w:fill="auto"/>
            <w:noWrap/>
            <w:hideMark/>
          </w:tcPr>
          <w:p w14:paraId="08306855"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hideMark/>
          </w:tcPr>
          <w:p w14:paraId="441F2B78" w14:textId="77777777" w:rsidR="00FC38E9" w:rsidRPr="00DE235E" w:rsidRDefault="00FC38E9" w:rsidP="00695416">
            <w:pPr>
              <w:jc w:val="center"/>
              <w:rPr>
                <w:color w:val="000000"/>
              </w:rPr>
            </w:pPr>
            <w:r w:rsidRPr="00DE235E">
              <w:t>-0.29</w:t>
            </w:r>
          </w:p>
        </w:tc>
        <w:tc>
          <w:tcPr>
            <w:tcW w:w="1036" w:type="dxa"/>
            <w:tcBorders>
              <w:top w:val="nil"/>
              <w:left w:val="nil"/>
              <w:bottom w:val="nil"/>
              <w:right w:val="nil"/>
            </w:tcBorders>
            <w:shd w:val="clear" w:color="auto" w:fill="auto"/>
            <w:noWrap/>
            <w:vAlign w:val="bottom"/>
            <w:hideMark/>
          </w:tcPr>
          <w:p w14:paraId="7AD362F9"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hideMark/>
          </w:tcPr>
          <w:p w14:paraId="1A88D622" w14:textId="77777777" w:rsidR="00FC38E9" w:rsidRPr="00DE235E" w:rsidRDefault="00FC38E9" w:rsidP="00695416">
            <w:pPr>
              <w:jc w:val="center"/>
              <w:rPr>
                <w:color w:val="000000"/>
              </w:rPr>
            </w:pPr>
            <w:r w:rsidRPr="00DE235E">
              <w:rPr>
                <w:color w:val="000000"/>
              </w:rPr>
              <w:t>-501.51*</w:t>
            </w:r>
          </w:p>
        </w:tc>
      </w:tr>
      <w:tr w:rsidR="00FC38E9" w:rsidRPr="00DE235E" w14:paraId="319488DA" w14:textId="77777777" w:rsidTr="00695416">
        <w:trPr>
          <w:trHeight w:val="320"/>
          <w:jc w:val="center"/>
        </w:trPr>
        <w:tc>
          <w:tcPr>
            <w:tcW w:w="2160" w:type="dxa"/>
            <w:tcBorders>
              <w:top w:val="nil"/>
              <w:left w:val="nil"/>
              <w:bottom w:val="nil"/>
              <w:right w:val="nil"/>
            </w:tcBorders>
            <w:shd w:val="clear" w:color="auto" w:fill="auto"/>
            <w:noWrap/>
            <w:vAlign w:val="bottom"/>
          </w:tcPr>
          <w:p w14:paraId="1A501A66" w14:textId="77777777" w:rsidR="00FC38E9" w:rsidRPr="00DE235E" w:rsidRDefault="00FC38E9" w:rsidP="00695416">
            <w:pPr>
              <w:rPr>
                <w:color w:val="000000"/>
              </w:rPr>
            </w:pPr>
          </w:p>
        </w:tc>
        <w:tc>
          <w:tcPr>
            <w:tcW w:w="796" w:type="dxa"/>
            <w:tcBorders>
              <w:top w:val="nil"/>
              <w:left w:val="nil"/>
              <w:bottom w:val="nil"/>
              <w:right w:val="nil"/>
            </w:tcBorders>
            <w:shd w:val="clear" w:color="auto" w:fill="auto"/>
            <w:noWrap/>
          </w:tcPr>
          <w:p w14:paraId="0E116B3D" w14:textId="77777777" w:rsidR="00FC38E9" w:rsidRPr="00DE235E" w:rsidRDefault="00FC38E9" w:rsidP="00695416">
            <w:pPr>
              <w:rPr>
                <w:color w:val="000000"/>
              </w:rPr>
            </w:pPr>
          </w:p>
        </w:tc>
        <w:tc>
          <w:tcPr>
            <w:tcW w:w="990" w:type="dxa"/>
            <w:tcBorders>
              <w:top w:val="nil"/>
              <w:left w:val="nil"/>
              <w:bottom w:val="nil"/>
              <w:right w:val="nil"/>
            </w:tcBorders>
            <w:shd w:val="clear" w:color="auto" w:fill="auto"/>
            <w:noWrap/>
          </w:tcPr>
          <w:p w14:paraId="4D4BAEC5" w14:textId="77777777" w:rsidR="00FC38E9" w:rsidRPr="00DE235E" w:rsidRDefault="00FC38E9" w:rsidP="00695416">
            <w:pPr>
              <w:jc w:val="center"/>
              <w:rPr>
                <w:color w:val="000000"/>
              </w:rPr>
            </w:pPr>
            <w:r w:rsidRPr="00DE235E">
              <w:t>(0.02)</w:t>
            </w:r>
          </w:p>
        </w:tc>
        <w:tc>
          <w:tcPr>
            <w:tcW w:w="862" w:type="dxa"/>
            <w:tcBorders>
              <w:top w:val="nil"/>
              <w:left w:val="nil"/>
              <w:bottom w:val="nil"/>
              <w:right w:val="nil"/>
            </w:tcBorders>
          </w:tcPr>
          <w:p w14:paraId="6B7C8A77" w14:textId="77777777" w:rsidR="00FC38E9" w:rsidRPr="00DE235E" w:rsidRDefault="00FC38E9" w:rsidP="00695416">
            <w:pPr>
              <w:jc w:val="center"/>
              <w:rPr>
                <w:color w:val="000000"/>
              </w:rPr>
            </w:pPr>
          </w:p>
        </w:tc>
        <w:tc>
          <w:tcPr>
            <w:tcW w:w="1082" w:type="dxa"/>
            <w:tcBorders>
              <w:top w:val="nil"/>
              <w:left w:val="nil"/>
              <w:bottom w:val="nil"/>
              <w:right w:val="nil"/>
            </w:tcBorders>
          </w:tcPr>
          <w:p w14:paraId="23D8DB56" w14:textId="77777777" w:rsidR="00FC38E9" w:rsidRPr="00DE235E" w:rsidRDefault="00FC38E9" w:rsidP="00695416">
            <w:pPr>
              <w:jc w:val="center"/>
              <w:rPr>
                <w:color w:val="000000"/>
              </w:rPr>
            </w:pPr>
            <w:r w:rsidRPr="00DE235E">
              <w:t>(1.22)</w:t>
            </w:r>
          </w:p>
        </w:tc>
        <w:tc>
          <w:tcPr>
            <w:tcW w:w="860" w:type="dxa"/>
            <w:tcBorders>
              <w:top w:val="nil"/>
              <w:left w:val="nil"/>
              <w:bottom w:val="nil"/>
              <w:right w:val="nil"/>
            </w:tcBorders>
            <w:shd w:val="clear" w:color="auto" w:fill="auto"/>
            <w:noWrap/>
          </w:tcPr>
          <w:p w14:paraId="51633F7E"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tcPr>
          <w:p w14:paraId="6787A907" w14:textId="77777777" w:rsidR="00FC38E9" w:rsidRPr="00DE235E" w:rsidRDefault="00FC38E9" w:rsidP="00695416">
            <w:pPr>
              <w:jc w:val="center"/>
              <w:rPr>
                <w:color w:val="000000"/>
              </w:rPr>
            </w:pPr>
            <w:r w:rsidRPr="00DE235E">
              <w:t>(0.28)</w:t>
            </w:r>
          </w:p>
        </w:tc>
        <w:tc>
          <w:tcPr>
            <w:tcW w:w="1036" w:type="dxa"/>
            <w:tcBorders>
              <w:top w:val="nil"/>
              <w:left w:val="nil"/>
              <w:bottom w:val="nil"/>
              <w:right w:val="nil"/>
            </w:tcBorders>
            <w:shd w:val="clear" w:color="auto" w:fill="auto"/>
            <w:noWrap/>
            <w:vAlign w:val="bottom"/>
          </w:tcPr>
          <w:p w14:paraId="5A6C4CBB"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tcPr>
          <w:p w14:paraId="07C87DF3" w14:textId="77777777" w:rsidR="00FC38E9" w:rsidRPr="00DE235E" w:rsidRDefault="00FC38E9" w:rsidP="00695416">
            <w:pPr>
              <w:jc w:val="center"/>
              <w:rPr>
                <w:color w:val="000000"/>
              </w:rPr>
            </w:pPr>
            <w:r w:rsidRPr="00DE235E">
              <w:rPr>
                <w:color w:val="000000"/>
              </w:rPr>
              <w:t>(258.17)</w:t>
            </w:r>
          </w:p>
        </w:tc>
      </w:tr>
      <w:tr w:rsidR="00FC38E9" w:rsidRPr="00DE235E" w14:paraId="71AD7F2A" w14:textId="77777777" w:rsidTr="00695416">
        <w:trPr>
          <w:trHeight w:val="320"/>
          <w:jc w:val="center"/>
        </w:trPr>
        <w:tc>
          <w:tcPr>
            <w:tcW w:w="2160" w:type="dxa"/>
            <w:tcBorders>
              <w:top w:val="nil"/>
              <w:left w:val="nil"/>
              <w:bottom w:val="nil"/>
              <w:right w:val="nil"/>
            </w:tcBorders>
            <w:shd w:val="clear" w:color="auto" w:fill="auto"/>
            <w:noWrap/>
            <w:vAlign w:val="bottom"/>
          </w:tcPr>
          <w:p w14:paraId="2A52E82A" w14:textId="77777777" w:rsidR="00FC38E9" w:rsidRPr="00DE235E" w:rsidRDefault="00FC38E9" w:rsidP="00695416">
            <w:pPr>
              <w:rPr>
                <w:color w:val="000000"/>
              </w:rPr>
            </w:pPr>
            <w:proofErr w:type="gramStart"/>
            <w:r w:rsidRPr="00DE235E">
              <w:rPr>
                <w:color w:val="000000"/>
              </w:rPr>
              <w:t>2 year</w:t>
            </w:r>
            <w:proofErr w:type="gramEnd"/>
            <w:r w:rsidRPr="00DE235E">
              <w:rPr>
                <w:color w:val="000000"/>
              </w:rPr>
              <w:t xml:space="preserve"> lead</w:t>
            </w:r>
          </w:p>
        </w:tc>
        <w:tc>
          <w:tcPr>
            <w:tcW w:w="796" w:type="dxa"/>
            <w:tcBorders>
              <w:top w:val="nil"/>
              <w:left w:val="nil"/>
              <w:bottom w:val="nil"/>
              <w:right w:val="nil"/>
            </w:tcBorders>
            <w:shd w:val="clear" w:color="auto" w:fill="auto"/>
            <w:noWrap/>
          </w:tcPr>
          <w:p w14:paraId="49A16C59" w14:textId="77777777" w:rsidR="00FC38E9" w:rsidRPr="00DE235E" w:rsidRDefault="00FC38E9" w:rsidP="00695416">
            <w:pPr>
              <w:rPr>
                <w:color w:val="000000"/>
              </w:rPr>
            </w:pPr>
          </w:p>
        </w:tc>
        <w:tc>
          <w:tcPr>
            <w:tcW w:w="990" w:type="dxa"/>
            <w:tcBorders>
              <w:top w:val="nil"/>
              <w:left w:val="nil"/>
              <w:bottom w:val="nil"/>
              <w:right w:val="nil"/>
            </w:tcBorders>
            <w:shd w:val="clear" w:color="auto" w:fill="auto"/>
            <w:noWrap/>
          </w:tcPr>
          <w:p w14:paraId="50C66B0C" w14:textId="77777777" w:rsidR="00FC38E9" w:rsidRPr="00DE235E" w:rsidRDefault="00FC38E9" w:rsidP="00695416">
            <w:pPr>
              <w:jc w:val="center"/>
              <w:rPr>
                <w:color w:val="000000"/>
              </w:rPr>
            </w:pPr>
            <w:r w:rsidRPr="00DE235E">
              <w:t>-0.05</w:t>
            </w:r>
          </w:p>
        </w:tc>
        <w:tc>
          <w:tcPr>
            <w:tcW w:w="862" w:type="dxa"/>
            <w:tcBorders>
              <w:top w:val="nil"/>
              <w:left w:val="nil"/>
              <w:bottom w:val="nil"/>
              <w:right w:val="nil"/>
            </w:tcBorders>
          </w:tcPr>
          <w:p w14:paraId="67058798" w14:textId="77777777" w:rsidR="00FC38E9" w:rsidRPr="00DE235E" w:rsidRDefault="00FC38E9" w:rsidP="00695416">
            <w:pPr>
              <w:jc w:val="center"/>
              <w:rPr>
                <w:color w:val="000000"/>
              </w:rPr>
            </w:pPr>
          </w:p>
        </w:tc>
        <w:tc>
          <w:tcPr>
            <w:tcW w:w="1082" w:type="dxa"/>
            <w:tcBorders>
              <w:top w:val="nil"/>
              <w:left w:val="nil"/>
              <w:bottom w:val="nil"/>
              <w:right w:val="nil"/>
            </w:tcBorders>
          </w:tcPr>
          <w:p w14:paraId="5A2FC30F" w14:textId="77777777" w:rsidR="00FC38E9" w:rsidRPr="00DE235E" w:rsidRDefault="00FC38E9" w:rsidP="00695416">
            <w:pPr>
              <w:jc w:val="center"/>
              <w:rPr>
                <w:color w:val="000000"/>
              </w:rPr>
            </w:pPr>
            <w:r w:rsidRPr="00DE235E">
              <w:t>-0.62</w:t>
            </w:r>
          </w:p>
        </w:tc>
        <w:tc>
          <w:tcPr>
            <w:tcW w:w="860" w:type="dxa"/>
            <w:tcBorders>
              <w:top w:val="nil"/>
              <w:left w:val="nil"/>
              <w:bottom w:val="nil"/>
              <w:right w:val="nil"/>
            </w:tcBorders>
            <w:shd w:val="clear" w:color="auto" w:fill="auto"/>
            <w:noWrap/>
          </w:tcPr>
          <w:p w14:paraId="755B056A"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tcPr>
          <w:p w14:paraId="3FEBB416" w14:textId="77777777" w:rsidR="00FC38E9" w:rsidRPr="00DE235E" w:rsidRDefault="00FC38E9" w:rsidP="00695416">
            <w:pPr>
              <w:jc w:val="center"/>
              <w:rPr>
                <w:color w:val="000000"/>
              </w:rPr>
            </w:pPr>
            <w:r w:rsidRPr="00DE235E">
              <w:t>-0.48</w:t>
            </w:r>
          </w:p>
        </w:tc>
        <w:tc>
          <w:tcPr>
            <w:tcW w:w="1036" w:type="dxa"/>
            <w:tcBorders>
              <w:top w:val="nil"/>
              <w:left w:val="nil"/>
              <w:bottom w:val="nil"/>
              <w:right w:val="nil"/>
            </w:tcBorders>
            <w:shd w:val="clear" w:color="auto" w:fill="auto"/>
            <w:noWrap/>
            <w:vAlign w:val="bottom"/>
          </w:tcPr>
          <w:p w14:paraId="50687E24"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tcPr>
          <w:p w14:paraId="53BC163A" w14:textId="77777777" w:rsidR="00FC38E9" w:rsidRPr="00DE235E" w:rsidRDefault="00FC38E9" w:rsidP="00695416">
            <w:pPr>
              <w:jc w:val="center"/>
              <w:rPr>
                <w:color w:val="000000"/>
              </w:rPr>
            </w:pPr>
            <w:r w:rsidRPr="00DE235E">
              <w:rPr>
                <w:color w:val="000000"/>
              </w:rPr>
              <w:t>-296.48</w:t>
            </w:r>
          </w:p>
        </w:tc>
      </w:tr>
      <w:tr w:rsidR="00FC38E9" w:rsidRPr="00DE235E" w14:paraId="2A56BACF" w14:textId="77777777" w:rsidTr="00695416">
        <w:trPr>
          <w:trHeight w:val="320"/>
          <w:jc w:val="center"/>
        </w:trPr>
        <w:tc>
          <w:tcPr>
            <w:tcW w:w="2160" w:type="dxa"/>
            <w:tcBorders>
              <w:top w:val="nil"/>
              <w:left w:val="nil"/>
              <w:bottom w:val="nil"/>
              <w:right w:val="nil"/>
            </w:tcBorders>
            <w:shd w:val="clear" w:color="auto" w:fill="auto"/>
            <w:noWrap/>
            <w:vAlign w:val="bottom"/>
            <w:hideMark/>
          </w:tcPr>
          <w:p w14:paraId="27F47521" w14:textId="77777777" w:rsidR="00FC38E9" w:rsidRPr="00DE235E" w:rsidRDefault="00FC38E9" w:rsidP="00695416">
            <w:pPr>
              <w:jc w:val="center"/>
              <w:rPr>
                <w:color w:val="000000"/>
              </w:rPr>
            </w:pPr>
          </w:p>
        </w:tc>
        <w:tc>
          <w:tcPr>
            <w:tcW w:w="796" w:type="dxa"/>
            <w:tcBorders>
              <w:top w:val="nil"/>
              <w:left w:val="nil"/>
              <w:bottom w:val="nil"/>
              <w:right w:val="nil"/>
            </w:tcBorders>
            <w:shd w:val="clear" w:color="auto" w:fill="auto"/>
            <w:noWrap/>
            <w:hideMark/>
          </w:tcPr>
          <w:p w14:paraId="683E4B07" w14:textId="77777777" w:rsidR="00FC38E9" w:rsidRPr="00DE235E" w:rsidRDefault="00FC38E9" w:rsidP="00695416"/>
        </w:tc>
        <w:tc>
          <w:tcPr>
            <w:tcW w:w="990" w:type="dxa"/>
            <w:tcBorders>
              <w:top w:val="nil"/>
              <w:left w:val="nil"/>
              <w:bottom w:val="nil"/>
              <w:right w:val="nil"/>
            </w:tcBorders>
            <w:shd w:val="clear" w:color="auto" w:fill="auto"/>
            <w:noWrap/>
            <w:hideMark/>
          </w:tcPr>
          <w:p w14:paraId="38D135CB" w14:textId="77777777" w:rsidR="00FC38E9" w:rsidRPr="00DE235E" w:rsidRDefault="00FC38E9" w:rsidP="00695416">
            <w:pPr>
              <w:jc w:val="center"/>
              <w:rPr>
                <w:color w:val="000000"/>
              </w:rPr>
            </w:pPr>
            <w:r w:rsidRPr="00DE235E">
              <w:t>(0.03)</w:t>
            </w:r>
          </w:p>
        </w:tc>
        <w:tc>
          <w:tcPr>
            <w:tcW w:w="862" w:type="dxa"/>
            <w:tcBorders>
              <w:top w:val="nil"/>
              <w:left w:val="nil"/>
              <w:bottom w:val="nil"/>
              <w:right w:val="nil"/>
            </w:tcBorders>
          </w:tcPr>
          <w:p w14:paraId="4D0975F3" w14:textId="77777777" w:rsidR="00FC38E9" w:rsidRPr="00DE235E" w:rsidRDefault="00FC38E9" w:rsidP="00695416">
            <w:pPr>
              <w:jc w:val="center"/>
              <w:rPr>
                <w:color w:val="000000"/>
              </w:rPr>
            </w:pPr>
          </w:p>
        </w:tc>
        <w:tc>
          <w:tcPr>
            <w:tcW w:w="1082" w:type="dxa"/>
            <w:tcBorders>
              <w:top w:val="nil"/>
              <w:left w:val="nil"/>
              <w:bottom w:val="nil"/>
              <w:right w:val="nil"/>
            </w:tcBorders>
          </w:tcPr>
          <w:p w14:paraId="7EFED6DF" w14:textId="77777777" w:rsidR="00FC38E9" w:rsidRPr="00DE235E" w:rsidRDefault="00FC38E9" w:rsidP="00695416">
            <w:pPr>
              <w:jc w:val="center"/>
              <w:rPr>
                <w:color w:val="000000"/>
              </w:rPr>
            </w:pPr>
            <w:r w:rsidRPr="00DE235E">
              <w:t>(1.17)</w:t>
            </w:r>
          </w:p>
        </w:tc>
        <w:tc>
          <w:tcPr>
            <w:tcW w:w="860" w:type="dxa"/>
            <w:tcBorders>
              <w:top w:val="nil"/>
              <w:left w:val="nil"/>
              <w:bottom w:val="nil"/>
              <w:right w:val="nil"/>
            </w:tcBorders>
            <w:shd w:val="clear" w:color="auto" w:fill="auto"/>
            <w:noWrap/>
            <w:hideMark/>
          </w:tcPr>
          <w:p w14:paraId="118622EC"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hideMark/>
          </w:tcPr>
          <w:p w14:paraId="61F67F97" w14:textId="77777777" w:rsidR="00FC38E9" w:rsidRPr="00DE235E" w:rsidRDefault="00FC38E9" w:rsidP="00695416">
            <w:pPr>
              <w:jc w:val="center"/>
              <w:rPr>
                <w:color w:val="000000"/>
              </w:rPr>
            </w:pPr>
            <w:r w:rsidRPr="00DE235E">
              <w:t>(0.30)</w:t>
            </w:r>
          </w:p>
        </w:tc>
        <w:tc>
          <w:tcPr>
            <w:tcW w:w="1036" w:type="dxa"/>
            <w:tcBorders>
              <w:top w:val="nil"/>
              <w:left w:val="nil"/>
              <w:bottom w:val="nil"/>
              <w:right w:val="nil"/>
            </w:tcBorders>
            <w:shd w:val="clear" w:color="auto" w:fill="auto"/>
            <w:noWrap/>
            <w:vAlign w:val="bottom"/>
            <w:hideMark/>
          </w:tcPr>
          <w:p w14:paraId="4889A51D"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hideMark/>
          </w:tcPr>
          <w:p w14:paraId="63901A88" w14:textId="77777777" w:rsidR="00FC38E9" w:rsidRPr="00DE235E" w:rsidRDefault="00FC38E9" w:rsidP="00695416">
            <w:pPr>
              <w:jc w:val="center"/>
              <w:rPr>
                <w:color w:val="000000"/>
              </w:rPr>
            </w:pPr>
            <w:r w:rsidRPr="00DE235E">
              <w:rPr>
                <w:color w:val="000000"/>
              </w:rPr>
              <w:t>(322.35)</w:t>
            </w:r>
          </w:p>
        </w:tc>
      </w:tr>
      <w:tr w:rsidR="00FC38E9" w:rsidRPr="00DE235E" w14:paraId="0186BFF1" w14:textId="77777777" w:rsidTr="00695416">
        <w:trPr>
          <w:trHeight w:val="320"/>
          <w:jc w:val="center"/>
        </w:trPr>
        <w:tc>
          <w:tcPr>
            <w:tcW w:w="2160" w:type="dxa"/>
            <w:tcBorders>
              <w:top w:val="nil"/>
              <w:left w:val="nil"/>
              <w:bottom w:val="nil"/>
              <w:right w:val="nil"/>
            </w:tcBorders>
            <w:shd w:val="clear" w:color="auto" w:fill="auto"/>
            <w:noWrap/>
            <w:vAlign w:val="bottom"/>
            <w:hideMark/>
          </w:tcPr>
          <w:p w14:paraId="5C496426" w14:textId="77777777" w:rsidR="00FC38E9" w:rsidRPr="00DE235E" w:rsidRDefault="00FC38E9" w:rsidP="00695416">
            <w:pPr>
              <w:rPr>
                <w:color w:val="000000"/>
              </w:rPr>
            </w:pPr>
            <w:proofErr w:type="gramStart"/>
            <w:r w:rsidRPr="00DE235E">
              <w:rPr>
                <w:color w:val="000000"/>
              </w:rPr>
              <w:t>1 year</w:t>
            </w:r>
            <w:proofErr w:type="gramEnd"/>
            <w:r w:rsidRPr="00DE235E">
              <w:rPr>
                <w:color w:val="000000"/>
              </w:rPr>
              <w:t xml:space="preserve"> lead</w:t>
            </w:r>
          </w:p>
        </w:tc>
        <w:tc>
          <w:tcPr>
            <w:tcW w:w="796" w:type="dxa"/>
            <w:tcBorders>
              <w:top w:val="nil"/>
              <w:left w:val="nil"/>
              <w:bottom w:val="nil"/>
              <w:right w:val="nil"/>
            </w:tcBorders>
            <w:shd w:val="clear" w:color="auto" w:fill="auto"/>
            <w:noWrap/>
            <w:hideMark/>
          </w:tcPr>
          <w:p w14:paraId="0693F48D" w14:textId="77777777" w:rsidR="00FC38E9" w:rsidRPr="00DE235E" w:rsidRDefault="00FC38E9" w:rsidP="00695416">
            <w:pPr>
              <w:rPr>
                <w:color w:val="000000"/>
              </w:rPr>
            </w:pPr>
          </w:p>
        </w:tc>
        <w:tc>
          <w:tcPr>
            <w:tcW w:w="990" w:type="dxa"/>
            <w:tcBorders>
              <w:top w:val="nil"/>
              <w:left w:val="nil"/>
              <w:bottom w:val="nil"/>
              <w:right w:val="nil"/>
            </w:tcBorders>
            <w:shd w:val="clear" w:color="auto" w:fill="auto"/>
            <w:noWrap/>
            <w:hideMark/>
          </w:tcPr>
          <w:p w14:paraId="75198A87" w14:textId="77777777" w:rsidR="00FC38E9" w:rsidRPr="00DE235E" w:rsidRDefault="00FC38E9" w:rsidP="00695416">
            <w:pPr>
              <w:jc w:val="center"/>
              <w:rPr>
                <w:color w:val="000000"/>
              </w:rPr>
            </w:pPr>
            <w:r w:rsidRPr="00DE235E">
              <w:t>-0.03</w:t>
            </w:r>
          </w:p>
        </w:tc>
        <w:tc>
          <w:tcPr>
            <w:tcW w:w="862" w:type="dxa"/>
            <w:tcBorders>
              <w:top w:val="nil"/>
              <w:left w:val="nil"/>
              <w:bottom w:val="nil"/>
              <w:right w:val="nil"/>
            </w:tcBorders>
          </w:tcPr>
          <w:p w14:paraId="6FE45DEB" w14:textId="77777777" w:rsidR="00FC38E9" w:rsidRPr="00DE235E" w:rsidRDefault="00FC38E9" w:rsidP="00695416">
            <w:pPr>
              <w:jc w:val="center"/>
              <w:rPr>
                <w:color w:val="000000"/>
              </w:rPr>
            </w:pPr>
          </w:p>
        </w:tc>
        <w:tc>
          <w:tcPr>
            <w:tcW w:w="1082" w:type="dxa"/>
            <w:tcBorders>
              <w:top w:val="nil"/>
              <w:left w:val="nil"/>
              <w:bottom w:val="nil"/>
              <w:right w:val="nil"/>
            </w:tcBorders>
          </w:tcPr>
          <w:p w14:paraId="26F3EA66" w14:textId="77777777" w:rsidR="00FC38E9" w:rsidRPr="00DE235E" w:rsidRDefault="00FC38E9" w:rsidP="00695416">
            <w:pPr>
              <w:jc w:val="center"/>
              <w:rPr>
                <w:color w:val="000000"/>
              </w:rPr>
            </w:pPr>
            <w:r w:rsidRPr="00DE235E">
              <w:t>-0.35</w:t>
            </w:r>
          </w:p>
        </w:tc>
        <w:tc>
          <w:tcPr>
            <w:tcW w:w="860" w:type="dxa"/>
            <w:tcBorders>
              <w:top w:val="nil"/>
              <w:left w:val="nil"/>
              <w:bottom w:val="nil"/>
              <w:right w:val="nil"/>
            </w:tcBorders>
            <w:shd w:val="clear" w:color="auto" w:fill="auto"/>
            <w:noWrap/>
            <w:hideMark/>
          </w:tcPr>
          <w:p w14:paraId="7673FF6D"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hideMark/>
          </w:tcPr>
          <w:p w14:paraId="5B1AF786" w14:textId="77777777" w:rsidR="00FC38E9" w:rsidRPr="00DE235E" w:rsidRDefault="00FC38E9" w:rsidP="00695416">
            <w:pPr>
              <w:jc w:val="center"/>
              <w:rPr>
                <w:color w:val="000000"/>
              </w:rPr>
            </w:pPr>
            <w:r w:rsidRPr="00DE235E">
              <w:t>0.47</w:t>
            </w:r>
          </w:p>
        </w:tc>
        <w:tc>
          <w:tcPr>
            <w:tcW w:w="1036" w:type="dxa"/>
            <w:tcBorders>
              <w:top w:val="nil"/>
              <w:left w:val="nil"/>
              <w:bottom w:val="nil"/>
              <w:right w:val="nil"/>
            </w:tcBorders>
            <w:shd w:val="clear" w:color="auto" w:fill="auto"/>
            <w:noWrap/>
            <w:vAlign w:val="bottom"/>
            <w:hideMark/>
          </w:tcPr>
          <w:p w14:paraId="3496C47E"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hideMark/>
          </w:tcPr>
          <w:p w14:paraId="16FCF66F" w14:textId="77777777" w:rsidR="00FC38E9" w:rsidRPr="00DE235E" w:rsidRDefault="00FC38E9" w:rsidP="00695416">
            <w:pPr>
              <w:jc w:val="center"/>
              <w:rPr>
                <w:color w:val="000000"/>
              </w:rPr>
            </w:pPr>
            <w:r w:rsidRPr="00DE235E">
              <w:rPr>
                <w:color w:val="000000"/>
              </w:rPr>
              <w:t>-69.65</w:t>
            </w:r>
          </w:p>
        </w:tc>
      </w:tr>
      <w:tr w:rsidR="00FC38E9" w:rsidRPr="00DE235E" w14:paraId="3CA18656" w14:textId="77777777" w:rsidTr="00695416">
        <w:trPr>
          <w:trHeight w:val="320"/>
          <w:jc w:val="center"/>
        </w:trPr>
        <w:tc>
          <w:tcPr>
            <w:tcW w:w="2160" w:type="dxa"/>
            <w:tcBorders>
              <w:top w:val="nil"/>
              <w:left w:val="nil"/>
              <w:bottom w:val="nil"/>
              <w:right w:val="nil"/>
            </w:tcBorders>
            <w:shd w:val="clear" w:color="auto" w:fill="auto"/>
            <w:noWrap/>
            <w:vAlign w:val="bottom"/>
            <w:hideMark/>
          </w:tcPr>
          <w:p w14:paraId="297E3C32" w14:textId="77777777" w:rsidR="00FC38E9" w:rsidRPr="00DE235E" w:rsidRDefault="00FC38E9" w:rsidP="00695416">
            <w:pPr>
              <w:jc w:val="center"/>
              <w:rPr>
                <w:color w:val="000000"/>
              </w:rPr>
            </w:pPr>
          </w:p>
        </w:tc>
        <w:tc>
          <w:tcPr>
            <w:tcW w:w="796" w:type="dxa"/>
            <w:tcBorders>
              <w:top w:val="nil"/>
              <w:left w:val="nil"/>
              <w:bottom w:val="nil"/>
              <w:right w:val="nil"/>
            </w:tcBorders>
            <w:shd w:val="clear" w:color="auto" w:fill="auto"/>
            <w:noWrap/>
            <w:hideMark/>
          </w:tcPr>
          <w:p w14:paraId="6AD8141E" w14:textId="77777777" w:rsidR="00FC38E9" w:rsidRPr="00DE235E" w:rsidRDefault="00FC38E9" w:rsidP="00695416"/>
        </w:tc>
        <w:tc>
          <w:tcPr>
            <w:tcW w:w="990" w:type="dxa"/>
            <w:tcBorders>
              <w:top w:val="nil"/>
              <w:left w:val="nil"/>
              <w:bottom w:val="nil"/>
              <w:right w:val="nil"/>
            </w:tcBorders>
            <w:shd w:val="clear" w:color="auto" w:fill="auto"/>
            <w:noWrap/>
            <w:hideMark/>
          </w:tcPr>
          <w:p w14:paraId="7E88B2F3" w14:textId="77777777" w:rsidR="00FC38E9" w:rsidRPr="00DE235E" w:rsidRDefault="00FC38E9" w:rsidP="00695416">
            <w:pPr>
              <w:jc w:val="center"/>
              <w:rPr>
                <w:color w:val="000000"/>
              </w:rPr>
            </w:pPr>
            <w:r w:rsidRPr="00DE235E">
              <w:t>(0.04)</w:t>
            </w:r>
          </w:p>
        </w:tc>
        <w:tc>
          <w:tcPr>
            <w:tcW w:w="862" w:type="dxa"/>
            <w:tcBorders>
              <w:top w:val="nil"/>
              <w:left w:val="nil"/>
              <w:bottom w:val="nil"/>
              <w:right w:val="nil"/>
            </w:tcBorders>
          </w:tcPr>
          <w:p w14:paraId="5D461A06" w14:textId="77777777" w:rsidR="00FC38E9" w:rsidRPr="00DE235E" w:rsidRDefault="00FC38E9" w:rsidP="00695416">
            <w:pPr>
              <w:jc w:val="center"/>
              <w:rPr>
                <w:color w:val="000000"/>
              </w:rPr>
            </w:pPr>
          </w:p>
        </w:tc>
        <w:tc>
          <w:tcPr>
            <w:tcW w:w="1082" w:type="dxa"/>
            <w:tcBorders>
              <w:top w:val="nil"/>
              <w:left w:val="nil"/>
              <w:bottom w:val="nil"/>
              <w:right w:val="nil"/>
            </w:tcBorders>
          </w:tcPr>
          <w:p w14:paraId="65613ADC" w14:textId="77777777" w:rsidR="00FC38E9" w:rsidRPr="00DE235E" w:rsidRDefault="00FC38E9" w:rsidP="00695416">
            <w:pPr>
              <w:jc w:val="center"/>
              <w:rPr>
                <w:color w:val="000000"/>
              </w:rPr>
            </w:pPr>
            <w:r w:rsidRPr="00DE235E">
              <w:t>(1.55)</w:t>
            </w:r>
          </w:p>
        </w:tc>
        <w:tc>
          <w:tcPr>
            <w:tcW w:w="860" w:type="dxa"/>
            <w:tcBorders>
              <w:top w:val="nil"/>
              <w:left w:val="nil"/>
              <w:bottom w:val="nil"/>
              <w:right w:val="nil"/>
            </w:tcBorders>
            <w:shd w:val="clear" w:color="auto" w:fill="auto"/>
            <w:noWrap/>
            <w:hideMark/>
          </w:tcPr>
          <w:p w14:paraId="5E1BEC3A"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hideMark/>
          </w:tcPr>
          <w:p w14:paraId="704252E5" w14:textId="77777777" w:rsidR="00FC38E9" w:rsidRPr="00DE235E" w:rsidRDefault="00FC38E9" w:rsidP="00695416">
            <w:pPr>
              <w:jc w:val="center"/>
              <w:rPr>
                <w:color w:val="000000"/>
              </w:rPr>
            </w:pPr>
            <w:r w:rsidRPr="00DE235E">
              <w:t>(0.78)</w:t>
            </w:r>
          </w:p>
        </w:tc>
        <w:tc>
          <w:tcPr>
            <w:tcW w:w="1036" w:type="dxa"/>
            <w:tcBorders>
              <w:top w:val="nil"/>
              <w:left w:val="nil"/>
              <w:bottom w:val="nil"/>
              <w:right w:val="nil"/>
            </w:tcBorders>
            <w:shd w:val="clear" w:color="auto" w:fill="auto"/>
            <w:noWrap/>
            <w:vAlign w:val="bottom"/>
            <w:hideMark/>
          </w:tcPr>
          <w:p w14:paraId="3B7315A0"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hideMark/>
          </w:tcPr>
          <w:p w14:paraId="49116D79" w14:textId="77777777" w:rsidR="00FC38E9" w:rsidRPr="00DE235E" w:rsidRDefault="00FC38E9" w:rsidP="00695416">
            <w:pPr>
              <w:jc w:val="center"/>
              <w:rPr>
                <w:color w:val="000000"/>
              </w:rPr>
            </w:pPr>
            <w:r w:rsidRPr="00DE235E">
              <w:rPr>
                <w:color w:val="000000"/>
              </w:rPr>
              <w:t>(355.13)</w:t>
            </w:r>
          </w:p>
        </w:tc>
      </w:tr>
      <w:tr w:rsidR="00FC38E9" w:rsidRPr="00DE235E" w14:paraId="09CE5EB9" w14:textId="77777777" w:rsidTr="00695416">
        <w:trPr>
          <w:trHeight w:val="320"/>
          <w:jc w:val="center"/>
        </w:trPr>
        <w:tc>
          <w:tcPr>
            <w:tcW w:w="2160" w:type="dxa"/>
            <w:tcBorders>
              <w:top w:val="nil"/>
              <w:left w:val="nil"/>
              <w:bottom w:val="nil"/>
              <w:right w:val="nil"/>
            </w:tcBorders>
            <w:shd w:val="clear" w:color="auto" w:fill="auto"/>
            <w:noWrap/>
            <w:vAlign w:val="bottom"/>
            <w:hideMark/>
          </w:tcPr>
          <w:p w14:paraId="1BAB60BE" w14:textId="77777777" w:rsidR="00FC38E9" w:rsidRPr="00DE235E" w:rsidRDefault="00FC38E9" w:rsidP="00695416">
            <w:pPr>
              <w:rPr>
                <w:color w:val="000000"/>
              </w:rPr>
            </w:pPr>
            <w:r w:rsidRPr="00DE235E">
              <w:rPr>
                <w:color w:val="000000"/>
              </w:rPr>
              <w:t>Adoption year</w:t>
            </w:r>
          </w:p>
        </w:tc>
        <w:tc>
          <w:tcPr>
            <w:tcW w:w="796" w:type="dxa"/>
            <w:tcBorders>
              <w:top w:val="nil"/>
              <w:left w:val="nil"/>
              <w:bottom w:val="nil"/>
              <w:right w:val="nil"/>
            </w:tcBorders>
            <w:shd w:val="clear" w:color="auto" w:fill="auto"/>
            <w:noWrap/>
            <w:hideMark/>
          </w:tcPr>
          <w:p w14:paraId="18AB2827" w14:textId="77777777" w:rsidR="00FC38E9" w:rsidRPr="00DE235E" w:rsidRDefault="00FC38E9" w:rsidP="00695416">
            <w:pPr>
              <w:rPr>
                <w:color w:val="000000"/>
              </w:rPr>
            </w:pPr>
          </w:p>
        </w:tc>
        <w:tc>
          <w:tcPr>
            <w:tcW w:w="990" w:type="dxa"/>
            <w:tcBorders>
              <w:top w:val="nil"/>
              <w:left w:val="nil"/>
              <w:bottom w:val="nil"/>
              <w:right w:val="nil"/>
            </w:tcBorders>
            <w:shd w:val="clear" w:color="auto" w:fill="auto"/>
            <w:noWrap/>
            <w:hideMark/>
          </w:tcPr>
          <w:p w14:paraId="79300C73" w14:textId="2892E0C6" w:rsidR="00FC38E9" w:rsidRPr="00DE235E" w:rsidRDefault="00FC38E9" w:rsidP="00695416">
            <w:pPr>
              <w:jc w:val="center"/>
              <w:rPr>
                <w:color w:val="000000"/>
              </w:rPr>
            </w:pPr>
            <w:r w:rsidRPr="00DE235E">
              <w:t>-0.0</w:t>
            </w:r>
            <w:r w:rsidR="00115B3B">
              <w:t>5</w:t>
            </w:r>
          </w:p>
        </w:tc>
        <w:tc>
          <w:tcPr>
            <w:tcW w:w="862" w:type="dxa"/>
            <w:tcBorders>
              <w:top w:val="nil"/>
              <w:left w:val="nil"/>
              <w:bottom w:val="nil"/>
              <w:right w:val="nil"/>
            </w:tcBorders>
          </w:tcPr>
          <w:p w14:paraId="435A7F07" w14:textId="77777777" w:rsidR="00FC38E9" w:rsidRPr="00DE235E" w:rsidRDefault="00FC38E9" w:rsidP="00695416">
            <w:pPr>
              <w:jc w:val="center"/>
              <w:rPr>
                <w:color w:val="000000"/>
              </w:rPr>
            </w:pPr>
          </w:p>
        </w:tc>
        <w:tc>
          <w:tcPr>
            <w:tcW w:w="1082" w:type="dxa"/>
            <w:tcBorders>
              <w:top w:val="nil"/>
              <w:left w:val="nil"/>
              <w:bottom w:val="nil"/>
              <w:right w:val="nil"/>
            </w:tcBorders>
          </w:tcPr>
          <w:p w14:paraId="01C81513" w14:textId="77777777" w:rsidR="00FC38E9" w:rsidRPr="00DE235E" w:rsidRDefault="00FC38E9" w:rsidP="00695416">
            <w:pPr>
              <w:jc w:val="center"/>
              <w:rPr>
                <w:color w:val="000000"/>
              </w:rPr>
            </w:pPr>
            <w:r w:rsidRPr="00DE235E">
              <w:t>1.73</w:t>
            </w:r>
          </w:p>
        </w:tc>
        <w:tc>
          <w:tcPr>
            <w:tcW w:w="860" w:type="dxa"/>
            <w:tcBorders>
              <w:top w:val="nil"/>
              <w:left w:val="nil"/>
              <w:bottom w:val="nil"/>
              <w:right w:val="nil"/>
            </w:tcBorders>
            <w:shd w:val="clear" w:color="auto" w:fill="auto"/>
            <w:noWrap/>
            <w:hideMark/>
          </w:tcPr>
          <w:p w14:paraId="73DD3219"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hideMark/>
          </w:tcPr>
          <w:p w14:paraId="07D7CBC5" w14:textId="77777777" w:rsidR="00FC38E9" w:rsidRPr="00DE235E" w:rsidRDefault="00FC38E9" w:rsidP="00695416">
            <w:pPr>
              <w:jc w:val="center"/>
              <w:rPr>
                <w:color w:val="000000"/>
              </w:rPr>
            </w:pPr>
            <w:r w:rsidRPr="00DE235E">
              <w:t>-0.43</w:t>
            </w:r>
          </w:p>
        </w:tc>
        <w:tc>
          <w:tcPr>
            <w:tcW w:w="1036" w:type="dxa"/>
            <w:tcBorders>
              <w:top w:val="nil"/>
              <w:left w:val="nil"/>
              <w:bottom w:val="nil"/>
              <w:right w:val="nil"/>
            </w:tcBorders>
            <w:shd w:val="clear" w:color="auto" w:fill="auto"/>
            <w:noWrap/>
            <w:vAlign w:val="bottom"/>
            <w:hideMark/>
          </w:tcPr>
          <w:p w14:paraId="7CB0F125"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hideMark/>
          </w:tcPr>
          <w:p w14:paraId="2B201B91" w14:textId="77777777" w:rsidR="00FC38E9" w:rsidRPr="00DE235E" w:rsidRDefault="00FC38E9" w:rsidP="00695416">
            <w:pPr>
              <w:jc w:val="center"/>
              <w:rPr>
                <w:color w:val="000000"/>
              </w:rPr>
            </w:pPr>
            <w:r w:rsidRPr="00DE235E">
              <w:rPr>
                <w:color w:val="000000"/>
              </w:rPr>
              <w:t>-464.49*</w:t>
            </w:r>
          </w:p>
        </w:tc>
      </w:tr>
      <w:tr w:rsidR="00FC38E9" w:rsidRPr="00DE235E" w14:paraId="704D0774" w14:textId="77777777" w:rsidTr="00695416">
        <w:trPr>
          <w:trHeight w:val="320"/>
          <w:jc w:val="center"/>
        </w:trPr>
        <w:tc>
          <w:tcPr>
            <w:tcW w:w="2160" w:type="dxa"/>
            <w:tcBorders>
              <w:top w:val="nil"/>
              <w:left w:val="nil"/>
              <w:bottom w:val="nil"/>
              <w:right w:val="nil"/>
            </w:tcBorders>
            <w:shd w:val="clear" w:color="auto" w:fill="auto"/>
            <w:noWrap/>
            <w:vAlign w:val="bottom"/>
            <w:hideMark/>
          </w:tcPr>
          <w:p w14:paraId="4D1498E7" w14:textId="77777777" w:rsidR="00FC38E9" w:rsidRPr="00DE235E" w:rsidRDefault="00FC38E9" w:rsidP="00695416">
            <w:pPr>
              <w:jc w:val="center"/>
              <w:rPr>
                <w:color w:val="000000"/>
              </w:rPr>
            </w:pPr>
          </w:p>
        </w:tc>
        <w:tc>
          <w:tcPr>
            <w:tcW w:w="796" w:type="dxa"/>
            <w:tcBorders>
              <w:top w:val="nil"/>
              <w:left w:val="nil"/>
              <w:bottom w:val="nil"/>
              <w:right w:val="nil"/>
            </w:tcBorders>
            <w:shd w:val="clear" w:color="auto" w:fill="auto"/>
            <w:noWrap/>
            <w:hideMark/>
          </w:tcPr>
          <w:p w14:paraId="2A3AAA83" w14:textId="77777777" w:rsidR="00FC38E9" w:rsidRPr="00DE235E" w:rsidRDefault="00FC38E9" w:rsidP="00695416"/>
        </w:tc>
        <w:tc>
          <w:tcPr>
            <w:tcW w:w="990" w:type="dxa"/>
            <w:tcBorders>
              <w:top w:val="nil"/>
              <w:left w:val="nil"/>
              <w:bottom w:val="nil"/>
              <w:right w:val="nil"/>
            </w:tcBorders>
            <w:shd w:val="clear" w:color="auto" w:fill="auto"/>
            <w:noWrap/>
            <w:hideMark/>
          </w:tcPr>
          <w:p w14:paraId="27AC4034" w14:textId="77777777" w:rsidR="00FC38E9" w:rsidRPr="00DE235E" w:rsidRDefault="00FC38E9" w:rsidP="00695416">
            <w:pPr>
              <w:jc w:val="center"/>
              <w:rPr>
                <w:color w:val="000000"/>
              </w:rPr>
            </w:pPr>
            <w:r w:rsidRPr="00DE235E">
              <w:t>(0.03)</w:t>
            </w:r>
          </w:p>
        </w:tc>
        <w:tc>
          <w:tcPr>
            <w:tcW w:w="862" w:type="dxa"/>
            <w:tcBorders>
              <w:top w:val="nil"/>
              <w:left w:val="nil"/>
              <w:bottom w:val="nil"/>
              <w:right w:val="nil"/>
            </w:tcBorders>
          </w:tcPr>
          <w:p w14:paraId="1627D1DA" w14:textId="77777777" w:rsidR="00FC38E9" w:rsidRPr="00DE235E" w:rsidRDefault="00FC38E9" w:rsidP="00695416">
            <w:pPr>
              <w:jc w:val="center"/>
              <w:rPr>
                <w:color w:val="000000"/>
              </w:rPr>
            </w:pPr>
          </w:p>
        </w:tc>
        <w:tc>
          <w:tcPr>
            <w:tcW w:w="1082" w:type="dxa"/>
            <w:tcBorders>
              <w:top w:val="nil"/>
              <w:left w:val="nil"/>
              <w:bottom w:val="nil"/>
              <w:right w:val="nil"/>
            </w:tcBorders>
          </w:tcPr>
          <w:p w14:paraId="10AA4C33" w14:textId="77777777" w:rsidR="00FC38E9" w:rsidRPr="00DE235E" w:rsidRDefault="00FC38E9" w:rsidP="00695416">
            <w:pPr>
              <w:jc w:val="center"/>
              <w:rPr>
                <w:color w:val="000000"/>
              </w:rPr>
            </w:pPr>
            <w:r w:rsidRPr="00DE235E">
              <w:t>(1.48)</w:t>
            </w:r>
          </w:p>
        </w:tc>
        <w:tc>
          <w:tcPr>
            <w:tcW w:w="860" w:type="dxa"/>
            <w:tcBorders>
              <w:top w:val="nil"/>
              <w:left w:val="nil"/>
              <w:bottom w:val="nil"/>
              <w:right w:val="nil"/>
            </w:tcBorders>
            <w:shd w:val="clear" w:color="auto" w:fill="auto"/>
            <w:noWrap/>
            <w:hideMark/>
          </w:tcPr>
          <w:p w14:paraId="7039F640"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hideMark/>
          </w:tcPr>
          <w:p w14:paraId="7AA8D827" w14:textId="77777777" w:rsidR="00FC38E9" w:rsidRPr="00DE235E" w:rsidRDefault="00FC38E9" w:rsidP="00695416">
            <w:pPr>
              <w:jc w:val="center"/>
              <w:rPr>
                <w:color w:val="000000"/>
              </w:rPr>
            </w:pPr>
            <w:r w:rsidRPr="00DE235E">
              <w:t>(0.32)</w:t>
            </w:r>
          </w:p>
        </w:tc>
        <w:tc>
          <w:tcPr>
            <w:tcW w:w="1036" w:type="dxa"/>
            <w:tcBorders>
              <w:top w:val="nil"/>
              <w:left w:val="nil"/>
              <w:bottom w:val="nil"/>
              <w:right w:val="nil"/>
            </w:tcBorders>
            <w:shd w:val="clear" w:color="auto" w:fill="auto"/>
            <w:noWrap/>
            <w:vAlign w:val="bottom"/>
            <w:hideMark/>
          </w:tcPr>
          <w:p w14:paraId="3A794761"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hideMark/>
          </w:tcPr>
          <w:p w14:paraId="59B42DC7" w14:textId="77777777" w:rsidR="00FC38E9" w:rsidRPr="00DE235E" w:rsidRDefault="00FC38E9" w:rsidP="00695416">
            <w:pPr>
              <w:jc w:val="center"/>
              <w:rPr>
                <w:color w:val="000000"/>
              </w:rPr>
            </w:pPr>
            <w:r w:rsidRPr="00DE235E">
              <w:rPr>
                <w:color w:val="000000"/>
              </w:rPr>
              <w:t>(245.40)</w:t>
            </w:r>
          </w:p>
        </w:tc>
      </w:tr>
      <w:tr w:rsidR="00FC38E9" w:rsidRPr="00DE235E" w14:paraId="08E5730D" w14:textId="77777777" w:rsidTr="00695416">
        <w:trPr>
          <w:trHeight w:val="320"/>
          <w:jc w:val="center"/>
        </w:trPr>
        <w:tc>
          <w:tcPr>
            <w:tcW w:w="2160" w:type="dxa"/>
            <w:tcBorders>
              <w:top w:val="nil"/>
              <w:left w:val="nil"/>
              <w:bottom w:val="nil"/>
              <w:right w:val="nil"/>
            </w:tcBorders>
            <w:shd w:val="clear" w:color="auto" w:fill="auto"/>
            <w:noWrap/>
            <w:vAlign w:val="bottom"/>
            <w:hideMark/>
          </w:tcPr>
          <w:p w14:paraId="5623D703" w14:textId="77777777" w:rsidR="00FC38E9" w:rsidRPr="00DE235E" w:rsidRDefault="00FC38E9" w:rsidP="00695416">
            <w:pPr>
              <w:rPr>
                <w:color w:val="000000"/>
              </w:rPr>
            </w:pPr>
            <w:r w:rsidRPr="00DE235E">
              <w:rPr>
                <w:color w:val="000000"/>
              </w:rPr>
              <w:t>1+ year lag</w:t>
            </w:r>
          </w:p>
        </w:tc>
        <w:tc>
          <w:tcPr>
            <w:tcW w:w="796" w:type="dxa"/>
            <w:tcBorders>
              <w:top w:val="nil"/>
              <w:left w:val="nil"/>
              <w:bottom w:val="nil"/>
              <w:right w:val="nil"/>
            </w:tcBorders>
            <w:shd w:val="clear" w:color="auto" w:fill="auto"/>
            <w:noWrap/>
            <w:hideMark/>
          </w:tcPr>
          <w:p w14:paraId="37FC8141" w14:textId="77777777" w:rsidR="00FC38E9" w:rsidRPr="00DE235E" w:rsidRDefault="00FC38E9" w:rsidP="00695416">
            <w:pPr>
              <w:rPr>
                <w:color w:val="000000"/>
              </w:rPr>
            </w:pPr>
          </w:p>
        </w:tc>
        <w:tc>
          <w:tcPr>
            <w:tcW w:w="990" w:type="dxa"/>
            <w:tcBorders>
              <w:top w:val="nil"/>
              <w:left w:val="nil"/>
              <w:bottom w:val="nil"/>
              <w:right w:val="nil"/>
            </w:tcBorders>
            <w:shd w:val="clear" w:color="auto" w:fill="auto"/>
            <w:noWrap/>
            <w:hideMark/>
          </w:tcPr>
          <w:p w14:paraId="6CF77B6B" w14:textId="77777777" w:rsidR="00FC38E9" w:rsidRPr="00DE235E" w:rsidRDefault="00FC38E9" w:rsidP="00695416">
            <w:pPr>
              <w:jc w:val="center"/>
              <w:rPr>
                <w:color w:val="000000"/>
              </w:rPr>
            </w:pPr>
            <w:r w:rsidRPr="00DE235E">
              <w:t>-0.03</w:t>
            </w:r>
          </w:p>
        </w:tc>
        <w:tc>
          <w:tcPr>
            <w:tcW w:w="862" w:type="dxa"/>
            <w:tcBorders>
              <w:top w:val="nil"/>
              <w:left w:val="nil"/>
              <w:bottom w:val="nil"/>
              <w:right w:val="nil"/>
            </w:tcBorders>
          </w:tcPr>
          <w:p w14:paraId="6D46ABC8" w14:textId="77777777" w:rsidR="00FC38E9" w:rsidRPr="00DE235E" w:rsidRDefault="00FC38E9" w:rsidP="00695416">
            <w:pPr>
              <w:jc w:val="center"/>
              <w:rPr>
                <w:color w:val="000000"/>
              </w:rPr>
            </w:pPr>
          </w:p>
        </w:tc>
        <w:tc>
          <w:tcPr>
            <w:tcW w:w="1082" w:type="dxa"/>
            <w:tcBorders>
              <w:top w:val="nil"/>
              <w:left w:val="nil"/>
              <w:bottom w:val="nil"/>
              <w:right w:val="nil"/>
            </w:tcBorders>
          </w:tcPr>
          <w:p w14:paraId="4B3917DC" w14:textId="77777777" w:rsidR="00FC38E9" w:rsidRPr="00DE235E" w:rsidRDefault="00FC38E9" w:rsidP="00695416">
            <w:pPr>
              <w:jc w:val="center"/>
              <w:rPr>
                <w:color w:val="000000"/>
              </w:rPr>
            </w:pPr>
            <w:r w:rsidRPr="00DE235E">
              <w:t>1.88</w:t>
            </w:r>
          </w:p>
        </w:tc>
        <w:tc>
          <w:tcPr>
            <w:tcW w:w="860" w:type="dxa"/>
            <w:tcBorders>
              <w:top w:val="nil"/>
              <w:left w:val="nil"/>
              <w:bottom w:val="nil"/>
              <w:right w:val="nil"/>
            </w:tcBorders>
            <w:shd w:val="clear" w:color="auto" w:fill="auto"/>
            <w:noWrap/>
            <w:hideMark/>
          </w:tcPr>
          <w:p w14:paraId="685524AB"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hideMark/>
          </w:tcPr>
          <w:p w14:paraId="256C947B" w14:textId="77777777" w:rsidR="00FC38E9" w:rsidRPr="00DE235E" w:rsidRDefault="00FC38E9" w:rsidP="00695416">
            <w:pPr>
              <w:jc w:val="center"/>
              <w:rPr>
                <w:color w:val="000000"/>
              </w:rPr>
            </w:pPr>
            <w:r w:rsidRPr="00DE235E">
              <w:t>-0.04</w:t>
            </w:r>
          </w:p>
        </w:tc>
        <w:tc>
          <w:tcPr>
            <w:tcW w:w="1036" w:type="dxa"/>
            <w:tcBorders>
              <w:top w:val="nil"/>
              <w:left w:val="nil"/>
              <w:bottom w:val="nil"/>
              <w:right w:val="nil"/>
            </w:tcBorders>
            <w:shd w:val="clear" w:color="auto" w:fill="auto"/>
            <w:noWrap/>
            <w:vAlign w:val="bottom"/>
            <w:hideMark/>
          </w:tcPr>
          <w:p w14:paraId="5188FCC9"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hideMark/>
          </w:tcPr>
          <w:p w14:paraId="0F569D83" w14:textId="77777777" w:rsidR="00FC38E9" w:rsidRPr="00DE235E" w:rsidRDefault="00FC38E9" w:rsidP="00695416">
            <w:pPr>
              <w:jc w:val="center"/>
              <w:rPr>
                <w:color w:val="000000"/>
              </w:rPr>
            </w:pPr>
            <w:r w:rsidRPr="00DE235E">
              <w:rPr>
                <w:color w:val="000000"/>
              </w:rPr>
              <w:t>-427.48*</w:t>
            </w:r>
          </w:p>
        </w:tc>
      </w:tr>
      <w:tr w:rsidR="00FC38E9" w:rsidRPr="00DE235E" w14:paraId="0DD516A0" w14:textId="77777777" w:rsidTr="00695416">
        <w:trPr>
          <w:trHeight w:val="320"/>
          <w:jc w:val="center"/>
        </w:trPr>
        <w:tc>
          <w:tcPr>
            <w:tcW w:w="2160" w:type="dxa"/>
            <w:tcBorders>
              <w:top w:val="nil"/>
              <w:left w:val="nil"/>
              <w:bottom w:val="nil"/>
              <w:right w:val="nil"/>
            </w:tcBorders>
            <w:shd w:val="clear" w:color="auto" w:fill="auto"/>
            <w:noWrap/>
            <w:vAlign w:val="bottom"/>
            <w:hideMark/>
          </w:tcPr>
          <w:p w14:paraId="657B5FA2" w14:textId="77777777" w:rsidR="00FC38E9" w:rsidRPr="00DE235E" w:rsidRDefault="00FC38E9" w:rsidP="00695416">
            <w:pPr>
              <w:jc w:val="center"/>
              <w:rPr>
                <w:color w:val="000000"/>
              </w:rPr>
            </w:pPr>
          </w:p>
        </w:tc>
        <w:tc>
          <w:tcPr>
            <w:tcW w:w="796" w:type="dxa"/>
            <w:tcBorders>
              <w:top w:val="nil"/>
              <w:left w:val="nil"/>
              <w:bottom w:val="nil"/>
              <w:right w:val="nil"/>
            </w:tcBorders>
            <w:shd w:val="clear" w:color="auto" w:fill="auto"/>
            <w:noWrap/>
            <w:hideMark/>
          </w:tcPr>
          <w:p w14:paraId="4910C69B" w14:textId="77777777" w:rsidR="00FC38E9" w:rsidRPr="00DE235E" w:rsidRDefault="00FC38E9" w:rsidP="00695416"/>
        </w:tc>
        <w:tc>
          <w:tcPr>
            <w:tcW w:w="990" w:type="dxa"/>
            <w:tcBorders>
              <w:top w:val="nil"/>
              <w:left w:val="nil"/>
              <w:bottom w:val="nil"/>
              <w:right w:val="nil"/>
            </w:tcBorders>
            <w:shd w:val="clear" w:color="auto" w:fill="auto"/>
            <w:noWrap/>
            <w:hideMark/>
          </w:tcPr>
          <w:p w14:paraId="23A012B5" w14:textId="77777777" w:rsidR="00FC38E9" w:rsidRPr="00DE235E" w:rsidRDefault="00FC38E9" w:rsidP="00695416">
            <w:pPr>
              <w:jc w:val="center"/>
              <w:rPr>
                <w:color w:val="000000"/>
              </w:rPr>
            </w:pPr>
            <w:r w:rsidRPr="00DE235E">
              <w:t>(0.05)</w:t>
            </w:r>
          </w:p>
        </w:tc>
        <w:tc>
          <w:tcPr>
            <w:tcW w:w="862" w:type="dxa"/>
            <w:tcBorders>
              <w:top w:val="nil"/>
              <w:left w:val="nil"/>
              <w:bottom w:val="nil"/>
              <w:right w:val="nil"/>
            </w:tcBorders>
          </w:tcPr>
          <w:p w14:paraId="4EFA80E5" w14:textId="77777777" w:rsidR="00FC38E9" w:rsidRPr="00DE235E" w:rsidRDefault="00FC38E9" w:rsidP="00695416">
            <w:pPr>
              <w:jc w:val="center"/>
              <w:rPr>
                <w:color w:val="000000"/>
              </w:rPr>
            </w:pPr>
          </w:p>
        </w:tc>
        <w:tc>
          <w:tcPr>
            <w:tcW w:w="1082" w:type="dxa"/>
            <w:tcBorders>
              <w:top w:val="nil"/>
              <w:left w:val="nil"/>
              <w:bottom w:val="nil"/>
              <w:right w:val="nil"/>
            </w:tcBorders>
          </w:tcPr>
          <w:p w14:paraId="7B2FB48B" w14:textId="77777777" w:rsidR="00FC38E9" w:rsidRPr="00DE235E" w:rsidRDefault="00FC38E9" w:rsidP="00695416">
            <w:pPr>
              <w:jc w:val="center"/>
              <w:rPr>
                <w:color w:val="000000"/>
              </w:rPr>
            </w:pPr>
            <w:r w:rsidRPr="00DE235E">
              <w:t>(1.50)</w:t>
            </w:r>
          </w:p>
        </w:tc>
        <w:tc>
          <w:tcPr>
            <w:tcW w:w="860" w:type="dxa"/>
            <w:tcBorders>
              <w:top w:val="nil"/>
              <w:left w:val="nil"/>
              <w:bottom w:val="nil"/>
              <w:right w:val="nil"/>
            </w:tcBorders>
            <w:shd w:val="clear" w:color="auto" w:fill="auto"/>
            <w:noWrap/>
            <w:hideMark/>
          </w:tcPr>
          <w:p w14:paraId="702E3327" w14:textId="77777777" w:rsidR="00FC38E9" w:rsidRPr="00DE235E" w:rsidRDefault="00FC38E9" w:rsidP="00695416">
            <w:pPr>
              <w:jc w:val="center"/>
              <w:rPr>
                <w:color w:val="000000"/>
              </w:rPr>
            </w:pPr>
          </w:p>
        </w:tc>
        <w:tc>
          <w:tcPr>
            <w:tcW w:w="999" w:type="dxa"/>
            <w:tcBorders>
              <w:top w:val="nil"/>
              <w:left w:val="nil"/>
              <w:bottom w:val="nil"/>
              <w:right w:val="nil"/>
            </w:tcBorders>
            <w:shd w:val="clear" w:color="auto" w:fill="auto"/>
            <w:noWrap/>
            <w:hideMark/>
          </w:tcPr>
          <w:p w14:paraId="376D4658" w14:textId="77777777" w:rsidR="00FC38E9" w:rsidRPr="00DE235E" w:rsidRDefault="00FC38E9" w:rsidP="00695416">
            <w:pPr>
              <w:jc w:val="center"/>
              <w:rPr>
                <w:color w:val="000000"/>
              </w:rPr>
            </w:pPr>
            <w:r w:rsidRPr="00DE235E">
              <w:t>(0.27)</w:t>
            </w:r>
          </w:p>
        </w:tc>
        <w:tc>
          <w:tcPr>
            <w:tcW w:w="1036" w:type="dxa"/>
            <w:tcBorders>
              <w:top w:val="nil"/>
              <w:left w:val="nil"/>
              <w:bottom w:val="nil"/>
              <w:right w:val="nil"/>
            </w:tcBorders>
            <w:shd w:val="clear" w:color="auto" w:fill="auto"/>
            <w:noWrap/>
            <w:vAlign w:val="bottom"/>
            <w:hideMark/>
          </w:tcPr>
          <w:p w14:paraId="76307C73" w14:textId="77777777" w:rsidR="00FC38E9" w:rsidRPr="00DE235E" w:rsidRDefault="00FC38E9" w:rsidP="00695416">
            <w:pPr>
              <w:jc w:val="center"/>
              <w:rPr>
                <w:color w:val="000000"/>
              </w:rPr>
            </w:pPr>
          </w:p>
        </w:tc>
        <w:tc>
          <w:tcPr>
            <w:tcW w:w="1206" w:type="dxa"/>
            <w:tcBorders>
              <w:top w:val="nil"/>
              <w:left w:val="nil"/>
              <w:bottom w:val="nil"/>
              <w:right w:val="nil"/>
            </w:tcBorders>
            <w:shd w:val="clear" w:color="auto" w:fill="auto"/>
            <w:noWrap/>
            <w:vAlign w:val="bottom"/>
            <w:hideMark/>
          </w:tcPr>
          <w:p w14:paraId="3D2349DA" w14:textId="77777777" w:rsidR="00FC38E9" w:rsidRPr="00DE235E" w:rsidRDefault="00FC38E9" w:rsidP="00695416">
            <w:pPr>
              <w:jc w:val="center"/>
              <w:rPr>
                <w:color w:val="000000"/>
              </w:rPr>
            </w:pPr>
            <w:r w:rsidRPr="00DE235E">
              <w:rPr>
                <w:color w:val="000000"/>
              </w:rPr>
              <w:t>(246.14)</w:t>
            </w:r>
          </w:p>
        </w:tc>
      </w:tr>
      <w:tr w:rsidR="00FC38E9" w:rsidRPr="00DE235E" w14:paraId="323798D7" w14:textId="77777777" w:rsidTr="00695416">
        <w:trPr>
          <w:trHeight w:val="320"/>
          <w:jc w:val="center"/>
        </w:trPr>
        <w:tc>
          <w:tcPr>
            <w:tcW w:w="2160" w:type="dxa"/>
            <w:tcBorders>
              <w:top w:val="nil"/>
              <w:left w:val="nil"/>
              <w:bottom w:val="nil"/>
              <w:right w:val="nil"/>
            </w:tcBorders>
            <w:shd w:val="clear" w:color="auto" w:fill="auto"/>
            <w:noWrap/>
            <w:vAlign w:val="bottom"/>
            <w:hideMark/>
          </w:tcPr>
          <w:p w14:paraId="42D1B737" w14:textId="77777777" w:rsidR="00FC38E9" w:rsidRPr="00DE235E" w:rsidRDefault="00FC38E9" w:rsidP="00695416">
            <w:pPr>
              <w:jc w:val="center"/>
              <w:rPr>
                <w:color w:val="000000"/>
              </w:rPr>
            </w:pPr>
          </w:p>
        </w:tc>
        <w:tc>
          <w:tcPr>
            <w:tcW w:w="796" w:type="dxa"/>
            <w:tcBorders>
              <w:top w:val="nil"/>
              <w:left w:val="nil"/>
              <w:bottom w:val="nil"/>
              <w:right w:val="nil"/>
            </w:tcBorders>
            <w:shd w:val="clear" w:color="auto" w:fill="auto"/>
            <w:noWrap/>
            <w:vAlign w:val="bottom"/>
            <w:hideMark/>
          </w:tcPr>
          <w:p w14:paraId="026E9093" w14:textId="77777777" w:rsidR="00FC38E9" w:rsidRPr="00DE235E" w:rsidRDefault="00FC38E9" w:rsidP="00695416"/>
        </w:tc>
        <w:tc>
          <w:tcPr>
            <w:tcW w:w="990" w:type="dxa"/>
            <w:tcBorders>
              <w:top w:val="nil"/>
              <w:left w:val="nil"/>
              <w:bottom w:val="nil"/>
              <w:right w:val="nil"/>
            </w:tcBorders>
            <w:shd w:val="clear" w:color="auto" w:fill="auto"/>
            <w:noWrap/>
            <w:vAlign w:val="bottom"/>
            <w:hideMark/>
          </w:tcPr>
          <w:p w14:paraId="66AD17D7" w14:textId="77777777" w:rsidR="00FC38E9" w:rsidRPr="00DE235E" w:rsidRDefault="00FC38E9" w:rsidP="00695416">
            <w:pPr>
              <w:jc w:val="center"/>
            </w:pPr>
          </w:p>
        </w:tc>
        <w:tc>
          <w:tcPr>
            <w:tcW w:w="862" w:type="dxa"/>
            <w:tcBorders>
              <w:top w:val="nil"/>
              <w:left w:val="nil"/>
              <w:bottom w:val="nil"/>
              <w:right w:val="nil"/>
            </w:tcBorders>
          </w:tcPr>
          <w:p w14:paraId="1978750B" w14:textId="77777777" w:rsidR="00FC38E9" w:rsidRPr="00DE235E" w:rsidRDefault="00FC38E9" w:rsidP="00695416">
            <w:pPr>
              <w:jc w:val="center"/>
            </w:pPr>
          </w:p>
        </w:tc>
        <w:tc>
          <w:tcPr>
            <w:tcW w:w="1082" w:type="dxa"/>
            <w:tcBorders>
              <w:top w:val="nil"/>
              <w:left w:val="nil"/>
              <w:bottom w:val="nil"/>
              <w:right w:val="nil"/>
            </w:tcBorders>
          </w:tcPr>
          <w:p w14:paraId="3D2EDA9F" w14:textId="77777777" w:rsidR="00FC38E9" w:rsidRPr="00DE235E" w:rsidRDefault="00FC38E9" w:rsidP="00695416">
            <w:pPr>
              <w:jc w:val="center"/>
            </w:pPr>
          </w:p>
        </w:tc>
        <w:tc>
          <w:tcPr>
            <w:tcW w:w="860" w:type="dxa"/>
            <w:tcBorders>
              <w:top w:val="nil"/>
              <w:left w:val="nil"/>
              <w:bottom w:val="nil"/>
              <w:right w:val="nil"/>
            </w:tcBorders>
            <w:shd w:val="clear" w:color="auto" w:fill="auto"/>
            <w:noWrap/>
            <w:vAlign w:val="bottom"/>
            <w:hideMark/>
          </w:tcPr>
          <w:p w14:paraId="4985E55F" w14:textId="77777777" w:rsidR="00FC38E9" w:rsidRPr="00DE235E" w:rsidRDefault="00FC38E9" w:rsidP="00695416">
            <w:pPr>
              <w:jc w:val="center"/>
            </w:pPr>
          </w:p>
        </w:tc>
        <w:tc>
          <w:tcPr>
            <w:tcW w:w="999" w:type="dxa"/>
            <w:tcBorders>
              <w:top w:val="nil"/>
              <w:left w:val="nil"/>
              <w:bottom w:val="nil"/>
              <w:right w:val="nil"/>
            </w:tcBorders>
            <w:shd w:val="clear" w:color="auto" w:fill="auto"/>
            <w:noWrap/>
            <w:vAlign w:val="bottom"/>
            <w:hideMark/>
          </w:tcPr>
          <w:p w14:paraId="30BD3EA9" w14:textId="77777777" w:rsidR="00FC38E9" w:rsidRPr="00DE235E" w:rsidRDefault="00FC38E9" w:rsidP="00695416">
            <w:pPr>
              <w:jc w:val="center"/>
            </w:pPr>
          </w:p>
        </w:tc>
        <w:tc>
          <w:tcPr>
            <w:tcW w:w="1036" w:type="dxa"/>
            <w:tcBorders>
              <w:top w:val="nil"/>
              <w:left w:val="nil"/>
              <w:bottom w:val="nil"/>
              <w:right w:val="nil"/>
            </w:tcBorders>
            <w:shd w:val="clear" w:color="auto" w:fill="auto"/>
            <w:noWrap/>
            <w:vAlign w:val="bottom"/>
            <w:hideMark/>
          </w:tcPr>
          <w:p w14:paraId="6719A85E" w14:textId="77777777" w:rsidR="00FC38E9" w:rsidRPr="00DE235E" w:rsidRDefault="00FC38E9" w:rsidP="00695416">
            <w:pPr>
              <w:jc w:val="center"/>
            </w:pPr>
          </w:p>
        </w:tc>
        <w:tc>
          <w:tcPr>
            <w:tcW w:w="1206" w:type="dxa"/>
            <w:tcBorders>
              <w:top w:val="nil"/>
              <w:left w:val="nil"/>
              <w:bottom w:val="nil"/>
              <w:right w:val="nil"/>
            </w:tcBorders>
            <w:shd w:val="clear" w:color="auto" w:fill="auto"/>
            <w:noWrap/>
            <w:vAlign w:val="bottom"/>
            <w:hideMark/>
          </w:tcPr>
          <w:p w14:paraId="5E5D0938" w14:textId="77777777" w:rsidR="00FC38E9" w:rsidRPr="00DE235E" w:rsidRDefault="00FC38E9" w:rsidP="00695416">
            <w:pPr>
              <w:jc w:val="center"/>
            </w:pPr>
          </w:p>
        </w:tc>
      </w:tr>
      <w:tr w:rsidR="00FC38E9" w:rsidRPr="00DE235E" w14:paraId="6B6B9109" w14:textId="77777777" w:rsidTr="00695416">
        <w:trPr>
          <w:trHeight w:val="320"/>
          <w:jc w:val="center"/>
        </w:trPr>
        <w:tc>
          <w:tcPr>
            <w:tcW w:w="2160" w:type="dxa"/>
            <w:tcBorders>
              <w:top w:val="single" w:sz="4" w:space="0" w:color="auto"/>
              <w:left w:val="nil"/>
              <w:bottom w:val="nil"/>
              <w:right w:val="nil"/>
            </w:tcBorders>
            <w:shd w:val="clear" w:color="auto" w:fill="auto"/>
            <w:noWrap/>
            <w:vAlign w:val="bottom"/>
            <w:hideMark/>
          </w:tcPr>
          <w:p w14:paraId="19EF2E60" w14:textId="77777777" w:rsidR="00FC38E9" w:rsidRPr="00DE235E" w:rsidRDefault="00FC38E9" w:rsidP="00695416">
            <w:pPr>
              <w:rPr>
                <w:color w:val="000000"/>
              </w:rPr>
            </w:pPr>
            <w:r w:rsidRPr="00DE235E">
              <w:rPr>
                <w:color w:val="000000"/>
              </w:rPr>
              <w:t xml:space="preserve">Adj. </w:t>
            </w:r>
            <w:r w:rsidRPr="00DE235E">
              <w:rPr>
                <w:i/>
                <w:iCs/>
                <w:color w:val="000000"/>
              </w:rPr>
              <w:t>R</w:t>
            </w:r>
            <w:r w:rsidRPr="00DE235E">
              <w:rPr>
                <w:iCs/>
                <w:color w:val="000000"/>
                <w:vertAlign w:val="superscript"/>
              </w:rPr>
              <w:t>2</w:t>
            </w:r>
          </w:p>
        </w:tc>
        <w:tc>
          <w:tcPr>
            <w:tcW w:w="796" w:type="dxa"/>
            <w:tcBorders>
              <w:top w:val="single" w:sz="4" w:space="0" w:color="auto"/>
              <w:left w:val="nil"/>
              <w:bottom w:val="nil"/>
              <w:right w:val="nil"/>
            </w:tcBorders>
            <w:shd w:val="clear" w:color="auto" w:fill="auto"/>
            <w:noWrap/>
            <w:vAlign w:val="bottom"/>
            <w:hideMark/>
          </w:tcPr>
          <w:p w14:paraId="07D2CA2E" w14:textId="77777777" w:rsidR="00FC38E9" w:rsidRPr="00DE235E" w:rsidRDefault="00FC38E9" w:rsidP="00695416">
            <w:pPr>
              <w:jc w:val="center"/>
              <w:rPr>
                <w:color w:val="000000"/>
              </w:rPr>
            </w:pPr>
            <w:r w:rsidRPr="00DE235E">
              <w:rPr>
                <w:color w:val="000000"/>
              </w:rPr>
              <w:t>0.976</w:t>
            </w:r>
          </w:p>
        </w:tc>
        <w:tc>
          <w:tcPr>
            <w:tcW w:w="990" w:type="dxa"/>
            <w:tcBorders>
              <w:top w:val="single" w:sz="4" w:space="0" w:color="auto"/>
              <w:left w:val="nil"/>
              <w:bottom w:val="nil"/>
              <w:right w:val="nil"/>
            </w:tcBorders>
            <w:shd w:val="clear" w:color="auto" w:fill="auto"/>
            <w:noWrap/>
            <w:vAlign w:val="bottom"/>
            <w:hideMark/>
          </w:tcPr>
          <w:p w14:paraId="3CA30E1E" w14:textId="77777777" w:rsidR="00FC38E9" w:rsidRPr="00DE235E" w:rsidRDefault="00FC38E9" w:rsidP="00695416">
            <w:pPr>
              <w:jc w:val="center"/>
              <w:rPr>
                <w:color w:val="000000"/>
              </w:rPr>
            </w:pPr>
            <w:r w:rsidRPr="00DE235E">
              <w:rPr>
                <w:color w:val="000000"/>
              </w:rPr>
              <w:t>0.976</w:t>
            </w:r>
          </w:p>
        </w:tc>
        <w:tc>
          <w:tcPr>
            <w:tcW w:w="862" w:type="dxa"/>
            <w:tcBorders>
              <w:top w:val="single" w:sz="4" w:space="0" w:color="auto"/>
              <w:left w:val="nil"/>
              <w:bottom w:val="nil"/>
              <w:right w:val="nil"/>
            </w:tcBorders>
            <w:vAlign w:val="bottom"/>
          </w:tcPr>
          <w:p w14:paraId="566172B5" w14:textId="77777777" w:rsidR="00FC38E9" w:rsidRPr="00DE235E" w:rsidRDefault="00FC38E9" w:rsidP="00695416">
            <w:pPr>
              <w:jc w:val="center"/>
              <w:rPr>
                <w:color w:val="000000"/>
              </w:rPr>
            </w:pPr>
            <w:r w:rsidRPr="00DE235E">
              <w:rPr>
                <w:color w:val="000000"/>
              </w:rPr>
              <w:t>0.862</w:t>
            </w:r>
          </w:p>
        </w:tc>
        <w:tc>
          <w:tcPr>
            <w:tcW w:w="1082" w:type="dxa"/>
            <w:tcBorders>
              <w:top w:val="single" w:sz="4" w:space="0" w:color="auto"/>
              <w:left w:val="nil"/>
              <w:bottom w:val="nil"/>
              <w:right w:val="nil"/>
            </w:tcBorders>
            <w:vAlign w:val="bottom"/>
          </w:tcPr>
          <w:p w14:paraId="737A737A" w14:textId="77777777" w:rsidR="00FC38E9" w:rsidRPr="00DE235E" w:rsidRDefault="00FC38E9" w:rsidP="00695416">
            <w:pPr>
              <w:jc w:val="center"/>
              <w:rPr>
                <w:color w:val="000000"/>
              </w:rPr>
            </w:pPr>
            <w:r w:rsidRPr="00DE235E">
              <w:rPr>
                <w:color w:val="000000"/>
              </w:rPr>
              <w:t>0.862</w:t>
            </w:r>
          </w:p>
        </w:tc>
        <w:tc>
          <w:tcPr>
            <w:tcW w:w="860" w:type="dxa"/>
            <w:tcBorders>
              <w:top w:val="single" w:sz="4" w:space="0" w:color="auto"/>
              <w:left w:val="nil"/>
              <w:bottom w:val="nil"/>
              <w:right w:val="nil"/>
            </w:tcBorders>
            <w:shd w:val="clear" w:color="auto" w:fill="auto"/>
            <w:noWrap/>
            <w:vAlign w:val="bottom"/>
            <w:hideMark/>
          </w:tcPr>
          <w:p w14:paraId="3BACF479" w14:textId="77777777" w:rsidR="00FC38E9" w:rsidRPr="00DE235E" w:rsidRDefault="00FC38E9" w:rsidP="00695416">
            <w:pPr>
              <w:jc w:val="center"/>
              <w:rPr>
                <w:color w:val="000000"/>
              </w:rPr>
            </w:pPr>
            <w:r w:rsidRPr="00DE235E">
              <w:rPr>
                <w:color w:val="000000"/>
              </w:rPr>
              <w:t>0.378</w:t>
            </w:r>
          </w:p>
        </w:tc>
        <w:tc>
          <w:tcPr>
            <w:tcW w:w="999" w:type="dxa"/>
            <w:tcBorders>
              <w:top w:val="single" w:sz="4" w:space="0" w:color="auto"/>
              <w:left w:val="nil"/>
              <w:bottom w:val="nil"/>
              <w:right w:val="nil"/>
            </w:tcBorders>
            <w:shd w:val="clear" w:color="auto" w:fill="auto"/>
            <w:noWrap/>
            <w:vAlign w:val="bottom"/>
            <w:hideMark/>
          </w:tcPr>
          <w:p w14:paraId="752BA82F" w14:textId="77777777" w:rsidR="00FC38E9" w:rsidRPr="00DE235E" w:rsidRDefault="00FC38E9" w:rsidP="00695416">
            <w:pPr>
              <w:jc w:val="center"/>
              <w:rPr>
                <w:color w:val="000000"/>
              </w:rPr>
            </w:pPr>
            <w:r w:rsidRPr="00DE235E">
              <w:rPr>
                <w:color w:val="000000"/>
              </w:rPr>
              <w:t>0.378</w:t>
            </w:r>
          </w:p>
        </w:tc>
        <w:tc>
          <w:tcPr>
            <w:tcW w:w="1036" w:type="dxa"/>
            <w:tcBorders>
              <w:top w:val="single" w:sz="4" w:space="0" w:color="auto"/>
              <w:left w:val="nil"/>
              <w:bottom w:val="nil"/>
              <w:right w:val="nil"/>
            </w:tcBorders>
            <w:shd w:val="clear" w:color="auto" w:fill="auto"/>
            <w:noWrap/>
            <w:vAlign w:val="bottom"/>
            <w:hideMark/>
          </w:tcPr>
          <w:p w14:paraId="26E0184C" w14:textId="77777777" w:rsidR="00FC38E9" w:rsidRPr="00DE235E" w:rsidRDefault="00FC38E9" w:rsidP="00695416">
            <w:pPr>
              <w:jc w:val="center"/>
              <w:rPr>
                <w:color w:val="000000"/>
              </w:rPr>
            </w:pPr>
            <w:r w:rsidRPr="00DE235E">
              <w:rPr>
                <w:color w:val="000000"/>
              </w:rPr>
              <w:t>0.747</w:t>
            </w:r>
          </w:p>
        </w:tc>
        <w:tc>
          <w:tcPr>
            <w:tcW w:w="1206" w:type="dxa"/>
            <w:tcBorders>
              <w:top w:val="single" w:sz="4" w:space="0" w:color="auto"/>
              <w:left w:val="nil"/>
              <w:bottom w:val="nil"/>
              <w:right w:val="nil"/>
            </w:tcBorders>
            <w:shd w:val="clear" w:color="auto" w:fill="auto"/>
            <w:noWrap/>
            <w:vAlign w:val="bottom"/>
            <w:hideMark/>
          </w:tcPr>
          <w:p w14:paraId="7E10F3F2" w14:textId="77777777" w:rsidR="00FC38E9" w:rsidRPr="00DE235E" w:rsidRDefault="00FC38E9" w:rsidP="00695416">
            <w:pPr>
              <w:jc w:val="center"/>
              <w:rPr>
                <w:color w:val="000000"/>
              </w:rPr>
            </w:pPr>
            <w:r w:rsidRPr="00DE235E">
              <w:rPr>
                <w:color w:val="000000"/>
              </w:rPr>
              <w:t>0.746</w:t>
            </w:r>
          </w:p>
        </w:tc>
      </w:tr>
      <w:tr w:rsidR="00FC38E9" w:rsidRPr="00DE235E" w14:paraId="7BB34AAE" w14:textId="77777777" w:rsidTr="00695416">
        <w:trPr>
          <w:trHeight w:val="320"/>
          <w:jc w:val="center"/>
        </w:trPr>
        <w:tc>
          <w:tcPr>
            <w:tcW w:w="2160" w:type="dxa"/>
            <w:tcBorders>
              <w:top w:val="nil"/>
              <w:left w:val="nil"/>
              <w:bottom w:val="nil"/>
              <w:right w:val="nil"/>
            </w:tcBorders>
            <w:shd w:val="clear" w:color="auto" w:fill="auto"/>
            <w:noWrap/>
            <w:vAlign w:val="bottom"/>
            <w:hideMark/>
          </w:tcPr>
          <w:p w14:paraId="18A7E582" w14:textId="77777777" w:rsidR="00FC38E9" w:rsidRPr="00DE235E" w:rsidRDefault="00FC38E9" w:rsidP="00695416">
            <w:pPr>
              <w:rPr>
                <w:color w:val="000000"/>
              </w:rPr>
            </w:pPr>
            <w:r w:rsidRPr="00DE235E">
              <w:rPr>
                <w:color w:val="000000"/>
              </w:rPr>
              <w:t xml:space="preserve">p-value: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-3</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-4</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-5</m:t>
                  </m:r>
                </m:sub>
              </m:sSub>
              <m:r>
                <w:rPr>
                  <w:rFonts w:ascii="Cambria Math" w:hAnsi="Cambria Math"/>
                  <w:color w:val="000000"/>
                </w:rPr>
                <m:t>=0</m:t>
              </m:r>
            </m:oMath>
            <w:r w:rsidRPr="00DE235E">
              <w:rPr>
                <w:color w:val="000000"/>
              </w:rPr>
              <w:t>)</w:t>
            </w:r>
          </w:p>
        </w:tc>
        <w:tc>
          <w:tcPr>
            <w:tcW w:w="796" w:type="dxa"/>
            <w:tcBorders>
              <w:top w:val="nil"/>
              <w:left w:val="nil"/>
              <w:bottom w:val="nil"/>
              <w:right w:val="nil"/>
            </w:tcBorders>
            <w:shd w:val="clear" w:color="auto" w:fill="auto"/>
            <w:noWrap/>
            <w:vAlign w:val="center"/>
          </w:tcPr>
          <w:p w14:paraId="7C1C5A9B" w14:textId="77777777" w:rsidR="00FC38E9" w:rsidRPr="00DE235E" w:rsidRDefault="00FC38E9" w:rsidP="00695416">
            <w:pPr>
              <w:jc w:val="center"/>
              <w:rPr>
                <w:color w:val="000000"/>
              </w:rPr>
            </w:pPr>
            <w:r w:rsidRPr="00DE235E">
              <w:rPr>
                <w:color w:val="000000"/>
              </w:rPr>
              <w:t>-</w:t>
            </w:r>
          </w:p>
        </w:tc>
        <w:tc>
          <w:tcPr>
            <w:tcW w:w="990" w:type="dxa"/>
            <w:tcBorders>
              <w:top w:val="nil"/>
              <w:left w:val="nil"/>
              <w:bottom w:val="nil"/>
              <w:right w:val="nil"/>
            </w:tcBorders>
            <w:shd w:val="clear" w:color="auto" w:fill="auto"/>
            <w:noWrap/>
            <w:vAlign w:val="center"/>
            <w:hideMark/>
          </w:tcPr>
          <w:p w14:paraId="66CCD6DB" w14:textId="77777777" w:rsidR="00FC38E9" w:rsidRPr="00DE235E" w:rsidRDefault="00FC38E9" w:rsidP="00695416">
            <w:pPr>
              <w:jc w:val="center"/>
            </w:pPr>
            <w:r w:rsidRPr="00DE235E">
              <w:rPr>
                <w:color w:val="000000"/>
              </w:rPr>
              <w:t>0.236</w:t>
            </w:r>
          </w:p>
        </w:tc>
        <w:tc>
          <w:tcPr>
            <w:tcW w:w="862" w:type="dxa"/>
            <w:tcBorders>
              <w:top w:val="nil"/>
              <w:left w:val="nil"/>
              <w:bottom w:val="nil"/>
              <w:right w:val="nil"/>
            </w:tcBorders>
            <w:vAlign w:val="center"/>
          </w:tcPr>
          <w:p w14:paraId="5B5B74C9" w14:textId="77777777" w:rsidR="00FC38E9" w:rsidRPr="00DE235E" w:rsidRDefault="00FC38E9" w:rsidP="00695416">
            <w:pPr>
              <w:jc w:val="center"/>
            </w:pPr>
            <w:r w:rsidRPr="00DE235E">
              <w:t>-</w:t>
            </w:r>
          </w:p>
        </w:tc>
        <w:tc>
          <w:tcPr>
            <w:tcW w:w="1082" w:type="dxa"/>
            <w:tcBorders>
              <w:top w:val="nil"/>
              <w:left w:val="nil"/>
              <w:bottom w:val="nil"/>
              <w:right w:val="nil"/>
            </w:tcBorders>
            <w:vAlign w:val="center"/>
          </w:tcPr>
          <w:p w14:paraId="5E9C2C11" w14:textId="77777777" w:rsidR="00FC38E9" w:rsidRPr="00DE235E" w:rsidRDefault="00FC38E9" w:rsidP="00695416">
            <w:pPr>
              <w:jc w:val="center"/>
            </w:pPr>
            <w:r w:rsidRPr="00DE235E">
              <w:t>0.895</w:t>
            </w:r>
          </w:p>
        </w:tc>
        <w:tc>
          <w:tcPr>
            <w:tcW w:w="860" w:type="dxa"/>
            <w:tcBorders>
              <w:top w:val="nil"/>
              <w:left w:val="nil"/>
              <w:bottom w:val="nil"/>
              <w:right w:val="nil"/>
            </w:tcBorders>
            <w:shd w:val="clear" w:color="auto" w:fill="auto"/>
            <w:noWrap/>
            <w:vAlign w:val="center"/>
            <w:hideMark/>
          </w:tcPr>
          <w:p w14:paraId="28537B58" w14:textId="77777777" w:rsidR="00FC38E9" w:rsidRPr="00DE235E" w:rsidRDefault="00FC38E9" w:rsidP="00695416">
            <w:pPr>
              <w:jc w:val="center"/>
            </w:pPr>
            <w:r w:rsidRPr="00DE235E">
              <w:t>-</w:t>
            </w:r>
          </w:p>
        </w:tc>
        <w:tc>
          <w:tcPr>
            <w:tcW w:w="999" w:type="dxa"/>
            <w:tcBorders>
              <w:top w:val="nil"/>
              <w:left w:val="nil"/>
              <w:bottom w:val="nil"/>
              <w:right w:val="nil"/>
            </w:tcBorders>
            <w:shd w:val="clear" w:color="auto" w:fill="auto"/>
            <w:noWrap/>
            <w:vAlign w:val="center"/>
            <w:hideMark/>
          </w:tcPr>
          <w:p w14:paraId="25AF996A" w14:textId="77777777" w:rsidR="00FC38E9" w:rsidRPr="00DE235E" w:rsidRDefault="00FC38E9" w:rsidP="00695416">
            <w:pPr>
              <w:jc w:val="center"/>
            </w:pPr>
            <w:r w:rsidRPr="00DE235E">
              <w:t>0.195</w:t>
            </w:r>
          </w:p>
        </w:tc>
        <w:tc>
          <w:tcPr>
            <w:tcW w:w="1036" w:type="dxa"/>
            <w:tcBorders>
              <w:top w:val="nil"/>
              <w:left w:val="nil"/>
              <w:bottom w:val="nil"/>
              <w:right w:val="nil"/>
            </w:tcBorders>
            <w:shd w:val="clear" w:color="auto" w:fill="auto"/>
            <w:noWrap/>
            <w:vAlign w:val="center"/>
            <w:hideMark/>
          </w:tcPr>
          <w:p w14:paraId="5C9D450F" w14:textId="77777777" w:rsidR="00FC38E9" w:rsidRPr="00DE235E" w:rsidRDefault="00FC38E9" w:rsidP="00695416">
            <w:pPr>
              <w:jc w:val="center"/>
            </w:pPr>
            <w:r w:rsidRPr="00DE235E">
              <w:t>-</w:t>
            </w:r>
          </w:p>
        </w:tc>
        <w:tc>
          <w:tcPr>
            <w:tcW w:w="1206" w:type="dxa"/>
            <w:tcBorders>
              <w:top w:val="nil"/>
              <w:left w:val="nil"/>
              <w:bottom w:val="nil"/>
              <w:right w:val="nil"/>
            </w:tcBorders>
            <w:shd w:val="clear" w:color="auto" w:fill="auto"/>
            <w:noWrap/>
            <w:vAlign w:val="center"/>
            <w:hideMark/>
          </w:tcPr>
          <w:p w14:paraId="186F2A37" w14:textId="77777777" w:rsidR="00FC38E9" w:rsidRPr="00DE235E" w:rsidRDefault="00FC38E9" w:rsidP="00695416">
            <w:pPr>
              <w:jc w:val="center"/>
            </w:pPr>
            <w:r w:rsidRPr="00DE235E">
              <w:t>0.431</w:t>
            </w:r>
          </w:p>
        </w:tc>
      </w:tr>
      <w:tr w:rsidR="00FC38E9" w:rsidRPr="00DE235E" w14:paraId="69C2F475" w14:textId="77777777" w:rsidTr="00695416">
        <w:trPr>
          <w:trHeight w:val="320"/>
          <w:jc w:val="center"/>
        </w:trPr>
        <w:tc>
          <w:tcPr>
            <w:tcW w:w="2160" w:type="dxa"/>
            <w:tcBorders>
              <w:top w:val="nil"/>
              <w:left w:val="nil"/>
              <w:bottom w:val="single" w:sz="4" w:space="0" w:color="auto"/>
              <w:right w:val="nil"/>
            </w:tcBorders>
            <w:shd w:val="clear" w:color="auto" w:fill="auto"/>
            <w:noWrap/>
            <w:vAlign w:val="bottom"/>
            <w:hideMark/>
          </w:tcPr>
          <w:p w14:paraId="2844F916" w14:textId="77777777" w:rsidR="00FC38E9" w:rsidRPr="00DE235E" w:rsidRDefault="00FC38E9" w:rsidP="00695416">
            <w:pPr>
              <w:rPr>
                <w:color w:val="000000"/>
              </w:rPr>
            </w:pPr>
            <w:r w:rsidRPr="00DE235E">
              <w:rPr>
                <w:color w:val="000000"/>
              </w:rPr>
              <w:t xml:space="preserve">p-value: </w:t>
            </w:r>
          </w:p>
          <w:p w14:paraId="79148ED7" w14:textId="77777777" w:rsidR="00FC38E9" w:rsidRPr="00DE235E" w:rsidRDefault="00FC38E9" w:rsidP="00695416">
            <w:pPr>
              <w:rPr>
                <w:color w:val="000000"/>
              </w:rPr>
            </w:pP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oMath>
            <w:r w:rsidRPr="00DE235E">
              <w:rPr>
                <w:color w:val="000000"/>
              </w:rPr>
              <w:t>)</w:t>
            </w:r>
          </w:p>
        </w:tc>
        <w:tc>
          <w:tcPr>
            <w:tcW w:w="796" w:type="dxa"/>
            <w:tcBorders>
              <w:top w:val="nil"/>
              <w:left w:val="nil"/>
              <w:bottom w:val="single" w:sz="4" w:space="0" w:color="auto"/>
              <w:right w:val="nil"/>
            </w:tcBorders>
            <w:shd w:val="clear" w:color="auto" w:fill="auto"/>
            <w:noWrap/>
            <w:vAlign w:val="center"/>
            <w:hideMark/>
          </w:tcPr>
          <w:p w14:paraId="24B8C3BF" w14:textId="77777777" w:rsidR="00FC38E9" w:rsidRPr="00DE235E" w:rsidRDefault="00FC38E9" w:rsidP="00695416">
            <w:pPr>
              <w:jc w:val="center"/>
              <w:rPr>
                <w:color w:val="000000"/>
              </w:rPr>
            </w:pPr>
            <w:r w:rsidRPr="00DE235E">
              <w:rPr>
                <w:color w:val="000000"/>
              </w:rPr>
              <w:t>-</w:t>
            </w:r>
          </w:p>
        </w:tc>
        <w:tc>
          <w:tcPr>
            <w:tcW w:w="990" w:type="dxa"/>
            <w:tcBorders>
              <w:top w:val="nil"/>
              <w:left w:val="nil"/>
              <w:bottom w:val="single" w:sz="4" w:space="0" w:color="auto"/>
              <w:right w:val="nil"/>
            </w:tcBorders>
            <w:shd w:val="clear" w:color="auto" w:fill="auto"/>
            <w:noWrap/>
            <w:vAlign w:val="center"/>
            <w:hideMark/>
          </w:tcPr>
          <w:p w14:paraId="5F3A30C1" w14:textId="77777777" w:rsidR="00FC38E9" w:rsidRPr="00DE235E" w:rsidRDefault="00FC38E9" w:rsidP="00695416">
            <w:pPr>
              <w:jc w:val="center"/>
              <w:rPr>
                <w:color w:val="000000"/>
              </w:rPr>
            </w:pPr>
            <w:r w:rsidRPr="00DE235E">
              <w:rPr>
                <w:color w:val="000000"/>
              </w:rPr>
              <w:t>0.164</w:t>
            </w:r>
          </w:p>
        </w:tc>
        <w:tc>
          <w:tcPr>
            <w:tcW w:w="862" w:type="dxa"/>
            <w:tcBorders>
              <w:top w:val="nil"/>
              <w:left w:val="nil"/>
              <w:bottom w:val="single" w:sz="4" w:space="0" w:color="auto"/>
              <w:right w:val="nil"/>
            </w:tcBorders>
            <w:vAlign w:val="center"/>
          </w:tcPr>
          <w:p w14:paraId="566D490F" w14:textId="77777777" w:rsidR="00FC38E9" w:rsidRPr="00DE235E" w:rsidRDefault="00FC38E9" w:rsidP="00695416">
            <w:pPr>
              <w:jc w:val="center"/>
              <w:rPr>
                <w:color w:val="000000"/>
              </w:rPr>
            </w:pPr>
            <w:r w:rsidRPr="00DE235E">
              <w:rPr>
                <w:color w:val="000000"/>
              </w:rPr>
              <w:t>-</w:t>
            </w:r>
          </w:p>
        </w:tc>
        <w:tc>
          <w:tcPr>
            <w:tcW w:w="1082" w:type="dxa"/>
            <w:tcBorders>
              <w:top w:val="nil"/>
              <w:left w:val="nil"/>
              <w:bottom w:val="single" w:sz="4" w:space="0" w:color="auto"/>
              <w:right w:val="nil"/>
            </w:tcBorders>
            <w:vAlign w:val="center"/>
          </w:tcPr>
          <w:p w14:paraId="3998A256" w14:textId="77777777" w:rsidR="00FC38E9" w:rsidRPr="00DE235E" w:rsidRDefault="00FC38E9" w:rsidP="00695416">
            <w:pPr>
              <w:jc w:val="center"/>
              <w:rPr>
                <w:color w:val="000000"/>
              </w:rPr>
            </w:pPr>
            <w:r w:rsidRPr="00DE235E">
              <w:rPr>
                <w:color w:val="000000"/>
              </w:rPr>
              <w:t>0.880</w:t>
            </w:r>
          </w:p>
        </w:tc>
        <w:tc>
          <w:tcPr>
            <w:tcW w:w="860" w:type="dxa"/>
            <w:tcBorders>
              <w:top w:val="nil"/>
              <w:left w:val="nil"/>
              <w:bottom w:val="single" w:sz="4" w:space="0" w:color="auto"/>
              <w:right w:val="nil"/>
            </w:tcBorders>
            <w:shd w:val="clear" w:color="auto" w:fill="auto"/>
            <w:noWrap/>
            <w:vAlign w:val="center"/>
            <w:hideMark/>
          </w:tcPr>
          <w:p w14:paraId="2F988793" w14:textId="77777777" w:rsidR="00FC38E9" w:rsidRPr="00DE235E" w:rsidRDefault="00FC38E9" w:rsidP="00695416">
            <w:pPr>
              <w:jc w:val="center"/>
              <w:rPr>
                <w:color w:val="000000"/>
              </w:rPr>
            </w:pPr>
            <w:r w:rsidRPr="00DE235E">
              <w:rPr>
                <w:color w:val="000000"/>
              </w:rPr>
              <w:t>-</w:t>
            </w:r>
          </w:p>
        </w:tc>
        <w:tc>
          <w:tcPr>
            <w:tcW w:w="999" w:type="dxa"/>
            <w:tcBorders>
              <w:top w:val="nil"/>
              <w:left w:val="nil"/>
              <w:bottom w:val="single" w:sz="4" w:space="0" w:color="auto"/>
              <w:right w:val="nil"/>
            </w:tcBorders>
            <w:shd w:val="clear" w:color="auto" w:fill="auto"/>
            <w:noWrap/>
            <w:vAlign w:val="center"/>
            <w:hideMark/>
          </w:tcPr>
          <w:p w14:paraId="0995CD13" w14:textId="77777777" w:rsidR="00FC38E9" w:rsidRPr="00DE235E" w:rsidRDefault="00FC38E9" w:rsidP="00695416">
            <w:pPr>
              <w:jc w:val="center"/>
              <w:rPr>
                <w:color w:val="000000"/>
              </w:rPr>
            </w:pPr>
            <w:r w:rsidRPr="00DE235E">
              <w:rPr>
                <w:color w:val="000000"/>
              </w:rPr>
              <w:t>0.197</w:t>
            </w:r>
          </w:p>
        </w:tc>
        <w:tc>
          <w:tcPr>
            <w:tcW w:w="1036" w:type="dxa"/>
            <w:tcBorders>
              <w:top w:val="nil"/>
              <w:left w:val="nil"/>
              <w:bottom w:val="single" w:sz="4" w:space="0" w:color="auto"/>
              <w:right w:val="nil"/>
            </w:tcBorders>
            <w:shd w:val="clear" w:color="auto" w:fill="auto"/>
            <w:noWrap/>
            <w:vAlign w:val="center"/>
            <w:hideMark/>
          </w:tcPr>
          <w:p w14:paraId="52E90DFE" w14:textId="77777777" w:rsidR="00FC38E9" w:rsidRPr="00DE235E" w:rsidRDefault="00FC38E9" w:rsidP="00695416">
            <w:pPr>
              <w:jc w:val="center"/>
              <w:rPr>
                <w:color w:val="000000"/>
              </w:rPr>
            </w:pPr>
            <w:r w:rsidRPr="00DE235E">
              <w:rPr>
                <w:color w:val="000000"/>
              </w:rPr>
              <w:t>-</w:t>
            </w:r>
          </w:p>
        </w:tc>
        <w:tc>
          <w:tcPr>
            <w:tcW w:w="1206" w:type="dxa"/>
            <w:tcBorders>
              <w:top w:val="nil"/>
              <w:left w:val="nil"/>
              <w:bottom w:val="single" w:sz="4" w:space="0" w:color="auto"/>
              <w:right w:val="nil"/>
            </w:tcBorders>
            <w:shd w:val="clear" w:color="auto" w:fill="auto"/>
            <w:noWrap/>
            <w:vAlign w:val="center"/>
            <w:hideMark/>
          </w:tcPr>
          <w:p w14:paraId="51CABD09" w14:textId="77777777" w:rsidR="00FC38E9" w:rsidRPr="00DE235E" w:rsidRDefault="00FC38E9" w:rsidP="00695416">
            <w:pPr>
              <w:jc w:val="center"/>
              <w:rPr>
                <w:color w:val="000000"/>
              </w:rPr>
            </w:pPr>
            <w:r w:rsidRPr="00DE235E">
              <w:rPr>
                <w:color w:val="000000"/>
              </w:rPr>
              <w:t>0.827</w:t>
            </w:r>
          </w:p>
        </w:tc>
      </w:tr>
      <w:tr w:rsidR="00FC38E9" w:rsidRPr="00DE235E" w14:paraId="009C7954" w14:textId="77777777" w:rsidTr="00695416">
        <w:trPr>
          <w:trHeight w:val="320"/>
          <w:jc w:val="center"/>
        </w:trPr>
        <w:tc>
          <w:tcPr>
            <w:tcW w:w="9991" w:type="dxa"/>
            <w:gridSpan w:val="9"/>
            <w:tcBorders>
              <w:top w:val="nil"/>
              <w:left w:val="nil"/>
              <w:bottom w:val="nil"/>
            </w:tcBorders>
          </w:tcPr>
          <w:p w14:paraId="772925CF" w14:textId="77777777" w:rsidR="00FC38E9" w:rsidRPr="00DE235E" w:rsidRDefault="00FC38E9" w:rsidP="00695416">
            <w:pPr>
              <w:rPr>
                <w:color w:val="000000"/>
                <w:sz w:val="20"/>
                <w:szCs w:val="20"/>
              </w:rPr>
            </w:pPr>
            <w:r w:rsidRPr="00DE235E">
              <w:rPr>
                <w:i/>
                <w:color w:val="000000"/>
              </w:rPr>
              <w:t>Notes</w:t>
            </w:r>
            <w:r w:rsidRPr="00DE235E">
              <w:rPr>
                <w:color w:val="000000"/>
              </w:rPr>
              <w:t>: Standard errors, clustered at the district level, are in parentheses. All models include district FE and year FE. Per-pupil revenue models additionally include the following district-level covariates: the percent of students eligible to receive free or reduced-price lunch, the percent of English learners, and the percent of special education students (coefficients suppressed). The panel data in this table include the 352 rural districts (grades 3-8) that adopted a four-day school week between 2010 and 2016 or never had a four-day week schedule. The districts are observed annually from 2005 to 2017 (N=4,576).</w:t>
            </w:r>
            <w:r w:rsidRPr="00DE235E">
              <w:rPr>
                <w:color w:val="000000"/>
                <w:sz w:val="20"/>
                <w:szCs w:val="20"/>
              </w:rPr>
              <w:t xml:space="preserve"> </w:t>
            </w:r>
          </w:p>
        </w:tc>
      </w:tr>
      <w:tr w:rsidR="00FC38E9" w:rsidRPr="00DE235E" w14:paraId="7AB07038" w14:textId="77777777" w:rsidTr="00695416">
        <w:trPr>
          <w:trHeight w:val="320"/>
          <w:jc w:val="center"/>
        </w:trPr>
        <w:tc>
          <w:tcPr>
            <w:tcW w:w="9991" w:type="dxa"/>
            <w:gridSpan w:val="9"/>
            <w:tcBorders>
              <w:top w:val="nil"/>
              <w:left w:val="nil"/>
              <w:bottom w:val="nil"/>
              <w:right w:val="nil"/>
            </w:tcBorders>
            <w:shd w:val="clear" w:color="auto" w:fill="auto"/>
            <w:noWrap/>
            <w:vAlign w:val="bottom"/>
          </w:tcPr>
          <w:p w14:paraId="0DE73A33" w14:textId="77777777" w:rsidR="00FC38E9" w:rsidRPr="00DE235E" w:rsidRDefault="00FC38E9" w:rsidP="00695416">
            <w:r w:rsidRPr="00DE235E">
              <w:rPr>
                <w:color w:val="000000"/>
              </w:rPr>
              <w:t>*p&lt;0.1, **p&lt;.05, ***p&lt;.01</w:t>
            </w:r>
          </w:p>
        </w:tc>
      </w:tr>
    </w:tbl>
    <w:p w14:paraId="5DCE1ACD" w14:textId="77777777" w:rsidR="00FC38E9" w:rsidRPr="00DE235E" w:rsidRDefault="00FC38E9" w:rsidP="00FC38E9"/>
    <w:p w14:paraId="32B13326" w14:textId="46E715D8" w:rsidR="002048A6" w:rsidRPr="00A13051" w:rsidRDefault="002048A6" w:rsidP="00FC38E9">
      <w:pPr>
        <w:pStyle w:val="Heading3"/>
      </w:pPr>
      <w:r w:rsidRPr="00A13051">
        <w:br w:type="page"/>
      </w:r>
    </w:p>
    <w:p w14:paraId="4DCCF941" w14:textId="03822424" w:rsidR="001D01C4" w:rsidRPr="00A13051" w:rsidRDefault="001D01C4" w:rsidP="001D01C4">
      <w:pPr>
        <w:pStyle w:val="Heading3"/>
      </w:pPr>
      <w:r w:rsidRPr="00A13051">
        <w:lastRenderedPageBreak/>
        <w:t>Table A5: Descriptive Statistics for Alternative Control Groups</w:t>
      </w:r>
    </w:p>
    <w:tbl>
      <w:tblPr>
        <w:tblW w:w="10500" w:type="dxa"/>
        <w:jc w:val="center"/>
        <w:tblLayout w:type="fixed"/>
        <w:tblLook w:val="04A0" w:firstRow="1" w:lastRow="0" w:firstColumn="1" w:lastColumn="0" w:noHBand="0" w:noVBand="1"/>
      </w:tblPr>
      <w:tblGrid>
        <w:gridCol w:w="2250"/>
        <w:gridCol w:w="1080"/>
        <w:gridCol w:w="990"/>
        <w:gridCol w:w="242"/>
        <w:gridCol w:w="970"/>
        <w:gridCol w:w="970"/>
        <w:gridCol w:w="1028"/>
        <w:gridCol w:w="990"/>
        <w:gridCol w:w="990"/>
        <w:gridCol w:w="980"/>
        <w:gridCol w:w="10"/>
      </w:tblGrid>
      <w:tr w:rsidR="00831B03" w:rsidRPr="00A13051" w14:paraId="4A09983D" w14:textId="77777777" w:rsidTr="00A50FCF">
        <w:trPr>
          <w:trHeight w:val="240"/>
          <w:jc w:val="center"/>
        </w:trPr>
        <w:tc>
          <w:tcPr>
            <w:tcW w:w="2250" w:type="dxa"/>
            <w:tcBorders>
              <w:top w:val="single" w:sz="8" w:space="0" w:color="auto"/>
              <w:left w:val="nil"/>
              <w:right w:val="nil"/>
            </w:tcBorders>
            <w:shd w:val="clear" w:color="auto" w:fill="auto"/>
            <w:noWrap/>
            <w:vAlign w:val="bottom"/>
            <w:hideMark/>
          </w:tcPr>
          <w:p w14:paraId="5A72DB19" w14:textId="77777777" w:rsidR="00831B03" w:rsidRPr="00A13051" w:rsidRDefault="00831B03" w:rsidP="00A50FCF">
            <w:pPr>
              <w:rPr>
                <w:color w:val="000000"/>
                <w:sz w:val="20"/>
                <w:szCs w:val="20"/>
              </w:rPr>
            </w:pPr>
            <w:r w:rsidRPr="00A13051">
              <w:rPr>
                <w:color w:val="000000"/>
                <w:sz w:val="20"/>
                <w:szCs w:val="20"/>
              </w:rPr>
              <w:t> </w:t>
            </w:r>
          </w:p>
        </w:tc>
        <w:tc>
          <w:tcPr>
            <w:tcW w:w="2070" w:type="dxa"/>
            <w:gridSpan w:val="2"/>
            <w:tcBorders>
              <w:top w:val="single" w:sz="8" w:space="0" w:color="auto"/>
              <w:left w:val="nil"/>
              <w:bottom w:val="single" w:sz="8" w:space="0" w:color="000000" w:themeColor="text1"/>
              <w:right w:val="nil"/>
            </w:tcBorders>
            <w:shd w:val="clear" w:color="auto" w:fill="auto"/>
            <w:noWrap/>
            <w:vAlign w:val="bottom"/>
            <w:hideMark/>
          </w:tcPr>
          <w:p w14:paraId="034C38EF" w14:textId="77777777" w:rsidR="00831B03" w:rsidRPr="00A13051" w:rsidRDefault="00831B03" w:rsidP="00A50FCF">
            <w:pPr>
              <w:jc w:val="center"/>
              <w:rPr>
                <w:color w:val="000000"/>
                <w:sz w:val="20"/>
                <w:szCs w:val="20"/>
              </w:rPr>
            </w:pPr>
            <w:r w:rsidRPr="00A13051">
              <w:rPr>
                <w:color w:val="000000"/>
                <w:sz w:val="20"/>
                <w:szCs w:val="20"/>
              </w:rPr>
              <w:t>Treatment group</w:t>
            </w:r>
          </w:p>
        </w:tc>
        <w:tc>
          <w:tcPr>
            <w:tcW w:w="242" w:type="dxa"/>
            <w:tcBorders>
              <w:top w:val="single" w:sz="8" w:space="0" w:color="auto"/>
              <w:left w:val="nil"/>
              <w:right w:val="nil"/>
            </w:tcBorders>
          </w:tcPr>
          <w:p w14:paraId="1E30DD0D" w14:textId="77777777" w:rsidR="00831B03" w:rsidRPr="00A13051" w:rsidRDefault="00831B03" w:rsidP="00A50FCF">
            <w:pPr>
              <w:jc w:val="center"/>
              <w:rPr>
                <w:color w:val="000000"/>
                <w:sz w:val="20"/>
                <w:szCs w:val="20"/>
              </w:rPr>
            </w:pPr>
          </w:p>
        </w:tc>
        <w:tc>
          <w:tcPr>
            <w:tcW w:w="5938" w:type="dxa"/>
            <w:gridSpan w:val="7"/>
            <w:tcBorders>
              <w:top w:val="single" w:sz="8" w:space="0" w:color="auto"/>
              <w:left w:val="nil"/>
              <w:bottom w:val="single" w:sz="8" w:space="0" w:color="000000" w:themeColor="text1"/>
              <w:right w:val="nil"/>
            </w:tcBorders>
            <w:shd w:val="clear" w:color="auto" w:fill="auto"/>
            <w:vAlign w:val="bottom"/>
          </w:tcPr>
          <w:p w14:paraId="539D065A" w14:textId="77777777" w:rsidR="00831B03" w:rsidRPr="00A13051" w:rsidRDefault="00831B03" w:rsidP="00A50FCF">
            <w:pPr>
              <w:jc w:val="center"/>
              <w:rPr>
                <w:color w:val="000000"/>
                <w:sz w:val="20"/>
                <w:szCs w:val="20"/>
              </w:rPr>
            </w:pPr>
            <w:r w:rsidRPr="00A13051">
              <w:rPr>
                <w:color w:val="000000"/>
                <w:sz w:val="20"/>
                <w:szCs w:val="20"/>
              </w:rPr>
              <w:t>Five-day control groups</w:t>
            </w:r>
            <w:r w:rsidRPr="00A13051">
              <w:rPr>
                <w:color w:val="000000"/>
                <w:sz w:val="20"/>
                <w:szCs w:val="20"/>
                <w:vertAlign w:val="superscript"/>
              </w:rPr>
              <w:t xml:space="preserve"> </w:t>
            </w:r>
          </w:p>
        </w:tc>
      </w:tr>
      <w:tr w:rsidR="00831B03" w:rsidRPr="00A13051" w14:paraId="297122A5" w14:textId="77777777" w:rsidTr="00A50FCF">
        <w:trPr>
          <w:trHeight w:val="240"/>
          <w:jc w:val="center"/>
        </w:trPr>
        <w:tc>
          <w:tcPr>
            <w:tcW w:w="2250" w:type="dxa"/>
            <w:tcBorders>
              <w:left w:val="nil"/>
              <w:bottom w:val="nil"/>
              <w:right w:val="nil"/>
            </w:tcBorders>
            <w:shd w:val="clear" w:color="auto" w:fill="auto"/>
            <w:noWrap/>
            <w:vAlign w:val="bottom"/>
            <w:hideMark/>
          </w:tcPr>
          <w:p w14:paraId="6D224B6D" w14:textId="77777777" w:rsidR="00831B03" w:rsidRPr="00A13051" w:rsidRDefault="00831B03" w:rsidP="00A50FCF">
            <w:pPr>
              <w:jc w:val="center"/>
              <w:rPr>
                <w:color w:val="000000"/>
                <w:sz w:val="20"/>
                <w:szCs w:val="20"/>
              </w:rPr>
            </w:pPr>
          </w:p>
        </w:tc>
        <w:tc>
          <w:tcPr>
            <w:tcW w:w="2070" w:type="dxa"/>
            <w:gridSpan w:val="2"/>
            <w:tcBorders>
              <w:top w:val="single" w:sz="8" w:space="0" w:color="000000" w:themeColor="text1"/>
              <w:left w:val="nil"/>
              <w:bottom w:val="nil"/>
              <w:right w:val="nil"/>
            </w:tcBorders>
            <w:shd w:val="clear" w:color="auto" w:fill="auto"/>
            <w:noWrap/>
            <w:vAlign w:val="bottom"/>
            <w:hideMark/>
          </w:tcPr>
          <w:p w14:paraId="57B48AAF" w14:textId="77777777" w:rsidR="00831B03" w:rsidRPr="00A13051" w:rsidRDefault="00831B03" w:rsidP="00A50FCF">
            <w:pPr>
              <w:jc w:val="center"/>
              <w:rPr>
                <w:color w:val="000000"/>
                <w:sz w:val="20"/>
                <w:szCs w:val="20"/>
              </w:rPr>
            </w:pPr>
            <w:r w:rsidRPr="00A13051">
              <w:rPr>
                <w:color w:val="000000"/>
                <w:sz w:val="20"/>
                <w:szCs w:val="20"/>
              </w:rPr>
              <w:t>Four-day districts (n=</w:t>
            </w:r>
            <w:proofErr w:type="gramStart"/>
            <w:r w:rsidRPr="00A13051">
              <w:rPr>
                <w:color w:val="000000"/>
                <w:sz w:val="20"/>
                <w:szCs w:val="20"/>
              </w:rPr>
              <w:t>49)</w:t>
            </w:r>
            <w:r w:rsidRPr="00A13051">
              <w:rPr>
                <w:color w:val="000000"/>
                <w:sz w:val="20"/>
                <w:szCs w:val="20"/>
                <w:vertAlign w:val="superscript"/>
              </w:rPr>
              <w:t>a</w:t>
            </w:r>
            <w:proofErr w:type="gramEnd"/>
          </w:p>
        </w:tc>
        <w:tc>
          <w:tcPr>
            <w:tcW w:w="242" w:type="dxa"/>
            <w:tcBorders>
              <w:left w:val="nil"/>
              <w:bottom w:val="nil"/>
              <w:right w:val="nil"/>
            </w:tcBorders>
          </w:tcPr>
          <w:p w14:paraId="44393F9B" w14:textId="77777777" w:rsidR="00831B03" w:rsidRPr="00A13051" w:rsidRDefault="00831B03" w:rsidP="00A50FCF">
            <w:pPr>
              <w:jc w:val="center"/>
              <w:rPr>
                <w:color w:val="000000"/>
                <w:sz w:val="20"/>
                <w:szCs w:val="20"/>
              </w:rPr>
            </w:pPr>
          </w:p>
        </w:tc>
        <w:tc>
          <w:tcPr>
            <w:tcW w:w="1940" w:type="dxa"/>
            <w:gridSpan w:val="2"/>
            <w:tcBorders>
              <w:top w:val="single" w:sz="8" w:space="0" w:color="000000" w:themeColor="text1"/>
              <w:left w:val="nil"/>
              <w:bottom w:val="nil"/>
              <w:right w:val="nil"/>
            </w:tcBorders>
            <w:shd w:val="clear" w:color="auto" w:fill="auto"/>
            <w:noWrap/>
            <w:vAlign w:val="bottom"/>
          </w:tcPr>
          <w:p w14:paraId="6349E397" w14:textId="77777777" w:rsidR="00831B03" w:rsidRPr="00A13051" w:rsidRDefault="00831B03" w:rsidP="00A50FCF">
            <w:pPr>
              <w:jc w:val="center"/>
              <w:rPr>
                <w:color w:val="000000"/>
                <w:sz w:val="20"/>
                <w:szCs w:val="20"/>
              </w:rPr>
            </w:pPr>
            <w:r w:rsidRPr="00A13051">
              <w:rPr>
                <w:color w:val="000000"/>
                <w:sz w:val="20"/>
                <w:szCs w:val="20"/>
              </w:rPr>
              <w:t xml:space="preserve">Original control </w:t>
            </w:r>
          </w:p>
          <w:p w14:paraId="24AD003C" w14:textId="77777777" w:rsidR="00831B03" w:rsidRPr="00A13051" w:rsidRDefault="00831B03" w:rsidP="00A50FCF">
            <w:pPr>
              <w:jc w:val="center"/>
              <w:rPr>
                <w:color w:val="000000"/>
                <w:sz w:val="20"/>
                <w:szCs w:val="20"/>
              </w:rPr>
            </w:pPr>
            <w:r w:rsidRPr="00A13051">
              <w:rPr>
                <w:color w:val="000000"/>
                <w:sz w:val="20"/>
                <w:szCs w:val="20"/>
              </w:rPr>
              <w:t>rural districts (n=352)</w:t>
            </w:r>
          </w:p>
        </w:tc>
        <w:tc>
          <w:tcPr>
            <w:tcW w:w="2018" w:type="dxa"/>
            <w:gridSpan w:val="2"/>
            <w:tcBorders>
              <w:top w:val="single" w:sz="8" w:space="0" w:color="000000" w:themeColor="text1"/>
              <w:left w:val="nil"/>
              <w:bottom w:val="nil"/>
              <w:right w:val="nil"/>
            </w:tcBorders>
            <w:shd w:val="clear" w:color="auto" w:fill="auto"/>
            <w:noWrap/>
            <w:vAlign w:val="bottom"/>
            <w:hideMark/>
          </w:tcPr>
          <w:p w14:paraId="1BEEB240" w14:textId="77777777" w:rsidR="00831B03" w:rsidRPr="00A13051" w:rsidRDefault="00831B03" w:rsidP="00A50FCF">
            <w:pPr>
              <w:jc w:val="center"/>
              <w:rPr>
                <w:color w:val="000000"/>
                <w:sz w:val="20"/>
                <w:szCs w:val="20"/>
              </w:rPr>
            </w:pPr>
            <w:r w:rsidRPr="00A13051">
              <w:rPr>
                <w:color w:val="000000"/>
                <w:sz w:val="20"/>
                <w:szCs w:val="20"/>
              </w:rPr>
              <w:t xml:space="preserve">Matched comparison group </w:t>
            </w:r>
          </w:p>
          <w:p w14:paraId="2F38FA6C" w14:textId="77777777" w:rsidR="00831B03" w:rsidRPr="00A13051" w:rsidRDefault="00831B03" w:rsidP="00A50FCF">
            <w:pPr>
              <w:jc w:val="center"/>
              <w:rPr>
                <w:color w:val="000000"/>
                <w:sz w:val="20"/>
                <w:szCs w:val="20"/>
              </w:rPr>
            </w:pPr>
            <w:r w:rsidRPr="00A13051">
              <w:rPr>
                <w:color w:val="000000"/>
                <w:sz w:val="20"/>
                <w:szCs w:val="20"/>
              </w:rPr>
              <w:t>(n=49)</w:t>
            </w:r>
          </w:p>
        </w:tc>
        <w:tc>
          <w:tcPr>
            <w:tcW w:w="1980" w:type="dxa"/>
            <w:gridSpan w:val="3"/>
            <w:tcBorders>
              <w:top w:val="single" w:sz="8" w:space="0" w:color="000000" w:themeColor="text1"/>
              <w:left w:val="nil"/>
              <w:bottom w:val="nil"/>
              <w:right w:val="nil"/>
            </w:tcBorders>
            <w:shd w:val="clear" w:color="auto" w:fill="auto"/>
            <w:noWrap/>
            <w:vAlign w:val="bottom"/>
            <w:hideMark/>
          </w:tcPr>
          <w:p w14:paraId="37EBCB6A" w14:textId="77777777" w:rsidR="00831B03" w:rsidRPr="00A13051" w:rsidRDefault="00831B03" w:rsidP="00A50FCF">
            <w:pPr>
              <w:jc w:val="center"/>
              <w:rPr>
                <w:color w:val="000000"/>
                <w:sz w:val="20"/>
                <w:szCs w:val="20"/>
              </w:rPr>
            </w:pPr>
            <w:r w:rsidRPr="00A13051">
              <w:rPr>
                <w:color w:val="000000"/>
                <w:sz w:val="20"/>
                <w:szCs w:val="20"/>
              </w:rPr>
              <w:t>2018 and 2019 four-day week adopters</w:t>
            </w:r>
          </w:p>
          <w:p w14:paraId="6BE7749A" w14:textId="77777777" w:rsidR="00831B03" w:rsidRPr="00A13051" w:rsidRDefault="00831B03" w:rsidP="00A50FCF">
            <w:pPr>
              <w:jc w:val="center"/>
              <w:rPr>
                <w:color w:val="000000"/>
                <w:sz w:val="20"/>
                <w:szCs w:val="20"/>
              </w:rPr>
            </w:pPr>
            <w:r w:rsidRPr="00A13051">
              <w:rPr>
                <w:color w:val="000000"/>
                <w:sz w:val="20"/>
                <w:szCs w:val="20"/>
              </w:rPr>
              <w:t>(n=10)</w:t>
            </w:r>
          </w:p>
        </w:tc>
      </w:tr>
      <w:tr w:rsidR="00831B03" w:rsidRPr="00A13051" w14:paraId="59679154" w14:textId="77777777" w:rsidTr="00A50FCF">
        <w:trPr>
          <w:trHeight w:val="240"/>
          <w:jc w:val="center"/>
        </w:trPr>
        <w:tc>
          <w:tcPr>
            <w:tcW w:w="2250" w:type="dxa"/>
            <w:tcBorders>
              <w:top w:val="nil"/>
              <w:left w:val="nil"/>
              <w:bottom w:val="single" w:sz="8" w:space="0" w:color="auto"/>
              <w:right w:val="nil"/>
            </w:tcBorders>
            <w:shd w:val="clear" w:color="auto" w:fill="auto"/>
            <w:noWrap/>
            <w:vAlign w:val="bottom"/>
            <w:hideMark/>
          </w:tcPr>
          <w:p w14:paraId="744AE097" w14:textId="77777777" w:rsidR="00831B03" w:rsidRPr="00A13051" w:rsidRDefault="00831B03" w:rsidP="00A50FCF">
            <w:pPr>
              <w:rPr>
                <w:color w:val="000000"/>
                <w:sz w:val="20"/>
                <w:szCs w:val="20"/>
              </w:rPr>
            </w:pPr>
            <w:r w:rsidRPr="00A13051">
              <w:rPr>
                <w:color w:val="000000"/>
                <w:sz w:val="20"/>
                <w:szCs w:val="20"/>
              </w:rPr>
              <w:t>District-level variables</w:t>
            </w:r>
          </w:p>
        </w:tc>
        <w:tc>
          <w:tcPr>
            <w:tcW w:w="1080" w:type="dxa"/>
            <w:tcBorders>
              <w:top w:val="nil"/>
              <w:left w:val="nil"/>
              <w:bottom w:val="single" w:sz="8" w:space="0" w:color="auto"/>
              <w:right w:val="nil"/>
            </w:tcBorders>
            <w:shd w:val="clear" w:color="auto" w:fill="auto"/>
            <w:noWrap/>
            <w:vAlign w:val="bottom"/>
            <w:hideMark/>
          </w:tcPr>
          <w:p w14:paraId="7796FA16" w14:textId="77777777" w:rsidR="00831B03" w:rsidRPr="00A13051" w:rsidRDefault="00831B03" w:rsidP="00A50FCF">
            <w:pPr>
              <w:jc w:val="center"/>
              <w:rPr>
                <w:color w:val="000000"/>
                <w:sz w:val="20"/>
                <w:szCs w:val="20"/>
              </w:rPr>
            </w:pPr>
            <w:r w:rsidRPr="00A13051">
              <w:rPr>
                <w:color w:val="000000"/>
                <w:sz w:val="20"/>
                <w:szCs w:val="20"/>
              </w:rPr>
              <w:t>Mean</w:t>
            </w:r>
          </w:p>
        </w:tc>
        <w:tc>
          <w:tcPr>
            <w:tcW w:w="990" w:type="dxa"/>
            <w:tcBorders>
              <w:top w:val="nil"/>
              <w:left w:val="nil"/>
              <w:bottom w:val="single" w:sz="8" w:space="0" w:color="auto"/>
              <w:right w:val="nil"/>
            </w:tcBorders>
            <w:shd w:val="clear" w:color="auto" w:fill="auto"/>
            <w:noWrap/>
            <w:vAlign w:val="bottom"/>
            <w:hideMark/>
          </w:tcPr>
          <w:p w14:paraId="76051A4C" w14:textId="77777777" w:rsidR="00831B03" w:rsidRPr="00A13051" w:rsidRDefault="00831B03" w:rsidP="00A50FCF">
            <w:pPr>
              <w:jc w:val="center"/>
              <w:rPr>
                <w:color w:val="000000"/>
                <w:sz w:val="20"/>
                <w:szCs w:val="20"/>
              </w:rPr>
            </w:pPr>
            <w:r w:rsidRPr="00A13051">
              <w:rPr>
                <w:color w:val="000000"/>
                <w:sz w:val="20"/>
                <w:szCs w:val="20"/>
              </w:rPr>
              <w:t>SD</w:t>
            </w:r>
          </w:p>
        </w:tc>
        <w:tc>
          <w:tcPr>
            <w:tcW w:w="242" w:type="dxa"/>
            <w:tcBorders>
              <w:top w:val="nil"/>
              <w:left w:val="nil"/>
              <w:bottom w:val="single" w:sz="8" w:space="0" w:color="auto"/>
              <w:right w:val="nil"/>
            </w:tcBorders>
          </w:tcPr>
          <w:p w14:paraId="3CCEBCA3" w14:textId="77777777" w:rsidR="00831B03" w:rsidRPr="00A13051" w:rsidRDefault="00831B03" w:rsidP="00A50FCF">
            <w:pPr>
              <w:jc w:val="center"/>
              <w:rPr>
                <w:color w:val="000000"/>
                <w:sz w:val="20"/>
                <w:szCs w:val="20"/>
              </w:rPr>
            </w:pPr>
          </w:p>
        </w:tc>
        <w:tc>
          <w:tcPr>
            <w:tcW w:w="970" w:type="dxa"/>
            <w:tcBorders>
              <w:top w:val="nil"/>
              <w:left w:val="nil"/>
              <w:bottom w:val="single" w:sz="8" w:space="0" w:color="auto"/>
              <w:right w:val="nil"/>
            </w:tcBorders>
            <w:shd w:val="clear" w:color="auto" w:fill="auto"/>
            <w:noWrap/>
            <w:vAlign w:val="bottom"/>
          </w:tcPr>
          <w:p w14:paraId="622789C3" w14:textId="77777777" w:rsidR="00831B03" w:rsidRPr="00A13051" w:rsidRDefault="00831B03" w:rsidP="00A50FCF">
            <w:pPr>
              <w:jc w:val="center"/>
              <w:rPr>
                <w:color w:val="000000"/>
                <w:sz w:val="20"/>
                <w:szCs w:val="20"/>
              </w:rPr>
            </w:pPr>
            <w:r w:rsidRPr="00A13051">
              <w:rPr>
                <w:color w:val="000000"/>
                <w:sz w:val="20"/>
                <w:szCs w:val="20"/>
              </w:rPr>
              <w:t>Mean</w:t>
            </w:r>
          </w:p>
        </w:tc>
        <w:tc>
          <w:tcPr>
            <w:tcW w:w="970" w:type="dxa"/>
            <w:tcBorders>
              <w:top w:val="nil"/>
              <w:left w:val="nil"/>
              <w:bottom w:val="single" w:sz="8" w:space="0" w:color="auto"/>
              <w:right w:val="nil"/>
            </w:tcBorders>
            <w:shd w:val="clear" w:color="auto" w:fill="auto"/>
            <w:noWrap/>
            <w:vAlign w:val="bottom"/>
          </w:tcPr>
          <w:p w14:paraId="21DCE1CC" w14:textId="77777777" w:rsidR="00831B03" w:rsidRPr="00A13051" w:rsidRDefault="00831B03" w:rsidP="00A50FCF">
            <w:pPr>
              <w:jc w:val="center"/>
              <w:rPr>
                <w:color w:val="000000"/>
                <w:sz w:val="20"/>
                <w:szCs w:val="20"/>
              </w:rPr>
            </w:pPr>
            <w:r w:rsidRPr="00A13051">
              <w:rPr>
                <w:color w:val="000000"/>
                <w:sz w:val="20"/>
                <w:szCs w:val="20"/>
              </w:rPr>
              <w:t>SD</w:t>
            </w:r>
          </w:p>
        </w:tc>
        <w:tc>
          <w:tcPr>
            <w:tcW w:w="1028" w:type="dxa"/>
            <w:tcBorders>
              <w:top w:val="nil"/>
              <w:left w:val="nil"/>
              <w:bottom w:val="single" w:sz="8" w:space="0" w:color="auto"/>
              <w:right w:val="nil"/>
            </w:tcBorders>
            <w:shd w:val="clear" w:color="auto" w:fill="auto"/>
            <w:noWrap/>
            <w:vAlign w:val="bottom"/>
            <w:hideMark/>
          </w:tcPr>
          <w:p w14:paraId="31CF0E6D" w14:textId="77777777" w:rsidR="00831B03" w:rsidRPr="00A13051" w:rsidRDefault="00831B03" w:rsidP="00A50FCF">
            <w:pPr>
              <w:jc w:val="center"/>
              <w:rPr>
                <w:color w:val="000000"/>
                <w:sz w:val="20"/>
                <w:szCs w:val="20"/>
              </w:rPr>
            </w:pPr>
            <w:r w:rsidRPr="00A13051">
              <w:rPr>
                <w:color w:val="000000"/>
                <w:sz w:val="20"/>
                <w:szCs w:val="20"/>
              </w:rPr>
              <w:t>Mean</w:t>
            </w:r>
          </w:p>
        </w:tc>
        <w:tc>
          <w:tcPr>
            <w:tcW w:w="990" w:type="dxa"/>
            <w:tcBorders>
              <w:top w:val="nil"/>
              <w:left w:val="nil"/>
              <w:bottom w:val="single" w:sz="8" w:space="0" w:color="auto"/>
              <w:right w:val="nil"/>
            </w:tcBorders>
            <w:vAlign w:val="bottom"/>
          </w:tcPr>
          <w:p w14:paraId="6F6931BA" w14:textId="77777777" w:rsidR="00831B03" w:rsidRPr="00A13051" w:rsidRDefault="00831B03" w:rsidP="00A50FCF">
            <w:pPr>
              <w:jc w:val="center"/>
              <w:rPr>
                <w:color w:val="000000"/>
                <w:sz w:val="20"/>
                <w:szCs w:val="20"/>
              </w:rPr>
            </w:pPr>
            <w:r w:rsidRPr="00A13051">
              <w:rPr>
                <w:color w:val="000000"/>
                <w:sz w:val="20"/>
                <w:szCs w:val="20"/>
              </w:rPr>
              <w:t>SD</w:t>
            </w:r>
          </w:p>
        </w:tc>
        <w:tc>
          <w:tcPr>
            <w:tcW w:w="990" w:type="dxa"/>
            <w:tcBorders>
              <w:top w:val="nil"/>
              <w:left w:val="nil"/>
              <w:bottom w:val="single" w:sz="8" w:space="0" w:color="auto"/>
              <w:right w:val="nil"/>
            </w:tcBorders>
            <w:shd w:val="clear" w:color="auto" w:fill="auto"/>
            <w:noWrap/>
            <w:vAlign w:val="bottom"/>
            <w:hideMark/>
          </w:tcPr>
          <w:p w14:paraId="31A5AD60" w14:textId="77777777" w:rsidR="00831B03" w:rsidRPr="00A13051" w:rsidRDefault="00831B03" w:rsidP="00A50FCF">
            <w:pPr>
              <w:jc w:val="center"/>
              <w:rPr>
                <w:color w:val="000000"/>
                <w:sz w:val="20"/>
                <w:szCs w:val="20"/>
              </w:rPr>
            </w:pPr>
            <w:r w:rsidRPr="00A13051">
              <w:rPr>
                <w:color w:val="000000"/>
                <w:sz w:val="20"/>
                <w:szCs w:val="20"/>
              </w:rPr>
              <w:t>Mean</w:t>
            </w:r>
          </w:p>
        </w:tc>
        <w:tc>
          <w:tcPr>
            <w:tcW w:w="990" w:type="dxa"/>
            <w:gridSpan w:val="2"/>
            <w:tcBorders>
              <w:top w:val="nil"/>
              <w:left w:val="nil"/>
              <w:bottom w:val="single" w:sz="8" w:space="0" w:color="auto"/>
              <w:right w:val="nil"/>
            </w:tcBorders>
            <w:shd w:val="clear" w:color="auto" w:fill="auto"/>
            <w:noWrap/>
            <w:vAlign w:val="bottom"/>
            <w:hideMark/>
          </w:tcPr>
          <w:p w14:paraId="3BF8F8A4" w14:textId="77777777" w:rsidR="00831B03" w:rsidRPr="00A13051" w:rsidRDefault="00831B03" w:rsidP="00A50FCF">
            <w:pPr>
              <w:jc w:val="center"/>
              <w:rPr>
                <w:color w:val="000000"/>
                <w:sz w:val="20"/>
                <w:szCs w:val="20"/>
              </w:rPr>
            </w:pPr>
            <w:r w:rsidRPr="00A13051">
              <w:rPr>
                <w:color w:val="000000"/>
                <w:sz w:val="20"/>
                <w:szCs w:val="20"/>
              </w:rPr>
              <w:t>SD</w:t>
            </w:r>
          </w:p>
        </w:tc>
      </w:tr>
      <w:tr w:rsidR="00831B03" w:rsidRPr="00A13051" w14:paraId="15FCAF7B" w14:textId="77777777" w:rsidTr="00A50FCF">
        <w:trPr>
          <w:trHeight w:val="240"/>
          <w:jc w:val="center"/>
        </w:trPr>
        <w:tc>
          <w:tcPr>
            <w:tcW w:w="2250" w:type="dxa"/>
            <w:tcBorders>
              <w:top w:val="single" w:sz="8" w:space="0" w:color="auto"/>
              <w:left w:val="nil"/>
              <w:bottom w:val="nil"/>
              <w:right w:val="nil"/>
            </w:tcBorders>
            <w:shd w:val="clear" w:color="auto" w:fill="auto"/>
            <w:noWrap/>
            <w:vAlign w:val="bottom"/>
            <w:hideMark/>
          </w:tcPr>
          <w:p w14:paraId="753F36FA" w14:textId="77777777" w:rsidR="00831B03" w:rsidRPr="00A13051" w:rsidRDefault="00831B03" w:rsidP="00A50FCF">
            <w:pPr>
              <w:rPr>
                <w:color w:val="000000"/>
                <w:sz w:val="20"/>
                <w:szCs w:val="20"/>
              </w:rPr>
            </w:pPr>
            <w:r w:rsidRPr="00A13051">
              <w:rPr>
                <w:color w:val="000000"/>
                <w:sz w:val="20"/>
                <w:szCs w:val="20"/>
              </w:rPr>
              <w:t>District characteristics</w:t>
            </w:r>
          </w:p>
        </w:tc>
        <w:tc>
          <w:tcPr>
            <w:tcW w:w="1080" w:type="dxa"/>
            <w:tcBorders>
              <w:top w:val="single" w:sz="8" w:space="0" w:color="auto"/>
              <w:left w:val="nil"/>
              <w:bottom w:val="nil"/>
              <w:right w:val="nil"/>
            </w:tcBorders>
            <w:shd w:val="clear" w:color="auto" w:fill="auto"/>
            <w:vAlign w:val="bottom"/>
          </w:tcPr>
          <w:p w14:paraId="152D1181" w14:textId="77777777" w:rsidR="00831B03" w:rsidRPr="00A13051" w:rsidRDefault="00831B03" w:rsidP="00A50FCF">
            <w:pPr>
              <w:rPr>
                <w:color w:val="000000"/>
                <w:sz w:val="20"/>
                <w:szCs w:val="20"/>
              </w:rPr>
            </w:pPr>
          </w:p>
        </w:tc>
        <w:tc>
          <w:tcPr>
            <w:tcW w:w="990" w:type="dxa"/>
            <w:tcBorders>
              <w:top w:val="nil"/>
              <w:left w:val="nil"/>
              <w:bottom w:val="nil"/>
              <w:right w:val="nil"/>
            </w:tcBorders>
            <w:shd w:val="clear" w:color="auto" w:fill="auto"/>
            <w:noWrap/>
            <w:vAlign w:val="bottom"/>
            <w:hideMark/>
          </w:tcPr>
          <w:p w14:paraId="7D053EED" w14:textId="77777777" w:rsidR="00831B03" w:rsidRPr="00A13051" w:rsidRDefault="00831B03" w:rsidP="00A50FCF">
            <w:pPr>
              <w:rPr>
                <w:color w:val="000000"/>
                <w:sz w:val="20"/>
                <w:szCs w:val="20"/>
              </w:rPr>
            </w:pPr>
          </w:p>
        </w:tc>
        <w:tc>
          <w:tcPr>
            <w:tcW w:w="242" w:type="dxa"/>
            <w:tcBorders>
              <w:top w:val="nil"/>
              <w:left w:val="nil"/>
              <w:bottom w:val="nil"/>
              <w:right w:val="nil"/>
            </w:tcBorders>
          </w:tcPr>
          <w:p w14:paraId="4D4C0BB9" w14:textId="77777777" w:rsidR="00831B03" w:rsidRPr="00A13051" w:rsidRDefault="00831B03" w:rsidP="00A50FCF">
            <w:pPr>
              <w:rPr>
                <w:sz w:val="20"/>
                <w:szCs w:val="20"/>
              </w:rPr>
            </w:pPr>
          </w:p>
        </w:tc>
        <w:tc>
          <w:tcPr>
            <w:tcW w:w="970" w:type="dxa"/>
            <w:tcBorders>
              <w:top w:val="nil"/>
              <w:left w:val="nil"/>
              <w:bottom w:val="nil"/>
              <w:right w:val="nil"/>
            </w:tcBorders>
            <w:shd w:val="clear" w:color="auto" w:fill="auto"/>
            <w:noWrap/>
            <w:vAlign w:val="bottom"/>
          </w:tcPr>
          <w:p w14:paraId="796A9B55" w14:textId="77777777" w:rsidR="00831B03" w:rsidRPr="00A13051" w:rsidRDefault="00831B03" w:rsidP="00A50FCF">
            <w:pPr>
              <w:rPr>
                <w:sz w:val="20"/>
                <w:szCs w:val="20"/>
              </w:rPr>
            </w:pPr>
          </w:p>
        </w:tc>
        <w:tc>
          <w:tcPr>
            <w:tcW w:w="970" w:type="dxa"/>
            <w:tcBorders>
              <w:top w:val="nil"/>
              <w:left w:val="nil"/>
              <w:bottom w:val="nil"/>
              <w:right w:val="nil"/>
            </w:tcBorders>
            <w:shd w:val="clear" w:color="auto" w:fill="auto"/>
            <w:noWrap/>
            <w:vAlign w:val="bottom"/>
          </w:tcPr>
          <w:p w14:paraId="09D61800" w14:textId="77777777" w:rsidR="00831B03" w:rsidRPr="00A13051" w:rsidRDefault="00831B03" w:rsidP="00A50FCF">
            <w:pPr>
              <w:rPr>
                <w:sz w:val="20"/>
                <w:szCs w:val="20"/>
              </w:rPr>
            </w:pPr>
          </w:p>
        </w:tc>
        <w:tc>
          <w:tcPr>
            <w:tcW w:w="1028" w:type="dxa"/>
            <w:tcBorders>
              <w:top w:val="nil"/>
              <w:left w:val="nil"/>
              <w:bottom w:val="nil"/>
              <w:right w:val="nil"/>
            </w:tcBorders>
            <w:shd w:val="clear" w:color="auto" w:fill="auto"/>
            <w:noWrap/>
            <w:vAlign w:val="bottom"/>
            <w:hideMark/>
          </w:tcPr>
          <w:p w14:paraId="75635EE3" w14:textId="77777777" w:rsidR="00831B03" w:rsidRPr="00A13051" w:rsidRDefault="00831B03" w:rsidP="00A50FCF">
            <w:pPr>
              <w:rPr>
                <w:sz w:val="20"/>
                <w:szCs w:val="20"/>
              </w:rPr>
            </w:pPr>
          </w:p>
        </w:tc>
        <w:tc>
          <w:tcPr>
            <w:tcW w:w="990" w:type="dxa"/>
            <w:tcBorders>
              <w:top w:val="nil"/>
              <w:left w:val="nil"/>
              <w:bottom w:val="nil"/>
              <w:right w:val="nil"/>
            </w:tcBorders>
            <w:vAlign w:val="bottom"/>
          </w:tcPr>
          <w:p w14:paraId="003C0EB9" w14:textId="77777777" w:rsidR="00831B03" w:rsidRPr="00A13051" w:rsidRDefault="00831B03" w:rsidP="00A50FCF">
            <w:pPr>
              <w:rPr>
                <w:sz w:val="20"/>
                <w:szCs w:val="20"/>
              </w:rPr>
            </w:pPr>
          </w:p>
        </w:tc>
        <w:tc>
          <w:tcPr>
            <w:tcW w:w="990" w:type="dxa"/>
            <w:tcBorders>
              <w:top w:val="nil"/>
              <w:left w:val="nil"/>
              <w:bottom w:val="nil"/>
              <w:right w:val="nil"/>
            </w:tcBorders>
            <w:shd w:val="clear" w:color="auto" w:fill="auto"/>
            <w:noWrap/>
            <w:vAlign w:val="bottom"/>
            <w:hideMark/>
          </w:tcPr>
          <w:p w14:paraId="1B0D842F" w14:textId="77777777" w:rsidR="00831B03" w:rsidRPr="00A13051" w:rsidRDefault="00831B03" w:rsidP="00A50FCF">
            <w:pPr>
              <w:rPr>
                <w:sz w:val="20"/>
                <w:szCs w:val="20"/>
              </w:rPr>
            </w:pPr>
          </w:p>
        </w:tc>
        <w:tc>
          <w:tcPr>
            <w:tcW w:w="990" w:type="dxa"/>
            <w:gridSpan w:val="2"/>
            <w:tcBorders>
              <w:top w:val="nil"/>
              <w:left w:val="nil"/>
              <w:bottom w:val="nil"/>
              <w:right w:val="nil"/>
            </w:tcBorders>
            <w:shd w:val="clear" w:color="auto" w:fill="auto"/>
            <w:noWrap/>
            <w:vAlign w:val="bottom"/>
            <w:hideMark/>
          </w:tcPr>
          <w:p w14:paraId="7094C2A9" w14:textId="77777777" w:rsidR="00831B03" w:rsidRPr="00A13051" w:rsidRDefault="00831B03" w:rsidP="00A50FCF">
            <w:pPr>
              <w:rPr>
                <w:sz w:val="20"/>
                <w:szCs w:val="20"/>
              </w:rPr>
            </w:pPr>
          </w:p>
        </w:tc>
      </w:tr>
      <w:tr w:rsidR="00831B03" w:rsidRPr="00A13051" w14:paraId="2C2429DA"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19E4AC52" w14:textId="77777777" w:rsidR="00831B03" w:rsidRPr="00A13051" w:rsidRDefault="00831B03" w:rsidP="00A50FCF">
            <w:pPr>
              <w:rPr>
                <w:color w:val="000000"/>
                <w:sz w:val="20"/>
                <w:szCs w:val="20"/>
              </w:rPr>
            </w:pPr>
            <w:r w:rsidRPr="00A13051">
              <w:rPr>
                <w:color w:val="000000"/>
                <w:sz w:val="20"/>
                <w:szCs w:val="20"/>
              </w:rPr>
              <w:t xml:space="preserve">   % NSLP-eligible</w:t>
            </w:r>
          </w:p>
        </w:tc>
        <w:tc>
          <w:tcPr>
            <w:tcW w:w="1080" w:type="dxa"/>
            <w:tcBorders>
              <w:top w:val="nil"/>
              <w:left w:val="nil"/>
              <w:bottom w:val="nil"/>
              <w:right w:val="nil"/>
            </w:tcBorders>
            <w:shd w:val="clear" w:color="auto" w:fill="auto"/>
            <w:noWrap/>
            <w:hideMark/>
          </w:tcPr>
          <w:p w14:paraId="74B386D3" w14:textId="77777777" w:rsidR="00831B03" w:rsidRPr="00A13051" w:rsidRDefault="00831B03" w:rsidP="00A50FCF">
            <w:pPr>
              <w:jc w:val="center"/>
              <w:rPr>
                <w:color w:val="000000"/>
                <w:sz w:val="20"/>
                <w:szCs w:val="20"/>
              </w:rPr>
            </w:pPr>
            <w:r w:rsidRPr="00A13051">
              <w:rPr>
                <w:sz w:val="20"/>
                <w:szCs w:val="20"/>
              </w:rPr>
              <w:t xml:space="preserve"> 74.93 </w:t>
            </w:r>
          </w:p>
        </w:tc>
        <w:tc>
          <w:tcPr>
            <w:tcW w:w="990" w:type="dxa"/>
            <w:tcBorders>
              <w:top w:val="nil"/>
              <w:left w:val="nil"/>
              <w:bottom w:val="nil"/>
              <w:right w:val="nil"/>
            </w:tcBorders>
            <w:shd w:val="clear" w:color="auto" w:fill="auto"/>
            <w:noWrap/>
            <w:hideMark/>
          </w:tcPr>
          <w:p w14:paraId="26483FF8" w14:textId="77777777" w:rsidR="00831B03" w:rsidRPr="00A13051" w:rsidRDefault="00831B03" w:rsidP="00A50FCF">
            <w:pPr>
              <w:jc w:val="center"/>
              <w:rPr>
                <w:color w:val="000000"/>
                <w:sz w:val="20"/>
                <w:szCs w:val="20"/>
              </w:rPr>
            </w:pPr>
            <w:r w:rsidRPr="00A13051">
              <w:rPr>
                <w:sz w:val="20"/>
                <w:szCs w:val="20"/>
              </w:rPr>
              <w:t xml:space="preserve"> 14.41 </w:t>
            </w:r>
          </w:p>
        </w:tc>
        <w:tc>
          <w:tcPr>
            <w:tcW w:w="242" w:type="dxa"/>
            <w:tcBorders>
              <w:top w:val="nil"/>
              <w:left w:val="nil"/>
              <w:bottom w:val="nil"/>
              <w:right w:val="nil"/>
            </w:tcBorders>
          </w:tcPr>
          <w:p w14:paraId="3CCAD58D"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4C6F4E80" w14:textId="77777777" w:rsidR="00831B03" w:rsidRPr="00A13051" w:rsidRDefault="00831B03" w:rsidP="00A50FCF">
            <w:pPr>
              <w:jc w:val="center"/>
              <w:rPr>
                <w:color w:val="000000"/>
                <w:sz w:val="20"/>
                <w:szCs w:val="20"/>
              </w:rPr>
            </w:pPr>
            <w:r w:rsidRPr="00A13051">
              <w:rPr>
                <w:sz w:val="20"/>
                <w:szCs w:val="20"/>
              </w:rPr>
              <w:t xml:space="preserve"> 64.95 </w:t>
            </w:r>
          </w:p>
        </w:tc>
        <w:tc>
          <w:tcPr>
            <w:tcW w:w="970" w:type="dxa"/>
            <w:tcBorders>
              <w:top w:val="nil"/>
              <w:left w:val="nil"/>
              <w:bottom w:val="nil"/>
              <w:right w:val="nil"/>
            </w:tcBorders>
            <w:shd w:val="clear" w:color="auto" w:fill="auto"/>
            <w:noWrap/>
          </w:tcPr>
          <w:p w14:paraId="65235AE4" w14:textId="77777777" w:rsidR="00831B03" w:rsidRPr="00A13051" w:rsidRDefault="00831B03" w:rsidP="00A50FCF">
            <w:pPr>
              <w:jc w:val="center"/>
              <w:rPr>
                <w:color w:val="000000"/>
                <w:sz w:val="20"/>
                <w:szCs w:val="20"/>
              </w:rPr>
            </w:pPr>
            <w:r w:rsidRPr="00A13051">
              <w:rPr>
                <w:sz w:val="20"/>
                <w:szCs w:val="20"/>
              </w:rPr>
              <w:t xml:space="preserve"> 16.43 </w:t>
            </w:r>
          </w:p>
        </w:tc>
        <w:tc>
          <w:tcPr>
            <w:tcW w:w="1028" w:type="dxa"/>
            <w:tcBorders>
              <w:top w:val="nil"/>
              <w:left w:val="nil"/>
              <w:bottom w:val="nil"/>
              <w:right w:val="nil"/>
            </w:tcBorders>
            <w:shd w:val="clear" w:color="auto" w:fill="auto"/>
            <w:noWrap/>
            <w:hideMark/>
          </w:tcPr>
          <w:p w14:paraId="1862C73B" w14:textId="77777777" w:rsidR="00831B03" w:rsidRPr="00A13051" w:rsidRDefault="00831B03" w:rsidP="00A50FCF">
            <w:pPr>
              <w:jc w:val="center"/>
              <w:rPr>
                <w:color w:val="000000"/>
                <w:sz w:val="20"/>
                <w:szCs w:val="20"/>
              </w:rPr>
            </w:pPr>
            <w:r w:rsidRPr="00A13051">
              <w:rPr>
                <w:sz w:val="20"/>
                <w:szCs w:val="20"/>
              </w:rPr>
              <w:t xml:space="preserve"> 72.92 </w:t>
            </w:r>
          </w:p>
        </w:tc>
        <w:tc>
          <w:tcPr>
            <w:tcW w:w="990" w:type="dxa"/>
            <w:tcBorders>
              <w:top w:val="nil"/>
              <w:left w:val="nil"/>
              <w:bottom w:val="nil"/>
              <w:right w:val="nil"/>
            </w:tcBorders>
          </w:tcPr>
          <w:p w14:paraId="2081D337" w14:textId="77777777" w:rsidR="00831B03" w:rsidRPr="00A13051" w:rsidRDefault="00831B03" w:rsidP="00A50FCF">
            <w:pPr>
              <w:jc w:val="center"/>
              <w:rPr>
                <w:color w:val="000000"/>
                <w:sz w:val="20"/>
                <w:szCs w:val="20"/>
              </w:rPr>
            </w:pPr>
            <w:r w:rsidRPr="00A13051">
              <w:rPr>
                <w:sz w:val="20"/>
                <w:szCs w:val="20"/>
              </w:rPr>
              <w:t xml:space="preserve"> 13.61 </w:t>
            </w:r>
          </w:p>
        </w:tc>
        <w:tc>
          <w:tcPr>
            <w:tcW w:w="990" w:type="dxa"/>
            <w:tcBorders>
              <w:top w:val="nil"/>
              <w:left w:val="nil"/>
              <w:bottom w:val="nil"/>
              <w:right w:val="nil"/>
            </w:tcBorders>
            <w:shd w:val="clear" w:color="auto" w:fill="auto"/>
            <w:noWrap/>
            <w:hideMark/>
          </w:tcPr>
          <w:p w14:paraId="2F90A1F9" w14:textId="77777777" w:rsidR="00831B03" w:rsidRPr="00A13051" w:rsidRDefault="00831B03" w:rsidP="00A50FCF">
            <w:pPr>
              <w:jc w:val="center"/>
              <w:rPr>
                <w:color w:val="000000"/>
                <w:sz w:val="20"/>
                <w:szCs w:val="20"/>
              </w:rPr>
            </w:pPr>
            <w:r w:rsidRPr="00A13051">
              <w:rPr>
                <w:sz w:val="20"/>
                <w:szCs w:val="20"/>
              </w:rPr>
              <w:t xml:space="preserve"> 68.38 </w:t>
            </w:r>
          </w:p>
        </w:tc>
        <w:tc>
          <w:tcPr>
            <w:tcW w:w="990" w:type="dxa"/>
            <w:gridSpan w:val="2"/>
            <w:tcBorders>
              <w:top w:val="nil"/>
              <w:left w:val="nil"/>
              <w:bottom w:val="nil"/>
              <w:right w:val="nil"/>
            </w:tcBorders>
            <w:shd w:val="clear" w:color="auto" w:fill="auto"/>
            <w:noWrap/>
            <w:hideMark/>
          </w:tcPr>
          <w:p w14:paraId="5AA2A1C0" w14:textId="77777777" w:rsidR="00831B03" w:rsidRPr="00A13051" w:rsidRDefault="00831B03" w:rsidP="00A50FCF">
            <w:pPr>
              <w:jc w:val="center"/>
              <w:rPr>
                <w:color w:val="000000"/>
                <w:sz w:val="20"/>
                <w:szCs w:val="20"/>
              </w:rPr>
            </w:pPr>
            <w:r w:rsidRPr="00A13051">
              <w:rPr>
                <w:sz w:val="20"/>
                <w:szCs w:val="20"/>
              </w:rPr>
              <w:t xml:space="preserve"> 13.32 </w:t>
            </w:r>
          </w:p>
        </w:tc>
      </w:tr>
      <w:tr w:rsidR="00831B03" w:rsidRPr="00A13051" w14:paraId="7F4AFC9C"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026667A4" w14:textId="77777777" w:rsidR="00831B03" w:rsidRPr="00A13051" w:rsidRDefault="00831B03" w:rsidP="00A50FCF">
            <w:pPr>
              <w:rPr>
                <w:color w:val="000000"/>
                <w:sz w:val="20"/>
                <w:szCs w:val="20"/>
              </w:rPr>
            </w:pPr>
            <w:r w:rsidRPr="00A13051">
              <w:rPr>
                <w:color w:val="000000"/>
                <w:sz w:val="20"/>
                <w:szCs w:val="20"/>
              </w:rPr>
              <w:t xml:space="preserve">   % ELL</w:t>
            </w:r>
          </w:p>
        </w:tc>
        <w:tc>
          <w:tcPr>
            <w:tcW w:w="1080" w:type="dxa"/>
            <w:tcBorders>
              <w:top w:val="nil"/>
              <w:left w:val="nil"/>
              <w:bottom w:val="nil"/>
              <w:right w:val="nil"/>
            </w:tcBorders>
            <w:shd w:val="clear" w:color="auto" w:fill="auto"/>
            <w:noWrap/>
            <w:hideMark/>
          </w:tcPr>
          <w:p w14:paraId="2DA2B115" w14:textId="77777777" w:rsidR="00831B03" w:rsidRPr="00A13051" w:rsidRDefault="00831B03" w:rsidP="00A50FCF">
            <w:pPr>
              <w:jc w:val="center"/>
              <w:rPr>
                <w:color w:val="000000"/>
                <w:sz w:val="20"/>
                <w:szCs w:val="20"/>
              </w:rPr>
            </w:pPr>
            <w:r w:rsidRPr="00A13051">
              <w:rPr>
                <w:sz w:val="20"/>
                <w:szCs w:val="20"/>
              </w:rPr>
              <w:t xml:space="preserve"> 0.83 </w:t>
            </w:r>
          </w:p>
        </w:tc>
        <w:tc>
          <w:tcPr>
            <w:tcW w:w="990" w:type="dxa"/>
            <w:tcBorders>
              <w:top w:val="nil"/>
              <w:left w:val="nil"/>
              <w:bottom w:val="nil"/>
              <w:right w:val="nil"/>
            </w:tcBorders>
            <w:shd w:val="clear" w:color="auto" w:fill="auto"/>
            <w:noWrap/>
            <w:hideMark/>
          </w:tcPr>
          <w:p w14:paraId="55703671" w14:textId="77777777" w:rsidR="00831B03" w:rsidRPr="00A13051" w:rsidRDefault="00831B03" w:rsidP="00A50FCF">
            <w:pPr>
              <w:jc w:val="center"/>
              <w:rPr>
                <w:color w:val="000000"/>
                <w:sz w:val="20"/>
                <w:szCs w:val="20"/>
              </w:rPr>
            </w:pPr>
            <w:r w:rsidRPr="00A13051">
              <w:rPr>
                <w:sz w:val="20"/>
                <w:szCs w:val="20"/>
              </w:rPr>
              <w:t xml:space="preserve"> 2.14 </w:t>
            </w:r>
          </w:p>
        </w:tc>
        <w:tc>
          <w:tcPr>
            <w:tcW w:w="242" w:type="dxa"/>
            <w:tcBorders>
              <w:top w:val="nil"/>
              <w:left w:val="nil"/>
              <w:bottom w:val="nil"/>
              <w:right w:val="nil"/>
            </w:tcBorders>
          </w:tcPr>
          <w:p w14:paraId="4CE5664A"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17920B8A" w14:textId="77777777" w:rsidR="00831B03" w:rsidRPr="00A13051" w:rsidRDefault="00831B03" w:rsidP="00A50FCF">
            <w:pPr>
              <w:jc w:val="center"/>
              <w:rPr>
                <w:color w:val="000000"/>
                <w:sz w:val="20"/>
                <w:szCs w:val="20"/>
              </w:rPr>
            </w:pPr>
            <w:r w:rsidRPr="00A13051">
              <w:rPr>
                <w:sz w:val="20"/>
                <w:szCs w:val="20"/>
              </w:rPr>
              <w:t xml:space="preserve"> 3.08 </w:t>
            </w:r>
          </w:p>
        </w:tc>
        <w:tc>
          <w:tcPr>
            <w:tcW w:w="970" w:type="dxa"/>
            <w:tcBorders>
              <w:top w:val="nil"/>
              <w:left w:val="nil"/>
              <w:bottom w:val="nil"/>
              <w:right w:val="nil"/>
            </w:tcBorders>
            <w:shd w:val="clear" w:color="auto" w:fill="auto"/>
            <w:noWrap/>
          </w:tcPr>
          <w:p w14:paraId="58D15AC3" w14:textId="77777777" w:rsidR="00831B03" w:rsidRPr="00A13051" w:rsidRDefault="00831B03" w:rsidP="00A50FCF">
            <w:pPr>
              <w:jc w:val="center"/>
              <w:rPr>
                <w:color w:val="000000"/>
                <w:sz w:val="20"/>
                <w:szCs w:val="20"/>
              </w:rPr>
            </w:pPr>
            <w:r w:rsidRPr="00A13051">
              <w:rPr>
                <w:sz w:val="20"/>
                <w:szCs w:val="20"/>
              </w:rPr>
              <w:t xml:space="preserve"> 8.08 </w:t>
            </w:r>
          </w:p>
        </w:tc>
        <w:tc>
          <w:tcPr>
            <w:tcW w:w="1028" w:type="dxa"/>
            <w:tcBorders>
              <w:top w:val="nil"/>
              <w:left w:val="nil"/>
              <w:bottom w:val="nil"/>
              <w:right w:val="nil"/>
            </w:tcBorders>
            <w:shd w:val="clear" w:color="auto" w:fill="auto"/>
            <w:noWrap/>
            <w:hideMark/>
          </w:tcPr>
          <w:p w14:paraId="7293DC6E" w14:textId="77777777" w:rsidR="00831B03" w:rsidRPr="00A13051" w:rsidRDefault="00831B03" w:rsidP="00A50FCF">
            <w:pPr>
              <w:jc w:val="center"/>
              <w:rPr>
                <w:color w:val="000000"/>
                <w:sz w:val="20"/>
                <w:szCs w:val="20"/>
              </w:rPr>
            </w:pPr>
            <w:r w:rsidRPr="00A13051">
              <w:rPr>
                <w:sz w:val="20"/>
                <w:szCs w:val="20"/>
              </w:rPr>
              <w:t xml:space="preserve"> 3.06 </w:t>
            </w:r>
          </w:p>
        </w:tc>
        <w:tc>
          <w:tcPr>
            <w:tcW w:w="990" w:type="dxa"/>
            <w:tcBorders>
              <w:top w:val="nil"/>
              <w:left w:val="nil"/>
              <w:bottom w:val="nil"/>
              <w:right w:val="nil"/>
            </w:tcBorders>
          </w:tcPr>
          <w:p w14:paraId="2D7C4FE3" w14:textId="77777777" w:rsidR="00831B03" w:rsidRPr="00A13051" w:rsidRDefault="00831B03" w:rsidP="00A50FCF">
            <w:pPr>
              <w:jc w:val="center"/>
              <w:rPr>
                <w:color w:val="000000"/>
                <w:sz w:val="20"/>
                <w:szCs w:val="20"/>
              </w:rPr>
            </w:pPr>
            <w:r w:rsidRPr="00A13051">
              <w:rPr>
                <w:sz w:val="20"/>
                <w:szCs w:val="20"/>
              </w:rPr>
              <w:t xml:space="preserve"> 8.81 </w:t>
            </w:r>
          </w:p>
        </w:tc>
        <w:tc>
          <w:tcPr>
            <w:tcW w:w="990" w:type="dxa"/>
            <w:tcBorders>
              <w:top w:val="nil"/>
              <w:left w:val="nil"/>
              <w:bottom w:val="nil"/>
              <w:right w:val="nil"/>
            </w:tcBorders>
            <w:shd w:val="clear" w:color="auto" w:fill="auto"/>
            <w:noWrap/>
            <w:hideMark/>
          </w:tcPr>
          <w:p w14:paraId="15118EE9" w14:textId="77777777" w:rsidR="00831B03" w:rsidRPr="00A13051" w:rsidRDefault="00831B03" w:rsidP="00A50FCF">
            <w:pPr>
              <w:jc w:val="center"/>
              <w:rPr>
                <w:color w:val="000000"/>
                <w:sz w:val="20"/>
                <w:szCs w:val="20"/>
              </w:rPr>
            </w:pPr>
            <w:r w:rsidRPr="00A13051">
              <w:rPr>
                <w:sz w:val="20"/>
                <w:szCs w:val="20"/>
              </w:rPr>
              <w:t xml:space="preserve"> 2.70 </w:t>
            </w:r>
          </w:p>
        </w:tc>
        <w:tc>
          <w:tcPr>
            <w:tcW w:w="990" w:type="dxa"/>
            <w:gridSpan w:val="2"/>
            <w:tcBorders>
              <w:top w:val="nil"/>
              <w:left w:val="nil"/>
              <w:bottom w:val="nil"/>
              <w:right w:val="nil"/>
            </w:tcBorders>
            <w:shd w:val="clear" w:color="auto" w:fill="auto"/>
            <w:noWrap/>
            <w:hideMark/>
          </w:tcPr>
          <w:p w14:paraId="5DA43325" w14:textId="77777777" w:rsidR="00831B03" w:rsidRPr="00A13051" w:rsidRDefault="00831B03" w:rsidP="00A50FCF">
            <w:pPr>
              <w:jc w:val="center"/>
              <w:rPr>
                <w:color w:val="000000"/>
                <w:sz w:val="20"/>
                <w:szCs w:val="20"/>
              </w:rPr>
            </w:pPr>
            <w:r w:rsidRPr="00A13051">
              <w:rPr>
                <w:sz w:val="20"/>
                <w:szCs w:val="20"/>
              </w:rPr>
              <w:t xml:space="preserve"> 3.94 </w:t>
            </w:r>
          </w:p>
        </w:tc>
      </w:tr>
      <w:tr w:rsidR="00831B03" w:rsidRPr="00A13051" w14:paraId="707AC6EB"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7AC9FBA2" w14:textId="77777777" w:rsidR="00831B03" w:rsidRPr="00A13051" w:rsidRDefault="00831B03" w:rsidP="00A50FCF">
            <w:pPr>
              <w:rPr>
                <w:color w:val="000000"/>
                <w:sz w:val="20"/>
                <w:szCs w:val="20"/>
              </w:rPr>
            </w:pPr>
            <w:r w:rsidRPr="00A13051">
              <w:rPr>
                <w:color w:val="000000"/>
                <w:sz w:val="20"/>
                <w:szCs w:val="20"/>
              </w:rPr>
              <w:t xml:space="preserve">   % Special ed.</w:t>
            </w:r>
          </w:p>
        </w:tc>
        <w:tc>
          <w:tcPr>
            <w:tcW w:w="1080" w:type="dxa"/>
            <w:tcBorders>
              <w:top w:val="nil"/>
              <w:left w:val="nil"/>
              <w:bottom w:val="nil"/>
              <w:right w:val="nil"/>
            </w:tcBorders>
            <w:shd w:val="clear" w:color="auto" w:fill="auto"/>
            <w:noWrap/>
            <w:hideMark/>
          </w:tcPr>
          <w:p w14:paraId="31C76592" w14:textId="77777777" w:rsidR="00831B03" w:rsidRPr="00A13051" w:rsidRDefault="00831B03" w:rsidP="00A50FCF">
            <w:pPr>
              <w:jc w:val="center"/>
              <w:rPr>
                <w:color w:val="000000"/>
                <w:sz w:val="20"/>
                <w:szCs w:val="20"/>
              </w:rPr>
            </w:pPr>
            <w:r w:rsidRPr="00A13051">
              <w:rPr>
                <w:sz w:val="20"/>
                <w:szCs w:val="20"/>
              </w:rPr>
              <w:t xml:space="preserve"> 21.38 </w:t>
            </w:r>
          </w:p>
        </w:tc>
        <w:tc>
          <w:tcPr>
            <w:tcW w:w="990" w:type="dxa"/>
            <w:tcBorders>
              <w:top w:val="nil"/>
              <w:left w:val="nil"/>
              <w:bottom w:val="nil"/>
              <w:right w:val="nil"/>
            </w:tcBorders>
            <w:shd w:val="clear" w:color="auto" w:fill="auto"/>
            <w:noWrap/>
            <w:hideMark/>
          </w:tcPr>
          <w:p w14:paraId="49906549" w14:textId="77777777" w:rsidR="00831B03" w:rsidRPr="00A13051" w:rsidRDefault="00831B03" w:rsidP="00A50FCF">
            <w:pPr>
              <w:jc w:val="center"/>
              <w:rPr>
                <w:color w:val="000000"/>
                <w:sz w:val="20"/>
                <w:szCs w:val="20"/>
              </w:rPr>
            </w:pPr>
            <w:r w:rsidRPr="00A13051">
              <w:rPr>
                <w:sz w:val="20"/>
                <w:szCs w:val="20"/>
              </w:rPr>
              <w:t xml:space="preserve"> 8.38 </w:t>
            </w:r>
          </w:p>
        </w:tc>
        <w:tc>
          <w:tcPr>
            <w:tcW w:w="242" w:type="dxa"/>
            <w:tcBorders>
              <w:top w:val="nil"/>
              <w:left w:val="nil"/>
              <w:bottom w:val="nil"/>
              <w:right w:val="nil"/>
            </w:tcBorders>
          </w:tcPr>
          <w:p w14:paraId="438A73CA"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3188F728" w14:textId="77777777" w:rsidR="00831B03" w:rsidRPr="00A13051" w:rsidRDefault="00831B03" w:rsidP="00A50FCF">
            <w:pPr>
              <w:jc w:val="center"/>
              <w:rPr>
                <w:color w:val="000000"/>
                <w:sz w:val="20"/>
                <w:szCs w:val="20"/>
              </w:rPr>
            </w:pPr>
            <w:r w:rsidRPr="00A13051">
              <w:rPr>
                <w:sz w:val="20"/>
                <w:szCs w:val="20"/>
              </w:rPr>
              <w:t xml:space="preserve"> 16.68 </w:t>
            </w:r>
          </w:p>
        </w:tc>
        <w:tc>
          <w:tcPr>
            <w:tcW w:w="970" w:type="dxa"/>
            <w:tcBorders>
              <w:top w:val="nil"/>
              <w:left w:val="nil"/>
              <w:bottom w:val="nil"/>
              <w:right w:val="nil"/>
            </w:tcBorders>
            <w:shd w:val="clear" w:color="auto" w:fill="auto"/>
            <w:noWrap/>
          </w:tcPr>
          <w:p w14:paraId="6E7E8D26" w14:textId="77777777" w:rsidR="00831B03" w:rsidRPr="00A13051" w:rsidRDefault="00831B03" w:rsidP="00A50FCF">
            <w:pPr>
              <w:jc w:val="center"/>
              <w:rPr>
                <w:color w:val="000000"/>
                <w:sz w:val="20"/>
                <w:szCs w:val="20"/>
              </w:rPr>
            </w:pPr>
            <w:r w:rsidRPr="00A13051">
              <w:rPr>
                <w:sz w:val="20"/>
                <w:szCs w:val="20"/>
              </w:rPr>
              <w:t xml:space="preserve"> 7.68 </w:t>
            </w:r>
          </w:p>
        </w:tc>
        <w:tc>
          <w:tcPr>
            <w:tcW w:w="1028" w:type="dxa"/>
            <w:tcBorders>
              <w:top w:val="nil"/>
              <w:left w:val="nil"/>
              <w:bottom w:val="nil"/>
              <w:right w:val="nil"/>
            </w:tcBorders>
            <w:shd w:val="clear" w:color="auto" w:fill="auto"/>
            <w:noWrap/>
            <w:hideMark/>
          </w:tcPr>
          <w:p w14:paraId="07F9DFEC" w14:textId="77777777" w:rsidR="00831B03" w:rsidRPr="00A13051" w:rsidRDefault="00831B03" w:rsidP="00A50FCF">
            <w:pPr>
              <w:jc w:val="center"/>
              <w:rPr>
                <w:color w:val="000000"/>
                <w:sz w:val="20"/>
                <w:szCs w:val="20"/>
              </w:rPr>
            </w:pPr>
            <w:r w:rsidRPr="00A13051">
              <w:rPr>
                <w:sz w:val="20"/>
                <w:szCs w:val="20"/>
              </w:rPr>
              <w:t xml:space="preserve"> 19.87 </w:t>
            </w:r>
          </w:p>
        </w:tc>
        <w:tc>
          <w:tcPr>
            <w:tcW w:w="990" w:type="dxa"/>
            <w:tcBorders>
              <w:top w:val="nil"/>
              <w:left w:val="nil"/>
              <w:bottom w:val="nil"/>
              <w:right w:val="nil"/>
            </w:tcBorders>
          </w:tcPr>
          <w:p w14:paraId="1810109E" w14:textId="77777777" w:rsidR="00831B03" w:rsidRPr="00A13051" w:rsidRDefault="00831B03" w:rsidP="00A50FCF">
            <w:pPr>
              <w:jc w:val="center"/>
              <w:rPr>
                <w:color w:val="000000"/>
                <w:sz w:val="20"/>
                <w:szCs w:val="20"/>
              </w:rPr>
            </w:pPr>
            <w:r w:rsidRPr="00A13051">
              <w:rPr>
                <w:sz w:val="20"/>
                <w:szCs w:val="20"/>
              </w:rPr>
              <w:t xml:space="preserve"> 9.47 </w:t>
            </w:r>
          </w:p>
        </w:tc>
        <w:tc>
          <w:tcPr>
            <w:tcW w:w="990" w:type="dxa"/>
            <w:tcBorders>
              <w:top w:val="nil"/>
              <w:left w:val="nil"/>
              <w:bottom w:val="nil"/>
              <w:right w:val="nil"/>
            </w:tcBorders>
            <w:shd w:val="clear" w:color="auto" w:fill="auto"/>
            <w:noWrap/>
            <w:hideMark/>
          </w:tcPr>
          <w:p w14:paraId="3B5A337F" w14:textId="77777777" w:rsidR="00831B03" w:rsidRPr="00A13051" w:rsidRDefault="00831B03" w:rsidP="00A50FCF">
            <w:pPr>
              <w:jc w:val="center"/>
              <w:rPr>
                <w:color w:val="000000"/>
                <w:sz w:val="20"/>
                <w:szCs w:val="20"/>
              </w:rPr>
            </w:pPr>
            <w:r w:rsidRPr="00A13051">
              <w:rPr>
                <w:sz w:val="20"/>
                <w:szCs w:val="20"/>
              </w:rPr>
              <w:t xml:space="preserve"> 18.08 </w:t>
            </w:r>
          </w:p>
        </w:tc>
        <w:tc>
          <w:tcPr>
            <w:tcW w:w="990" w:type="dxa"/>
            <w:gridSpan w:val="2"/>
            <w:tcBorders>
              <w:top w:val="nil"/>
              <w:left w:val="nil"/>
              <w:bottom w:val="nil"/>
              <w:right w:val="nil"/>
            </w:tcBorders>
            <w:shd w:val="clear" w:color="auto" w:fill="auto"/>
            <w:noWrap/>
            <w:hideMark/>
          </w:tcPr>
          <w:p w14:paraId="0E766E86" w14:textId="77777777" w:rsidR="00831B03" w:rsidRPr="00A13051" w:rsidRDefault="00831B03" w:rsidP="00A50FCF">
            <w:pPr>
              <w:jc w:val="center"/>
              <w:rPr>
                <w:color w:val="000000"/>
                <w:sz w:val="20"/>
                <w:szCs w:val="20"/>
              </w:rPr>
            </w:pPr>
            <w:r w:rsidRPr="00A13051">
              <w:rPr>
                <w:sz w:val="20"/>
                <w:szCs w:val="20"/>
              </w:rPr>
              <w:t xml:space="preserve"> 7.39 </w:t>
            </w:r>
          </w:p>
        </w:tc>
      </w:tr>
      <w:tr w:rsidR="00831B03" w:rsidRPr="00A13051" w14:paraId="6E61FDBA"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312E2713" w14:textId="77777777" w:rsidR="00831B03" w:rsidRPr="00A13051" w:rsidRDefault="00831B03" w:rsidP="00A50FCF">
            <w:pPr>
              <w:rPr>
                <w:color w:val="000000"/>
                <w:sz w:val="20"/>
                <w:szCs w:val="20"/>
              </w:rPr>
            </w:pPr>
            <w:r w:rsidRPr="00A13051">
              <w:rPr>
                <w:color w:val="000000"/>
                <w:sz w:val="20"/>
                <w:szCs w:val="20"/>
              </w:rPr>
              <w:t xml:space="preserve">   % White</w:t>
            </w:r>
          </w:p>
        </w:tc>
        <w:tc>
          <w:tcPr>
            <w:tcW w:w="1080" w:type="dxa"/>
            <w:tcBorders>
              <w:top w:val="nil"/>
              <w:left w:val="nil"/>
              <w:bottom w:val="nil"/>
              <w:right w:val="nil"/>
            </w:tcBorders>
            <w:shd w:val="clear" w:color="auto" w:fill="auto"/>
            <w:noWrap/>
            <w:hideMark/>
          </w:tcPr>
          <w:p w14:paraId="529DC790" w14:textId="77777777" w:rsidR="00831B03" w:rsidRPr="00A13051" w:rsidRDefault="00831B03" w:rsidP="00A50FCF">
            <w:pPr>
              <w:jc w:val="center"/>
              <w:rPr>
                <w:color w:val="000000"/>
                <w:sz w:val="20"/>
                <w:szCs w:val="20"/>
              </w:rPr>
            </w:pPr>
            <w:r w:rsidRPr="00A13051">
              <w:rPr>
                <w:sz w:val="20"/>
                <w:szCs w:val="20"/>
              </w:rPr>
              <w:t xml:space="preserve"> 64.81 </w:t>
            </w:r>
          </w:p>
        </w:tc>
        <w:tc>
          <w:tcPr>
            <w:tcW w:w="990" w:type="dxa"/>
            <w:tcBorders>
              <w:top w:val="nil"/>
              <w:left w:val="nil"/>
              <w:bottom w:val="nil"/>
              <w:right w:val="nil"/>
            </w:tcBorders>
            <w:shd w:val="clear" w:color="auto" w:fill="auto"/>
            <w:noWrap/>
            <w:hideMark/>
          </w:tcPr>
          <w:p w14:paraId="09FDB9FB" w14:textId="77777777" w:rsidR="00831B03" w:rsidRPr="00A13051" w:rsidRDefault="00831B03" w:rsidP="00A50FCF">
            <w:pPr>
              <w:jc w:val="center"/>
              <w:rPr>
                <w:color w:val="000000"/>
                <w:sz w:val="20"/>
                <w:szCs w:val="20"/>
              </w:rPr>
            </w:pPr>
            <w:r w:rsidRPr="00A13051">
              <w:rPr>
                <w:sz w:val="20"/>
                <w:szCs w:val="20"/>
              </w:rPr>
              <w:t xml:space="preserve"> 19.07 </w:t>
            </w:r>
          </w:p>
        </w:tc>
        <w:tc>
          <w:tcPr>
            <w:tcW w:w="242" w:type="dxa"/>
            <w:tcBorders>
              <w:top w:val="nil"/>
              <w:left w:val="nil"/>
              <w:bottom w:val="nil"/>
              <w:right w:val="nil"/>
            </w:tcBorders>
          </w:tcPr>
          <w:p w14:paraId="65D47D6A"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23DC444B" w14:textId="77777777" w:rsidR="00831B03" w:rsidRPr="00A13051" w:rsidRDefault="00831B03" w:rsidP="00A50FCF">
            <w:pPr>
              <w:jc w:val="center"/>
              <w:rPr>
                <w:color w:val="000000"/>
                <w:sz w:val="20"/>
                <w:szCs w:val="20"/>
              </w:rPr>
            </w:pPr>
            <w:r w:rsidRPr="00A13051">
              <w:rPr>
                <w:sz w:val="20"/>
                <w:szCs w:val="20"/>
              </w:rPr>
              <w:t xml:space="preserve"> 60.66 </w:t>
            </w:r>
          </w:p>
        </w:tc>
        <w:tc>
          <w:tcPr>
            <w:tcW w:w="970" w:type="dxa"/>
            <w:tcBorders>
              <w:top w:val="nil"/>
              <w:left w:val="nil"/>
              <w:bottom w:val="nil"/>
              <w:right w:val="nil"/>
            </w:tcBorders>
            <w:shd w:val="clear" w:color="auto" w:fill="auto"/>
            <w:noWrap/>
          </w:tcPr>
          <w:p w14:paraId="5434C397" w14:textId="77777777" w:rsidR="00831B03" w:rsidRPr="00A13051" w:rsidRDefault="00831B03" w:rsidP="00A50FCF">
            <w:pPr>
              <w:jc w:val="center"/>
              <w:rPr>
                <w:color w:val="000000"/>
                <w:sz w:val="20"/>
                <w:szCs w:val="20"/>
              </w:rPr>
            </w:pPr>
            <w:r w:rsidRPr="00A13051">
              <w:rPr>
                <w:sz w:val="20"/>
                <w:szCs w:val="20"/>
              </w:rPr>
              <w:t xml:space="preserve"> 21.52 </w:t>
            </w:r>
          </w:p>
        </w:tc>
        <w:tc>
          <w:tcPr>
            <w:tcW w:w="1028" w:type="dxa"/>
            <w:tcBorders>
              <w:top w:val="nil"/>
              <w:left w:val="nil"/>
              <w:bottom w:val="nil"/>
              <w:right w:val="nil"/>
            </w:tcBorders>
            <w:shd w:val="clear" w:color="auto" w:fill="auto"/>
            <w:noWrap/>
            <w:hideMark/>
          </w:tcPr>
          <w:p w14:paraId="0740699A" w14:textId="77777777" w:rsidR="00831B03" w:rsidRPr="00A13051" w:rsidRDefault="00831B03" w:rsidP="00A50FCF">
            <w:pPr>
              <w:jc w:val="center"/>
              <w:rPr>
                <w:color w:val="000000"/>
                <w:sz w:val="20"/>
                <w:szCs w:val="20"/>
              </w:rPr>
            </w:pPr>
            <w:r w:rsidRPr="00A13051">
              <w:rPr>
                <w:sz w:val="20"/>
                <w:szCs w:val="20"/>
              </w:rPr>
              <w:t xml:space="preserve"> 52.17 </w:t>
            </w:r>
          </w:p>
        </w:tc>
        <w:tc>
          <w:tcPr>
            <w:tcW w:w="990" w:type="dxa"/>
            <w:tcBorders>
              <w:top w:val="nil"/>
              <w:left w:val="nil"/>
              <w:bottom w:val="nil"/>
              <w:right w:val="nil"/>
            </w:tcBorders>
          </w:tcPr>
          <w:p w14:paraId="4D1FE215" w14:textId="77777777" w:rsidR="00831B03" w:rsidRPr="00A13051" w:rsidRDefault="00831B03" w:rsidP="00A50FCF">
            <w:pPr>
              <w:jc w:val="center"/>
              <w:rPr>
                <w:color w:val="000000"/>
                <w:sz w:val="20"/>
                <w:szCs w:val="20"/>
              </w:rPr>
            </w:pPr>
            <w:r w:rsidRPr="00A13051">
              <w:rPr>
                <w:sz w:val="20"/>
                <w:szCs w:val="20"/>
              </w:rPr>
              <w:t xml:space="preserve"> 23.51 </w:t>
            </w:r>
          </w:p>
        </w:tc>
        <w:tc>
          <w:tcPr>
            <w:tcW w:w="990" w:type="dxa"/>
            <w:tcBorders>
              <w:top w:val="nil"/>
              <w:left w:val="nil"/>
              <w:bottom w:val="nil"/>
              <w:right w:val="nil"/>
            </w:tcBorders>
            <w:shd w:val="clear" w:color="auto" w:fill="auto"/>
            <w:noWrap/>
            <w:hideMark/>
          </w:tcPr>
          <w:p w14:paraId="5B310EC0" w14:textId="77777777" w:rsidR="00831B03" w:rsidRPr="00A13051" w:rsidRDefault="00831B03" w:rsidP="00A50FCF">
            <w:pPr>
              <w:jc w:val="center"/>
              <w:rPr>
                <w:color w:val="000000"/>
                <w:sz w:val="20"/>
                <w:szCs w:val="20"/>
              </w:rPr>
            </w:pPr>
            <w:r w:rsidRPr="00A13051">
              <w:rPr>
                <w:sz w:val="20"/>
                <w:szCs w:val="20"/>
              </w:rPr>
              <w:t xml:space="preserve"> 61.01 </w:t>
            </w:r>
          </w:p>
        </w:tc>
        <w:tc>
          <w:tcPr>
            <w:tcW w:w="990" w:type="dxa"/>
            <w:gridSpan w:val="2"/>
            <w:tcBorders>
              <w:top w:val="nil"/>
              <w:left w:val="nil"/>
              <w:bottom w:val="nil"/>
              <w:right w:val="nil"/>
            </w:tcBorders>
            <w:shd w:val="clear" w:color="auto" w:fill="auto"/>
            <w:noWrap/>
            <w:hideMark/>
          </w:tcPr>
          <w:p w14:paraId="040FD4C3" w14:textId="77777777" w:rsidR="00831B03" w:rsidRPr="00A13051" w:rsidRDefault="00831B03" w:rsidP="00A50FCF">
            <w:pPr>
              <w:jc w:val="center"/>
              <w:rPr>
                <w:color w:val="000000"/>
                <w:sz w:val="20"/>
                <w:szCs w:val="20"/>
              </w:rPr>
            </w:pPr>
            <w:r w:rsidRPr="00A13051">
              <w:rPr>
                <w:sz w:val="20"/>
                <w:szCs w:val="20"/>
              </w:rPr>
              <w:t xml:space="preserve"> 21.92 </w:t>
            </w:r>
          </w:p>
        </w:tc>
      </w:tr>
      <w:tr w:rsidR="00831B03" w:rsidRPr="00A13051" w14:paraId="0B2081DF"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404FADF3" w14:textId="77777777" w:rsidR="00831B03" w:rsidRPr="00A13051" w:rsidRDefault="00831B03" w:rsidP="00A50FCF">
            <w:pPr>
              <w:rPr>
                <w:color w:val="000000"/>
                <w:sz w:val="20"/>
                <w:szCs w:val="20"/>
              </w:rPr>
            </w:pPr>
            <w:r w:rsidRPr="00A13051">
              <w:rPr>
                <w:color w:val="000000"/>
                <w:sz w:val="20"/>
                <w:szCs w:val="20"/>
              </w:rPr>
              <w:t xml:space="preserve">   % Native American</w:t>
            </w:r>
          </w:p>
        </w:tc>
        <w:tc>
          <w:tcPr>
            <w:tcW w:w="1080" w:type="dxa"/>
            <w:tcBorders>
              <w:top w:val="nil"/>
              <w:left w:val="nil"/>
              <w:bottom w:val="nil"/>
              <w:right w:val="nil"/>
            </w:tcBorders>
            <w:shd w:val="clear" w:color="auto" w:fill="auto"/>
            <w:noWrap/>
            <w:hideMark/>
          </w:tcPr>
          <w:p w14:paraId="4BD113FA" w14:textId="77777777" w:rsidR="00831B03" w:rsidRPr="00A13051" w:rsidRDefault="00831B03" w:rsidP="00A50FCF">
            <w:pPr>
              <w:jc w:val="center"/>
              <w:rPr>
                <w:color w:val="000000"/>
                <w:sz w:val="20"/>
                <w:szCs w:val="20"/>
              </w:rPr>
            </w:pPr>
            <w:r w:rsidRPr="00A13051">
              <w:rPr>
                <w:sz w:val="20"/>
                <w:szCs w:val="20"/>
              </w:rPr>
              <w:t xml:space="preserve"> 27.26 </w:t>
            </w:r>
          </w:p>
        </w:tc>
        <w:tc>
          <w:tcPr>
            <w:tcW w:w="990" w:type="dxa"/>
            <w:tcBorders>
              <w:top w:val="nil"/>
              <w:left w:val="nil"/>
              <w:bottom w:val="nil"/>
              <w:right w:val="nil"/>
            </w:tcBorders>
            <w:shd w:val="clear" w:color="auto" w:fill="auto"/>
            <w:noWrap/>
            <w:hideMark/>
          </w:tcPr>
          <w:p w14:paraId="2EF82959" w14:textId="77777777" w:rsidR="00831B03" w:rsidRPr="00A13051" w:rsidRDefault="00831B03" w:rsidP="00A50FCF">
            <w:pPr>
              <w:jc w:val="center"/>
              <w:rPr>
                <w:color w:val="000000"/>
                <w:sz w:val="20"/>
                <w:szCs w:val="20"/>
              </w:rPr>
            </w:pPr>
            <w:r w:rsidRPr="00A13051">
              <w:rPr>
                <w:sz w:val="20"/>
                <w:szCs w:val="20"/>
              </w:rPr>
              <w:t xml:space="preserve"> 19.76 </w:t>
            </w:r>
          </w:p>
        </w:tc>
        <w:tc>
          <w:tcPr>
            <w:tcW w:w="242" w:type="dxa"/>
            <w:tcBorders>
              <w:top w:val="nil"/>
              <w:left w:val="nil"/>
              <w:bottom w:val="nil"/>
              <w:right w:val="nil"/>
            </w:tcBorders>
          </w:tcPr>
          <w:p w14:paraId="015718C6"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055E0474" w14:textId="77777777" w:rsidR="00831B03" w:rsidRPr="00A13051" w:rsidRDefault="00831B03" w:rsidP="00A50FCF">
            <w:pPr>
              <w:jc w:val="center"/>
              <w:rPr>
                <w:color w:val="000000"/>
                <w:sz w:val="20"/>
                <w:szCs w:val="20"/>
              </w:rPr>
            </w:pPr>
            <w:r w:rsidRPr="00A13051">
              <w:rPr>
                <w:sz w:val="20"/>
                <w:szCs w:val="20"/>
              </w:rPr>
              <w:t xml:space="preserve"> 28.43 </w:t>
            </w:r>
          </w:p>
        </w:tc>
        <w:tc>
          <w:tcPr>
            <w:tcW w:w="970" w:type="dxa"/>
            <w:tcBorders>
              <w:top w:val="nil"/>
              <w:left w:val="nil"/>
              <w:bottom w:val="nil"/>
              <w:right w:val="nil"/>
            </w:tcBorders>
            <w:shd w:val="clear" w:color="auto" w:fill="auto"/>
            <w:noWrap/>
          </w:tcPr>
          <w:p w14:paraId="02DD832E" w14:textId="77777777" w:rsidR="00831B03" w:rsidRPr="00A13051" w:rsidRDefault="00831B03" w:rsidP="00A50FCF">
            <w:pPr>
              <w:jc w:val="center"/>
              <w:rPr>
                <w:color w:val="000000"/>
                <w:sz w:val="20"/>
                <w:szCs w:val="20"/>
              </w:rPr>
            </w:pPr>
            <w:r w:rsidRPr="00A13051">
              <w:rPr>
                <w:sz w:val="20"/>
                <w:szCs w:val="20"/>
              </w:rPr>
              <w:t xml:space="preserve"> 23.29 </w:t>
            </w:r>
          </w:p>
        </w:tc>
        <w:tc>
          <w:tcPr>
            <w:tcW w:w="1028" w:type="dxa"/>
            <w:tcBorders>
              <w:top w:val="nil"/>
              <w:left w:val="nil"/>
              <w:bottom w:val="nil"/>
              <w:right w:val="nil"/>
            </w:tcBorders>
            <w:shd w:val="clear" w:color="auto" w:fill="auto"/>
            <w:noWrap/>
            <w:hideMark/>
          </w:tcPr>
          <w:p w14:paraId="06FE1AB1" w14:textId="77777777" w:rsidR="00831B03" w:rsidRPr="00A13051" w:rsidRDefault="00831B03" w:rsidP="00A50FCF">
            <w:pPr>
              <w:jc w:val="center"/>
              <w:rPr>
                <w:color w:val="000000"/>
                <w:sz w:val="20"/>
                <w:szCs w:val="20"/>
              </w:rPr>
            </w:pPr>
            <w:r w:rsidRPr="00A13051">
              <w:rPr>
                <w:sz w:val="20"/>
                <w:szCs w:val="20"/>
              </w:rPr>
              <w:t xml:space="preserve"> 40.98 </w:t>
            </w:r>
          </w:p>
        </w:tc>
        <w:tc>
          <w:tcPr>
            <w:tcW w:w="990" w:type="dxa"/>
            <w:tcBorders>
              <w:top w:val="nil"/>
              <w:left w:val="nil"/>
              <w:bottom w:val="nil"/>
              <w:right w:val="nil"/>
            </w:tcBorders>
          </w:tcPr>
          <w:p w14:paraId="5D52BB7D" w14:textId="77777777" w:rsidR="00831B03" w:rsidRPr="00A13051" w:rsidRDefault="00831B03" w:rsidP="00A50FCF">
            <w:pPr>
              <w:jc w:val="center"/>
              <w:rPr>
                <w:color w:val="000000"/>
                <w:sz w:val="20"/>
                <w:szCs w:val="20"/>
              </w:rPr>
            </w:pPr>
            <w:r w:rsidRPr="00A13051">
              <w:rPr>
                <w:sz w:val="20"/>
                <w:szCs w:val="20"/>
              </w:rPr>
              <w:t xml:space="preserve"> 25.43 </w:t>
            </w:r>
          </w:p>
        </w:tc>
        <w:tc>
          <w:tcPr>
            <w:tcW w:w="990" w:type="dxa"/>
            <w:tcBorders>
              <w:top w:val="nil"/>
              <w:left w:val="nil"/>
              <w:bottom w:val="nil"/>
              <w:right w:val="nil"/>
            </w:tcBorders>
            <w:shd w:val="clear" w:color="auto" w:fill="auto"/>
            <w:noWrap/>
            <w:hideMark/>
          </w:tcPr>
          <w:p w14:paraId="49EF98D8" w14:textId="77777777" w:rsidR="00831B03" w:rsidRPr="00A13051" w:rsidRDefault="00831B03" w:rsidP="00A50FCF">
            <w:pPr>
              <w:jc w:val="center"/>
              <w:rPr>
                <w:color w:val="000000"/>
                <w:sz w:val="20"/>
                <w:szCs w:val="20"/>
              </w:rPr>
            </w:pPr>
            <w:r w:rsidRPr="00A13051">
              <w:rPr>
                <w:sz w:val="20"/>
                <w:szCs w:val="20"/>
              </w:rPr>
              <w:t xml:space="preserve"> 31.33 </w:t>
            </w:r>
          </w:p>
        </w:tc>
        <w:tc>
          <w:tcPr>
            <w:tcW w:w="990" w:type="dxa"/>
            <w:gridSpan w:val="2"/>
            <w:tcBorders>
              <w:top w:val="nil"/>
              <w:left w:val="nil"/>
              <w:bottom w:val="nil"/>
              <w:right w:val="nil"/>
            </w:tcBorders>
            <w:shd w:val="clear" w:color="auto" w:fill="auto"/>
            <w:noWrap/>
            <w:hideMark/>
          </w:tcPr>
          <w:p w14:paraId="07C77D59" w14:textId="77777777" w:rsidR="00831B03" w:rsidRPr="00A13051" w:rsidRDefault="00831B03" w:rsidP="00A50FCF">
            <w:pPr>
              <w:jc w:val="center"/>
              <w:rPr>
                <w:color w:val="000000"/>
                <w:sz w:val="20"/>
                <w:szCs w:val="20"/>
              </w:rPr>
            </w:pPr>
            <w:r w:rsidRPr="00A13051">
              <w:rPr>
                <w:sz w:val="20"/>
                <w:szCs w:val="20"/>
              </w:rPr>
              <w:t xml:space="preserve"> 24.72 </w:t>
            </w:r>
          </w:p>
        </w:tc>
      </w:tr>
      <w:tr w:rsidR="00831B03" w:rsidRPr="00A13051" w14:paraId="65259C81"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792306E0" w14:textId="77777777" w:rsidR="00831B03" w:rsidRPr="00A13051" w:rsidRDefault="00831B03" w:rsidP="00A50FCF">
            <w:pPr>
              <w:rPr>
                <w:color w:val="000000"/>
                <w:sz w:val="20"/>
                <w:szCs w:val="20"/>
              </w:rPr>
            </w:pPr>
            <w:r w:rsidRPr="00A13051">
              <w:rPr>
                <w:color w:val="000000"/>
                <w:sz w:val="20"/>
                <w:szCs w:val="20"/>
              </w:rPr>
              <w:t xml:space="preserve">   % Asian</w:t>
            </w:r>
          </w:p>
        </w:tc>
        <w:tc>
          <w:tcPr>
            <w:tcW w:w="1080" w:type="dxa"/>
            <w:tcBorders>
              <w:top w:val="nil"/>
              <w:left w:val="nil"/>
              <w:bottom w:val="nil"/>
              <w:right w:val="nil"/>
            </w:tcBorders>
            <w:shd w:val="clear" w:color="auto" w:fill="auto"/>
            <w:noWrap/>
            <w:hideMark/>
          </w:tcPr>
          <w:p w14:paraId="4FCBA86D" w14:textId="77777777" w:rsidR="00831B03" w:rsidRPr="00A13051" w:rsidRDefault="00831B03" w:rsidP="00A50FCF">
            <w:pPr>
              <w:jc w:val="center"/>
              <w:rPr>
                <w:color w:val="000000"/>
                <w:sz w:val="20"/>
                <w:szCs w:val="20"/>
              </w:rPr>
            </w:pPr>
            <w:r w:rsidRPr="00A13051">
              <w:rPr>
                <w:sz w:val="20"/>
                <w:szCs w:val="20"/>
              </w:rPr>
              <w:t xml:space="preserve"> 0.18 </w:t>
            </w:r>
          </w:p>
        </w:tc>
        <w:tc>
          <w:tcPr>
            <w:tcW w:w="990" w:type="dxa"/>
            <w:tcBorders>
              <w:top w:val="nil"/>
              <w:left w:val="nil"/>
              <w:bottom w:val="nil"/>
              <w:right w:val="nil"/>
            </w:tcBorders>
            <w:shd w:val="clear" w:color="auto" w:fill="auto"/>
            <w:noWrap/>
            <w:hideMark/>
          </w:tcPr>
          <w:p w14:paraId="53092A8C" w14:textId="77777777" w:rsidR="00831B03" w:rsidRPr="00A13051" w:rsidRDefault="00831B03" w:rsidP="00A50FCF">
            <w:pPr>
              <w:jc w:val="center"/>
              <w:rPr>
                <w:color w:val="000000"/>
                <w:sz w:val="20"/>
                <w:szCs w:val="20"/>
              </w:rPr>
            </w:pPr>
            <w:r w:rsidRPr="00A13051">
              <w:rPr>
                <w:sz w:val="20"/>
                <w:szCs w:val="20"/>
              </w:rPr>
              <w:t xml:space="preserve"> 0.87 </w:t>
            </w:r>
          </w:p>
        </w:tc>
        <w:tc>
          <w:tcPr>
            <w:tcW w:w="242" w:type="dxa"/>
            <w:tcBorders>
              <w:top w:val="nil"/>
              <w:left w:val="nil"/>
              <w:bottom w:val="nil"/>
              <w:right w:val="nil"/>
            </w:tcBorders>
          </w:tcPr>
          <w:p w14:paraId="21B22B9B"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4B3F9E9E" w14:textId="77777777" w:rsidR="00831B03" w:rsidRPr="00A13051" w:rsidRDefault="00831B03" w:rsidP="00A50FCF">
            <w:pPr>
              <w:jc w:val="center"/>
              <w:rPr>
                <w:color w:val="000000"/>
                <w:sz w:val="20"/>
                <w:szCs w:val="20"/>
              </w:rPr>
            </w:pPr>
            <w:r w:rsidRPr="00A13051">
              <w:rPr>
                <w:sz w:val="20"/>
                <w:szCs w:val="20"/>
              </w:rPr>
              <w:t xml:space="preserve"> 0.52 </w:t>
            </w:r>
          </w:p>
        </w:tc>
        <w:tc>
          <w:tcPr>
            <w:tcW w:w="970" w:type="dxa"/>
            <w:tcBorders>
              <w:top w:val="nil"/>
              <w:left w:val="nil"/>
              <w:bottom w:val="nil"/>
              <w:right w:val="nil"/>
            </w:tcBorders>
            <w:shd w:val="clear" w:color="auto" w:fill="auto"/>
            <w:noWrap/>
          </w:tcPr>
          <w:p w14:paraId="62B4EDE9" w14:textId="77777777" w:rsidR="00831B03" w:rsidRPr="00A13051" w:rsidRDefault="00831B03" w:rsidP="00A50FCF">
            <w:pPr>
              <w:jc w:val="center"/>
              <w:rPr>
                <w:color w:val="000000"/>
                <w:sz w:val="20"/>
                <w:szCs w:val="20"/>
              </w:rPr>
            </w:pPr>
            <w:r w:rsidRPr="00A13051">
              <w:rPr>
                <w:sz w:val="20"/>
                <w:szCs w:val="20"/>
              </w:rPr>
              <w:t xml:space="preserve"> 1.67 </w:t>
            </w:r>
          </w:p>
        </w:tc>
        <w:tc>
          <w:tcPr>
            <w:tcW w:w="1028" w:type="dxa"/>
            <w:tcBorders>
              <w:top w:val="nil"/>
              <w:left w:val="nil"/>
              <w:bottom w:val="nil"/>
              <w:right w:val="nil"/>
            </w:tcBorders>
            <w:shd w:val="clear" w:color="auto" w:fill="auto"/>
            <w:noWrap/>
            <w:hideMark/>
          </w:tcPr>
          <w:p w14:paraId="5217EDAB" w14:textId="77777777" w:rsidR="00831B03" w:rsidRPr="00A13051" w:rsidRDefault="00831B03" w:rsidP="00A50FCF">
            <w:pPr>
              <w:jc w:val="center"/>
              <w:rPr>
                <w:color w:val="000000"/>
                <w:sz w:val="20"/>
                <w:szCs w:val="20"/>
              </w:rPr>
            </w:pPr>
            <w:r w:rsidRPr="00A13051">
              <w:rPr>
                <w:sz w:val="20"/>
                <w:szCs w:val="20"/>
              </w:rPr>
              <w:t xml:space="preserve"> 0.43 </w:t>
            </w:r>
          </w:p>
        </w:tc>
        <w:tc>
          <w:tcPr>
            <w:tcW w:w="990" w:type="dxa"/>
            <w:tcBorders>
              <w:top w:val="nil"/>
              <w:left w:val="nil"/>
              <w:bottom w:val="nil"/>
              <w:right w:val="nil"/>
            </w:tcBorders>
          </w:tcPr>
          <w:p w14:paraId="7B0593C8" w14:textId="77777777" w:rsidR="00831B03" w:rsidRPr="00A13051" w:rsidRDefault="00831B03" w:rsidP="00A50FCF">
            <w:pPr>
              <w:jc w:val="center"/>
              <w:rPr>
                <w:color w:val="000000"/>
                <w:sz w:val="20"/>
                <w:szCs w:val="20"/>
              </w:rPr>
            </w:pPr>
            <w:r w:rsidRPr="00A13051">
              <w:rPr>
                <w:sz w:val="20"/>
                <w:szCs w:val="20"/>
              </w:rPr>
              <w:t xml:space="preserve"> 1.70 </w:t>
            </w:r>
          </w:p>
        </w:tc>
        <w:tc>
          <w:tcPr>
            <w:tcW w:w="990" w:type="dxa"/>
            <w:tcBorders>
              <w:top w:val="nil"/>
              <w:left w:val="nil"/>
              <w:bottom w:val="nil"/>
              <w:right w:val="nil"/>
            </w:tcBorders>
            <w:shd w:val="clear" w:color="auto" w:fill="auto"/>
            <w:noWrap/>
            <w:hideMark/>
          </w:tcPr>
          <w:p w14:paraId="2003579E" w14:textId="77777777" w:rsidR="00831B03" w:rsidRPr="00A13051" w:rsidRDefault="00831B03" w:rsidP="00A50FCF">
            <w:pPr>
              <w:jc w:val="center"/>
              <w:rPr>
                <w:color w:val="000000"/>
                <w:sz w:val="20"/>
                <w:szCs w:val="20"/>
              </w:rPr>
            </w:pPr>
            <w:r w:rsidRPr="00A13051">
              <w:rPr>
                <w:sz w:val="20"/>
                <w:szCs w:val="20"/>
              </w:rPr>
              <w:t xml:space="preserve"> 0.09 </w:t>
            </w:r>
          </w:p>
        </w:tc>
        <w:tc>
          <w:tcPr>
            <w:tcW w:w="990" w:type="dxa"/>
            <w:gridSpan w:val="2"/>
            <w:tcBorders>
              <w:top w:val="nil"/>
              <w:left w:val="nil"/>
              <w:bottom w:val="nil"/>
              <w:right w:val="nil"/>
            </w:tcBorders>
            <w:shd w:val="clear" w:color="auto" w:fill="auto"/>
            <w:noWrap/>
            <w:hideMark/>
          </w:tcPr>
          <w:p w14:paraId="3B451AE5" w14:textId="77777777" w:rsidR="00831B03" w:rsidRPr="00A13051" w:rsidRDefault="00831B03" w:rsidP="00A50FCF">
            <w:pPr>
              <w:jc w:val="center"/>
              <w:rPr>
                <w:color w:val="000000"/>
                <w:sz w:val="20"/>
                <w:szCs w:val="20"/>
              </w:rPr>
            </w:pPr>
            <w:r w:rsidRPr="00A13051">
              <w:rPr>
                <w:sz w:val="20"/>
                <w:szCs w:val="20"/>
              </w:rPr>
              <w:t xml:space="preserve"> 0.35 </w:t>
            </w:r>
          </w:p>
        </w:tc>
      </w:tr>
      <w:tr w:rsidR="00831B03" w:rsidRPr="00A13051" w14:paraId="14FC6FE2"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6EF1EE7B" w14:textId="77777777" w:rsidR="00831B03" w:rsidRPr="00A13051" w:rsidRDefault="00831B03" w:rsidP="00A50FCF">
            <w:pPr>
              <w:rPr>
                <w:color w:val="000000"/>
                <w:sz w:val="20"/>
                <w:szCs w:val="20"/>
              </w:rPr>
            </w:pPr>
            <w:r w:rsidRPr="00A13051">
              <w:rPr>
                <w:color w:val="000000"/>
                <w:sz w:val="20"/>
                <w:szCs w:val="20"/>
              </w:rPr>
              <w:t xml:space="preserve">   % Hispanic</w:t>
            </w:r>
          </w:p>
        </w:tc>
        <w:tc>
          <w:tcPr>
            <w:tcW w:w="1080" w:type="dxa"/>
            <w:tcBorders>
              <w:top w:val="nil"/>
              <w:left w:val="nil"/>
              <w:bottom w:val="nil"/>
              <w:right w:val="nil"/>
            </w:tcBorders>
            <w:shd w:val="clear" w:color="auto" w:fill="auto"/>
            <w:noWrap/>
            <w:hideMark/>
          </w:tcPr>
          <w:p w14:paraId="5256DAEB" w14:textId="77777777" w:rsidR="00831B03" w:rsidRPr="00A13051" w:rsidRDefault="00831B03" w:rsidP="00A50FCF">
            <w:pPr>
              <w:jc w:val="center"/>
              <w:rPr>
                <w:color w:val="000000"/>
                <w:sz w:val="20"/>
                <w:szCs w:val="20"/>
              </w:rPr>
            </w:pPr>
            <w:r w:rsidRPr="00A13051">
              <w:rPr>
                <w:sz w:val="20"/>
                <w:szCs w:val="20"/>
              </w:rPr>
              <w:t xml:space="preserve"> 5.24 </w:t>
            </w:r>
          </w:p>
        </w:tc>
        <w:tc>
          <w:tcPr>
            <w:tcW w:w="990" w:type="dxa"/>
            <w:tcBorders>
              <w:top w:val="nil"/>
              <w:left w:val="nil"/>
              <w:bottom w:val="nil"/>
              <w:right w:val="nil"/>
            </w:tcBorders>
            <w:shd w:val="clear" w:color="auto" w:fill="auto"/>
            <w:noWrap/>
            <w:hideMark/>
          </w:tcPr>
          <w:p w14:paraId="69195B7C" w14:textId="77777777" w:rsidR="00831B03" w:rsidRPr="00A13051" w:rsidRDefault="00831B03" w:rsidP="00A50FCF">
            <w:pPr>
              <w:jc w:val="center"/>
              <w:rPr>
                <w:color w:val="000000"/>
                <w:sz w:val="20"/>
                <w:szCs w:val="20"/>
              </w:rPr>
            </w:pPr>
            <w:r w:rsidRPr="00A13051">
              <w:rPr>
                <w:sz w:val="20"/>
                <w:szCs w:val="20"/>
              </w:rPr>
              <w:t xml:space="preserve"> 7.13 </w:t>
            </w:r>
          </w:p>
        </w:tc>
        <w:tc>
          <w:tcPr>
            <w:tcW w:w="242" w:type="dxa"/>
            <w:tcBorders>
              <w:top w:val="nil"/>
              <w:left w:val="nil"/>
              <w:bottom w:val="nil"/>
              <w:right w:val="nil"/>
            </w:tcBorders>
          </w:tcPr>
          <w:p w14:paraId="0CD79664"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45B134D9" w14:textId="77777777" w:rsidR="00831B03" w:rsidRPr="00A13051" w:rsidRDefault="00831B03" w:rsidP="00A50FCF">
            <w:pPr>
              <w:jc w:val="center"/>
              <w:rPr>
                <w:color w:val="000000"/>
                <w:sz w:val="20"/>
                <w:szCs w:val="20"/>
              </w:rPr>
            </w:pPr>
            <w:r w:rsidRPr="00A13051">
              <w:rPr>
                <w:sz w:val="20"/>
                <w:szCs w:val="20"/>
              </w:rPr>
              <w:t xml:space="preserve"> 8.02 </w:t>
            </w:r>
          </w:p>
        </w:tc>
        <w:tc>
          <w:tcPr>
            <w:tcW w:w="970" w:type="dxa"/>
            <w:tcBorders>
              <w:top w:val="nil"/>
              <w:left w:val="nil"/>
              <w:bottom w:val="nil"/>
              <w:right w:val="nil"/>
            </w:tcBorders>
            <w:shd w:val="clear" w:color="auto" w:fill="auto"/>
            <w:noWrap/>
          </w:tcPr>
          <w:p w14:paraId="3A453D5A" w14:textId="77777777" w:rsidR="00831B03" w:rsidRPr="00A13051" w:rsidRDefault="00831B03" w:rsidP="00A50FCF">
            <w:pPr>
              <w:jc w:val="center"/>
              <w:rPr>
                <w:color w:val="000000"/>
                <w:sz w:val="20"/>
                <w:szCs w:val="20"/>
              </w:rPr>
            </w:pPr>
            <w:r w:rsidRPr="00A13051">
              <w:rPr>
                <w:sz w:val="20"/>
                <w:szCs w:val="20"/>
              </w:rPr>
              <w:t xml:space="preserve"> 11.72 </w:t>
            </w:r>
          </w:p>
        </w:tc>
        <w:tc>
          <w:tcPr>
            <w:tcW w:w="1028" w:type="dxa"/>
            <w:tcBorders>
              <w:top w:val="nil"/>
              <w:left w:val="nil"/>
              <w:bottom w:val="nil"/>
              <w:right w:val="nil"/>
            </w:tcBorders>
            <w:shd w:val="clear" w:color="auto" w:fill="auto"/>
            <w:noWrap/>
            <w:hideMark/>
          </w:tcPr>
          <w:p w14:paraId="0D4F7B57" w14:textId="77777777" w:rsidR="00831B03" w:rsidRPr="00A13051" w:rsidRDefault="00831B03" w:rsidP="00A50FCF">
            <w:pPr>
              <w:jc w:val="center"/>
              <w:rPr>
                <w:color w:val="000000"/>
                <w:sz w:val="20"/>
                <w:szCs w:val="20"/>
              </w:rPr>
            </w:pPr>
            <w:r w:rsidRPr="00A13051">
              <w:rPr>
                <w:sz w:val="20"/>
                <w:szCs w:val="20"/>
              </w:rPr>
              <w:t xml:space="preserve"> 4.80 </w:t>
            </w:r>
          </w:p>
        </w:tc>
        <w:tc>
          <w:tcPr>
            <w:tcW w:w="990" w:type="dxa"/>
            <w:tcBorders>
              <w:top w:val="nil"/>
              <w:left w:val="nil"/>
              <w:bottom w:val="nil"/>
              <w:right w:val="nil"/>
            </w:tcBorders>
          </w:tcPr>
          <w:p w14:paraId="3D3B83AF" w14:textId="77777777" w:rsidR="00831B03" w:rsidRPr="00A13051" w:rsidRDefault="00831B03" w:rsidP="00A50FCF">
            <w:pPr>
              <w:jc w:val="center"/>
              <w:rPr>
                <w:color w:val="000000"/>
                <w:sz w:val="20"/>
                <w:szCs w:val="20"/>
              </w:rPr>
            </w:pPr>
            <w:r w:rsidRPr="00A13051">
              <w:rPr>
                <w:sz w:val="20"/>
                <w:szCs w:val="20"/>
              </w:rPr>
              <w:t xml:space="preserve"> 9.70 </w:t>
            </w:r>
          </w:p>
        </w:tc>
        <w:tc>
          <w:tcPr>
            <w:tcW w:w="990" w:type="dxa"/>
            <w:tcBorders>
              <w:top w:val="nil"/>
              <w:left w:val="nil"/>
              <w:bottom w:val="nil"/>
              <w:right w:val="nil"/>
            </w:tcBorders>
            <w:shd w:val="clear" w:color="auto" w:fill="auto"/>
            <w:noWrap/>
            <w:hideMark/>
          </w:tcPr>
          <w:p w14:paraId="2F37AA90" w14:textId="77777777" w:rsidR="00831B03" w:rsidRPr="00A13051" w:rsidRDefault="00831B03" w:rsidP="00A50FCF">
            <w:pPr>
              <w:jc w:val="center"/>
              <w:rPr>
                <w:color w:val="000000"/>
                <w:sz w:val="20"/>
                <w:szCs w:val="20"/>
              </w:rPr>
            </w:pPr>
            <w:r w:rsidRPr="00A13051">
              <w:rPr>
                <w:sz w:val="20"/>
                <w:szCs w:val="20"/>
              </w:rPr>
              <w:t xml:space="preserve"> 5.91 </w:t>
            </w:r>
          </w:p>
        </w:tc>
        <w:tc>
          <w:tcPr>
            <w:tcW w:w="990" w:type="dxa"/>
            <w:gridSpan w:val="2"/>
            <w:tcBorders>
              <w:top w:val="nil"/>
              <w:left w:val="nil"/>
              <w:bottom w:val="nil"/>
              <w:right w:val="nil"/>
            </w:tcBorders>
            <w:shd w:val="clear" w:color="auto" w:fill="auto"/>
            <w:noWrap/>
            <w:hideMark/>
          </w:tcPr>
          <w:p w14:paraId="059735ED" w14:textId="77777777" w:rsidR="00831B03" w:rsidRPr="00A13051" w:rsidRDefault="00831B03" w:rsidP="00A50FCF">
            <w:pPr>
              <w:jc w:val="center"/>
              <w:rPr>
                <w:color w:val="000000"/>
                <w:sz w:val="20"/>
                <w:szCs w:val="20"/>
              </w:rPr>
            </w:pPr>
            <w:r w:rsidRPr="00A13051">
              <w:rPr>
                <w:sz w:val="20"/>
                <w:szCs w:val="20"/>
              </w:rPr>
              <w:t xml:space="preserve"> 7.52 </w:t>
            </w:r>
          </w:p>
        </w:tc>
      </w:tr>
      <w:tr w:rsidR="00831B03" w:rsidRPr="00A13051" w14:paraId="61FEA6AE"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335D0014" w14:textId="77777777" w:rsidR="00831B03" w:rsidRPr="00A13051" w:rsidRDefault="00831B03" w:rsidP="00A50FCF">
            <w:pPr>
              <w:rPr>
                <w:color w:val="000000"/>
                <w:sz w:val="20"/>
                <w:szCs w:val="20"/>
              </w:rPr>
            </w:pPr>
            <w:r w:rsidRPr="00A13051">
              <w:rPr>
                <w:color w:val="000000"/>
                <w:sz w:val="20"/>
                <w:szCs w:val="20"/>
              </w:rPr>
              <w:t xml:space="preserve">   % Black</w:t>
            </w:r>
          </w:p>
        </w:tc>
        <w:tc>
          <w:tcPr>
            <w:tcW w:w="1080" w:type="dxa"/>
            <w:tcBorders>
              <w:top w:val="nil"/>
              <w:left w:val="nil"/>
              <w:bottom w:val="nil"/>
              <w:right w:val="nil"/>
            </w:tcBorders>
            <w:shd w:val="clear" w:color="auto" w:fill="auto"/>
            <w:noWrap/>
            <w:hideMark/>
          </w:tcPr>
          <w:p w14:paraId="11D8C3FA" w14:textId="77777777" w:rsidR="00831B03" w:rsidRPr="00A13051" w:rsidRDefault="00831B03" w:rsidP="00A50FCF">
            <w:pPr>
              <w:jc w:val="center"/>
              <w:rPr>
                <w:color w:val="000000"/>
                <w:sz w:val="20"/>
                <w:szCs w:val="20"/>
              </w:rPr>
            </w:pPr>
            <w:r w:rsidRPr="00A13051">
              <w:rPr>
                <w:sz w:val="20"/>
                <w:szCs w:val="20"/>
              </w:rPr>
              <w:t xml:space="preserve"> 2.51 </w:t>
            </w:r>
          </w:p>
        </w:tc>
        <w:tc>
          <w:tcPr>
            <w:tcW w:w="990" w:type="dxa"/>
            <w:tcBorders>
              <w:top w:val="nil"/>
              <w:left w:val="nil"/>
              <w:bottom w:val="nil"/>
              <w:right w:val="nil"/>
            </w:tcBorders>
            <w:shd w:val="clear" w:color="auto" w:fill="auto"/>
            <w:noWrap/>
            <w:hideMark/>
          </w:tcPr>
          <w:p w14:paraId="43E316F3" w14:textId="77777777" w:rsidR="00831B03" w:rsidRPr="00A13051" w:rsidRDefault="00831B03" w:rsidP="00A50FCF">
            <w:pPr>
              <w:jc w:val="center"/>
              <w:rPr>
                <w:color w:val="000000"/>
                <w:sz w:val="20"/>
                <w:szCs w:val="20"/>
              </w:rPr>
            </w:pPr>
            <w:r w:rsidRPr="00A13051">
              <w:rPr>
                <w:sz w:val="20"/>
                <w:szCs w:val="20"/>
              </w:rPr>
              <w:t xml:space="preserve"> 4.96 </w:t>
            </w:r>
          </w:p>
        </w:tc>
        <w:tc>
          <w:tcPr>
            <w:tcW w:w="242" w:type="dxa"/>
            <w:tcBorders>
              <w:top w:val="nil"/>
              <w:left w:val="nil"/>
              <w:bottom w:val="nil"/>
              <w:right w:val="nil"/>
            </w:tcBorders>
          </w:tcPr>
          <w:p w14:paraId="79F44CE7"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2C3737F3" w14:textId="77777777" w:rsidR="00831B03" w:rsidRPr="00A13051" w:rsidRDefault="00831B03" w:rsidP="00A50FCF">
            <w:pPr>
              <w:jc w:val="center"/>
              <w:rPr>
                <w:color w:val="000000"/>
                <w:sz w:val="20"/>
                <w:szCs w:val="20"/>
              </w:rPr>
            </w:pPr>
            <w:r w:rsidRPr="00A13051">
              <w:rPr>
                <w:sz w:val="20"/>
                <w:szCs w:val="20"/>
              </w:rPr>
              <w:t xml:space="preserve"> 2.37 </w:t>
            </w:r>
          </w:p>
        </w:tc>
        <w:tc>
          <w:tcPr>
            <w:tcW w:w="970" w:type="dxa"/>
            <w:tcBorders>
              <w:top w:val="nil"/>
              <w:left w:val="nil"/>
              <w:bottom w:val="nil"/>
              <w:right w:val="nil"/>
            </w:tcBorders>
            <w:shd w:val="clear" w:color="auto" w:fill="auto"/>
            <w:noWrap/>
          </w:tcPr>
          <w:p w14:paraId="5D6A2CD5" w14:textId="77777777" w:rsidR="00831B03" w:rsidRPr="00A13051" w:rsidRDefault="00831B03" w:rsidP="00A50FCF">
            <w:pPr>
              <w:jc w:val="center"/>
              <w:rPr>
                <w:color w:val="000000"/>
                <w:sz w:val="20"/>
                <w:szCs w:val="20"/>
              </w:rPr>
            </w:pPr>
            <w:r w:rsidRPr="00A13051">
              <w:rPr>
                <w:sz w:val="20"/>
                <w:szCs w:val="20"/>
              </w:rPr>
              <w:t xml:space="preserve"> 6.79 </w:t>
            </w:r>
          </w:p>
        </w:tc>
        <w:tc>
          <w:tcPr>
            <w:tcW w:w="1028" w:type="dxa"/>
            <w:tcBorders>
              <w:top w:val="nil"/>
              <w:left w:val="nil"/>
              <w:bottom w:val="nil"/>
              <w:right w:val="nil"/>
            </w:tcBorders>
            <w:shd w:val="clear" w:color="auto" w:fill="auto"/>
            <w:noWrap/>
            <w:hideMark/>
          </w:tcPr>
          <w:p w14:paraId="4D46D320" w14:textId="77777777" w:rsidR="00831B03" w:rsidRPr="00A13051" w:rsidRDefault="00831B03" w:rsidP="00A50FCF">
            <w:pPr>
              <w:jc w:val="center"/>
              <w:rPr>
                <w:color w:val="000000"/>
                <w:sz w:val="20"/>
                <w:szCs w:val="20"/>
              </w:rPr>
            </w:pPr>
            <w:r w:rsidRPr="00A13051">
              <w:rPr>
                <w:sz w:val="20"/>
                <w:szCs w:val="20"/>
              </w:rPr>
              <w:t xml:space="preserve"> 1.62 </w:t>
            </w:r>
          </w:p>
        </w:tc>
        <w:tc>
          <w:tcPr>
            <w:tcW w:w="990" w:type="dxa"/>
            <w:tcBorders>
              <w:top w:val="nil"/>
              <w:left w:val="nil"/>
              <w:bottom w:val="nil"/>
              <w:right w:val="nil"/>
            </w:tcBorders>
          </w:tcPr>
          <w:p w14:paraId="311E541C" w14:textId="77777777" w:rsidR="00831B03" w:rsidRPr="00A13051" w:rsidRDefault="00831B03" w:rsidP="00A50FCF">
            <w:pPr>
              <w:jc w:val="center"/>
              <w:rPr>
                <w:color w:val="000000"/>
                <w:sz w:val="20"/>
                <w:szCs w:val="20"/>
              </w:rPr>
            </w:pPr>
            <w:r w:rsidRPr="00A13051">
              <w:rPr>
                <w:sz w:val="20"/>
                <w:szCs w:val="20"/>
              </w:rPr>
              <w:t xml:space="preserve"> 3.79 </w:t>
            </w:r>
          </w:p>
        </w:tc>
        <w:tc>
          <w:tcPr>
            <w:tcW w:w="990" w:type="dxa"/>
            <w:tcBorders>
              <w:top w:val="nil"/>
              <w:left w:val="nil"/>
              <w:bottom w:val="nil"/>
              <w:right w:val="nil"/>
            </w:tcBorders>
            <w:shd w:val="clear" w:color="auto" w:fill="auto"/>
            <w:noWrap/>
            <w:hideMark/>
          </w:tcPr>
          <w:p w14:paraId="738D75B5" w14:textId="77777777" w:rsidR="00831B03" w:rsidRPr="00A13051" w:rsidRDefault="00831B03" w:rsidP="00A50FCF">
            <w:pPr>
              <w:jc w:val="center"/>
              <w:rPr>
                <w:color w:val="000000"/>
                <w:sz w:val="20"/>
                <w:szCs w:val="20"/>
              </w:rPr>
            </w:pPr>
            <w:r w:rsidRPr="00A13051">
              <w:rPr>
                <w:sz w:val="20"/>
                <w:szCs w:val="20"/>
              </w:rPr>
              <w:t xml:space="preserve"> 1.66 </w:t>
            </w:r>
          </w:p>
        </w:tc>
        <w:tc>
          <w:tcPr>
            <w:tcW w:w="990" w:type="dxa"/>
            <w:gridSpan w:val="2"/>
            <w:tcBorders>
              <w:top w:val="nil"/>
              <w:left w:val="nil"/>
              <w:bottom w:val="nil"/>
              <w:right w:val="nil"/>
            </w:tcBorders>
            <w:shd w:val="clear" w:color="auto" w:fill="auto"/>
            <w:noWrap/>
            <w:hideMark/>
          </w:tcPr>
          <w:p w14:paraId="14E9A228" w14:textId="77777777" w:rsidR="00831B03" w:rsidRPr="00A13051" w:rsidRDefault="00831B03" w:rsidP="00A50FCF">
            <w:pPr>
              <w:jc w:val="center"/>
              <w:rPr>
                <w:color w:val="000000"/>
                <w:sz w:val="20"/>
                <w:szCs w:val="20"/>
              </w:rPr>
            </w:pPr>
            <w:r w:rsidRPr="00A13051">
              <w:rPr>
                <w:sz w:val="20"/>
                <w:szCs w:val="20"/>
              </w:rPr>
              <w:t xml:space="preserve"> 3.89 </w:t>
            </w:r>
          </w:p>
        </w:tc>
      </w:tr>
      <w:tr w:rsidR="00831B03" w:rsidRPr="00A13051" w14:paraId="54847BBC"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014D4C5D" w14:textId="77777777" w:rsidR="00831B03" w:rsidRPr="00A13051" w:rsidRDefault="00831B03" w:rsidP="00A50FCF">
            <w:pPr>
              <w:rPr>
                <w:color w:val="000000"/>
                <w:sz w:val="20"/>
                <w:szCs w:val="20"/>
              </w:rPr>
            </w:pPr>
            <w:r w:rsidRPr="00A13051">
              <w:rPr>
                <w:color w:val="000000"/>
                <w:sz w:val="20"/>
                <w:szCs w:val="20"/>
              </w:rPr>
              <w:t xml:space="preserve">   Enrollment count</w:t>
            </w:r>
          </w:p>
        </w:tc>
        <w:tc>
          <w:tcPr>
            <w:tcW w:w="1080" w:type="dxa"/>
            <w:tcBorders>
              <w:top w:val="nil"/>
              <w:left w:val="nil"/>
              <w:bottom w:val="nil"/>
              <w:right w:val="nil"/>
            </w:tcBorders>
            <w:shd w:val="clear" w:color="auto" w:fill="auto"/>
            <w:noWrap/>
            <w:hideMark/>
          </w:tcPr>
          <w:p w14:paraId="0D773586" w14:textId="77777777" w:rsidR="00831B03" w:rsidRPr="00A13051" w:rsidRDefault="00831B03" w:rsidP="00A50FCF">
            <w:pPr>
              <w:jc w:val="center"/>
              <w:rPr>
                <w:color w:val="000000"/>
                <w:sz w:val="20"/>
                <w:szCs w:val="20"/>
              </w:rPr>
            </w:pPr>
            <w:r w:rsidRPr="00A13051">
              <w:rPr>
                <w:sz w:val="20"/>
                <w:szCs w:val="20"/>
              </w:rPr>
              <w:t xml:space="preserve"> 278.69 </w:t>
            </w:r>
          </w:p>
        </w:tc>
        <w:tc>
          <w:tcPr>
            <w:tcW w:w="990" w:type="dxa"/>
            <w:tcBorders>
              <w:top w:val="nil"/>
              <w:left w:val="nil"/>
              <w:bottom w:val="nil"/>
              <w:right w:val="nil"/>
            </w:tcBorders>
            <w:shd w:val="clear" w:color="auto" w:fill="auto"/>
            <w:noWrap/>
            <w:hideMark/>
          </w:tcPr>
          <w:p w14:paraId="314D0FD4" w14:textId="77777777" w:rsidR="00831B03" w:rsidRPr="00A13051" w:rsidRDefault="00831B03" w:rsidP="00A50FCF">
            <w:pPr>
              <w:jc w:val="center"/>
              <w:rPr>
                <w:color w:val="000000"/>
                <w:sz w:val="20"/>
                <w:szCs w:val="20"/>
              </w:rPr>
            </w:pPr>
            <w:r w:rsidRPr="00A13051">
              <w:rPr>
                <w:sz w:val="20"/>
                <w:szCs w:val="20"/>
              </w:rPr>
              <w:t xml:space="preserve"> 210.63 </w:t>
            </w:r>
          </w:p>
        </w:tc>
        <w:tc>
          <w:tcPr>
            <w:tcW w:w="242" w:type="dxa"/>
            <w:tcBorders>
              <w:top w:val="nil"/>
              <w:left w:val="nil"/>
              <w:bottom w:val="nil"/>
              <w:right w:val="nil"/>
            </w:tcBorders>
          </w:tcPr>
          <w:p w14:paraId="7464F531"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601F51B2" w14:textId="77777777" w:rsidR="00831B03" w:rsidRPr="00A13051" w:rsidRDefault="00831B03" w:rsidP="00A50FCF">
            <w:pPr>
              <w:jc w:val="center"/>
              <w:rPr>
                <w:color w:val="000000"/>
                <w:sz w:val="20"/>
                <w:szCs w:val="20"/>
              </w:rPr>
            </w:pPr>
            <w:r w:rsidRPr="00A13051">
              <w:rPr>
                <w:sz w:val="20"/>
                <w:szCs w:val="20"/>
              </w:rPr>
              <w:t xml:space="preserve"> 502.99 </w:t>
            </w:r>
          </w:p>
        </w:tc>
        <w:tc>
          <w:tcPr>
            <w:tcW w:w="970" w:type="dxa"/>
            <w:tcBorders>
              <w:top w:val="nil"/>
              <w:left w:val="nil"/>
              <w:bottom w:val="nil"/>
              <w:right w:val="nil"/>
            </w:tcBorders>
            <w:shd w:val="clear" w:color="auto" w:fill="auto"/>
            <w:noWrap/>
          </w:tcPr>
          <w:p w14:paraId="2C8E09AF" w14:textId="77777777" w:rsidR="00831B03" w:rsidRPr="00A13051" w:rsidRDefault="00831B03" w:rsidP="00A50FCF">
            <w:pPr>
              <w:jc w:val="center"/>
              <w:rPr>
                <w:color w:val="000000"/>
                <w:sz w:val="20"/>
                <w:szCs w:val="20"/>
              </w:rPr>
            </w:pPr>
            <w:r w:rsidRPr="00A13051">
              <w:rPr>
                <w:sz w:val="20"/>
                <w:szCs w:val="20"/>
              </w:rPr>
              <w:t xml:space="preserve"> 513.76 </w:t>
            </w:r>
          </w:p>
        </w:tc>
        <w:tc>
          <w:tcPr>
            <w:tcW w:w="1028" w:type="dxa"/>
            <w:tcBorders>
              <w:top w:val="nil"/>
              <w:left w:val="nil"/>
              <w:bottom w:val="nil"/>
              <w:right w:val="nil"/>
            </w:tcBorders>
            <w:shd w:val="clear" w:color="auto" w:fill="auto"/>
            <w:noWrap/>
            <w:hideMark/>
          </w:tcPr>
          <w:p w14:paraId="60164741" w14:textId="77777777" w:rsidR="00831B03" w:rsidRPr="00A13051" w:rsidRDefault="00831B03" w:rsidP="00A50FCF">
            <w:pPr>
              <w:jc w:val="center"/>
              <w:rPr>
                <w:color w:val="000000"/>
                <w:sz w:val="20"/>
                <w:szCs w:val="20"/>
              </w:rPr>
            </w:pPr>
            <w:r w:rsidRPr="00A13051">
              <w:rPr>
                <w:sz w:val="20"/>
                <w:szCs w:val="20"/>
              </w:rPr>
              <w:t xml:space="preserve"> 239.81 </w:t>
            </w:r>
          </w:p>
        </w:tc>
        <w:tc>
          <w:tcPr>
            <w:tcW w:w="990" w:type="dxa"/>
            <w:tcBorders>
              <w:top w:val="nil"/>
              <w:left w:val="nil"/>
              <w:bottom w:val="nil"/>
              <w:right w:val="nil"/>
            </w:tcBorders>
          </w:tcPr>
          <w:p w14:paraId="51B869CB" w14:textId="77777777" w:rsidR="00831B03" w:rsidRPr="00A13051" w:rsidRDefault="00831B03" w:rsidP="00A50FCF">
            <w:pPr>
              <w:jc w:val="center"/>
              <w:rPr>
                <w:color w:val="000000"/>
                <w:sz w:val="20"/>
                <w:szCs w:val="20"/>
              </w:rPr>
            </w:pPr>
            <w:r w:rsidRPr="00A13051">
              <w:rPr>
                <w:sz w:val="20"/>
                <w:szCs w:val="20"/>
              </w:rPr>
              <w:t xml:space="preserve"> 146.28 </w:t>
            </w:r>
          </w:p>
        </w:tc>
        <w:tc>
          <w:tcPr>
            <w:tcW w:w="990" w:type="dxa"/>
            <w:tcBorders>
              <w:top w:val="nil"/>
              <w:left w:val="nil"/>
              <w:bottom w:val="nil"/>
              <w:right w:val="nil"/>
            </w:tcBorders>
            <w:shd w:val="clear" w:color="auto" w:fill="auto"/>
            <w:noWrap/>
            <w:hideMark/>
          </w:tcPr>
          <w:p w14:paraId="2ABF8124" w14:textId="77777777" w:rsidR="00831B03" w:rsidRPr="00A13051" w:rsidRDefault="00831B03" w:rsidP="00A50FCF">
            <w:pPr>
              <w:jc w:val="center"/>
              <w:rPr>
                <w:color w:val="000000"/>
                <w:sz w:val="20"/>
                <w:szCs w:val="20"/>
              </w:rPr>
            </w:pPr>
            <w:r w:rsidRPr="00A13051">
              <w:rPr>
                <w:sz w:val="20"/>
                <w:szCs w:val="20"/>
              </w:rPr>
              <w:t xml:space="preserve"> 422.25 </w:t>
            </w:r>
          </w:p>
        </w:tc>
        <w:tc>
          <w:tcPr>
            <w:tcW w:w="990" w:type="dxa"/>
            <w:gridSpan w:val="2"/>
            <w:tcBorders>
              <w:top w:val="nil"/>
              <w:left w:val="nil"/>
              <w:bottom w:val="nil"/>
              <w:right w:val="nil"/>
            </w:tcBorders>
            <w:shd w:val="clear" w:color="auto" w:fill="auto"/>
            <w:noWrap/>
            <w:hideMark/>
          </w:tcPr>
          <w:p w14:paraId="0FCA073D" w14:textId="77777777" w:rsidR="00831B03" w:rsidRPr="00A13051" w:rsidRDefault="00831B03" w:rsidP="00A50FCF">
            <w:pPr>
              <w:jc w:val="center"/>
              <w:rPr>
                <w:color w:val="000000"/>
                <w:sz w:val="20"/>
                <w:szCs w:val="20"/>
              </w:rPr>
            </w:pPr>
            <w:r w:rsidRPr="00A13051">
              <w:rPr>
                <w:sz w:val="20"/>
                <w:szCs w:val="20"/>
              </w:rPr>
              <w:t xml:space="preserve"> 478.95 </w:t>
            </w:r>
          </w:p>
        </w:tc>
      </w:tr>
      <w:tr w:rsidR="00831B03" w:rsidRPr="00A13051" w14:paraId="2013419F"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798BCD8F" w14:textId="77777777" w:rsidR="00831B03" w:rsidRPr="00A13051" w:rsidRDefault="00831B03" w:rsidP="00A50FCF">
            <w:pPr>
              <w:rPr>
                <w:color w:val="000000"/>
                <w:sz w:val="20"/>
                <w:szCs w:val="20"/>
              </w:rPr>
            </w:pPr>
            <w:r w:rsidRPr="00A13051">
              <w:rPr>
                <w:color w:val="000000"/>
                <w:sz w:val="20"/>
                <w:szCs w:val="20"/>
              </w:rPr>
              <w:t xml:space="preserve">   Pupil-teacher ratio</w:t>
            </w:r>
          </w:p>
        </w:tc>
        <w:tc>
          <w:tcPr>
            <w:tcW w:w="1080" w:type="dxa"/>
            <w:tcBorders>
              <w:top w:val="nil"/>
              <w:left w:val="nil"/>
              <w:bottom w:val="nil"/>
              <w:right w:val="nil"/>
            </w:tcBorders>
            <w:shd w:val="clear" w:color="auto" w:fill="auto"/>
            <w:noWrap/>
            <w:hideMark/>
          </w:tcPr>
          <w:p w14:paraId="0359E73B" w14:textId="77777777" w:rsidR="00831B03" w:rsidRPr="00A13051" w:rsidRDefault="00831B03" w:rsidP="00A50FCF">
            <w:pPr>
              <w:jc w:val="center"/>
              <w:rPr>
                <w:color w:val="000000"/>
                <w:sz w:val="20"/>
                <w:szCs w:val="20"/>
              </w:rPr>
            </w:pPr>
            <w:r w:rsidRPr="00A13051">
              <w:rPr>
                <w:sz w:val="20"/>
                <w:szCs w:val="20"/>
              </w:rPr>
              <w:t xml:space="preserve"> 13.21 </w:t>
            </w:r>
          </w:p>
        </w:tc>
        <w:tc>
          <w:tcPr>
            <w:tcW w:w="990" w:type="dxa"/>
            <w:tcBorders>
              <w:top w:val="nil"/>
              <w:left w:val="nil"/>
              <w:bottom w:val="nil"/>
              <w:right w:val="nil"/>
            </w:tcBorders>
            <w:shd w:val="clear" w:color="auto" w:fill="auto"/>
            <w:noWrap/>
            <w:hideMark/>
          </w:tcPr>
          <w:p w14:paraId="2B0874B6" w14:textId="77777777" w:rsidR="00831B03" w:rsidRPr="00A13051" w:rsidRDefault="00831B03" w:rsidP="00A50FCF">
            <w:pPr>
              <w:jc w:val="center"/>
              <w:rPr>
                <w:color w:val="000000"/>
                <w:sz w:val="20"/>
                <w:szCs w:val="20"/>
              </w:rPr>
            </w:pPr>
            <w:r w:rsidRPr="00A13051">
              <w:rPr>
                <w:sz w:val="20"/>
                <w:szCs w:val="20"/>
              </w:rPr>
              <w:t xml:space="preserve"> 2.84 </w:t>
            </w:r>
          </w:p>
        </w:tc>
        <w:tc>
          <w:tcPr>
            <w:tcW w:w="242" w:type="dxa"/>
            <w:tcBorders>
              <w:top w:val="nil"/>
              <w:left w:val="nil"/>
              <w:bottom w:val="nil"/>
              <w:right w:val="nil"/>
            </w:tcBorders>
          </w:tcPr>
          <w:p w14:paraId="7E723F62"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7FF68790" w14:textId="77777777" w:rsidR="00831B03" w:rsidRPr="00A13051" w:rsidRDefault="00831B03" w:rsidP="00A50FCF">
            <w:pPr>
              <w:jc w:val="center"/>
              <w:rPr>
                <w:color w:val="000000"/>
                <w:sz w:val="20"/>
                <w:szCs w:val="20"/>
              </w:rPr>
            </w:pPr>
            <w:r w:rsidRPr="00A13051">
              <w:rPr>
                <w:sz w:val="20"/>
                <w:szCs w:val="20"/>
              </w:rPr>
              <w:t xml:space="preserve"> 13.89 </w:t>
            </w:r>
          </w:p>
        </w:tc>
        <w:tc>
          <w:tcPr>
            <w:tcW w:w="970" w:type="dxa"/>
            <w:tcBorders>
              <w:top w:val="nil"/>
              <w:left w:val="nil"/>
              <w:bottom w:val="nil"/>
              <w:right w:val="nil"/>
            </w:tcBorders>
            <w:shd w:val="clear" w:color="auto" w:fill="auto"/>
            <w:noWrap/>
          </w:tcPr>
          <w:p w14:paraId="2FBB8DFC" w14:textId="77777777" w:rsidR="00831B03" w:rsidRPr="00A13051" w:rsidRDefault="00831B03" w:rsidP="00A50FCF">
            <w:pPr>
              <w:jc w:val="center"/>
              <w:rPr>
                <w:color w:val="000000"/>
                <w:sz w:val="20"/>
                <w:szCs w:val="20"/>
              </w:rPr>
            </w:pPr>
            <w:r w:rsidRPr="00A13051">
              <w:rPr>
                <w:sz w:val="20"/>
                <w:szCs w:val="20"/>
              </w:rPr>
              <w:t xml:space="preserve"> 3.86 </w:t>
            </w:r>
          </w:p>
        </w:tc>
        <w:tc>
          <w:tcPr>
            <w:tcW w:w="1028" w:type="dxa"/>
            <w:tcBorders>
              <w:top w:val="nil"/>
              <w:left w:val="nil"/>
              <w:bottom w:val="nil"/>
              <w:right w:val="nil"/>
            </w:tcBorders>
            <w:shd w:val="clear" w:color="auto" w:fill="auto"/>
            <w:noWrap/>
            <w:hideMark/>
          </w:tcPr>
          <w:p w14:paraId="4942BAF6" w14:textId="77777777" w:rsidR="00831B03" w:rsidRPr="00A13051" w:rsidRDefault="00831B03" w:rsidP="00A50FCF">
            <w:pPr>
              <w:jc w:val="center"/>
              <w:rPr>
                <w:color w:val="000000"/>
                <w:sz w:val="20"/>
                <w:szCs w:val="20"/>
              </w:rPr>
            </w:pPr>
            <w:r w:rsidRPr="00A13051">
              <w:rPr>
                <w:sz w:val="20"/>
                <w:szCs w:val="20"/>
              </w:rPr>
              <w:t xml:space="preserve"> 13.68 </w:t>
            </w:r>
          </w:p>
        </w:tc>
        <w:tc>
          <w:tcPr>
            <w:tcW w:w="990" w:type="dxa"/>
            <w:tcBorders>
              <w:top w:val="nil"/>
              <w:left w:val="nil"/>
              <w:bottom w:val="nil"/>
              <w:right w:val="nil"/>
            </w:tcBorders>
          </w:tcPr>
          <w:p w14:paraId="200B54F9" w14:textId="77777777" w:rsidR="00831B03" w:rsidRPr="00A13051" w:rsidRDefault="00831B03" w:rsidP="00A50FCF">
            <w:pPr>
              <w:jc w:val="center"/>
              <w:rPr>
                <w:color w:val="000000"/>
                <w:sz w:val="20"/>
                <w:szCs w:val="20"/>
              </w:rPr>
            </w:pPr>
            <w:r w:rsidRPr="00A13051">
              <w:rPr>
                <w:sz w:val="20"/>
                <w:szCs w:val="20"/>
              </w:rPr>
              <w:t xml:space="preserve"> 7.51 </w:t>
            </w:r>
          </w:p>
        </w:tc>
        <w:tc>
          <w:tcPr>
            <w:tcW w:w="990" w:type="dxa"/>
            <w:tcBorders>
              <w:top w:val="nil"/>
              <w:left w:val="nil"/>
              <w:bottom w:val="nil"/>
              <w:right w:val="nil"/>
            </w:tcBorders>
            <w:shd w:val="clear" w:color="auto" w:fill="auto"/>
            <w:noWrap/>
            <w:hideMark/>
          </w:tcPr>
          <w:p w14:paraId="6DC7939E" w14:textId="77777777" w:rsidR="00831B03" w:rsidRPr="00A13051" w:rsidRDefault="00831B03" w:rsidP="00A50FCF">
            <w:pPr>
              <w:jc w:val="center"/>
              <w:rPr>
                <w:color w:val="000000"/>
                <w:sz w:val="20"/>
                <w:szCs w:val="20"/>
              </w:rPr>
            </w:pPr>
            <w:r w:rsidRPr="00A13051">
              <w:rPr>
                <w:sz w:val="20"/>
                <w:szCs w:val="20"/>
              </w:rPr>
              <w:t xml:space="preserve"> 13.89 </w:t>
            </w:r>
          </w:p>
        </w:tc>
        <w:tc>
          <w:tcPr>
            <w:tcW w:w="990" w:type="dxa"/>
            <w:gridSpan w:val="2"/>
            <w:tcBorders>
              <w:top w:val="nil"/>
              <w:left w:val="nil"/>
              <w:bottom w:val="nil"/>
              <w:right w:val="nil"/>
            </w:tcBorders>
            <w:shd w:val="clear" w:color="auto" w:fill="auto"/>
            <w:noWrap/>
            <w:hideMark/>
          </w:tcPr>
          <w:p w14:paraId="1C771953" w14:textId="77777777" w:rsidR="00831B03" w:rsidRPr="00A13051" w:rsidRDefault="00831B03" w:rsidP="00A50FCF">
            <w:pPr>
              <w:jc w:val="center"/>
              <w:rPr>
                <w:color w:val="000000"/>
                <w:sz w:val="20"/>
                <w:szCs w:val="20"/>
              </w:rPr>
            </w:pPr>
            <w:r w:rsidRPr="00A13051">
              <w:rPr>
                <w:sz w:val="20"/>
                <w:szCs w:val="20"/>
              </w:rPr>
              <w:t xml:space="preserve"> 1.81 </w:t>
            </w:r>
          </w:p>
        </w:tc>
      </w:tr>
      <w:tr w:rsidR="00831B03" w:rsidRPr="00A13051" w14:paraId="705DBAEE"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1DC93AA5" w14:textId="77777777" w:rsidR="00831B03" w:rsidRPr="00A13051" w:rsidRDefault="00831B03" w:rsidP="00A50FCF">
            <w:pPr>
              <w:rPr>
                <w:color w:val="000000"/>
                <w:sz w:val="20"/>
                <w:szCs w:val="20"/>
              </w:rPr>
            </w:pPr>
            <w:r w:rsidRPr="00A13051">
              <w:rPr>
                <w:color w:val="000000"/>
                <w:sz w:val="20"/>
                <w:szCs w:val="20"/>
              </w:rPr>
              <w:t>Standardized test scores</w:t>
            </w:r>
          </w:p>
        </w:tc>
        <w:tc>
          <w:tcPr>
            <w:tcW w:w="1080" w:type="dxa"/>
            <w:tcBorders>
              <w:top w:val="nil"/>
              <w:left w:val="nil"/>
              <w:bottom w:val="nil"/>
              <w:right w:val="nil"/>
            </w:tcBorders>
            <w:shd w:val="clear" w:color="auto" w:fill="auto"/>
          </w:tcPr>
          <w:p w14:paraId="4BDB832A" w14:textId="77777777" w:rsidR="00831B03" w:rsidRPr="00A13051" w:rsidRDefault="00831B03" w:rsidP="00A50FCF">
            <w:pPr>
              <w:jc w:val="center"/>
              <w:rPr>
                <w:color w:val="000000"/>
                <w:sz w:val="20"/>
                <w:szCs w:val="20"/>
              </w:rPr>
            </w:pPr>
          </w:p>
        </w:tc>
        <w:tc>
          <w:tcPr>
            <w:tcW w:w="990" w:type="dxa"/>
            <w:tcBorders>
              <w:top w:val="nil"/>
              <w:left w:val="nil"/>
              <w:bottom w:val="nil"/>
              <w:right w:val="nil"/>
            </w:tcBorders>
            <w:shd w:val="clear" w:color="auto" w:fill="auto"/>
            <w:noWrap/>
            <w:hideMark/>
          </w:tcPr>
          <w:p w14:paraId="3F43B714" w14:textId="77777777" w:rsidR="00831B03" w:rsidRPr="00A13051" w:rsidRDefault="00831B03" w:rsidP="00A50FCF">
            <w:pPr>
              <w:jc w:val="center"/>
              <w:rPr>
                <w:color w:val="000000"/>
                <w:sz w:val="20"/>
                <w:szCs w:val="20"/>
              </w:rPr>
            </w:pPr>
          </w:p>
        </w:tc>
        <w:tc>
          <w:tcPr>
            <w:tcW w:w="242" w:type="dxa"/>
            <w:tcBorders>
              <w:top w:val="nil"/>
              <w:left w:val="nil"/>
              <w:bottom w:val="nil"/>
              <w:right w:val="nil"/>
            </w:tcBorders>
          </w:tcPr>
          <w:p w14:paraId="23D3456C" w14:textId="77777777" w:rsidR="00831B03" w:rsidRPr="00A13051" w:rsidRDefault="00831B03" w:rsidP="00A50FCF">
            <w:pPr>
              <w:jc w:val="center"/>
              <w:rPr>
                <w:sz w:val="20"/>
                <w:szCs w:val="20"/>
              </w:rPr>
            </w:pPr>
          </w:p>
        </w:tc>
        <w:tc>
          <w:tcPr>
            <w:tcW w:w="970" w:type="dxa"/>
            <w:tcBorders>
              <w:top w:val="nil"/>
              <w:left w:val="nil"/>
              <w:bottom w:val="nil"/>
              <w:right w:val="nil"/>
            </w:tcBorders>
            <w:shd w:val="clear" w:color="auto" w:fill="auto"/>
            <w:noWrap/>
          </w:tcPr>
          <w:p w14:paraId="7B1AFAD3" w14:textId="77777777" w:rsidR="00831B03" w:rsidRPr="00A13051" w:rsidRDefault="00831B03" w:rsidP="00A50FCF">
            <w:pPr>
              <w:jc w:val="center"/>
              <w:rPr>
                <w:sz w:val="20"/>
                <w:szCs w:val="20"/>
              </w:rPr>
            </w:pPr>
          </w:p>
        </w:tc>
        <w:tc>
          <w:tcPr>
            <w:tcW w:w="970" w:type="dxa"/>
            <w:tcBorders>
              <w:top w:val="nil"/>
              <w:left w:val="nil"/>
              <w:bottom w:val="nil"/>
              <w:right w:val="nil"/>
            </w:tcBorders>
            <w:shd w:val="clear" w:color="auto" w:fill="auto"/>
            <w:noWrap/>
          </w:tcPr>
          <w:p w14:paraId="55157281" w14:textId="77777777" w:rsidR="00831B03" w:rsidRPr="00A13051" w:rsidRDefault="00831B03" w:rsidP="00A50FCF">
            <w:pPr>
              <w:jc w:val="center"/>
              <w:rPr>
                <w:sz w:val="20"/>
                <w:szCs w:val="20"/>
              </w:rPr>
            </w:pPr>
          </w:p>
        </w:tc>
        <w:tc>
          <w:tcPr>
            <w:tcW w:w="1028" w:type="dxa"/>
            <w:tcBorders>
              <w:top w:val="nil"/>
              <w:left w:val="nil"/>
              <w:bottom w:val="nil"/>
              <w:right w:val="nil"/>
            </w:tcBorders>
            <w:shd w:val="clear" w:color="auto" w:fill="auto"/>
            <w:noWrap/>
            <w:hideMark/>
          </w:tcPr>
          <w:p w14:paraId="32D69076" w14:textId="77777777" w:rsidR="00831B03" w:rsidRPr="00A13051" w:rsidRDefault="00831B03" w:rsidP="00A50FCF">
            <w:pPr>
              <w:jc w:val="center"/>
              <w:rPr>
                <w:sz w:val="20"/>
                <w:szCs w:val="20"/>
              </w:rPr>
            </w:pPr>
          </w:p>
        </w:tc>
        <w:tc>
          <w:tcPr>
            <w:tcW w:w="990" w:type="dxa"/>
            <w:tcBorders>
              <w:top w:val="nil"/>
              <w:left w:val="nil"/>
              <w:bottom w:val="nil"/>
              <w:right w:val="nil"/>
            </w:tcBorders>
          </w:tcPr>
          <w:p w14:paraId="6C70D149" w14:textId="77777777" w:rsidR="00831B03" w:rsidRPr="00A13051" w:rsidRDefault="00831B03" w:rsidP="00A50FCF">
            <w:pPr>
              <w:jc w:val="center"/>
              <w:rPr>
                <w:sz w:val="20"/>
                <w:szCs w:val="20"/>
              </w:rPr>
            </w:pPr>
          </w:p>
        </w:tc>
        <w:tc>
          <w:tcPr>
            <w:tcW w:w="990" w:type="dxa"/>
            <w:tcBorders>
              <w:top w:val="nil"/>
              <w:left w:val="nil"/>
              <w:bottom w:val="nil"/>
              <w:right w:val="nil"/>
            </w:tcBorders>
            <w:shd w:val="clear" w:color="auto" w:fill="auto"/>
            <w:noWrap/>
            <w:hideMark/>
          </w:tcPr>
          <w:p w14:paraId="3F19D63B" w14:textId="77777777" w:rsidR="00831B03" w:rsidRPr="00A13051" w:rsidRDefault="00831B03" w:rsidP="00A50FCF">
            <w:pPr>
              <w:jc w:val="center"/>
              <w:rPr>
                <w:sz w:val="20"/>
                <w:szCs w:val="20"/>
              </w:rPr>
            </w:pPr>
          </w:p>
        </w:tc>
        <w:tc>
          <w:tcPr>
            <w:tcW w:w="990" w:type="dxa"/>
            <w:gridSpan w:val="2"/>
            <w:tcBorders>
              <w:top w:val="nil"/>
              <w:left w:val="nil"/>
              <w:bottom w:val="nil"/>
              <w:right w:val="nil"/>
            </w:tcBorders>
            <w:shd w:val="clear" w:color="auto" w:fill="auto"/>
            <w:noWrap/>
            <w:hideMark/>
          </w:tcPr>
          <w:p w14:paraId="5D3C60E3" w14:textId="77777777" w:rsidR="00831B03" w:rsidRPr="00A13051" w:rsidRDefault="00831B03" w:rsidP="00A50FCF">
            <w:pPr>
              <w:jc w:val="center"/>
              <w:rPr>
                <w:sz w:val="20"/>
                <w:szCs w:val="20"/>
              </w:rPr>
            </w:pPr>
          </w:p>
        </w:tc>
      </w:tr>
      <w:tr w:rsidR="00831B03" w:rsidRPr="00A13051" w14:paraId="0D6D3FA4"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56D92DD4" w14:textId="77777777" w:rsidR="00831B03" w:rsidRPr="00A13051" w:rsidRDefault="00831B03" w:rsidP="00A50FCF">
            <w:pPr>
              <w:rPr>
                <w:color w:val="000000"/>
                <w:sz w:val="20"/>
                <w:szCs w:val="20"/>
              </w:rPr>
            </w:pPr>
            <w:r w:rsidRPr="00A13051">
              <w:rPr>
                <w:color w:val="000000"/>
                <w:sz w:val="20"/>
                <w:szCs w:val="20"/>
              </w:rPr>
              <w:t xml:space="preserve">   Math</w:t>
            </w:r>
          </w:p>
        </w:tc>
        <w:tc>
          <w:tcPr>
            <w:tcW w:w="1080" w:type="dxa"/>
            <w:tcBorders>
              <w:top w:val="nil"/>
              <w:left w:val="nil"/>
              <w:bottom w:val="nil"/>
              <w:right w:val="nil"/>
            </w:tcBorders>
            <w:shd w:val="clear" w:color="auto" w:fill="auto"/>
            <w:noWrap/>
            <w:vAlign w:val="bottom"/>
            <w:hideMark/>
          </w:tcPr>
          <w:p w14:paraId="64BFF11C" w14:textId="77777777" w:rsidR="00831B03" w:rsidRPr="00A13051" w:rsidRDefault="00831B03" w:rsidP="00A50FCF">
            <w:pPr>
              <w:jc w:val="center"/>
              <w:rPr>
                <w:color w:val="000000"/>
                <w:sz w:val="20"/>
                <w:szCs w:val="20"/>
              </w:rPr>
            </w:pPr>
            <w:r w:rsidRPr="00A13051">
              <w:rPr>
                <w:color w:val="000000"/>
                <w:sz w:val="20"/>
                <w:szCs w:val="20"/>
              </w:rPr>
              <w:t>-0.23</w:t>
            </w:r>
          </w:p>
        </w:tc>
        <w:tc>
          <w:tcPr>
            <w:tcW w:w="990" w:type="dxa"/>
            <w:tcBorders>
              <w:top w:val="nil"/>
              <w:left w:val="nil"/>
              <w:bottom w:val="nil"/>
              <w:right w:val="nil"/>
            </w:tcBorders>
            <w:shd w:val="clear" w:color="auto" w:fill="auto"/>
            <w:noWrap/>
            <w:vAlign w:val="bottom"/>
            <w:hideMark/>
          </w:tcPr>
          <w:p w14:paraId="3291A9DF" w14:textId="77777777" w:rsidR="00831B03" w:rsidRPr="00A13051" w:rsidRDefault="00831B03" w:rsidP="00A50FCF">
            <w:pPr>
              <w:jc w:val="center"/>
              <w:rPr>
                <w:color w:val="000000"/>
                <w:sz w:val="20"/>
                <w:szCs w:val="20"/>
              </w:rPr>
            </w:pPr>
            <w:r w:rsidRPr="00A13051">
              <w:rPr>
                <w:color w:val="000000"/>
                <w:sz w:val="20"/>
                <w:szCs w:val="20"/>
              </w:rPr>
              <w:t>0.35</w:t>
            </w:r>
          </w:p>
        </w:tc>
        <w:tc>
          <w:tcPr>
            <w:tcW w:w="242" w:type="dxa"/>
            <w:tcBorders>
              <w:top w:val="nil"/>
              <w:left w:val="nil"/>
              <w:bottom w:val="nil"/>
              <w:right w:val="nil"/>
            </w:tcBorders>
            <w:vAlign w:val="bottom"/>
          </w:tcPr>
          <w:p w14:paraId="192E9CAB"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vAlign w:val="bottom"/>
          </w:tcPr>
          <w:p w14:paraId="2C3CF8A1" w14:textId="77777777" w:rsidR="00831B03" w:rsidRPr="00A13051" w:rsidRDefault="00831B03" w:rsidP="00A50FCF">
            <w:pPr>
              <w:jc w:val="center"/>
              <w:rPr>
                <w:color w:val="000000"/>
                <w:sz w:val="20"/>
                <w:szCs w:val="20"/>
              </w:rPr>
            </w:pPr>
            <w:r w:rsidRPr="00A13051">
              <w:rPr>
                <w:color w:val="000000"/>
                <w:sz w:val="20"/>
                <w:szCs w:val="20"/>
              </w:rPr>
              <w:t>-0.10</w:t>
            </w:r>
          </w:p>
        </w:tc>
        <w:tc>
          <w:tcPr>
            <w:tcW w:w="970" w:type="dxa"/>
            <w:tcBorders>
              <w:top w:val="nil"/>
              <w:left w:val="nil"/>
              <w:bottom w:val="nil"/>
              <w:right w:val="nil"/>
            </w:tcBorders>
            <w:shd w:val="clear" w:color="auto" w:fill="auto"/>
            <w:noWrap/>
            <w:vAlign w:val="bottom"/>
          </w:tcPr>
          <w:p w14:paraId="3A1B0E48" w14:textId="77777777" w:rsidR="00831B03" w:rsidRPr="00A13051" w:rsidRDefault="00831B03" w:rsidP="00A50FCF">
            <w:pPr>
              <w:jc w:val="center"/>
              <w:rPr>
                <w:color w:val="000000"/>
                <w:sz w:val="20"/>
                <w:szCs w:val="20"/>
              </w:rPr>
            </w:pPr>
            <w:r w:rsidRPr="00A13051">
              <w:rPr>
                <w:color w:val="000000"/>
                <w:sz w:val="20"/>
                <w:szCs w:val="20"/>
              </w:rPr>
              <w:t>0.31</w:t>
            </w:r>
          </w:p>
        </w:tc>
        <w:tc>
          <w:tcPr>
            <w:tcW w:w="1028" w:type="dxa"/>
            <w:tcBorders>
              <w:top w:val="nil"/>
              <w:left w:val="nil"/>
              <w:bottom w:val="nil"/>
              <w:right w:val="nil"/>
            </w:tcBorders>
            <w:shd w:val="clear" w:color="auto" w:fill="auto"/>
            <w:noWrap/>
            <w:vAlign w:val="bottom"/>
            <w:hideMark/>
          </w:tcPr>
          <w:p w14:paraId="3AFFB92C" w14:textId="77777777" w:rsidR="00831B03" w:rsidRPr="00A13051" w:rsidRDefault="00831B03" w:rsidP="00A50FCF">
            <w:pPr>
              <w:jc w:val="center"/>
              <w:rPr>
                <w:color w:val="000000"/>
                <w:sz w:val="20"/>
                <w:szCs w:val="20"/>
              </w:rPr>
            </w:pPr>
            <w:r w:rsidRPr="00A13051">
              <w:rPr>
                <w:color w:val="000000"/>
                <w:sz w:val="20"/>
                <w:szCs w:val="20"/>
              </w:rPr>
              <w:t>-0.24</w:t>
            </w:r>
          </w:p>
        </w:tc>
        <w:tc>
          <w:tcPr>
            <w:tcW w:w="990" w:type="dxa"/>
            <w:tcBorders>
              <w:top w:val="nil"/>
              <w:left w:val="nil"/>
              <w:bottom w:val="nil"/>
              <w:right w:val="nil"/>
            </w:tcBorders>
            <w:vAlign w:val="bottom"/>
          </w:tcPr>
          <w:p w14:paraId="7F6F9EBA" w14:textId="77777777" w:rsidR="00831B03" w:rsidRPr="00A13051" w:rsidRDefault="00831B03" w:rsidP="00A50FCF">
            <w:pPr>
              <w:jc w:val="center"/>
              <w:rPr>
                <w:color w:val="000000"/>
                <w:sz w:val="20"/>
                <w:szCs w:val="20"/>
              </w:rPr>
            </w:pPr>
            <w:r w:rsidRPr="00A13051">
              <w:rPr>
                <w:color w:val="000000"/>
                <w:sz w:val="20"/>
                <w:szCs w:val="20"/>
              </w:rPr>
              <w:t>0.34</w:t>
            </w:r>
          </w:p>
        </w:tc>
        <w:tc>
          <w:tcPr>
            <w:tcW w:w="990" w:type="dxa"/>
            <w:tcBorders>
              <w:top w:val="nil"/>
              <w:left w:val="nil"/>
              <w:bottom w:val="nil"/>
              <w:right w:val="nil"/>
            </w:tcBorders>
            <w:shd w:val="clear" w:color="auto" w:fill="auto"/>
            <w:noWrap/>
            <w:vAlign w:val="bottom"/>
            <w:hideMark/>
          </w:tcPr>
          <w:p w14:paraId="78294C4A" w14:textId="77777777" w:rsidR="00831B03" w:rsidRPr="00A13051" w:rsidRDefault="00831B03" w:rsidP="00A50FCF">
            <w:pPr>
              <w:jc w:val="center"/>
              <w:rPr>
                <w:color w:val="000000"/>
                <w:sz w:val="20"/>
                <w:szCs w:val="20"/>
              </w:rPr>
            </w:pPr>
            <w:r w:rsidRPr="00A13051">
              <w:rPr>
                <w:color w:val="000000"/>
                <w:sz w:val="20"/>
                <w:szCs w:val="20"/>
              </w:rPr>
              <w:t>-0.23</w:t>
            </w:r>
          </w:p>
        </w:tc>
        <w:tc>
          <w:tcPr>
            <w:tcW w:w="990" w:type="dxa"/>
            <w:gridSpan w:val="2"/>
            <w:tcBorders>
              <w:top w:val="nil"/>
              <w:left w:val="nil"/>
              <w:bottom w:val="nil"/>
              <w:right w:val="nil"/>
            </w:tcBorders>
            <w:shd w:val="clear" w:color="auto" w:fill="auto"/>
            <w:noWrap/>
            <w:vAlign w:val="bottom"/>
            <w:hideMark/>
          </w:tcPr>
          <w:p w14:paraId="6360A380" w14:textId="77777777" w:rsidR="00831B03" w:rsidRPr="00A13051" w:rsidRDefault="00831B03" w:rsidP="00A50FCF">
            <w:pPr>
              <w:jc w:val="center"/>
              <w:rPr>
                <w:color w:val="000000"/>
                <w:sz w:val="20"/>
                <w:szCs w:val="20"/>
              </w:rPr>
            </w:pPr>
            <w:r w:rsidRPr="00A13051">
              <w:rPr>
                <w:color w:val="000000"/>
                <w:sz w:val="20"/>
                <w:szCs w:val="20"/>
              </w:rPr>
              <w:t>0.33</w:t>
            </w:r>
          </w:p>
        </w:tc>
      </w:tr>
      <w:tr w:rsidR="00831B03" w:rsidRPr="00A13051" w14:paraId="4E408EF4"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332F3DC3" w14:textId="77777777" w:rsidR="00831B03" w:rsidRPr="00A13051" w:rsidRDefault="00831B03" w:rsidP="00A50FCF">
            <w:pPr>
              <w:rPr>
                <w:color w:val="000000"/>
                <w:sz w:val="20"/>
                <w:szCs w:val="20"/>
              </w:rPr>
            </w:pPr>
            <w:r w:rsidRPr="00A13051">
              <w:rPr>
                <w:color w:val="000000"/>
                <w:sz w:val="20"/>
                <w:szCs w:val="20"/>
              </w:rPr>
              <w:t xml:space="preserve">   ELA</w:t>
            </w:r>
          </w:p>
        </w:tc>
        <w:tc>
          <w:tcPr>
            <w:tcW w:w="1080" w:type="dxa"/>
            <w:tcBorders>
              <w:top w:val="nil"/>
              <w:left w:val="nil"/>
              <w:bottom w:val="nil"/>
              <w:right w:val="nil"/>
            </w:tcBorders>
            <w:shd w:val="clear" w:color="auto" w:fill="auto"/>
            <w:noWrap/>
            <w:vAlign w:val="bottom"/>
            <w:hideMark/>
          </w:tcPr>
          <w:p w14:paraId="36612ABF" w14:textId="77777777" w:rsidR="00831B03" w:rsidRPr="00A13051" w:rsidRDefault="00831B03" w:rsidP="00A50FCF">
            <w:pPr>
              <w:jc w:val="center"/>
              <w:rPr>
                <w:color w:val="000000"/>
                <w:sz w:val="20"/>
                <w:szCs w:val="20"/>
              </w:rPr>
            </w:pPr>
            <w:r w:rsidRPr="00A13051">
              <w:rPr>
                <w:color w:val="000000"/>
                <w:sz w:val="20"/>
                <w:szCs w:val="20"/>
              </w:rPr>
              <w:t>-0.20</w:t>
            </w:r>
          </w:p>
        </w:tc>
        <w:tc>
          <w:tcPr>
            <w:tcW w:w="990" w:type="dxa"/>
            <w:tcBorders>
              <w:top w:val="nil"/>
              <w:left w:val="nil"/>
              <w:bottom w:val="nil"/>
              <w:right w:val="nil"/>
            </w:tcBorders>
            <w:shd w:val="clear" w:color="auto" w:fill="auto"/>
            <w:noWrap/>
            <w:vAlign w:val="bottom"/>
            <w:hideMark/>
          </w:tcPr>
          <w:p w14:paraId="48B1B11C" w14:textId="77777777" w:rsidR="00831B03" w:rsidRPr="00A13051" w:rsidRDefault="00831B03" w:rsidP="00A50FCF">
            <w:pPr>
              <w:jc w:val="center"/>
              <w:rPr>
                <w:color w:val="000000"/>
                <w:sz w:val="20"/>
                <w:szCs w:val="20"/>
              </w:rPr>
            </w:pPr>
            <w:r w:rsidRPr="00A13051">
              <w:rPr>
                <w:color w:val="000000"/>
                <w:sz w:val="20"/>
                <w:szCs w:val="20"/>
              </w:rPr>
              <w:t>0.28</w:t>
            </w:r>
          </w:p>
        </w:tc>
        <w:tc>
          <w:tcPr>
            <w:tcW w:w="242" w:type="dxa"/>
            <w:tcBorders>
              <w:top w:val="nil"/>
              <w:left w:val="nil"/>
              <w:bottom w:val="nil"/>
              <w:right w:val="nil"/>
            </w:tcBorders>
            <w:vAlign w:val="bottom"/>
          </w:tcPr>
          <w:p w14:paraId="63E46333"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vAlign w:val="bottom"/>
          </w:tcPr>
          <w:p w14:paraId="4BBE882C" w14:textId="77777777" w:rsidR="00831B03" w:rsidRPr="00A13051" w:rsidRDefault="00831B03" w:rsidP="00A50FCF">
            <w:pPr>
              <w:jc w:val="center"/>
              <w:rPr>
                <w:color w:val="000000"/>
                <w:sz w:val="20"/>
                <w:szCs w:val="20"/>
              </w:rPr>
            </w:pPr>
            <w:r w:rsidRPr="00A13051">
              <w:rPr>
                <w:color w:val="000000"/>
                <w:sz w:val="20"/>
                <w:szCs w:val="20"/>
              </w:rPr>
              <w:t>-0.08</w:t>
            </w:r>
          </w:p>
        </w:tc>
        <w:tc>
          <w:tcPr>
            <w:tcW w:w="970" w:type="dxa"/>
            <w:tcBorders>
              <w:top w:val="nil"/>
              <w:left w:val="nil"/>
              <w:bottom w:val="nil"/>
              <w:right w:val="nil"/>
            </w:tcBorders>
            <w:shd w:val="clear" w:color="auto" w:fill="auto"/>
            <w:noWrap/>
            <w:vAlign w:val="bottom"/>
          </w:tcPr>
          <w:p w14:paraId="677AE85B" w14:textId="77777777" w:rsidR="00831B03" w:rsidRPr="00A13051" w:rsidRDefault="00831B03" w:rsidP="00A50FCF">
            <w:pPr>
              <w:jc w:val="center"/>
              <w:rPr>
                <w:color w:val="000000"/>
                <w:sz w:val="20"/>
                <w:szCs w:val="20"/>
              </w:rPr>
            </w:pPr>
            <w:r w:rsidRPr="00A13051">
              <w:rPr>
                <w:color w:val="000000"/>
                <w:sz w:val="20"/>
                <w:szCs w:val="20"/>
              </w:rPr>
              <w:t>0.26</w:t>
            </w:r>
          </w:p>
        </w:tc>
        <w:tc>
          <w:tcPr>
            <w:tcW w:w="1028" w:type="dxa"/>
            <w:tcBorders>
              <w:top w:val="nil"/>
              <w:left w:val="nil"/>
              <w:bottom w:val="nil"/>
              <w:right w:val="nil"/>
            </w:tcBorders>
            <w:shd w:val="clear" w:color="auto" w:fill="auto"/>
            <w:noWrap/>
            <w:vAlign w:val="bottom"/>
            <w:hideMark/>
          </w:tcPr>
          <w:p w14:paraId="7130EC3B" w14:textId="77777777" w:rsidR="00831B03" w:rsidRPr="00A13051" w:rsidRDefault="00831B03" w:rsidP="00A50FCF">
            <w:pPr>
              <w:jc w:val="center"/>
              <w:rPr>
                <w:color w:val="000000"/>
                <w:sz w:val="20"/>
                <w:szCs w:val="20"/>
              </w:rPr>
            </w:pPr>
            <w:r w:rsidRPr="00A13051">
              <w:rPr>
                <w:color w:val="000000"/>
                <w:sz w:val="20"/>
                <w:szCs w:val="20"/>
              </w:rPr>
              <w:t>-0.19</w:t>
            </w:r>
          </w:p>
        </w:tc>
        <w:tc>
          <w:tcPr>
            <w:tcW w:w="990" w:type="dxa"/>
            <w:tcBorders>
              <w:top w:val="nil"/>
              <w:left w:val="nil"/>
              <w:bottom w:val="nil"/>
              <w:right w:val="nil"/>
            </w:tcBorders>
            <w:vAlign w:val="bottom"/>
          </w:tcPr>
          <w:p w14:paraId="7CE39954" w14:textId="77777777" w:rsidR="00831B03" w:rsidRPr="00A13051" w:rsidRDefault="00831B03" w:rsidP="00A50FCF">
            <w:pPr>
              <w:jc w:val="center"/>
              <w:rPr>
                <w:color w:val="000000"/>
                <w:sz w:val="20"/>
                <w:szCs w:val="20"/>
              </w:rPr>
            </w:pPr>
            <w:r w:rsidRPr="00A13051">
              <w:rPr>
                <w:color w:val="000000"/>
                <w:sz w:val="20"/>
                <w:szCs w:val="20"/>
              </w:rPr>
              <w:t>0.27</w:t>
            </w:r>
          </w:p>
        </w:tc>
        <w:tc>
          <w:tcPr>
            <w:tcW w:w="990" w:type="dxa"/>
            <w:tcBorders>
              <w:top w:val="nil"/>
              <w:left w:val="nil"/>
              <w:bottom w:val="nil"/>
              <w:right w:val="nil"/>
            </w:tcBorders>
            <w:shd w:val="clear" w:color="auto" w:fill="auto"/>
            <w:noWrap/>
            <w:vAlign w:val="bottom"/>
            <w:hideMark/>
          </w:tcPr>
          <w:p w14:paraId="427E1C22" w14:textId="77777777" w:rsidR="00831B03" w:rsidRPr="00A13051" w:rsidRDefault="00831B03" w:rsidP="00A50FCF">
            <w:pPr>
              <w:jc w:val="center"/>
              <w:rPr>
                <w:color w:val="000000"/>
                <w:sz w:val="20"/>
                <w:szCs w:val="20"/>
              </w:rPr>
            </w:pPr>
            <w:r w:rsidRPr="00A13051">
              <w:rPr>
                <w:color w:val="000000"/>
                <w:sz w:val="20"/>
                <w:szCs w:val="20"/>
              </w:rPr>
              <w:t>-0.23</w:t>
            </w:r>
          </w:p>
        </w:tc>
        <w:tc>
          <w:tcPr>
            <w:tcW w:w="990" w:type="dxa"/>
            <w:gridSpan w:val="2"/>
            <w:tcBorders>
              <w:top w:val="nil"/>
              <w:left w:val="nil"/>
              <w:bottom w:val="nil"/>
              <w:right w:val="nil"/>
            </w:tcBorders>
            <w:shd w:val="clear" w:color="auto" w:fill="auto"/>
            <w:noWrap/>
            <w:vAlign w:val="bottom"/>
            <w:hideMark/>
          </w:tcPr>
          <w:p w14:paraId="7B0A1E7D" w14:textId="77777777" w:rsidR="00831B03" w:rsidRPr="00A13051" w:rsidRDefault="00831B03" w:rsidP="00A50FCF">
            <w:pPr>
              <w:jc w:val="center"/>
              <w:rPr>
                <w:color w:val="000000"/>
                <w:sz w:val="20"/>
                <w:szCs w:val="20"/>
              </w:rPr>
            </w:pPr>
            <w:r w:rsidRPr="00A13051">
              <w:rPr>
                <w:color w:val="000000"/>
                <w:sz w:val="20"/>
                <w:szCs w:val="20"/>
              </w:rPr>
              <w:t>0.25</w:t>
            </w:r>
          </w:p>
        </w:tc>
      </w:tr>
      <w:tr w:rsidR="00831B03" w:rsidRPr="00A13051" w14:paraId="78C5600D"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1DB91610" w14:textId="77777777" w:rsidR="00831B03" w:rsidRPr="00A13051" w:rsidRDefault="00831B03" w:rsidP="00A50FCF">
            <w:pPr>
              <w:rPr>
                <w:color w:val="000000"/>
                <w:sz w:val="20"/>
                <w:szCs w:val="20"/>
              </w:rPr>
            </w:pPr>
            <w:r w:rsidRPr="00A13051">
              <w:rPr>
                <w:color w:val="000000"/>
                <w:sz w:val="20"/>
                <w:szCs w:val="20"/>
              </w:rPr>
              <w:t>District finances</w:t>
            </w:r>
          </w:p>
        </w:tc>
        <w:tc>
          <w:tcPr>
            <w:tcW w:w="1080" w:type="dxa"/>
            <w:tcBorders>
              <w:top w:val="nil"/>
              <w:left w:val="nil"/>
              <w:bottom w:val="nil"/>
              <w:right w:val="nil"/>
            </w:tcBorders>
            <w:shd w:val="clear" w:color="auto" w:fill="auto"/>
          </w:tcPr>
          <w:p w14:paraId="60901B1C" w14:textId="77777777" w:rsidR="00831B03" w:rsidRPr="00A13051" w:rsidRDefault="00831B03" w:rsidP="00A50FCF">
            <w:pPr>
              <w:jc w:val="center"/>
              <w:rPr>
                <w:color w:val="000000"/>
                <w:sz w:val="20"/>
                <w:szCs w:val="20"/>
              </w:rPr>
            </w:pPr>
          </w:p>
        </w:tc>
        <w:tc>
          <w:tcPr>
            <w:tcW w:w="990" w:type="dxa"/>
            <w:tcBorders>
              <w:top w:val="nil"/>
              <w:left w:val="nil"/>
              <w:bottom w:val="nil"/>
              <w:right w:val="nil"/>
            </w:tcBorders>
            <w:shd w:val="clear" w:color="auto" w:fill="auto"/>
            <w:noWrap/>
            <w:hideMark/>
          </w:tcPr>
          <w:p w14:paraId="136CDCF6" w14:textId="77777777" w:rsidR="00831B03" w:rsidRPr="00A13051" w:rsidRDefault="00831B03" w:rsidP="00A50FCF">
            <w:pPr>
              <w:jc w:val="center"/>
              <w:rPr>
                <w:color w:val="000000"/>
                <w:sz w:val="20"/>
                <w:szCs w:val="20"/>
              </w:rPr>
            </w:pPr>
          </w:p>
        </w:tc>
        <w:tc>
          <w:tcPr>
            <w:tcW w:w="242" w:type="dxa"/>
            <w:tcBorders>
              <w:top w:val="nil"/>
              <w:left w:val="nil"/>
              <w:bottom w:val="nil"/>
              <w:right w:val="nil"/>
            </w:tcBorders>
          </w:tcPr>
          <w:p w14:paraId="52659066" w14:textId="77777777" w:rsidR="00831B03" w:rsidRPr="00A13051" w:rsidRDefault="00831B03" w:rsidP="00A50FCF">
            <w:pPr>
              <w:jc w:val="center"/>
              <w:rPr>
                <w:sz w:val="20"/>
                <w:szCs w:val="20"/>
              </w:rPr>
            </w:pPr>
          </w:p>
        </w:tc>
        <w:tc>
          <w:tcPr>
            <w:tcW w:w="970" w:type="dxa"/>
            <w:tcBorders>
              <w:top w:val="nil"/>
              <w:left w:val="nil"/>
              <w:bottom w:val="nil"/>
              <w:right w:val="nil"/>
            </w:tcBorders>
            <w:shd w:val="clear" w:color="auto" w:fill="auto"/>
            <w:noWrap/>
          </w:tcPr>
          <w:p w14:paraId="1D617A64" w14:textId="77777777" w:rsidR="00831B03" w:rsidRPr="00A13051" w:rsidRDefault="00831B03" w:rsidP="00A50FCF">
            <w:pPr>
              <w:jc w:val="center"/>
              <w:rPr>
                <w:sz w:val="20"/>
                <w:szCs w:val="20"/>
              </w:rPr>
            </w:pPr>
          </w:p>
        </w:tc>
        <w:tc>
          <w:tcPr>
            <w:tcW w:w="970" w:type="dxa"/>
            <w:tcBorders>
              <w:top w:val="nil"/>
              <w:left w:val="nil"/>
              <w:bottom w:val="nil"/>
              <w:right w:val="nil"/>
            </w:tcBorders>
            <w:shd w:val="clear" w:color="auto" w:fill="auto"/>
            <w:noWrap/>
          </w:tcPr>
          <w:p w14:paraId="3FA0FFEE" w14:textId="77777777" w:rsidR="00831B03" w:rsidRPr="00A13051" w:rsidRDefault="00831B03" w:rsidP="00A50FCF">
            <w:pPr>
              <w:jc w:val="center"/>
              <w:rPr>
                <w:sz w:val="20"/>
                <w:szCs w:val="20"/>
              </w:rPr>
            </w:pPr>
          </w:p>
        </w:tc>
        <w:tc>
          <w:tcPr>
            <w:tcW w:w="1028" w:type="dxa"/>
            <w:tcBorders>
              <w:top w:val="nil"/>
              <w:left w:val="nil"/>
              <w:bottom w:val="nil"/>
              <w:right w:val="nil"/>
            </w:tcBorders>
            <w:shd w:val="clear" w:color="auto" w:fill="auto"/>
            <w:noWrap/>
            <w:hideMark/>
          </w:tcPr>
          <w:p w14:paraId="1E8730BE" w14:textId="77777777" w:rsidR="00831B03" w:rsidRPr="00A13051" w:rsidRDefault="00831B03" w:rsidP="00A50FCF">
            <w:pPr>
              <w:jc w:val="center"/>
              <w:rPr>
                <w:sz w:val="20"/>
                <w:szCs w:val="20"/>
              </w:rPr>
            </w:pPr>
          </w:p>
        </w:tc>
        <w:tc>
          <w:tcPr>
            <w:tcW w:w="990" w:type="dxa"/>
            <w:tcBorders>
              <w:top w:val="nil"/>
              <w:left w:val="nil"/>
              <w:bottom w:val="nil"/>
              <w:right w:val="nil"/>
            </w:tcBorders>
          </w:tcPr>
          <w:p w14:paraId="4365B659" w14:textId="77777777" w:rsidR="00831B03" w:rsidRPr="00A13051" w:rsidRDefault="00831B03" w:rsidP="00A50FCF">
            <w:pPr>
              <w:jc w:val="center"/>
              <w:rPr>
                <w:sz w:val="20"/>
                <w:szCs w:val="20"/>
              </w:rPr>
            </w:pPr>
          </w:p>
        </w:tc>
        <w:tc>
          <w:tcPr>
            <w:tcW w:w="990" w:type="dxa"/>
            <w:tcBorders>
              <w:top w:val="nil"/>
              <w:left w:val="nil"/>
              <w:bottom w:val="nil"/>
              <w:right w:val="nil"/>
            </w:tcBorders>
            <w:shd w:val="clear" w:color="auto" w:fill="auto"/>
            <w:noWrap/>
            <w:hideMark/>
          </w:tcPr>
          <w:p w14:paraId="30115F8E" w14:textId="77777777" w:rsidR="00831B03" w:rsidRPr="00A13051" w:rsidRDefault="00831B03" w:rsidP="00A50FCF">
            <w:pPr>
              <w:jc w:val="center"/>
              <w:rPr>
                <w:sz w:val="20"/>
                <w:szCs w:val="20"/>
              </w:rPr>
            </w:pPr>
          </w:p>
        </w:tc>
        <w:tc>
          <w:tcPr>
            <w:tcW w:w="990" w:type="dxa"/>
            <w:gridSpan w:val="2"/>
            <w:tcBorders>
              <w:top w:val="nil"/>
              <w:left w:val="nil"/>
              <w:bottom w:val="nil"/>
              <w:right w:val="nil"/>
            </w:tcBorders>
            <w:shd w:val="clear" w:color="auto" w:fill="auto"/>
            <w:noWrap/>
            <w:hideMark/>
          </w:tcPr>
          <w:p w14:paraId="258BA1A8" w14:textId="77777777" w:rsidR="00831B03" w:rsidRPr="00A13051" w:rsidRDefault="00831B03" w:rsidP="00A50FCF">
            <w:pPr>
              <w:jc w:val="center"/>
              <w:rPr>
                <w:sz w:val="20"/>
                <w:szCs w:val="20"/>
              </w:rPr>
            </w:pPr>
          </w:p>
        </w:tc>
      </w:tr>
      <w:tr w:rsidR="00831B03" w:rsidRPr="00A13051" w14:paraId="64FFEA14"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4702D180" w14:textId="77777777" w:rsidR="00831B03" w:rsidRPr="00A13051" w:rsidRDefault="00831B03" w:rsidP="00A50FCF">
            <w:pPr>
              <w:rPr>
                <w:color w:val="000000"/>
                <w:sz w:val="20"/>
                <w:szCs w:val="20"/>
              </w:rPr>
            </w:pPr>
            <w:r w:rsidRPr="00A13051">
              <w:rPr>
                <w:color w:val="000000"/>
                <w:sz w:val="20"/>
                <w:szCs w:val="20"/>
              </w:rPr>
              <w:t xml:space="preserve">   Revenues per-pupil</w:t>
            </w:r>
          </w:p>
        </w:tc>
        <w:tc>
          <w:tcPr>
            <w:tcW w:w="1080" w:type="dxa"/>
            <w:tcBorders>
              <w:top w:val="nil"/>
              <w:left w:val="nil"/>
              <w:bottom w:val="nil"/>
              <w:right w:val="nil"/>
            </w:tcBorders>
            <w:shd w:val="clear" w:color="auto" w:fill="auto"/>
          </w:tcPr>
          <w:p w14:paraId="522C023A" w14:textId="77777777" w:rsidR="00831B03" w:rsidRPr="00A13051" w:rsidRDefault="00831B03" w:rsidP="00A50FCF">
            <w:pPr>
              <w:jc w:val="center"/>
              <w:rPr>
                <w:color w:val="000000"/>
                <w:sz w:val="20"/>
                <w:szCs w:val="20"/>
              </w:rPr>
            </w:pPr>
          </w:p>
        </w:tc>
        <w:tc>
          <w:tcPr>
            <w:tcW w:w="990" w:type="dxa"/>
            <w:tcBorders>
              <w:top w:val="nil"/>
              <w:left w:val="nil"/>
              <w:bottom w:val="nil"/>
              <w:right w:val="nil"/>
            </w:tcBorders>
            <w:shd w:val="clear" w:color="auto" w:fill="auto"/>
            <w:noWrap/>
            <w:hideMark/>
          </w:tcPr>
          <w:p w14:paraId="7D5E4608" w14:textId="77777777" w:rsidR="00831B03" w:rsidRPr="00A13051" w:rsidRDefault="00831B03" w:rsidP="00A50FCF">
            <w:pPr>
              <w:jc w:val="center"/>
              <w:rPr>
                <w:color w:val="000000"/>
                <w:sz w:val="20"/>
                <w:szCs w:val="20"/>
              </w:rPr>
            </w:pPr>
          </w:p>
        </w:tc>
        <w:tc>
          <w:tcPr>
            <w:tcW w:w="242" w:type="dxa"/>
            <w:tcBorders>
              <w:top w:val="nil"/>
              <w:left w:val="nil"/>
              <w:bottom w:val="nil"/>
              <w:right w:val="nil"/>
            </w:tcBorders>
          </w:tcPr>
          <w:p w14:paraId="24B18E61" w14:textId="77777777" w:rsidR="00831B03" w:rsidRPr="00A13051" w:rsidRDefault="00831B03" w:rsidP="00A50FCF">
            <w:pPr>
              <w:jc w:val="center"/>
              <w:rPr>
                <w:sz w:val="20"/>
                <w:szCs w:val="20"/>
              </w:rPr>
            </w:pPr>
          </w:p>
        </w:tc>
        <w:tc>
          <w:tcPr>
            <w:tcW w:w="970" w:type="dxa"/>
            <w:tcBorders>
              <w:top w:val="nil"/>
              <w:left w:val="nil"/>
              <w:bottom w:val="nil"/>
              <w:right w:val="nil"/>
            </w:tcBorders>
            <w:shd w:val="clear" w:color="auto" w:fill="auto"/>
            <w:noWrap/>
          </w:tcPr>
          <w:p w14:paraId="4AAFE140" w14:textId="77777777" w:rsidR="00831B03" w:rsidRPr="00A13051" w:rsidRDefault="00831B03" w:rsidP="00A50FCF">
            <w:pPr>
              <w:jc w:val="center"/>
              <w:rPr>
                <w:sz w:val="20"/>
                <w:szCs w:val="20"/>
              </w:rPr>
            </w:pPr>
          </w:p>
        </w:tc>
        <w:tc>
          <w:tcPr>
            <w:tcW w:w="970" w:type="dxa"/>
            <w:tcBorders>
              <w:top w:val="nil"/>
              <w:left w:val="nil"/>
              <w:bottom w:val="nil"/>
              <w:right w:val="nil"/>
            </w:tcBorders>
            <w:shd w:val="clear" w:color="auto" w:fill="auto"/>
            <w:noWrap/>
          </w:tcPr>
          <w:p w14:paraId="58612F10" w14:textId="77777777" w:rsidR="00831B03" w:rsidRPr="00A13051" w:rsidRDefault="00831B03" w:rsidP="00A50FCF">
            <w:pPr>
              <w:jc w:val="center"/>
              <w:rPr>
                <w:sz w:val="20"/>
                <w:szCs w:val="20"/>
              </w:rPr>
            </w:pPr>
          </w:p>
        </w:tc>
        <w:tc>
          <w:tcPr>
            <w:tcW w:w="1028" w:type="dxa"/>
            <w:tcBorders>
              <w:top w:val="nil"/>
              <w:left w:val="nil"/>
              <w:bottom w:val="nil"/>
              <w:right w:val="nil"/>
            </w:tcBorders>
            <w:shd w:val="clear" w:color="auto" w:fill="auto"/>
            <w:noWrap/>
            <w:hideMark/>
          </w:tcPr>
          <w:p w14:paraId="23575859" w14:textId="77777777" w:rsidR="00831B03" w:rsidRPr="00A13051" w:rsidRDefault="00831B03" w:rsidP="00A50FCF">
            <w:pPr>
              <w:jc w:val="center"/>
              <w:rPr>
                <w:sz w:val="20"/>
                <w:szCs w:val="20"/>
              </w:rPr>
            </w:pPr>
          </w:p>
        </w:tc>
        <w:tc>
          <w:tcPr>
            <w:tcW w:w="990" w:type="dxa"/>
            <w:tcBorders>
              <w:top w:val="nil"/>
              <w:left w:val="nil"/>
              <w:bottom w:val="nil"/>
              <w:right w:val="nil"/>
            </w:tcBorders>
          </w:tcPr>
          <w:p w14:paraId="68E51882" w14:textId="77777777" w:rsidR="00831B03" w:rsidRPr="00A13051" w:rsidRDefault="00831B03" w:rsidP="00A50FCF">
            <w:pPr>
              <w:jc w:val="center"/>
              <w:rPr>
                <w:sz w:val="20"/>
                <w:szCs w:val="20"/>
              </w:rPr>
            </w:pPr>
          </w:p>
        </w:tc>
        <w:tc>
          <w:tcPr>
            <w:tcW w:w="990" w:type="dxa"/>
            <w:tcBorders>
              <w:top w:val="nil"/>
              <w:left w:val="nil"/>
              <w:bottom w:val="nil"/>
              <w:right w:val="nil"/>
            </w:tcBorders>
            <w:shd w:val="clear" w:color="auto" w:fill="auto"/>
            <w:noWrap/>
            <w:hideMark/>
          </w:tcPr>
          <w:p w14:paraId="37EA2CB0" w14:textId="77777777" w:rsidR="00831B03" w:rsidRPr="00A13051" w:rsidRDefault="00831B03" w:rsidP="00A50FCF">
            <w:pPr>
              <w:jc w:val="center"/>
              <w:rPr>
                <w:sz w:val="20"/>
                <w:szCs w:val="20"/>
              </w:rPr>
            </w:pPr>
          </w:p>
        </w:tc>
        <w:tc>
          <w:tcPr>
            <w:tcW w:w="990" w:type="dxa"/>
            <w:gridSpan w:val="2"/>
            <w:tcBorders>
              <w:top w:val="nil"/>
              <w:left w:val="nil"/>
              <w:bottom w:val="nil"/>
              <w:right w:val="nil"/>
            </w:tcBorders>
            <w:shd w:val="clear" w:color="auto" w:fill="auto"/>
            <w:noWrap/>
            <w:hideMark/>
          </w:tcPr>
          <w:p w14:paraId="2DC12046" w14:textId="77777777" w:rsidR="00831B03" w:rsidRPr="00A13051" w:rsidRDefault="00831B03" w:rsidP="00A50FCF">
            <w:pPr>
              <w:jc w:val="center"/>
              <w:rPr>
                <w:sz w:val="20"/>
                <w:szCs w:val="20"/>
              </w:rPr>
            </w:pPr>
          </w:p>
        </w:tc>
      </w:tr>
      <w:tr w:rsidR="00831B03" w:rsidRPr="00A13051" w14:paraId="2C0B373A"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48C3FA80" w14:textId="77777777" w:rsidR="00831B03" w:rsidRPr="00A13051" w:rsidRDefault="00831B03" w:rsidP="00A50FCF">
            <w:pPr>
              <w:rPr>
                <w:color w:val="000000"/>
                <w:sz w:val="20"/>
                <w:szCs w:val="20"/>
              </w:rPr>
            </w:pPr>
            <w:r w:rsidRPr="00A13051">
              <w:rPr>
                <w:color w:val="000000"/>
                <w:sz w:val="20"/>
                <w:szCs w:val="20"/>
              </w:rPr>
              <w:t xml:space="preserve">      Total</w:t>
            </w:r>
          </w:p>
        </w:tc>
        <w:tc>
          <w:tcPr>
            <w:tcW w:w="1080" w:type="dxa"/>
            <w:tcBorders>
              <w:top w:val="nil"/>
              <w:left w:val="nil"/>
              <w:bottom w:val="nil"/>
              <w:right w:val="nil"/>
            </w:tcBorders>
            <w:shd w:val="clear" w:color="auto" w:fill="auto"/>
            <w:noWrap/>
            <w:hideMark/>
          </w:tcPr>
          <w:p w14:paraId="216DD64C" w14:textId="77777777" w:rsidR="00831B03" w:rsidRPr="00A13051" w:rsidRDefault="00831B03" w:rsidP="00A50FCF">
            <w:pPr>
              <w:jc w:val="center"/>
              <w:rPr>
                <w:color w:val="000000"/>
                <w:sz w:val="20"/>
                <w:szCs w:val="20"/>
              </w:rPr>
            </w:pPr>
            <w:r w:rsidRPr="00A13051">
              <w:rPr>
                <w:sz w:val="20"/>
                <w:szCs w:val="20"/>
              </w:rPr>
              <w:t xml:space="preserve">10,064.83 </w:t>
            </w:r>
          </w:p>
        </w:tc>
        <w:tc>
          <w:tcPr>
            <w:tcW w:w="990" w:type="dxa"/>
            <w:tcBorders>
              <w:top w:val="nil"/>
              <w:left w:val="nil"/>
              <w:bottom w:val="nil"/>
              <w:right w:val="nil"/>
            </w:tcBorders>
            <w:shd w:val="clear" w:color="auto" w:fill="auto"/>
            <w:noWrap/>
            <w:hideMark/>
          </w:tcPr>
          <w:p w14:paraId="0DC2D444" w14:textId="77777777" w:rsidR="00831B03" w:rsidRPr="00A13051" w:rsidRDefault="00831B03" w:rsidP="00A50FCF">
            <w:pPr>
              <w:jc w:val="center"/>
              <w:rPr>
                <w:color w:val="000000"/>
                <w:sz w:val="20"/>
                <w:szCs w:val="20"/>
              </w:rPr>
            </w:pPr>
            <w:r w:rsidRPr="00A13051">
              <w:rPr>
                <w:sz w:val="20"/>
                <w:szCs w:val="20"/>
              </w:rPr>
              <w:t xml:space="preserve"> 3,472.08 </w:t>
            </w:r>
          </w:p>
        </w:tc>
        <w:tc>
          <w:tcPr>
            <w:tcW w:w="242" w:type="dxa"/>
            <w:tcBorders>
              <w:top w:val="nil"/>
              <w:left w:val="nil"/>
              <w:bottom w:val="nil"/>
              <w:right w:val="nil"/>
            </w:tcBorders>
          </w:tcPr>
          <w:p w14:paraId="0655E017"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27828C5A" w14:textId="77777777" w:rsidR="00831B03" w:rsidRPr="00A13051" w:rsidRDefault="00831B03" w:rsidP="00A50FCF">
            <w:pPr>
              <w:jc w:val="center"/>
              <w:rPr>
                <w:color w:val="000000"/>
                <w:sz w:val="20"/>
                <w:szCs w:val="20"/>
              </w:rPr>
            </w:pPr>
            <w:r w:rsidRPr="00A13051">
              <w:rPr>
                <w:sz w:val="20"/>
                <w:szCs w:val="20"/>
              </w:rPr>
              <w:t xml:space="preserve"> 9,500.02 </w:t>
            </w:r>
          </w:p>
        </w:tc>
        <w:tc>
          <w:tcPr>
            <w:tcW w:w="970" w:type="dxa"/>
            <w:tcBorders>
              <w:top w:val="nil"/>
              <w:left w:val="nil"/>
              <w:bottom w:val="nil"/>
              <w:right w:val="nil"/>
            </w:tcBorders>
            <w:shd w:val="clear" w:color="auto" w:fill="auto"/>
            <w:noWrap/>
          </w:tcPr>
          <w:p w14:paraId="564F22CC" w14:textId="77777777" w:rsidR="00831B03" w:rsidRPr="00A13051" w:rsidRDefault="00831B03" w:rsidP="00A50FCF">
            <w:pPr>
              <w:jc w:val="center"/>
              <w:rPr>
                <w:color w:val="000000"/>
                <w:sz w:val="20"/>
                <w:szCs w:val="20"/>
              </w:rPr>
            </w:pPr>
            <w:r w:rsidRPr="00A13051">
              <w:rPr>
                <w:sz w:val="20"/>
                <w:szCs w:val="20"/>
              </w:rPr>
              <w:t xml:space="preserve"> 2,855.16 </w:t>
            </w:r>
          </w:p>
        </w:tc>
        <w:tc>
          <w:tcPr>
            <w:tcW w:w="1028" w:type="dxa"/>
            <w:tcBorders>
              <w:top w:val="nil"/>
              <w:left w:val="nil"/>
              <w:bottom w:val="nil"/>
              <w:right w:val="nil"/>
            </w:tcBorders>
            <w:shd w:val="clear" w:color="auto" w:fill="auto"/>
            <w:noWrap/>
            <w:hideMark/>
          </w:tcPr>
          <w:p w14:paraId="34F6DE9A" w14:textId="77777777" w:rsidR="00831B03" w:rsidRPr="00A13051" w:rsidRDefault="00831B03" w:rsidP="00A50FCF">
            <w:pPr>
              <w:jc w:val="center"/>
              <w:rPr>
                <w:color w:val="000000"/>
                <w:sz w:val="20"/>
                <w:szCs w:val="20"/>
              </w:rPr>
            </w:pPr>
            <w:r w:rsidRPr="00A13051">
              <w:rPr>
                <w:sz w:val="20"/>
                <w:szCs w:val="20"/>
              </w:rPr>
              <w:t xml:space="preserve"> 9,971.62 </w:t>
            </w:r>
          </w:p>
        </w:tc>
        <w:tc>
          <w:tcPr>
            <w:tcW w:w="990" w:type="dxa"/>
            <w:tcBorders>
              <w:top w:val="nil"/>
              <w:left w:val="nil"/>
              <w:bottom w:val="nil"/>
              <w:right w:val="nil"/>
            </w:tcBorders>
          </w:tcPr>
          <w:p w14:paraId="7DC68266" w14:textId="77777777" w:rsidR="00831B03" w:rsidRPr="00A13051" w:rsidRDefault="00831B03" w:rsidP="00A50FCF">
            <w:pPr>
              <w:jc w:val="center"/>
              <w:rPr>
                <w:color w:val="000000"/>
                <w:sz w:val="20"/>
                <w:szCs w:val="20"/>
              </w:rPr>
            </w:pPr>
            <w:r w:rsidRPr="00A13051">
              <w:rPr>
                <w:sz w:val="20"/>
                <w:szCs w:val="20"/>
              </w:rPr>
              <w:t xml:space="preserve"> 2,344.29 </w:t>
            </w:r>
          </w:p>
        </w:tc>
        <w:tc>
          <w:tcPr>
            <w:tcW w:w="990" w:type="dxa"/>
            <w:tcBorders>
              <w:top w:val="nil"/>
              <w:left w:val="nil"/>
              <w:bottom w:val="nil"/>
              <w:right w:val="nil"/>
            </w:tcBorders>
            <w:shd w:val="clear" w:color="auto" w:fill="auto"/>
            <w:noWrap/>
            <w:hideMark/>
          </w:tcPr>
          <w:p w14:paraId="438575B2" w14:textId="77777777" w:rsidR="00831B03" w:rsidRPr="00A13051" w:rsidRDefault="00831B03" w:rsidP="00A50FCF">
            <w:pPr>
              <w:jc w:val="center"/>
              <w:rPr>
                <w:color w:val="000000"/>
                <w:sz w:val="20"/>
                <w:szCs w:val="20"/>
              </w:rPr>
            </w:pPr>
            <w:r w:rsidRPr="00A13051">
              <w:rPr>
                <w:sz w:val="20"/>
                <w:szCs w:val="20"/>
              </w:rPr>
              <w:t xml:space="preserve"> 9,112.52 </w:t>
            </w:r>
          </w:p>
        </w:tc>
        <w:tc>
          <w:tcPr>
            <w:tcW w:w="990" w:type="dxa"/>
            <w:gridSpan w:val="2"/>
            <w:tcBorders>
              <w:top w:val="nil"/>
              <w:left w:val="nil"/>
              <w:bottom w:val="nil"/>
              <w:right w:val="nil"/>
            </w:tcBorders>
            <w:shd w:val="clear" w:color="auto" w:fill="auto"/>
            <w:noWrap/>
            <w:hideMark/>
          </w:tcPr>
          <w:p w14:paraId="72010434" w14:textId="77777777" w:rsidR="00831B03" w:rsidRPr="00A13051" w:rsidRDefault="00831B03" w:rsidP="00A50FCF">
            <w:pPr>
              <w:jc w:val="center"/>
              <w:rPr>
                <w:color w:val="000000"/>
                <w:sz w:val="20"/>
                <w:szCs w:val="20"/>
              </w:rPr>
            </w:pPr>
            <w:r w:rsidRPr="00A13051">
              <w:rPr>
                <w:sz w:val="20"/>
                <w:szCs w:val="20"/>
              </w:rPr>
              <w:t xml:space="preserve"> 1,329.00 </w:t>
            </w:r>
          </w:p>
        </w:tc>
      </w:tr>
      <w:tr w:rsidR="00831B03" w:rsidRPr="00A13051" w14:paraId="271A31EF" w14:textId="77777777" w:rsidTr="00A50FCF">
        <w:trPr>
          <w:trHeight w:val="207"/>
          <w:jc w:val="center"/>
        </w:trPr>
        <w:tc>
          <w:tcPr>
            <w:tcW w:w="2250" w:type="dxa"/>
            <w:tcBorders>
              <w:top w:val="nil"/>
              <w:left w:val="nil"/>
              <w:bottom w:val="nil"/>
              <w:right w:val="nil"/>
            </w:tcBorders>
            <w:shd w:val="clear" w:color="auto" w:fill="auto"/>
            <w:noWrap/>
            <w:vAlign w:val="bottom"/>
            <w:hideMark/>
          </w:tcPr>
          <w:p w14:paraId="45527B1F" w14:textId="77777777" w:rsidR="00831B03" w:rsidRPr="00A13051" w:rsidRDefault="00831B03" w:rsidP="00A50FCF">
            <w:pPr>
              <w:rPr>
                <w:color w:val="000000"/>
                <w:sz w:val="20"/>
                <w:szCs w:val="20"/>
              </w:rPr>
            </w:pPr>
            <w:r w:rsidRPr="00A13051">
              <w:rPr>
                <w:color w:val="000000"/>
                <w:sz w:val="20"/>
                <w:szCs w:val="20"/>
              </w:rPr>
              <w:t xml:space="preserve">          Federal</w:t>
            </w:r>
          </w:p>
        </w:tc>
        <w:tc>
          <w:tcPr>
            <w:tcW w:w="1080" w:type="dxa"/>
            <w:tcBorders>
              <w:top w:val="nil"/>
              <w:left w:val="nil"/>
              <w:bottom w:val="nil"/>
              <w:right w:val="nil"/>
            </w:tcBorders>
            <w:shd w:val="clear" w:color="auto" w:fill="auto"/>
            <w:noWrap/>
            <w:hideMark/>
          </w:tcPr>
          <w:p w14:paraId="084A1FF1" w14:textId="77777777" w:rsidR="00831B03" w:rsidRPr="00A13051" w:rsidRDefault="00831B03" w:rsidP="00A50FCF">
            <w:pPr>
              <w:jc w:val="center"/>
              <w:rPr>
                <w:color w:val="000000"/>
                <w:sz w:val="20"/>
                <w:szCs w:val="20"/>
              </w:rPr>
            </w:pPr>
            <w:r w:rsidRPr="00A13051">
              <w:rPr>
                <w:sz w:val="20"/>
                <w:szCs w:val="20"/>
              </w:rPr>
              <w:t xml:space="preserve">1,295.36 </w:t>
            </w:r>
          </w:p>
        </w:tc>
        <w:tc>
          <w:tcPr>
            <w:tcW w:w="990" w:type="dxa"/>
            <w:tcBorders>
              <w:top w:val="nil"/>
              <w:left w:val="nil"/>
              <w:bottom w:val="nil"/>
              <w:right w:val="nil"/>
            </w:tcBorders>
            <w:shd w:val="clear" w:color="auto" w:fill="auto"/>
            <w:noWrap/>
            <w:hideMark/>
          </w:tcPr>
          <w:p w14:paraId="1EB82590" w14:textId="77777777" w:rsidR="00831B03" w:rsidRPr="00A13051" w:rsidRDefault="00831B03" w:rsidP="00A50FCF">
            <w:pPr>
              <w:jc w:val="center"/>
              <w:rPr>
                <w:color w:val="000000"/>
                <w:sz w:val="20"/>
                <w:szCs w:val="20"/>
              </w:rPr>
            </w:pPr>
            <w:r w:rsidRPr="00A13051">
              <w:rPr>
                <w:sz w:val="20"/>
                <w:szCs w:val="20"/>
              </w:rPr>
              <w:t xml:space="preserve"> 520.21 </w:t>
            </w:r>
          </w:p>
        </w:tc>
        <w:tc>
          <w:tcPr>
            <w:tcW w:w="242" w:type="dxa"/>
            <w:tcBorders>
              <w:top w:val="nil"/>
              <w:left w:val="nil"/>
              <w:bottom w:val="nil"/>
              <w:right w:val="nil"/>
            </w:tcBorders>
          </w:tcPr>
          <w:p w14:paraId="1985C3F5"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3BBB3BC9" w14:textId="77777777" w:rsidR="00831B03" w:rsidRPr="00A13051" w:rsidRDefault="00831B03" w:rsidP="00A50FCF">
            <w:pPr>
              <w:jc w:val="center"/>
              <w:rPr>
                <w:color w:val="000000"/>
                <w:sz w:val="20"/>
                <w:szCs w:val="20"/>
              </w:rPr>
            </w:pPr>
            <w:r w:rsidRPr="00A13051">
              <w:rPr>
                <w:sz w:val="20"/>
                <w:szCs w:val="20"/>
              </w:rPr>
              <w:t xml:space="preserve"> 1,398.50 </w:t>
            </w:r>
          </w:p>
        </w:tc>
        <w:tc>
          <w:tcPr>
            <w:tcW w:w="970" w:type="dxa"/>
            <w:tcBorders>
              <w:top w:val="nil"/>
              <w:left w:val="nil"/>
              <w:bottom w:val="nil"/>
              <w:right w:val="nil"/>
            </w:tcBorders>
            <w:shd w:val="clear" w:color="auto" w:fill="auto"/>
            <w:noWrap/>
          </w:tcPr>
          <w:p w14:paraId="18F16730" w14:textId="77777777" w:rsidR="00831B03" w:rsidRPr="00A13051" w:rsidRDefault="00831B03" w:rsidP="00A50FCF">
            <w:pPr>
              <w:jc w:val="center"/>
              <w:rPr>
                <w:color w:val="000000"/>
                <w:sz w:val="20"/>
                <w:szCs w:val="20"/>
              </w:rPr>
            </w:pPr>
            <w:r w:rsidRPr="00A13051">
              <w:rPr>
                <w:sz w:val="20"/>
                <w:szCs w:val="20"/>
              </w:rPr>
              <w:t xml:space="preserve"> 898.80 </w:t>
            </w:r>
          </w:p>
        </w:tc>
        <w:tc>
          <w:tcPr>
            <w:tcW w:w="1028" w:type="dxa"/>
            <w:tcBorders>
              <w:top w:val="nil"/>
              <w:left w:val="nil"/>
              <w:bottom w:val="nil"/>
              <w:right w:val="nil"/>
            </w:tcBorders>
            <w:shd w:val="clear" w:color="auto" w:fill="auto"/>
            <w:noWrap/>
            <w:hideMark/>
          </w:tcPr>
          <w:p w14:paraId="001055C3" w14:textId="77777777" w:rsidR="00831B03" w:rsidRPr="00A13051" w:rsidRDefault="00831B03" w:rsidP="00A50FCF">
            <w:pPr>
              <w:jc w:val="center"/>
              <w:rPr>
                <w:color w:val="000000"/>
                <w:sz w:val="20"/>
                <w:szCs w:val="20"/>
              </w:rPr>
            </w:pPr>
            <w:r w:rsidRPr="00A13051">
              <w:rPr>
                <w:sz w:val="20"/>
                <w:szCs w:val="20"/>
              </w:rPr>
              <w:t xml:space="preserve"> 1,715.88 </w:t>
            </w:r>
          </w:p>
        </w:tc>
        <w:tc>
          <w:tcPr>
            <w:tcW w:w="990" w:type="dxa"/>
            <w:tcBorders>
              <w:top w:val="nil"/>
              <w:left w:val="nil"/>
              <w:bottom w:val="nil"/>
              <w:right w:val="nil"/>
            </w:tcBorders>
          </w:tcPr>
          <w:p w14:paraId="0DB6CB98" w14:textId="77777777" w:rsidR="00831B03" w:rsidRPr="00A13051" w:rsidRDefault="00831B03" w:rsidP="00A50FCF">
            <w:pPr>
              <w:jc w:val="center"/>
              <w:rPr>
                <w:color w:val="000000"/>
                <w:sz w:val="20"/>
                <w:szCs w:val="20"/>
              </w:rPr>
            </w:pPr>
            <w:r w:rsidRPr="00A13051">
              <w:rPr>
                <w:sz w:val="20"/>
                <w:szCs w:val="20"/>
              </w:rPr>
              <w:t xml:space="preserve"> 1,095.66 </w:t>
            </w:r>
          </w:p>
        </w:tc>
        <w:tc>
          <w:tcPr>
            <w:tcW w:w="990" w:type="dxa"/>
            <w:tcBorders>
              <w:top w:val="nil"/>
              <w:left w:val="nil"/>
              <w:bottom w:val="nil"/>
              <w:right w:val="nil"/>
            </w:tcBorders>
            <w:shd w:val="clear" w:color="auto" w:fill="auto"/>
            <w:noWrap/>
            <w:hideMark/>
          </w:tcPr>
          <w:p w14:paraId="38AD5113" w14:textId="77777777" w:rsidR="00831B03" w:rsidRPr="00A13051" w:rsidRDefault="00831B03" w:rsidP="00A50FCF">
            <w:pPr>
              <w:jc w:val="center"/>
              <w:rPr>
                <w:color w:val="000000"/>
                <w:sz w:val="20"/>
                <w:szCs w:val="20"/>
              </w:rPr>
            </w:pPr>
            <w:r w:rsidRPr="00A13051">
              <w:rPr>
                <w:sz w:val="20"/>
                <w:szCs w:val="20"/>
              </w:rPr>
              <w:t xml:space="preserve"> 1,386.16 </w:t>
            </w:r>
          </w:p>
        </w:tc>
        <w:tc>
          <w:tcPr>
            <w:tcW w:w="990" w:type="dxa"/>
            <w:gridSpan w:val="2"/>
            <w:tcBorders>
              <w:top w:val="nil"/>
              <w:left w:val="nil"/>
              <w:bottom w:val="nil"/>
              <w:right w:val="nil"/>
            </w:tcBorders>
            <w:shd w:val="clear" w:color="auto" w:fill="auto"/>
            <w:noWrap/>
            <w:hideMark/>
          </w:tcPr>
          <w:p w14:paraId="6C0C18A4" w14:textId="77777777" w:rsidR="00831B03" w:rsidRPr="00A13051" w:rsidRDefault="00831B03" w:rsidP="00A50FCF">
            <w:pPr>
              <w:jc w:val="center"/>
              <w:rPr>
                <w:color w:val="000000"/>
                <w:sz w:val="20"/>
                <w:szCs w:val="20"/>
              </w:rPr>
            </w:pPr>
            <w:r w:rsidRPr="00A13051">
              <w:rPr>
                <w:sz w:val="20"/>
                <w:szCs w:val="20"/>
              </w:rPr>
              <w:t xml:space="preserve"> 589.69 </w:t>
            </w:r>
          </w:p>
        </w:tc>
      </w:tr>
      <w:tr w:rsidR="00831B03" w:rsidRPr="00A13051" w14:paraId="7E08FACF"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32FA5619" w14:textId="77777777" w:rsidR="00831B03" w:rsidRPr="00A13051" w:rsidRDefault="00831B03" w:rsidP="00A50FCF">
            <w:pPr>
              <w:rPr>
                <w:color w:val="000000"/>
                <w:sz w:val="20"/>
                <w:szCs w:val="20"/>
              </w:rPr>
            </w:pPr>
            <w:r w:rsidRPr="00A13051">
              <w:rPr>
                <w:color w:val="000000"/>
                <w:sz w:val="20"/>
                <w:szCs w:val="20"/>
              </w:rPr>
              <w:t xml:space="preserve">          State</w:t>
            </w:r>
          </w:p>
        </w:tc>
        <w:tc>
          <w:tcPr>
            <w:tcW w:w="1080" w:type="dxa"/>
            <w:tcBorders>
              <w:top w:val="nil"/>
              <w:left w:val="nil"/>
              <w:bottom w:val="nil"/>
              <w:right w:val="nil"/>
            </w:tcBorders>
            <w:shd w:val="clear" w:color="auto" w:fill="auto"/>
            <w:noWrap/>
            <w:hideMark/>
          </w:tcPr>
          <w:p w14:paraId="48C5C05E" w14:textId="77777777" w:rsidR="00831B03" w:rsidRPr="00A13051" w:rsidRDefault="00831B03" w:rsidP="00A50FCF">
            <w:pPr>
              <w:jc w:val="center"/>
              <w:rPr>
                <w:color w:val="000000"/>
                <w:sz w:val="20"/>
                <w:szCs w:val="20"/>
              </w:rPr>
            </w:pPr>
            <w:r w:rsidRPr="00A13051">
              <w:rPr>
                <w:sz w:val="20"/>
                <w:szCs w:val="20"/>
              </w:rPr>
              <w:t xml:space="preserve">5,068.63 </w:t>
            </w:r>
          </w:p>
        </w:tc>
        <w:tc>
          <w:tcPr>
            <w:tcW w:w="990" w:type="dxa"/>
            <w:tcBorders>
              <w:top w:val="nil"/>
              <w:left w:val="nil"/>
              <w:bottom w:val="nil"/>
              <w:right w:val="nil"/>
            </w:tcBorders>
            <w:shd w:val="clear" w:color="auto" w:fill="auto"/>
            <w:noWrap/>
            <w:hideMark/>
          </w:tcPr>
          <w:p w14:paraId="6571B455" w14:textId="77777777" w:rsidR="00831B03" w:rsidRPr="00A13051" w:rsidRDefault="00831B03" w:rsidP="00A50FCF">
            <w:pPr>
              <w:jc w:val="center"/>
              <w:rPr>
                <w:color w:val="000000"/>
                <w:sz w:val="20"/>
                <w:szCs w:val="20"/>
              </w:rPr>
            </w:pPr>
            <w:r w:rsidRPr="00A13051">
              <w:rPr>
                <w:sz w:val="20"/>
                <w:szCs w:val="20"/>
              </w:rPr>
              <w:t xml:space="preserve"> 1,476.40 </w:t>
            </w:r>
          </w:p>
        </w:tc>
        <w:tc>
          <w:tcPr>
            <w:tcW w:w="242" w:type="dxa"/>
            <w:tcBorders>
              <w:top w:val="nil"/>
              <w:left w:val="nil"/>
              <w:bottom w:val="nil"/>
              <w:right w:val="nil"/>
            </w:tcBorders>
          </w:tcPr>
          <w:p w14:paraId="56200714"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25BC812E" w14:textId="77777777" w:rsidR="00831B03" w:rsidRPr="00A13051" w:rsidRDefault="00831B03" w:rsidP="00A50FCF">
            <w:pPr>
              <w:jc w:val="center"/>
              <w:rPr>
                <w:color w:val="000000"/>
                <w:sz w:val="20"/>
                <w:szCs w:val="20"/>
              </w:rPr>
            </w:pPr>
            <w:r w:rsidRPr="00A13051">
              <w:rPr>
                <w:sz w:val="20"/>
                <w:szCs w:val="20"/>
              </w:rPr>
              <w:t xml:space="preserve"> 4,863.99 </w:t>
            </w:r>
          </w:p>
        </w:tc>
        <w:tc>
          <w:tcPr>
            <w:tcW w:w="970" w:type="dxa"/>
            <w:tcBorders>
              <w:top w:val="nil"/>
              <w:left w:val="nil"/>
              <w:bottom w:val="nil"/>
              <w:right w:val="nil"/>
            </w:tcBorders>
            <w:shd w:val="clear" w:color="auto" w:fill="auto"/>
            <w:noWrap/>
          </w:tcPr>
          <w:p w14:paraId="4BB47F4D" w14:textId="77777777" w:rsidR="00831B03" w:rsidRPr="00A13051" w:rsidRDefault="00831B03" w:rsidP="00A50FCF">
            <w:pPr>
              <w:jc w:val="center"/>
              <w:rPr>
                <w:color w:val="000000"/>
                <w:sz w:val="20"/>
                <w:szCs w:val="20"/>
              </w:rPr>
            </w:pPr>
            <w:r w:rsidRPr="00A13051">
              <w:rPr>
                <w:sz w:val="20"/>
                <w:szCs w:val="20"/>
              </w:rPr>
              <w:t xml:space="preserve"> 1,303.19 </w:t>
            </w:r>
          </w:p>
        </w:tc>
        <w:tc>
          <w:tcPr>
            <w:tcW w:w="1028" w:type="dxa"/>
            <w:tcBorders>
              <w:top w:val="nil"/>
              <w:left w:val="nil"/>
              <w:bottom w:val="nil"/>
              <w:right w:val="nil"/>
            </w:tcBorders>
            <w:shd w:val="clear" w:color="auto" w:fill="auto"/>
            <w:noWrap/>
            <w:hideMark/>
          </w:tcPr>
          <w:p w14:paraId="668492A6" w14:textId="77777777" w:rsidR="00831B03" w:rsidRPr="00A13051" w:rsidRDefault="00831B03" w:rsidP="00A50FCF">
            <w:pPr>
              <w:jc w:val="center"/>
              <w:rPr>
                <w:color w:val="000000"/>
                <w:sz w:val="20"/>
                <w:szCs w:val="20"/>
              </w:rPr>
            </w:pPr>
            <w:r w:rsidRPr="00A13051">
              <w:rPr>
                <w:sz w:val="20"/>
                <w:szCs w:val="20"/>
              </w:rPr>
              <w:t xml:space="preserve"> 5,337.50 </w:t>
            </w:r>
          </w:p>
        </w:tc>
        <w:tc>
          <w:tcPr>
            <w:tcW w:w="990" w:type="dxa"/>
            <w:tcBorders>
              <w:top w:val="nil"/>
              <w:left w:val="nil"/>
              <w:bottom w:val="nil"/>
              <w:right w:val="nil"/>
            </w:tcBorders>
          </w:tcPr>
          <w:p w14:paraId="06FAD6CE" w14:textId="77777777" w:rsidR="00831B03" w:rsidRPr="00A13051" w:rsidRDefault="00831B03" w:rsidP="00A50FCF">
            <w:pPr>
              <w:jc w:val="center"/>
              <w:rPr>
                <w:color w:val="000000"/>
                <w:sz w:val="20"/>
                <w:szCs w:val="20"/>
              </w:rPr>
            </w:pPr>
            <w:r w:rsidRPr="00A13051">
              <w:rPr>
                <w:sz w:val="20"/>
                <w:szCs w:val="20"/>
              </w:rPr>
              <w:t xml:space="preserve"> 1,352.71 </w:t>
            </w:r>
          </w:p>
        </w:tc>
        <w:tc>
          <w:tcPr>
            <w:tcW w:w="990" w:type="dxa"/>
            <w:tcBorders>
              <w:top w:val="nil"/>
              <w:left w:val="nil"/>
              <w:bottom w:val="nil"/>
              <w:right w:val="nil"/>
            </w:tcBorders>
            <w:shd w:val="clear" w:color="auto" w:fill="auto"/>
            <w:noWrap/>
            <w:hideMark/>
          </w:tcPr>
          <w:p w14:paraId="600F50E9" w14:textId="77777777" w:rsidR="00831B03" w:rsidRPr="00A13051" w:rsidRDefault="00831B03" w:rsidP="00A50FCF">
            <w:pPr>
              <w:jc w:val="center"/>
              <w:rPr>
                <w:color w:val="000000"/>
                <w:sz w:val="20"/>
                <w:szCs w:val="20"/>
              </w:rPr>
            </w:pPr>
            <w:r w:rsidRPr="00A13051">
              <w:rPr>
                <w:sz w:val="20"/>
                <w:szCs w:val="20"/>
              </w:rPr>
              <w:t xml:space="preserve"> 5,026.03 </w:t>
            </w:r>
          </w:p>
        </w:tc>
        <w:tc>
          <w:tcPr>
            <w:tcW w:w="990" w:type="dxa"/>
            <w:gridSpan w:val="2"/>
            <w:tcBorders>
              <w:top w:val="nil"/>
              <w:left w:val="nil"/>
              <w:bottom w:val="nil"/>
              <w:right w:val="nil"/>
            </w:tcBorders>
            <w:shd w:val="clear" w:color="auto" w:fill="auto"/>
            <w:noWrap/>
            <w:hideMark/>
          </w:tcPr>
          <w:p w14:paraId="469FDDB3" w14:textId="77777777" w:rsidR="00831B03" w:rsidRPr="00A13051" w:rsidRDefault="00831B03" w:rsidP="00A50FCF">
            <w:pPr>
              <w:jc w:val="center"/>
              <w:rPr>
                <w:color w:val="000000"/>
                <w:sz w:val="20"/>
                <w:szCs w:val="20"/>
              </w:rPr>
            </w:pPr>
            <w:r w:rsidRPr="00A13051">
              <w:rPr>
                <w:sz w:val="20"/>
                <w:szCs w:val="20"/>
              </w:rPr>
              <w:t xml:space="preserve"> 764.74 </w:t>
            </w:r>
          </w:p>
        </w:tc>
      </w:tr>
      <w:tr w:rsidR="00831B03" w:rsidRPr="00A13051" w14:paraId="2B236D61"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398ACEC9" w14:textId="77777777" w:rsidR="00831B03" w:rsidRPr="00A13051" w:rsidRDefault="00831B03" w:rsidP="00A50FCF">
            <w:pPr>
              <w:rPr>
                <w:color w:val="000000"/>
                <w:sz w:val="20"/>
                <w:szCs w:val="20"/>
              </w:rPr>
            </w:pPr>
            <w:r w:rsidRPr="00A13051">
              <w:rPr>
                <w:color w:val="000000"/>
                <w:sz w:val="20"/>
                <w:szCs w:val="20"/>
              </w:rPr>
              <w:t xml:space="preserve">          Local</w:t>
            </w:r>
          </w:p>
        </w:tc>
        <w:tc>
          <w:tcPr>
            <w:tcW w:w="1080" w:type="dxa"/>
            <w:tcBorders>
              <w:top w:val="nil"/>
              <w:left w:val="nil"/>
              <w:bottom w:val="nil"/>
              <w:right w:val="nil"/>
            </w:tcBorders>
            <w:shd w:val="clear" w:color="auto" w:fill="auto"/>
            <w:noWrap/>
            <w:hideMark/>
          </w:tcPr>
          <w:p w14:paraId="1D2BCAF7" w14:textId="77777777" w:rsidR="00831B03" w:rsidRPr="00A13051" w:rsidRDefault="00831B03" w:rsidP="00A50FCF">
            <w:pPr>
              <w:jc w:val="center"/>
              <w:rPr>
                <w:color w:val="000000"/>
                <w:sz w:val="20"/>
                <w:szCs w:val="20"/>
              </w:rPr>
            </w:pPr>
            <w:r w:rsidRPr="00A13051">
              <w:rPr>
                <w:sz w:val="20"/>
                <w:szCs w:val="20"/>
              </w:rPr>
              <w:t xml:space="preserve">3,700.84 </w:t>
            </w:r>
          </w:p>
        </w:tc>
        <w:tc>
          <w:tcPr>
            <w:tcW w:w="990" w:type="dxa"/>
            <w:tcBorders>
              <w:top w:val="nil"/>
              <w:left w:val="nil"/>
              <w:bottom w:val="nil"/>
              <w:right w:val="nil"/>
            </w:tcBorders>
            <w:shd w:val="clear" w:color="auto" w:fill="auto"/>
            <w:noWrap/>
            <w:hideMark/>
          </w:tcPr>
          <w:p w14:paraId="34162652" w14:textId="77777777" w:rsidR="00831B03" w:rsidRPr="00A13051" w:rsidRDefault="00831B03" w:rsidP="00A50FCF">
            <w:pPr>
              <w:jc w:val="center"/>
              <w:rPr>
                <w:color w:val="000000"/>
                <w:sz w:val="20"/>
                <w:szCs w:val="20"/>
              </w:rPr>
            </w:pPr>
            <w:r w:rsidRPr="00A13051">
              <w:rPr>
                <w:sz w:val="20"/>
                <w:szCs w:val="20"/>
              </w:rPr>
              <w:t xml:space="preserve"> 3,248.34 </w:t>
            </w:r>
          </w:p>
        </w:tc>
        <w:tc>
          <w:tcPr>
            <w:tcW w:w="242" w:type="dxa"/>
            <w:tcBorders>
              <w:top w:val="nil"/>
              <w:left w:val="nil"/>
              <w:bottom w:val="nil"/>
              <w:right w:val="nil"/>
            </w:tcBorders>
          </w:tcPr>
          <w:p w14:paraId="50C8E14B"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4577DB5A" w14:textId="77777777" w:rsidR="00831B03" w:rsidRPr="00A13051" w:rsidRDefault="00831B03" w:rsidP="00A50FCF">
            <w:pPr>
              <w:jc w:val="center"/>
              <w:rPr>
                <w:color w:val="000000"/>
                <w:sz w:val="20"/>
                <w:szCs w:val="20"/>
              </w:rPr>
            </w:pPr>
            <w:r w:rsidRPr="00A13051">
              <w:rPr>
                <w:sz w:val="20"/>
                <w:szCs w:val="20"/>
              </w:rPr>
              <w:t xml:space="preserve"> 3,237.52 </w:t>
            </w:r>
          </w:p>
        </w:tc>
        <w:tc>
          <w:tcPr>
            <w:tcW w:w="970" w:type="dxa"/>
            <w:tcBorders>
              <w:top w:val="nil"/>
              <w:left w:val="nil"/>
              <w:bottom w:val="nil"/>
              <w:right w:val="nil"/>
            </w:tcBorders>
            <w:shd w:val="clear" w:color="auto" w:fill="auto"/>
            <w:noWrap/>
          </w:tcPr>
          <w:p w14:paraId="2226F51F" w14:textId="77777777" w:rsidR="00831B03" w:rsidRPr="00A13051" w:rsidRDefault="00831B03" w:rsidP="00A50FCF">
            <w:pPr>
              <w:jc w:val="center"/>
              <w:rPr>
                <w:color w:val="000000"/>
                <w:sz w:val="20"/>
                <w:szCs w:val="20"/>
              </w:rPr>
            </w:pPr>
            <w:r w:rsidRPr="00A13051">
              <w:rPr>
                <w:sz w:val="20"/>
                <w:szCs w:val="20"/>
              </w:rPr>
              <w:t xml:space="preserve"> 2,679.92 </w:t>
            </w:r>
          </w:p>
        </w:tc>
        <w:tc>
          <w:tcPr>
            <w:tcW w:w="1028" w:type="dxa"/>
            <w:tcBorders>
              <w:top w:val="nil"/>
              <w:left w:val="nil"/>
              <w:bottom w:val="nil"/>
              <w:right w:val="nil"/>
            </w:tcBorders>
            <w:shd w:val="clear" w:color="auto" w:fill="auto"/>
            <w:noWrap/>
            <w:hideMark/>
          </w:tcPr>
          <w:p w14:paraId="4B966F8B" w14:textId="77777777" w:rsidR="00831B03" w:rsidRPr="00A13051" w:rsidRDefault="00831B03" w:rsidP="00A50FCF">
            <w:pPr>
              <w:jc w:val="center"/>
              <w:rPr>
                <w:color w:val="000000"/>
                <w:sz w:val="20"/>
                <w:szCs w:val="20"/>
              </w:rPr>
            </w:pPr>
            <w:r w:rsidRPr="00A13051">
              <w:rPr>
                <w:sz w:val="20"/>
                <w:szCs w:val="20"/>
              </w:rPr>
              <w:t xml:space="preserve"> 2,918.25 </w:t>
            </w:r>
          </w:p>
        </w:tc>
        <w:tc>
          <w:tcPr>
            <w:tcW w:w="990" w:type="dxa"/>
            <w:tcBorders>
              <w:top w:val="nil"/>
              <w:left w:val="nil"/>
              <w:bottom w:val="nil"/>
              <w:right w:val="nil"/>
            </w:tcBorders>
          </w:tcPr>
          <w:p w14:paraId="6541F3B2" w14:textId="77777777" w:rsidR="00831B03" w:rsidRPr="00A13051" w:rsidRDefault="00831B03" w:rsidP="00A50FCF">
            <w:pPr>
              <w:jc w:val="center"/>
              <w:rPr>
                <w:color w:val="000000"/>
                <w:sz w:val="20"/>
                <w:szCs w:val="20"/>
              </w:rPr>
            </w:pPr>
            <w:r w:rsidRPr="00A13051">
              <w:rPr>
                <w:sz w:val="20"/>
                <w:szCs w:val="20"/>
              </w:rPr>
              <w:t xml:space="preserve"> 2,005.49 </w:t>
            </w:r>
          </w:p>
        </w:tc>
        <w:tc>
          <w:tcPr>
            <w:tcW w:w="990" w:type="dxa"/>
            <w:tcBorders>
              <w:top w:val="nil"/>
              <w:left w:val="nil"/>
              <w:bottom w:val="nil"/>
              <w:right w:val="nil"/>
            </w:tcBorders>
            <w:shd w:val="clear" w:color="auto" w:fill="auto"/>
            <w:noWrap/>
            <w:hideMark/>
          </w:tcPr>
          <w:p w14:paraId="2E2EE974" w14:textId="77777777" w:rsidR="00831B03" w:rsidRPr="00A13051" w:rsidRDefault="00831B03" w:rsidP="00A50FCF">
            <w:pPr>
              <w:jc w:val="center"/>
              <w:rPr>
                <w:color w:val="000000"/>
                <w:sz w:val="20"/>
                <w:szCs w:val="20"/>
              </w:rPr>
            </w:pPr>
            <w:r w:rsidRPr="00A13051">
              <w:rPr>
                <w:sz w:val="20"/>
                <w:szCs w:val="20"/>
              </w:rPr>
              <w:t xml:space="preserve"> 2,700.34 </w:t>
            </w:r>
          </w:p>
        </w:tc>
        <w:tc>
          <w:tcPr>
            <w:tcW w:w="990" w:type="dxa"/>
            <w:gridSpan w:val="2"/>
            <w:tcBorders>
              <w:top w:val="nil"/>
              <w:left w:val="nil"/>
              <w:bottom w:val="nil"/>
              <w:right w:val="nil"/>
            </w:tcBorders>
            <w:shd w:val="clear" w:color="auto" w:fill="auto"/>
            <w:noWrap/>
            <w:hideMark/>
          </w:tcPr>
          <w:p w14:paraId="58BECF4C" w14:textId="77777777" w:rsidR="00831B03" w:rsidRPr="00A13051" w:rsidRDefault="00831B03" w:rsidP="00A50FCF">
            <w:pPr>
              <w:jc w:val="center"/>
              <w:rPr>
                <w:color w:val="000000"/>
                <w:sz w:val="20"/>
                <w:szCs w:val="20"/>
              </w:rPr>
            </w:pPr>
            <w:r w:rsidRPr="00A13051">
              <w:rPr>
                <w:sz w:val="20"/>
                <w:szCs w:val="20"/>
              </w:rPr>
              <w:t xml:space="preserve"> 1,272.75 </w:t>
            </w:r>
          </w:p>
        </w:tc>
      </w:tr>
      <w:tr w:rsidR="00831B03" w:rsidRPr="00A13051" w14:paraId="24F1FABF"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0927E2C1" w14:textId="77777777" w:rsidR="00831B03" w:rsidRPr="00A13051" w:rsidRDefault="00831B03" w:rsidP="00A50FCF">
            <w:pPr>
              <w:rPr>
                <w:color w:val="000000"/>
                <w:sz w:val="20"/>
                <w:szCs w:val="20"/>
              </w:rPr>
            </w:pPr>
            <w:r w:rsidRPr="00A13051">
              <w:rPr>
                <w:color w:val="000000"/>
                <w:sz w:val="20"/>
                <w:szCs w:val="20"/>
              </w:rPr>
              <w:t xml:space="preserve">   Per-pupil expenditures</w:t>
            </w:r>
          </w:p>
        </w:tc>
        <w:tc>
          <w:tcPr>
            <w:tcW w:w="1080" w:type="dxa"/>
            <w:tcBorders>
              <w:top w:val="nil"/>
              <w:left w:val="nil"/>
              <w:bottom w:val="nil"/>
              <w:right w:val="nil"/>
            </w:tcBorders>
            <w:shd w:val="clear" w:color="auto" w:fill="auto"/>
          </w:tcPr>
          <w:p w14:paraId="5A32C8A6" w14:textId="77777777" w:rsidR="00831B03" w:rsidRPr="00A13051" w:rsidRDefault="00831B03" w:rsidP="00A50FCF">
            <w:pPr>
              <w:jc w:val="center"/>
              <w:rPr>
                <w:color w:val="000000"/>
                <w:sz w:val="20"/>
                <w:szCs w:val="20"/>
              </w:rPr>
            </w:pPr>
          </w:p>
        </w:tc>
        <w:tc>
          <w:tcPr>
            <w:tcW w:w="990" w:type="dxa"/>
            <w:tcBorders>
              <w:top w:val="nil"/>
              <w:left w:val="nil"/>
              <w:bottom w:val="nil"/>
              <w:right w:val="nil"/>
            </w:tcBorders>
            <w:shd w:val="clear" w:color="auto" w:fill="auto"/>
            <w:noWrap/>
            <w:hideMark/>
          </w:tcPr>
          <w:p w14:paraId="69486D88" w14:textId="77777777" w:rsidR="00831B03" w:rsidRPr="00A13051" w:rsidRDefault="00831B03" w:rsidP="00A50FCF">
            <w:pPr>
              <w:jc w:val="center"/>
              <w:rPr>
                <w:color w:val="000000"/>
                <w:sz w:val="20"/>
                <w:szCs w:val="20"/>
              </w:rPr>
            </w:pPr>
          </w:p>
        </w:tc>
        <w:tc>
          <w:tcPr>
            <w:tcW w:w="242" w:type="dxa"/>
            <w:tcBorders>
              <w:top w:val="nil"/>
              <w:left w:val="nil"/>
              <w:bottom w:val="nil"/>
              <w:right w:val="nil"/>
            </w:tcBorders>
          </w:tcPr>
          <w:p w14:paraId="1A9EE375" w14:textId="77777777" w:rsidR="00831B03" w:rsidRPr="00A13051" w:rsidRDefault="00831B03" w:rsidP="00A50FCF">
            <w:pPr>
              <w:jc w:val="center"/>
              <w:rPr>
                <w:sz w:val="20"/>
                <w:szCs w:val="20"/>
              </w:rPr>
            </w:pPr>
          </w:p>
        </w:tc>
        <w:tc>
          <w:tcPr>
            <w:tcW w:w="970" w:type="dxa"/>
            <w:tcBorders>
              <w:top w:val="nil"/>
              <w:left w:val="nil"/>
              <w:bottom w:val="nil"/>
              <w:right w:val="nil"/>
            </w:tcBorders>
            <w:shd w:val="clear" w:color="auto" w:fill="auto"/>
            <w:noWrap/>
          </w:tcPr>
          <w:p w14:paraId="5C88CC4E" w14:textId="77777777" w:rsidR="00831B03" w:rsidRPr="00A13051" w:rsidRDefault="00831B03" w:rsidP="00A50FCF">
            <w:pPr>
              <w:jc w:val="center"/>
              <w:rPr>
                <w:sz w:val="20"/>
                <w:szCs w:val="20"/>
              </w:rPr>
            </w:pPr>
          </w:p>
        </w:tc>
        <w:tc>
          <w:tcPr>
            <w:tcW w:w="970" w:type="dxa"/>
            <w:tcBorders>
              <w:top w:val="nil"/>
              <w:left w:val="nil"/>
              <w:bottom w:val="nil"/>
              <w:right w:val="nil"/>
            </w:tcBorders>
            <w:shd w:val="clear" w:color="auto" w:fill="auto"/>
            <w:noWrap/>
          </w:tcPr>
          <w:p w14:paraId="0712AD26" w14:textId="77777777" w:rsidR="00831B03" w:rsidRPr="00A13051" w:rsidRDefault="00831B03" w:rsidP="00A50FCF">
            <w:pPr>
              <w:jc w:val="center"/>
              <w:rPr>
                <w:sz w:val="20"/>
                <w:szCs w:val="20"/>
              </w:rPr>
            </w:pPr>
          </w:p>
        </w:tc>
        <w:tc>
          <w:tcPr>
            <w:tcW w:w="1028" w:type="dxa"/>
            <w:tcBorders>
              <w:top w:val="nil"/>
              <w:left w:val="nil"/>
              <w:bottom w:val="nil"/>
              <w:right w:val="nil"/>
            </w:tcBorders>
            <w:shd w:val="clear" w:color="auto" w:fill="auto"/>
            <w:noWrap/>
            <w:hideMark/>
          </w:tcPr>
          <w:p w14:paraId="728931FD" w14:textId="77777777" w:rsidR="00831B03" w:rsidRPr="00A13051" w:rsidRDefault="00831B03" w:rsidP="00A50FCF">
            <w:pPr>
              <w:jc w:val="center"/>
              <w:rPr>
                <w:sz w:val="20"/>
                <w:szCs w:val="20"/>
              </w:rPr>
            </w:pPr>
          </w:p>
        </w:tc>
        <w:tc>
          <w:tcPr>
            <w:tcW w:w="990" w:type="dxa"/>
            <w:tcBorders>
              <w:top w:val="nil"/>
              <w:left w:val="nil"/>
              <w:bottom w:val="nil"/>
              <w:right w:val="nil"/>
            </w:tcBorders>
          </w:tcPr>
          <w:p w14:paraId="144FB70A" w14:textId="77777777" w:rsidR="00831B03" w:rsidRPr="00A13051" w:rsidRDefault="00831B03" w:rsidP="00A50FCF">
            <w:pPr>
              <w:jc w:val="center"/>
              <w:rPr>
                <w:sz w:val="20"/>
                <w:szCs w:val="20"/>
              </w:rPr>
            </w:pPr>
          </w:p>
        </w:tc>
        <w:tc>
          <w:tcPr>
            <w:tcW w:w="990" w:type="dxa"/>
            <w:tcBorders>
              <w:top w:val="nil"/>
              <w:left w:val="nil"/>
              <w:bottom w:val="nil"/>
              <w:right w:val="nil"/>
            </w:tcBorders>
            <w:shd w:val="clear" w:color="auto" w:fill="auto"/>
            <w:noWrap/>
            <w:hideMark/>
          </w:tcPr>
          <w:p w14:paraId="512DC57C" w14:textId="77777777" w:rsidR="00831B03" w:rsidRPr="00A13051" w:rsidRDefault="00831B03" w:rsidP="00A50FCF">
            <w:pPr>
              <w:jc w:val="center"/>
              <w:rPr>
                <w:sz w:val="20"/>
                <w:szCs w:val="20"/>
              </w:rPr>
            </w:pPr>
          </w:p>
        </w:tc>
        <w:tc>
          <w:tcPr>
            <w:tcW w:w="990" w:type="dxa"/>
            <w:gridSpan w:val="2"/>
            <w:tcBorders>
              <w:top w:val="nil"/>
              <w:left w:val="nil"/>
              <w:bottom w:val="nil"/>
              <w:right w:val="nil"/>
            </w:tcBorders>
            <w:shd w:val="clear" w:color="auto" w:fill="auto"/>
            <w:noWrap/>
            <w:hideMark/>
          </w:tcPr>
          <w:p w14:paraId="63FE117E" w14:textId="77777777" w:rsidR="00831B03" w:rsidRPr="00A13051" w:rsidRDefault="00831B03" w:rsidP="00A50FCF">
            <w:pPr>
              <w:jc w:val="center"/>
              <w:rPr>
                <w:sz w:val="20"/>
                <w:szCs w:val="20"/>
              </w:rPr>
            </w:pPr>
          </w:p>
        </w:tc>
      </w:tr>
      <w:tr w:rsidR="00831B03" w:rsidRPr="00A13051" w14:paraId="0FD23A6B"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722D4168" w14:textId="77777777" w:rsidR="00831B03" w:rsidRPr="00A13051" w:rsidRDefault="00831B03" w:rsidP="00A50FCF">
            <w:pPr>
              <w:rPr>
                <w:color w:val="000000"/>
                <w:sz w:val="20"/>
                <w:szCs w:val="20"/>
              </w:rPr>
            </w:pPr>
            <w:r w:rsidRPr="00A13051">
              <w:rPr>
                <w:color w:val="000000"/>
                <w:sz w:val="20"/>
                <w:szCs w:val="20"/>
              </w:rPr>
              <w:t xml:space="preserve">      Total</w:t>
            </w:r>
          </w:p>
        </w:tc>
        <w:tc>
          <w:tcPr>
            <w:tcW w:w="1080" w:type="dxa"/>
            <w:tcBorders>
              <w:top w:val="nil"/>
              <w:left w:val="nil"/>
              <w:bottom w:val="nil"/>
              <w:right w:val="nil"/>
            </w:tcBorders>
            <w:shd w:val="clear" w:color="auto" w:fill="auto"/>
            <w:noWrap/>
            <w:hideMark/>
          </w:tcPr>
          <w:p w14:paraId="4D3332AF" w14:textId="77777777" w:rsidR="00831B03" w:rsidRPr="00A13051" w:rsidRDefault="00831B03" w:rsidP="00A50FCF">
            <w:pPr>
              <w:jc w:val="center"/>
              <w:rPr>
                <w:color w:val="000000"/>
                <w:sz w:val="20"/>
                <w:szCs w:val="20"/>
              </w:rPr>
            </w:pPr>
            <w:r w:rsidRPr="00A13051">
              <w:rPr>
                <w:sz w:val="20"/>
                <w:szCs w:val="20"/>
              </w:rPr>
              <w:t xml:space="preserve">10,031.38 </w:t>
            </w:r>
          </w:p>
        </w:tc>
        <w:tc>
          <w:tcPr>
            <w:tcW w:w="990" w:type="dxa"/>
            <w:tcBorders>
              <w:top w:val="nil"/>
              <w:left w:val="nil"/>
              <w:bottom w:val="nil"/>
              <w:right w:val="nil"/>
            </w:tcBorders>
            <w:shd w:val="clear" w:color="auto" w:fill="auto"/>
            <w:noWrap/>
            <w:hideMark/>
          </w:tcPr>
          <w:p w14:paraId="402C3FD0" w14:textId="77777777" w:rsidR="00831B03" w:rsidRPr="00A13051" w:rsidRDefault="00831B03" w:rsidP="00A50FCF">
            <w:pPr>
              <w:jc w:val="center"/>
              <w:rPr>
                <w:color w:val="000000"/>
                <w:sz w:val="20"/>
                <w:szCs w:val="20"/>
              </w:rPr>
            </w:pPr>
            <w:r w:rsidRPr="00A13051">
              <w:rPr>
                <w:sz w:val="20"/>
                <w:szCs w:val="20"/>
              </w:rPr>
              <w:t xml:space="preserve"> 3,546.62 </w:t>
            </w:r>
          </w:p>
        </w:tc>
        <w:tc>
          <w:tcPr>
            <w:tcW w:w="242" w:type="dxa"/>
            <w:tcBorders>
              <w:top w:val="nil"/>
              <w:left w:val="nil"/>
              <w:bottom w:val="nil"/>
              <w:right w:val="nil"/>
            </w:tcBorders>
          </w:tcPr>
          <w:p w14:paraId="7C98D90A"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0ECB439B" w14:textId="77777777" w:rsidR="00831B03" w:rsidRPr="00A13051" w:rsidRDefault="00831B03" w:rsidP="00A50FCF">
            <w:pPr>
              <w:jc w:val="center"/>
              <w:rPr>
                <w:color w:val="000000"/>
                <w:sz w:val="20"/>
                <w:szCs w:val="20"/>
              </w:rPr>
            </w:pPr>
            <w:r w:rsidRPr="00A13051">
              <w:rPr>
                <w:sz w:val="20"/>
                <w:szCs w:val="20"/>
              </w:rPr>
              <w:t xml:space="preserve"> 9,423.66 </w:t>
            </w:r>
          </w:p>
        </w:tc>
        <w:tc>
          <w:tcPr>
            <w:tcW w:w="970" w:type="dxa"/>
            <w:tcBorders>
              <w:top w:val="nil"/>
              <w:left w:val="nil"/>
              <w:bottom w:val="nil"/>
              <w:right w:val="nil"/>
            </w:tcBorders>
            <w:shd w:val="clear" w:color="auto" w:fill="auto"/>
            <w:noWrap/>
          </w:tcPr>
          <w:p w14:paraId="26ED453C" w14:textId="77777777" w:rsidR="00831B03" w:rsidRPr="00A13051" w:rsidRDefault="00831B03" w:rsidP="00A50FCF">
            <w:pPr>
              <w:jc w:val="center"/>
              <w:rPr>
                <w:color w:val="000000"/>
                <w:sz w:val="20"/>
                <w:szCs w:val="20"/>
              </w:rPr>
            </w:pPr>
            <w:r w:rsidRPr="00A13051">
              <w:rPr>
                <w:sz w:val="20"/>
                <w:szCs w:val="20"/>
              </w:rPr>
              <w:t xml:space="preserve"> 2,694.01 </w:t>
            </w:r>
          </w:p>
        </w:tc>
        <w:tc>
          <w:tcPr>
            <w:tcW w:w="1028" w:type="dxa"/>
            <w:tcBorders>
              <w:top w:val="nil"/>
              <w:left w:val="nil"/>
              <w:bottom w:val="nil"/>
              <w:right w:val="nil"/>
            </w:tcBorders>
            <w:shd w:val="clear" w:color="auto" w:fill="auto"/>
            <w:noWrap/>
            <w:hideMark/>
          </w:tcPr>
          <w:p w14:paraId="7785E3EA" w14:textId="77777777" w:rsidR="00831B03" w:rsidRPr="00A13051" w:rsidRDefault="00831B03" w:rsidP="00A50FCF">
            <w:pPr>
              <w:jc w:val="center"/>
              <w:rPr>
                <w:color w:val="000000"/>
                <w:sz w:val="20"/>
                <w:szCs w:val="20"/>
              </w:rPr>
            </w:pPr>
            <w:r w:rsidRPr="00A13051">
              <w:rPr>
                <w:sz w:val="20"/>
                <w:szCs w:val="20"/>
              </w:rPr>
              <w:t xml:space="preserve"> 9,966.51 </w:t>
            </w:r>
          </w:p>
        </w:tc>
        <w:tc>
          <w:tcPr>
            <w:tcW w:w="990" w:type="dxa"/>
            <w:tcBorders>
              <w:top w:val="nil"/>
              <w:left w:val="nil"/>
              <w:bottom w:val="nil"/>
              <w:right w:val="nil"/>
            </w:tcBorders>
          </w:tcPr>
          <w:p w14:paraId="66856F08" w14:textId="77777777" w:rsidR="00831B03" w:rsidRPr="00A13051" w:rsidRDefault="00831B03" w:rsidP="00A50FCF">
            <w:pPr>
              <w:jc w:val="center"/>
              <w:rPr>
                <w:color w:val="000000"/>
                <w:sz w:val="20"/>
                <w:szCs w:val="20"/>
              </w:rPr>
            </w:pPr>
            <w:r w:rsidRPr="00A13051">
              <w:rPr>
                <w:sz w:val="20"/>
                <w:szCs w:val="20"/>
              </w:rPr>
              <w:t xml:space="preserve"> 2,473.58 </w:t>
            </w:r>
          </w:p>
        </w:tc>
        <w:tc>
          <w:tcPr>
            <w:tcW w:w="990" w:type="dxa"/>
            <w:tcBorders>
              <w:top w:val="nil"/>
              <w:left w:val="nil"/>
              <w:bottom w:val="nil"/>
              <w:right w:val="nil"/>
            </w:tcBorders>
            <w:shd w:val="clear" w:color="auto" w:fill="auto"/>
            <w:noWrap/>
            <w:hideMark/>
          </w:tcPr>
          <w:p w14:paraId="28017CD2" w14:textId="77777777" w:rsidR="00831B03" w:rsidRPr="00A13051" w:rsidRDefault="00831B03" w:rsidP="00A50FCF">
            <w:pPr>
              <w:jc w:val="center"/>
              <w:rPr>
                <w:color w:val="000000"/>
                <w:sz w:val="20"/>
                <w:szCs w:val="20"/>
              </w:rPr>
            </w:pPr>
            <w:r w:rsidRPr="00A13051">
              <w:rPr>
                <w:sz w:val="20"/>
                <w:szCs w:val="20"/>
              </w:rPr>
              <w:t xml:space="preserve"> 9,094.09 </w:t>
            </w:r>
          </w:p>
        </w:tc>
        <w:tc>
          <w:tcPr>
            <w:tcW w:w="990" w:type="dxa"/>
            <w:gridSpan w:val="2"/>
            <w:tcBorders>
              <w:top w:val="nil"/>
              <w:left w:val="nil"/>
              <w:bottom w:val="nil"/>
              <w:right w:val="nil"/>
            </w:tcBorders>
            <w:shd w:val="clear" w:color="auto" w:fill="auto"/>
            <w:noWrap/>
            <w:hideMark/>
          </w:tcPr>
          <w:p w14:paraId="5C1E41E1" w14:textId="77777777" w:rsidR="00831B03" w:rsidRPr="00A13051" w:rsidRDefault="00831B03" w:rsidP="00A50FCF">
            <w:pPr>
              <w:jc w:val="center"/>
              <w:rPr>
                <w:color w:val="000000"/>
                <w:sz w:val="20"/>
                <w:szCs w:val="20"/>
              </w:rPr>
            </w:pPr>
            <w:r w:rsidRPr="00A13051">
              <w:rPr>
                <w:sz w:val="20"/>
                <w:szCs w:val="20"/>
              </w:rPr>
              <w:t xml:space="preserve"> 1,581.13 </w:t>
            </w:r>
          </w:p>
        </w:tc>
      </w:tr>
      <w:tr w:rsidR="00831B03" w:rsidRPr="00A13051" w14:paraId="6B0EFADE" w14:textId="77777777" w:rsidTr="00A50FCF">
        <w:trPr>
          <w:trHeight w:val="243"/>
          <w:jc w:val="center"/>
        </w:trPr>
        <w:tc>
          <w:tcPr>
            <w:tcW w:w="2250" w:type="dxa"/>
            <w:tcBorders>
              <w:top w:val="nil"/>
              <w:left w:val="nil"/>
              <w:bottom w:val="nil"/>
              <w:right w:val="nil"/>
            </w:tcBorders>
            <w:shd w:val="clear" w:color="auto" w:fill="auto"/>
            <w:noWrap/>
            <w:vAlign w:val="bottom"/>
            <w:hideMark/>
          </w:tcPr>
          <w:p w14:paraId="0F17E102" w14:textId="77777777" w:rsidR="00831B03" w:rsidRPr="00A13051" w:rsidRDefault="00831B03" w:rsidP="00A50FCF">
            <w:pPr>
              <w:rPr>
                <w:color w:val="000000"/>
                <w:sz w:val="20"/>
                <w:szCs w:val="20"/>
              </w:rPr>
            </w:pPr>
            <w:r w:rsidRPr="00A13051">
              <w:rPr>
                <w:color w:val="000000"/>
                <w:sz w:val="20"/>
                <w:szCs w:val="20"/>
              </w:rPr>
              <w:t xml:space="preserve">          Instructional</w:t>
            </w:r>
          </w:p>
        </w:tc>
        <w:tc>
          <w:tcPr>
            <w:tcW w:w="1080" w:type="dxa"/>
            <w:tcBorders>
              <w:top w:val="nil"/>
              <w:left w:val="nil"/>
              <w:bottom w:val="nil"/>
              <w:right w:val="nil"/>
            </w:tcBorders>
            <w:shd w:val="clear" w:color="auto" w:fill="auto"/>
            <w:noWrap/>
            <w:hideMark/>
          </w:tcPr>
          <w:p w14:paraId="221FBDCE" w14:textId="77777777" w:rsidR="00831B03" w:rsidRPr="00A13051" w:rsidRDefault="00831B03" w:rsidP="00A50FCF">
            <w:pPr>
              <w:jc w:val="center"/>
              <w:rPr>
                <w:color w:val="000000"/>
                <w:sz w:val="20"/>
                <w:szCs w:val="20"/>
              </w:rPr>
            </w:pPr>
            <w:r w:rsidRPr="00A13051">
              <w:rPr>
                <w:sz w:val="20"/>
                <w:szCs w:val="20"/>
              </w:rPr>
              <w:t xml:space="preserve"> 4,959.40 </w:t>
            </w:r>
          </w:p>
        </w:tc>
        <w:tc>
          <w:tcPr>
            <w:tcW w:w="990" w:type="dxa"/>
            <w:tcBorders>
              <w:top w:val="nil"/>
              <w:left w:val="nil"/>
              <w:bottom w:val="nil"/>
              <w:right w:val="nil"/>
            </w:tcBorders>
            <w:shd w:val="clear" w:color="auto" w:fill="auto"/>
            <w:noWrap/>
            <w:hideMark/>
          </w:tcPr>
          <w:p w14:paraId="36C14487" w14:textId="77777777" w:rsidR="00831B03" w:rsidRPr="00A13051" w:rsidRDefault="00831B03" w:rsidP="00A50FCF">
            <w:pPr>
              <w:jc w:val="center"/>
              <w:rPr>
                <w:color w:val="000000"/>
                <w:sz w:val="20"/>
                <w:szCs w:val="20"/>
              </w:rPr>
            </w:pPr>
            <w:r w:rsidRPr="00A13051">
              <w:rPr>
                <w:sz w:val="20"/>
                <w:szCs w:val="20"/>
              </w:rPr>
              <w:t xml:space="preserve"> 1,287.56 </w:t>
            </w:r>
          </w:p>
        </w:tc>
        <w:tc>
          <w:tcPr>
            <w:tcW w:w="242" w:type="dxa"/>
            <w:tcBorders>
              <w:top w:val="nil"/>
              <w:left w:val="nil"/>
              <w:bottom w:val="nil"/>
              <w:right w:val="nil"/>
            </w:tcBorders>
          </w:tcPr>
          <w:p w14:paraId="2F6ECDD4"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48DB0F3D" w14:textId="77777777" w:rsidR="00831B03" w:rsidRPr="00A13051" w:rsidRDefault="00831B03" w:rsidP="00A50FCF">
            <w:pPr>
              <w:jc w:val="center"/>
              <w:rPr>
                <w:color w:val="000000"/>
                <w:sz w:val="20"/>
                <w:szCs w:val="20"/>
              </w:rPr>
            </w:pPr>
            <w:r w:rsidRPr="00A13051">
              <w:rPr>
                <w:sz w:val="20"/>
                <w:szCs w:val="20"/>
              </w:rPr>
              <w:t xml:space="preserve"> 4,793.39 </w:t>
            </w:r>
          </w:p>
        </w:tc>
        <w:tc>
          <w:tcPr>
            <w:tcW w:w="970" w:type="dxa"/>
            <w:tcBorders>
              <w:top w:val="nil"/>
              <w:left w:val="nil"/>
              <w:bottom w:val="nil"/>
              <w:right w:val="nil"/>
            </w:tcBorders>
            <w:shd w:val="clear" w:color="auto" w:fill="auto"/>
            <w:noWrap/>
          </w:tcPr>
          <w:p w14:paraId="16E46D1B" w14:textId="77777777" w:rsidR="00831B03" w:rsidRPr="00A13051" w:rsidRDefault="00831B03" w:rsidP="00A50FCF">
            <w:pPr>
              <w:jc w:val="center"/>
              <w:rPr>
                <w:color w:val="000000"/>
                <w:sz w:val="20"/>
                <w:szCs w:val="20"/>
              </w:rPr>
            </w:pPr>
            <w:r w:rsidRPr="00A13051">
              <w:rPr>
                <w:sz w:val="20"/>
                <w:szCs w:val="20"/>
              </w:rPr>
              <w:t xml:space="preserve"> 1,066.10 </w:t>
            </w:r>
          </w:p>
        </w:tc>
        <w:tc>
          <w:tcPr>
            <w:tcW w:w="1028" w:type="dxa"/>
            <w:tcBorders>
              <w:top w:val="nil"/>
              <w:left w:val="nil"/>
              <w:bottom w:val="nil"/>
              <w:right w:val="nil"/>
            </w:tcBorders>
            <w:shd w:val="clear" w:color="auto" w:fill="auto"/>
            <w:noWrap/>
            <w:hideMark/>
          </w:tcPr>
          <w:p w14:paraId="543A6565" w14:textId="77777777" w:rsidR="00831B03" w:rsidRPr="00A13051" w:rsidRDefault="00831B03" w:rsidP="00A50FCF">
            <w:pPr>
              <w:jc w:val="center"/>
              <w:rPr>
                <w:color w:val="000000"/>
                <w:sz w:val="20"/>
                <w:szCs w:val="20"/>
              </w:rPr>
            </w:pPr>
            <w:r w:rsidRPr="00A13051">
              <w:rPr>
                <w:sz w:val="20"/>
                <w:szCs w:val="20"/>
              </w:rPr>
              <w:t xml:space="preserve"> 4,942.97 </w:t>
            </w:r>
          </w:p>
        </w:tc>
        <w:tc>
          <w:tcPr>
            <w:tcW w:w="990" w:type="dxa"/>
            <w:tcBorders>
              <w:top w:val="nil"/>
              <w:left w:val="nil"/>
              <w:bottom w:val="nil"/>
              <w:right w:val="nil"/>
            </w:tcBorders>
          </w:tcPr>
          <w:p w14:paraId="5F50C38F" w14:textId="77777777" w:rsidR="00831B03" w:rsidRPr="00A13051" w:rsidRDefault="00831B03" w:rsidP="00A50FCF">
            <w:pPr>
              <w:jc w:val="center"/>
              <w:rPr>
                <w:color w:val="000000"/>
                <w:sz w:val="20"/>
                <w:szCs w:val="20"/>
              </w:rPr>
            </w:pPr>
            <w:r w:rsidRPr="00A13051">
              <w:rPr>
                <w:sz w:val="20"/>
                <w:szCs w:val="20"/>
              </w:rPr>
              <w:t xml:space="preserve"> 959.05 </w:t>
            </w:r>
          </w:p>
        </w:tc>
        <w:tc>
          <w:tcPr>
            <w:tcW w:w="990" w:type="dxa"/>
            <w:tcBorders>
              <w:top w:val="nil"/>
              <w:left w:val="nil"/>
              <w:bottom w:val="nil"/>
              <w:right w:val="nil"/>
            </w:tcBorders>
            <w:shd w:val="clear" w:color="auto" w:fill="auto"/>
            <w:noWrap/>
            <w:hideMark/>
          </w:tcPr>
          <w:p w14:paraId="386B260F" w14:textId="77777777" w:rsidR="00831B03" w:rsidRPr="00A13051" w:rsidRDefault="00831B03" w:rsidP="00A50FCF">
            <w:pPr>
              <w:jc w:val="center"/>
              <w:rPr>
                <w:color w:val="000000"/>
                <w:sz w:val="20"/>
                <w:szCs w:val="20"/>
              </w:rPr>
            </w:pPr>
            <w:r w:rsidRPr="00A13051">
              <w:rPr>
                <w:sz w:val="20"/>
                <w:szCs w:val="20"/>
              </w:rPr>
              <w:t xml:space="preserve"> 4,787.24 </w:t>
            </w:r>
          </w:p>
        </w:tc>
        <w:tc>
          <w:tcPr>
            <w:tcW w:w="990" w:type="dxa"/>
            <w:gridSpan w:val="2"/>
            <w:tcBorders>
              <w:top w:val="nil"/>
              <w:left w:val="nil"/>
              <w:bottom w:val="nil"/>
              <w:right w:val="nil"/>
            </w:tcBorders>
            <w:shd w:val="clear" w:color="auto" w:fill="auto"/>
            <w:noWrap/>
            <w:hideMark/>
          </w:tcPr>
          <w:p w14:paraId="019FD084" w14:textId="77777777" w:rsidR="00831B03" w:rsidRPr="00A13051" w:rsidRDefault="00831B03" w:rsidP="00A50FCF">
            <w:pPr>
              <w:jc w:val="center"/>
              <w:rPr>
                <w:color w:val="000000"/>
                <w:sz w:val="20"/>
                <w:szCs w:val="20"/>
              </w:rPr>
            </w:pPr>
            <w:r w:rsidRPr="00A13051">
              <w:rPr>
                <w:sz w:val="20"/>
                <w:szCs w:val="20"/>
              </w:rPr>
              <w:t xml:space="preserve"> 610.15 </w:t>
            </w:r>
          </w:p>
        </w:tc>
      </w:tr>
      <w:tr w:rsidR="00831B03" w:rsidRPr="00A13051" w14:paraId="084838D3"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38BB0937" w14:textId="77777777" w:rsidR="00831B03" w:rsidRPr="00A13051" w:rsidRDefault="00831B03" w:rsidP="00A50FCF">
            <w:pPr>
              <w:rPr>
                <w:color w:val="000000"/>
                <w:sz w:val="20"/>
                <w:szCs w:val="20"/>
              </w:rPr>
            </w:pPr>
            <w:r w:rsidRPr="00A13051">
              <w:rPr>
                <w:color w:val="000000"/>
                <w:sz w:val="20"/>
                <w:szCs w:val="20"/>
              </w:rPr>
              <w:t xml:space="preserve">          Support services</w:t>
            </w:r>
          </w:p>
        </w:tc>
        <w:tc>
          <w:tcPr>
            <w:tcW w:w="1080" w:type="dxa"/>
            <w:tcBorders>
              <w:top w:val="nil"/>
              <w:left w:val="nil"/>
              <w:bottom w:val="nil"/>
              <w:right w:val="nil"/>
            </w:tcBorders>
            <w:shd w:val="clear" w:color="auto" w:fill="auto"/>
            <w:noWrap/>
            <w:hideMark/>
          </w:tcPr>
          <w:p w14:paraId="7A5D5E04" w14:textId="77777777" w:rsidR="00831B03" w:rsidRPr="00A13051" w:rsidRDefault="00831B03" w:rsidP="00A50FCF">
            <w:pPr>
              <w:jc w:val="center"/>
              <w:rPr>
                <w:color w:val="000000"/>
                <w:sz w:val="20"/>
                <w:szCs w:val="20"/>
              </w:rPr>
            </w:pPr>
            <w:r w:rsidRPr="00A13051">
              <w:rPr>
                <w:sz w:val="20"/>
                <w:szCs w:val="20"/>
              </w:rPr>
              <w:t xml:space="preserve"> 3,591.93 </w:t>
            </w:r>
          </w:p>
        </w:tc>
        <w:tc>
          <w:tcPr>
            <w:tcW w:w="990" w:type="dxa"/>
            <w:tcBorders>
              <w:top w:val="nil"/>
              <w:left w:val="nil"/>
              <w:bottom w:val="nil"/>
              <w:right w:val="nil"/>
            </w:tcBorders>
            <w:shd w:val="clear" w:color="auto" w:fill="auto"/>
            <w:noWrap/>
            <w:hideMark/>
          </w:tcPr>
          <w:p w14:paraId="6AECB3E4" w14:textId="77777777" w:rsidR="00831B03" w:rsidRPr="00A13051" w:rsidRDefault="00831B03" w:rsidP="00A50FCF">
            <w:pPr>
              <w:jc w:val="center"/>
              <w:rPr>
                <w:color w:val="000000"/>
                <w:sz w:val="20"/>
                <w:szCs w:val="20"/>
              </w:rPr>
            </w:pPr>
            <w:r w:rsidRPr="00A13051">
              <w:rPr>
                <w:sz w:val="20"/>
                <w:szCs w:val="20"/>
              </w:rPr>
              <w:t xml:space="preserve"> 1,334.42 </w:t>
            </w:r>
          </w:p>
        </w:tc>
        <w:tc>
          <w:tcPr>
            <w:tcW w:w="242" w:type="dxa"/>
            <w:tcBorders>
              <w:top w:val="nil"/>
              <w:left w:val="nil"/>
              <w:bottom w:val="nil"/>
              <w:right w:val="nil"/>
            </w:tcBorders>
          </w:tcPr>
          <w:p w14:paraId="15BE1629"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3864DEC3" w14:textId="77777777" w:rsidR="00831B03" w:rsidRPr="00A13051" w:rsidRDefault="00831B03" w:rsidP="00A50FCF">
            <w:pPr>
              <w:jc w:val="center"/>
              <w:rPr>
                <w:color w:val="000000"/>
                <w:sz w:val="20"/>
                <w:szCs w:val="20"/>
              </w:rPr>
            </w:pPr>
            <w:r w:rsidRPr="00A13051">
              <w:rPr>
                <w:sz w:val="20"/>
                <w:szCs w:val="20"/>
              </w:rPr>
              <w:t xml:space="preserve"> 3,217.16 </w:t>
            </w:r>
          </w:p>
        </w:tc>
        <w:tc>
          <w:tcPr>
            <w:tcW w:w="970" w:type="dxa"/>
            <w:tcBorders>
              <w:top w:val="nil"/>
              <w:left w:val="nil"/>
              <w:bottom w:val="nil"/>
              <w:right w:val="nil"/>
            </w:tcBorders>
            <w:shd w:val="clear" w:color="auto" w:fill="auto"/>
            <w:noWrap/>
          </w:tcPr>
          <w:p w14:paraId="10C2BDB4" w14:textId="77777777" w:rsidR="00831B03" w:rsidRPr="00A13051" w:rsidRDefault="00831B03" w:rsidP="00A50FCF">
            <w:pPr>
              <w:jc w:val="center"/>
              <w:rPr>
                <w:color w:val="000000"/>
                <w:sz w:val="20"/>
                <w:szCs w:val="20"/>
              </w:rPr>
            </w:pPr>
            <w:r w:rsidRPr="00A13051">
              <w:rPr>
                <w:sz w:val="20"/>
                <w:szCs w:val="20"/>
              </w:rPr>
              <w:t xml:space="preserve"> 1,146.43 </w:t>
            </w:r>
          </w:p>
        </w:tc>
        <w:tc>
          <w:tcPr>
            <w:tcW w:w="1028" w:type="dxa"/>
            <w:tcBorders>
              <w:top w:val="nil"/>
              <w:left w:val="nil"/>
              <w:bottom w:val="nil"/>
              <w:right w:val="nil"/>
            </w:tcBorders>
            <w:shd w:val="clear" w:color="auto" w:fill="auto"/>
            <w:noWrap/>
            <w:hideMark/>
          </w:tcPr>
          <w:p w14:paraId="19F45438" w14:textId="77777777" w:rsidR="00831B03" w:rsidRPr="00A13051" w:rsidRDefault="00831B03" w:rsidP="00A50FCF">
            <w:pPr>
              <w:jc w:val="center"/>
              <w:rPr>
                <w:color w:val="000000"/>
                <w:sz w:val="20"/>
                <w:szCs w:val="20"/>
              </w:rPr>
            </w:pPr>
            <w:r w:rsidRPr="00A13051">
              <w:rPr>
                <w:sz w:val="20"/>
                <w:szCs w:val="20"/>
              </w:rPr>
              <w:t xml:space="preserve"> 3,609.04 </w:t>
            </w:r>
          </w:p>
        </w:tc>
        <w:tc>
          <w:tcPr>
            <w:tcW w:w="990" w:type="dxa"/>
            <w:tcBorders>
              <w:top w:val="nil"/>
              <w:left w:val="nil"/>
              <w:bottom w:val="nil"/>
              <w:right w:val="nil"/>
            </w:tcBorders>
          </w:tcPr>
          <w:p w14:paraId="4D4FBA2A" w14:textId="77777777" w:rsidR="00831B03" w:rsidRPr="00A13051" w:rsidRDefault="00831B03" w:rsidP="00A50FCF">
            <w:pPr>
              <w:jc w:val="center"/>
              <w:rPr>
                <w:color w:val="000000"/>
                <w:sz w:val="20"/>
                <w:szCs w:val="20"/>
              </w:rPr>
            </w:pPr>
            <w:r w:rsidRPr="00A13051">
              <w:rPr>
                <w:sz w:val="20"/>
                <w:szCs w:val="20"/>
              </w:rPr>
              <w:t xml:space="preserve"> 1,070.87 </w:t>
            </w:r>
          </w:p>
        </w:tc>
        <w:tc>
          <w:tcPr>
            <w:tcW w:w="990" w:type="dxa"/>
            <w:tcBorders>
              <w:top w:val="nil"/>
              <w:left w:val="nil"/>
              <w:bottom w:val="nil"/>
              <w:right w:val="nil"/>
            </w:tcBorders>
            <w:shd w:val="clear" w:color="auto" w:fill="auto"/>
            <w:noWrap/>
            <w:hideMark/>
          </w:tcPr>
          <w:p w14:paraId="06A5C496" w14:textId="77777777" w:rsidR="00831B03" w:rsidRPr="00A13051" w:rsidRDefault="00831B03" w:rsidP="00A50FCF">
            <w:pPr>
              <w:jc w:val="center"/>
              <w:rPr>
                <w:color w:val="000000"/>
                <w:sz w:val="20"/>
                <w:szCs w:val="20"/>
              </w:rPr>
            </w:pPr>
            <w:r w:rsidRPr="00A13051">
              <w:rPr>
                <w:sz w:val="20"/>
                <w:szCs w:val="20"/>
              </w:rPr>
              <w:t xml:space="preserve"> 3,120.99 </w:t>
            </w:r>
          </w:p>
        </w:tc>
        <w:tc>
          <w:tcPr>
            <w:tcW w:w="990" w:type="dxa"/>
            <w:gridSpan w:val="2"/>
            <w:tcBorders>
              <w:top w:val="nil"/>
              <w:left w:val="nil"/>
              <w:bottom w:val="nil"/>
              <w:right w:val="nil"/>
            </w:tcBorders>
            <w:shd w:val="clear" w:color="auto" w:fill="auto"/>
            <w:noWrap/>
            <w:hideMark/>
          </w:tcPr>
          <w:p w14:paraId="2073747A" w14:textId="77777777" w:rsidR="00831B03" w:rsidRPr="00A13051" w:rsidRDefault="00831B03" w:rsidP="00A50FCF">
            <w:pPr>
              <w:jc w:val="center"/>
              <w:rPr>
                <w:color w:val="000000"/>
                <w:sz w:val="20"/>
                <w:szCs w:val="20"/>
              </w:rPr>
            </w:pPr>
            <w:r w:rsidRPr="00A13051">
              <w:rPr>
                <w:sz w:val="20"/>
                <w:szCs w:val="20"/>
              </w:rPr>
              <w:t xml:space="preserve"> 841.32 </w:t>
            </w:r>
          </w:p>
        </w:tc>
      </w:tr>
      <w:tr w:rsidR="00831B03" w:rsidRPr="00A13051" w14:paraId="124727F6"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55B8BB96" w14:textId="77777777" w:rsidR="00831B03" w:rsidRPr="00A13051" w:rsidRDefault="00831B03" w:rsidP="00A50FCF">
            <w:pPr>
              <w:rPr>
                <w:color w:val="000000"/>
                <w:sz w:val="20"/>
                <w:szCs w:val="20"/>
              </w:rPr>
            </w:pPr>
            <w:r w:rsidRPr="00A13051">
              <w:rPr>
                <w:color w:val="000000"/>
                <w:sz w:val="20"/>
                <w:szCs w:val="20"/>
              </w:rPr>
              <w:t xml:space="preserve">              Student support</w:t>
            </w:r>
          </w:p>
        </w:tc>
        <w:tc>
          <w:tcPr>
            <w:tcW w:w="1080" w:type="dxa"/>
            <w:tcBorders>
              <w:top w:val="nil"/>
              <w:left w:val="nil"/>
              <w:bottom w:val="nil"/>
              <w:right w:val="nil"/>
            </w:tcBorders>
            <w:shd w:val="clear" w:color="auto" w:fill="auto"/>
            <w:noWrap/>
            <w:hideMark/>
          </w:tcPr>
          <w:p w14:paraId="2B014787" w14:textId="77777777" w:rsidR="00831B03" w:rsidRPr="00A13051" w:rsidRDefault="00831B03" w:rsidP="00A50FCF">
            <w:pPr>
              <w:jc w:val="center"/>
              <w:rPr>
                <w:color w:val="000000"/>
                <w:sz w:val="20"/>
                <w:szCs w:val="20"/>
              </w:rPr>
            </w:pPr>
            <w:r w:rsidRPr="00A13051">
              <w:rPr>
                <w:sz w:val="20"/>
                <w:szCs w:val="20"/>
              </w:rPr>
              <w:t xml:space="preserve"> 497.70 </w:t>
            </w:r>
          </w:p>
        </w:tc>
        <w:tc>
          <w:tcPr>
            <w:tcW w:w="990" w:type="dxa"/>
            <w:tcBorders>
              <w:top w:val="nil"/>
              <w:left w:val="nil"/>
              <w:bottom w:val="nil"/>
              <w:right w:val="nil"/>
            </w:tcBorders>
            <w:shd w:val="clear" w:color="auto" w:fill="auto"/>
            <w:noWrap/>
            <w:hideMark/>
          </w:tcPr>
          <w:p w14:paraId="6B21DE4E" w14:textId="77777777" w:rsidR="00831B03" w:rsidRPr="00A13051" w:rsidRDefault="00831B03" w:rsidP="00A50FCF">
            <w:pPr>
              <w:jc w:val="center"/>
              <w:rPr>
                <w:color w:val="000000"/>
                <w:sz w:val="20"/>
                <w:szCs w:val="20"/>
              </w:rPr>
            </w:pPr>
            <w:r w:rsidRPr="00A13051">
              <w:rPr>
                <w:sz w:val="20"/>
                <w:szCs w:val="20"/>
              </w:rPr>
              <w:t xml:space="preserve"> 242.00 </w:t>
            </w:r>
          </w:p>
        </w:tc>
        <w:tc>
          <w:tcPr>
            <w:tcW w:w="242" w:type="dxa"/>
            <w:tcBorders>
              <w:top w:val="nil"/>
              <w:left w:val="nil"/>
              <w:bottom w:val="nil"/>
              <w:right w:val="nil"/>
            </w:tcBorders>
          </w:tcPr>
          <w:p w14:paraId="0D5A557E"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5D8E7FB0" w14:textId="77777777" w:rsidR="00831B03" w:rsidRPr="00A13051" w:rsidRDefault="00831B03" w:rsidP="00A50FCF">
            <w:pPr>
              <w:jc w:val="center"/>
              <w:rPr>
                <w:color w:val="000000"/>
                <w:sz w:val="20"/>
                <w:szCs w:val="20"/>
              </w:rPr>
            </w:pPr>
            <w:r w:rsidRPr="00A13051">
              <w:rPr>
                <w:sz w:val="20"/>
                <w:szCs w:val="20"/>
              </w:rPr>
              <w:t xml:space="preserve"> 479.13 </w:t>
            </w:r>
          </w:p>
        </w:tc>
        <w:tc>
          <w:tcPr>
            <w:tcW w:w="970" w:type="dxa"/>
            <w:tcBorders>
              <w:top w:val="nil"/>
              <w:left w:val="nil"/>
              <w:bottom w:val="nil"/>
              <w:right w:val="nil"/>
            </w:tcBorders>
            <w:shd w:val="clear" w:color="auto" w:fill="auto"/>
            <w:noWrap/>
          </w:tcPr>
          <w:p w14:paraId="3EC576A1" w14:textId="77777777" w:rsidR="00831B03" w:rsidRPr="00A13051" w:rsidRDefault="00831B03" w:rsidP="00A50FCF">
            <w:pPr>
              <w:jc w:val="center"/>
              <w:rPr>
                <w:color w:val="000000"/>
                <w:sz w:val="20"/>
                <w:szCs w:val="20"/>
              </w:rPr>
            </w:pPr>
            <w:r w:rsidRPr="00A13051">
              <w:rPr>
                <w:sz w:val="20"/>
                <w:szCs w:val="20"/>
              </w:rPr>
              <w:t xml:space="preserve"> 219.06 </w:t>
            </w:r>
          </w:p>
        </w:tc>
        <w:tc>
          <w:tcPr>
            <w:tcW w:w="1028" w:type="dxa"/>
            <w:tcBorders>
              <w:top w:val="nil"/>
              <w:left w:val="nil"/>
              <w:bottom w:val="nil"/>
              <w:right w:val="nil"/>
            </w:tcBorders>
            <w:shd w:val="clear" w:color="auto" w:fill="auto"/>
            <w:noWrap/>
            <w:hideMark/>
          </w:tcPr>
          <w:p w14:paraId="3864C359" w14:textId="77777777" w:rsidR="00831B03" w:rsidRPr="00A13051" w:rsidRDefault="00831B03" w:rsidP="00A50FCF">
            <w:pPr>
              <w:jc w:val="center"/>
              <w:rPr>
                <w:color w:val="000000"/>
                <w:sz w:val="20"/>
                <w:szCs w:val="20"/>
              </w:rPr>
            </w:pPr>
            <w:r w:rsidRPr="00A13051">
              <w:rPr>
                <w:sz w:val="20"/>
                <w:szCs w:val="20"/>
              </w:rPr>
              <w:t xml:space="preserve"> 466.92 </w:t>
            </w:r>
          </w:p>
        </w:tc>
        <w:tc>
          <w:tcPr>
            <w:tcW w:w="990" w:type="dxa"/>
            <w:tcBorders>
              <w:top w:val="nil"/>
              <w:left w:val="nil"/>
              <w:bottom w:val="nil"/>
              <w:right w:val="nil"/>
            </w:tcBorders>
          </w:tcPr>
          <w:p w14:paraId="0CA70467" w14:textId="77777777" w:rsidR="00831B03" w:rsidRPr="00A13051" w:rsidRDefault="00831B03" w:rsidP="00A50FCF">
            <w:pPr>
              <w:jc w:val="center"/>
              <w:rPr>
                <w:color w:val="000000"/>
                <w:sz w:val="20"/>
                <w:szCs w:val="20"/>
              </w:rPr>
            </w:pPr>
            <w:r w:rsidRPr="00A13051">
              <w:rPr>
                <w:sz w:val="20"/>
                <w:szCs w:val="20"/>
              </w:rPr>
              <w:t xml:space="preserve"> 242.91 </w:t>
            </w:r>
          </w:p>
        </w:tc>
        <w:tc>
          <w:tcPr>
            <w:tcW w:w="990" w:type="dxa"/>
            <w:tcBorders>
              <w:top w:val="nil"/>
              <w:left w:val="nil"/>
              <w:bottom w:val="nil"/>
              <w:right w:val="nil"/>
            </w:tcBorders>
            <w:shd w:val="clear" w:color="auto" w:fill="auto"/>
            <w:noWrap/>
            <w:hideMark/>
          </w:tcPr>
          <w:p w14:paraId="7E609970" w14:textId="77777777" w:rsidR="00831B03" w:rsidRPr="00A13051" w:rsidRDefault="00831B03" w:rsidP="00A50FCF">
            <w:pPr>
              <w:jc w:val="center"/>
              <w:rPr>
                <w:color w:val="000000"/>
                <w:sz w:val="20"/>
                <w:szCs w:val="20"/>
              </w:rPr>
            </w:pPr>
            <w:r w:rsidRPr="00A13051">
              <w:rPr>
                <w:sz w:val="20"/>
                <w:szCs w:val="20"/>
              </w:rPr>
              <w:t xml:space="preserve"> 421.46 </w:t>
            </w:r>
          </w:p>
        </w:tc>
        <w:tc>
          <w:tcPr>
            <w:tcW w:w="990" w:type="dxa"/>
            <w:gridSpan w:val="2"/>
            <w:tcBorders>
              <w:top w:val="nil"/>
              <w:left w:val="nil"/>
              <w:bottom w:val="nil"/>
              <w:right w:val="nil"/>
            </w:tcBorders>
            <w:shd w:val="clear" w:color="auto" w:fill="auto"/>
            <w:noWrap/>
            <w:hideMark/>
          </w:tcPr>
          <w:p w14:paraId="5AEB5C77" w14:textId="77777777" w:rsidR="00831B03" w:rsidRPr="00A13051" w:rsidRDefault="00831B03" w:rsidP="00A50FCF">
            <w:pPr>
              <w:jc w:val="center"/>
              <w:rPr>
                <w:color w:val="000000"/>
                <w:sz w:val="20"/>
                <w:szCs w:val="20"/>
              </w:rPr>
            </w:pPr>
            <w:r w:rsidRPr="00A13051">
              <w:rPr>
                <w:sz w:val="20"/>
                <w:szCs w:val="20"/>
              </w:rPr>
              <w:t xml:space="preserve"> 198.76 </w:t>
            </w:r>
          </w:p>
        </w:tc>
      </w:tr>
      <w:tr w:rsidR="00831B03" w:rsidRPr="00A13051" w14:paraId="5C749585"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4ED4BCF7" w14:textId="77777777" w:rsidR="00831B03" w:rsidRPr="00A13051" w:rsidRDefault="00831B03" w:rsidP="00A50FCF">
            <w:pPr>
              <w:rPr>
                <w:color w:val="000000"/>
                <w:sz w:val="20"/>
                <w:szCs w:val="20"/>
              </w:rPr>
            </w:pPr>
            <w:r w:rsidRPr="00A13051">
              <w:rPr>
                <w:color w:val="000000"/>
                <w:sz w:val="20"/>
                <w:szCs w:val="20"/>
              </w:rPr>
              <w:t xml:space="preserve">              Administration</w:t>
            </w:r>
          </w:p>
        </w:tc>
        <w:tc>
          <w:tcPr>
            <w:tcW w:w="1080" w:type="dxa"/>
            <w:tcBorders>
              <w:top w:val="nil"/>
              <w:left w:val="nil"/>
              <w:bottom w:val="nil"/>
              <w:right w:val="nil"/>
            </w:tcBorders>
            <w:shd w:val="clear" w:color="auto" w:fill="auto"/>
            <w:noWrap/>
            <w:hideMark/>
          </w:tcPr>
          <w:p w14:paraId="52623D33" w14:textId="77777777" w:rsidR="00831B03" w:rsidRPr="00A13051" w:rsidRDefault="00831B03" w:rsidP="00A50FCF">
            <w:pPr>
              <w:jc w:val="center"/>
              <w:rPr>
                <w:color w:val="000000"/>
                <w:sz w:val="20"/>
                <w:szCs w:val="20"/>
              </w:rPr>
            </w:pPr>
            <w:r w:rsidRPr="00A13051">
              <w:rPr>
                <w:sz w:val="20"/>
                <w:szCs w:val="20"/>
              </w:rPr>
              <w:t xml:space="preserve"> 494.08 </w:t>
            </w:r>
          </w:p>
        </w:tc>
        <w:tc>
          <w:tcPr>
            <w:tcW w:w="990" w:type="dxa"/>
            <w:tcBorders>
              <w:top w:val="nil"/>
              <w:left w:val="nil"/>
              <w:bottom w:val="nil"/>
              <w:right w:val="nil"/>
            </w:tcBorders>
            <w:shd w:val="clear" w:color="auto" w:fill="auto"/>
            <w:noWrap/>
            <w:hideMark/>
          </w:tcPr>
          <w:p w14:paraId="1DD2B5D4" w14:textId="77777777" w:rsidR="00831B03" w:rsidRPr="00A13051" w:rsidRDefault="00831B03" w:rsidP="00A50FCF">
            <w:pPr>
              <w:jc w:val="center"/>
              <w:rPr>
                <w:color w:val="000000"/>
                <w:sz w:val="20"/>
                <w:szCs w:val="20"/>
              </w:rPr>
            </w:pPr>
            <w:r w:rsidRPr="00A13051">
              <w:rPr>
                <w:sz w:val="20"/>
                <w:szCs w:val="20"/>
              </w:rPr>
              <w:t xml:space="preserve"> 285.35 </w:t>
            </w:r>
          </w:p>
        </w:tc>
        <w:tc>
          <w:tcPr>
            <w:tcW w:w="242" w:type="dxa"/>
            <w:tcBorders>
              <w:top w:val="nil"/>
              <w:left w:val="nil"/>
              <w:bottom w:val="nil"/>
              <w:right w:val="nil"/>
            </w:tcBorders>
          </w:tcPr>
          <w:p w14:paraId="379659DC"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1E023094" w14:textId="77777777" w:rsidR="00831B03" w:rsidRPr="00A13051" w:rsidRDefault="00831B03" w:rsidP="00A50FCF">
            <w:pPr>
              <w:jc w:val="center"/>
              <w:rPr>
                <w:color w:val="000000"/>
                <w:sz w:val="20"/>
                <w:szCs w:val="20"/>
              </w:rPr>
            </w:pPr>
            <w:r w:rsidRPr="00A13051">
              <w:rPr>
                <w:sz w:val="20"/>
                <w:szCs w:val="20"/>
              </w:rPr>
              <w:t xml:space="preserve"> 401.30 </w:t>
            </w:r>
          </w:p>
        </w:tc>
        <w:tc>
          <w:tcPr>
            <w:tcW w:w="970" w:type="dxa"/>
            <w:tcBorders>
              <w:top w:val="nil"/>
              <w:left w:val="nil"/>
              <w:bottom w:val="nil"/>
              <w:right w:val="nil"/>
            </w:tcBorders>
            <w:shd w:val="clear" w:color="auto" w:fill="auto"/>
            <w:noWrap/>
          </w:tcPr>
          <w:p w14:paraId="550E6792" w14:textId="77777777" w:rsidR="00831B03" w:rsidRPr="00A13051" w:rsidRDefault="00831B03" w:rsidP="00A50FCF">
            <w:pPr>
              <w:jc w:val="center"/>
              <w:rPr>
                <w:color w:val="000000"/>
                <w:sz w:val="20"/>
                <w:szCs w:val="20"/>
              </w:rPr>
            </w:pPr>
            <w:r w:rsidRPr="00A13051">
              <w:rPr>
                <w:sz w:val="20"/>
                <w:szCs w:val="20"/>
              </w:rPr>
              <w:t xml:space="preserve"> 212.27 </w:t>
            </w:r>
          </w:p>
        </w:tc>
        <w:tc>
          <w:tcPr>
            <w:tcW w:w="1028" w:type="dxa"/>
            <w:tcBorders>
              <w:top w:val="nil"/>
              <w:left w:val="nil"/>
              <w:bottom w:val="nil"/>
              <w:right w:val="nil"/>
            </w:tcBorders>
            <w:shd w:val="clear" w:color="auto" w:fill="auto"/>
            <w:noWrap/>
            <w:hideMark/>
          </w:tcPr>
          <w:p w14:paraId="24A822A8" w14:textId="77777777" w:rsidR="00831B03" w:rsidRPr="00A13051" w:rsidRDefault="00831B03" w:rsidP="00A50FCF">
            <w:pPr>
              <w:jc w:val="center"/>
              <w:rPr>
                <w:color w:val="000000"/>
                <w:sz w:val="20"/>
                <w:szCs w:val="20"/>
              </w:rPr>
            </w:pPr>
            <w:r w:rsidRPr="00A13051">
              <w:rPr>
                <w:sz w:val="20"/>
                <w:szCs w:val="20"/>
              </w:rPr>
              <w:t xml:space="preserve"> 392.36 </w:t>
            </w:r>
          </w:p>
        </w:tc>
        <w:tc>
          <w:tcPr>
            <w:tcW w:w="990" w:type="dxa"/>
            <w:tcBorders>
              <w:top w:val="nil"/>
              <w:left w:val="nil"/>
              <w:bottom w:val="nil"/>
              <w:right w:val="nil"/>
            </w:tcBorders>
          </w:tcPr>
          <w:p w14:paraId="61465FF8" w14:textId="77777777" w:rsidR="00831B03" w:rsidRPr="00A13051" w:rsidRDefault="00831B03" w:rsidP="00A50FCF">
            <w:pPr>
              <w:jc w:val="center"/>
              <w:rPr>
                <w:color w:val="000000"/>
                <w:sz w:val="20"/>
                <w:szCs w:val="20"/>
              </w:rPr>
            </w:pPr>
            <w:r w:rsidRPr="00A13051">
              <w:rPr>
                <w:sz w:val="20"/>
                <w:szCs w:val="20"/>
              </w:rPr>
              <w:t xml:space="preserve"> 250.51 </w:t>
            </w:r>
          </w:p>
        </w:tc>
        <w:tc>
          <w:tcPr>
            <w:tcW w:w="990" w:type="dxa"/>
            <w:tcBorders>
              <w:top w:val="nil"/>
              <w:left w:val="nil"/>
              <w:bottom w:val="nil"/>
              <w:right w:val="nil"/>
            </w:tcBorders>
            <w:shd w:val="clear" w:color="auto" w:fill="auto"/>
            <w:noWrap/>
            <w:hideMark/>
          </w:tcPr>
          <w:p w14:paraId="63DC9E3C" w14:textId="77777777" w:rsidR="00831B03" w:rsidRPr="00A13051" w:rsidRDefault="00831B03" w:rsidP="00A50FCF">
            <w:pPr>
              <w:jc w:val="center"/>
              <w:rPr>
                <w:color w:val="000000"/>
                <w:sz w:val="20"/>
                <w:szCs w:val="20"/>
              </w:rPr>
            </w:pPr>
            <w:r w:rsidRPr="00A13051">
              <w:rPr>
                <w:sz w:val="20"/>
                <w:szCs w:val="20"/>
              </w:rPr>
              <w:t xml:space="preserve"> 429.63 </w:t>
            </w:r>
          </w:p>
        </w:tc>
        <w:tc>
          <w:tcPr>
            <w:tcW w:w="990" w:type="dxa"/>
            <w:gridSpan w:val="2"/>
            <w:tcBorders>
              <w:top w:val="nil"/>
              <w:left w:val="nil"/>
              <w:bottom w:val="nil"/>
              <w:right w:val="nil"/>
            </w:tcBorders>
            <w:shd w:val="clear" w:color="auto" w:fill="auto"/>
            <w:noWrap/>
            <w:hideMark/>
          </w:tcPr>
          <w:p w14:paraId="21AF4847" w14:textId="77777777" w:rsidR="00831B03" w:rsidRPr="00A13051" w:rsidRDefault="00831B03" w:rsidP="00A50FCF">
            <w:pPr>
              <w:jc w:val="center"/>
              <w:rPr>
                <w:color w:val="000000"/>
                <w:sz w:val="20"/>
                <w:szCs w:val="20"/>
              </w:rPr>
            </w:pPr>
            <w:r w:rsidRPr="00A13051">
              <w:rPr>
                <w:sz w:val="20"/>
                <w:szCs w:val="20"/>
              </w:rPr>
              <w:t xml:space="preserve"> 211.72 </w:t>
            </w:r>
          </w:p>
        </w:tc>
      </w:tr>
      <w:tr w:rsidR="00831B03" w:rsidRPr="00A13051" w14:paraId="23906A26"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7F990553" w14:textId="77777777" w:rsidR="00831B03" w:rsidRPr="00A13051" w:rsidRDefault="00831B03" w:rsidP="00A50FCF">
            <w:pPr>
              <w:rPr>
                <w:color w:val="000000"/>
                <w:sz w:val="20"/>
                <w:szCs w:val="20"/>
              </w:rPr>
            </w:pPr>
            <w:r w:rsidRPr="00A13051">
              <w:rPr>
                <w:color w:val="000000"/>
                <w:sz w:val="20"/>
                <w:szCs w:val="20"/>
              </w:rPr>
              <w:t xml:space="preserve">              Operations</w:t>
            </w:r>
          </w:p>
        </w:tc>
        <w:tc>
          <w:tcPr>
            <w:tcW w:w="1080" w:type="dxa"/>
            <w:tcBorders>
              <w:top w:val="nil"/>
              <w:left w:val="nil"/>
              <w:bottom w:val="nil"/>
              <w:right w:val="nil"/>
            </w:tcBorders>
            <w:shd w:val="clear" w:color="auto" w:fill="auto"/>
            <w:noWrap/>
            <w:hideMark/>
          </w:tcPr>
          <w:p w14:paraId="2C6E4494" w14:textId="77777777" w:rsidR="00831B03" w:rsidRPr="00A13051" w:rsidRDefault="00831B03" w:rsidP="00A50FCF">
            <w:pPr>
              <w:jc w:val="center"/>
              <w:rPr>
                <w:color w:val="000000"/>
                <w:sz w:val="20"/>
                <w:szCs w:val="20"/>
              </w:rPr>
            </w:pPr>
            <w:r w:rsidRPr="00A13051">
              <w:rPr>
                <w:sz w:val="20"/>
                <w:szCs w:val="20"/>
              </w:rPr>
              <w:t xml:space="preserve"> 1,067.54 </w:t>
            </w:r>
          </w:p>
        </w:tc>
        <w:tc>
          <w:tcPr>
            <w:tcW w:w="990" w:type="dxa"/>
            <w:tcBorders>
              <w:top w:val="nil"/>
              <w:left w:val="nil"/>
              <w:bottom w:val="nil"/>
              <w:right w:val="nil"/>
            </w:tcBorders>
            <w:shd w:val="clear" w:color="auto" w:fill="auto"/>
            <w:noWrap/>
            <w:hideMark/>
          </w:tcPr>
          <w:p w14:paraId="1D49AC52" w14:textId="77777777" w:rsidR="00831B03" w:rsidRPr="00A13051" w:rsidRDefault="00831B03" w:rsidP="00A50FCF">
            <w:pPr>
              <w:jc w:val="center"/>
              <w:rPr>
                <w:color w:val="000000"/>
                <w:sz w:val="20"/>
                <w:szCs w:val="20"/>
              </w:rPr>
            </w:pPr>
            <w:r w:rsidRPr="00A13051">
              <w:rPr>
                <w:sz w:val="20"/>
                <w:szCs w:val="20"/>
              </w:rPr>
              <w:t xml:space="preserve"> 588.41 </w:t>
            </w:r>
          </w:p>
        </w:tc>
        <w:tc>
          <w:tcPr>
            <w:tcW w:w="242" w:type="dxa"/>
            <w:tcBorders>
              <w:top w:val="nil"/>
              <w:left w:val="nil"/>
              <w:bottom w:val="nil"/>
              <w:right w:val="nil"/>
            </w:tcBorders>
          </w:tcPr>
          <w:p w14:paraId="2E64955D"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63C2E6E0" w14:textId="77777777" w:rsidR="00831B03" w:rsidRPr="00A13051" w:rsidRDefault="00831B03" w:rsidP="00A50FCF">
            <w:pPr>
              <w:jc w:val="center"/>
              <w:rPr>
                <w:color w:val="000000"/>
                <w:sz w:val="20"/>
                <w:szCs w:val="20"/>
              </w:rPr>
            </w:pPr>
            <w:r w:rsidRPr="00A13051">
              <w:rPr>
                <w:sz w:val="20"/>
                <w:szCs w:val="20"/>
              </w:rPr>
              <w:t xml:space="preserve"> 1,032.11 </w:t>
            </w:r>
          </w:p>
        </w:tc>
        <w:tc>
          <w:tcPr>
            <w:tcW w:w="970" w:type="dxa"/>
            <w:tcBorders>
              <w:top w:val="nil"/>
              <w:left w:val="nil"/>
              <w:bottom w:val="nil"/>
              <w:right w:val="nil"/>
            </w:tcBorders>
            <w:shd w:val="clear" w:color="auto" w:fill="auto"/>
            <w:noWrap/>
          </w:tcPr>
          <w:p w14:paraId="47201443" w14:textId="77777777" w:rsidR="00831B03" w:rsidRPr="00A13051" w:rsidRDefault="00831B03" w:rsidP="00A50FCF">
            <w:pPr>
              <w:jc w:val="center"/>
              <w:rPr>
                <w:color w:val="000000"/>
                <w:sz w:val="20"/>
                <w:szCs w:val="20"/>
              </w:rPr>
            </w:pPr>
            <w:r w:rsidRPr="00A13051">
              <w:rPr>
                <w:sz w:val="20"/>
                <w:szCs w:val="20"/>
              </w:rPr>
              <w:t xml:space="preserve"> 542.62 </w:t>
            </w:r>
          </w:p>
        </w:tc>
        <w:tc>
          <w:tcPr>
            <w:tcW w:w="1028" w:type="dxa"/>
            <w:tcBorders>
              <w:top w:val="nil"/>
              <w:left w:val="nil"/>
              <w:bottom w:val="nil"/>
              <w:right w:val="nil"/>
            </w:tcBorders>
            <w:shd w:val="clear" w:color="auto" w:fill="auto"/>
            <w:noWrap/>
            <w:hideMark/>
          </w:tcPr>
          <w:p w14:paraId="34B635F7" w14:textId="77777777" w:rsidR="00831B03" w:rsidRPr="00A13051" w:rsidRDefault="00831B03" w:rsidP="00A50FCF">
            <w:pPr>
              <w:jc w:val="center"/>
              <w:rPr>
                <w:color w:val="000000"/>
                <w:sz w:val="20"/>
                <w:szCs w:val="20"/>
              </w:rPr>
            </w:pPr>
            <w:r w:rsidRPr="00A13051">
              <w:rPr>
                <w:sz w:val="20"/>
                <w:szCs w:val="20"/>
              </w:rPr>
              <w:t xml:space="preserve"> 1,107.30 </w:t>
            </w:r>
          </w:p>
        </w:tc>
        <w:tc>
          <w:tcPr>
            <w:tcW w:w="990" w:type="dxa"/>
            <w:tcBorders>
              <w:top w:val="nil"/>
              <w:left w:val="nil"/>
              <w:bottom w:val="nil"/>
              <w:right w:val="nil"/>
            </w:tcBorders>
          </w:tcPr>
          <w:p w14:paraId="4D412696" w14:textId="77777777" w:rsidR="00831B03" w:rsidRPr="00A13051" w:rsidRDefault="00831B03" w:rsidP="00A50FCF">
            <w:pPr>
              <w:jc w:val="center"/>
              <w:rPr>
                <w:color w:val="000000"/>
                <w:sz w:val="20"/>
                <w:szCs w:val="20"/>
              </w:rPr>
            </w:pPr>
            <w:r w:rsidRPr="00A13051">
              <w:rPr>
                <w:sz w:val="20"/>
                <w:szCs w:val="20"/>
              </w:rPr>
              <w:t xml:space="preserve"> 471.96 </w:t>
            </w:r>
          </w:p>
        </w:tc>
        <w:tc>
          <w:tcPr>
            <w:tcW w:w="990" w:type="dxa"/>
            <w:tcBorders>
              <w:top w:val="nil"/>
              <w:left w:val="nil"/>
              <w:bottom w:val="nil"/>
              <w:right w:val="nil"/>
            </w:tcBorders>
            <w:shd w:val="clear" w:color="auto" w:fill="auto"/>
            <w:noWrap/>
            <w:hideMark/>
          </w:tcPr>
          <w:p w14:paraId="57722ADF" w14:textId="77777777" w:rsidR="00831B03" w:rsidRPr="00A13051" w:rsidRDefault="00831B03" w:rsidP="00A50FCF">
            <w:pPr>
              <w:jc w:val="center"/>
              <w:rPr>
                <w:color w:val="000000"/>
                <w:sz w:val="20"/>
                <w:szCs w:val="20"/>
              </w:rPr>
            </w:pPr>
            <w:r w:rsidRPr="00A13051">
              <w:rPr>
                <w:sz w:val="20"/>
                <w:szCs w:val="20"/>
              </w:rPr>
              <w:t xml:space="preserve"> 964.79 </w:t>
            </w:r>
          </w:p>
        </w:tc>
        <w:tc>
          <w:tcPr>
            <w:tcW w:w="990" w:type="dxa"/>
            <w:gridSpan w:val="2"/>
            <w:tcBorders>
              <w:top w:val="nil"/>
              <w:left w:val="nil"/>
              <w:bottom w:val="nil"/>
              <w:right w:val="nil"/>
            </w:tcBorders>
            <w:shd w:val="clear" w:color="auto" w:fill="auto"/>
            <w:noWrap/>
            <w:hideMark/>
          </w:tcPr>
          <w:p w14:paraId="51E399CF" w14:textId="77777777" w:rsidR="00831B03" w:rsidRPr="00A13051" w:rsidRDefault="00831B03" w:rsidP="00A50FCF">
            <w:pPr>
              <w:jc w:val="center"/>
              <w:rPr>
                <w:color w:val="000000"/>
                <w:sz w:val="20"/>
                <w:szCs w:val="20"/>
              </w:rPr>
            </w:pPr>
            <w:r w:rsidRPr="00A13051">
              <w:rPr>
                <w:sz w:val="20"/>
                <w:szCs w:val="20"/>
              </w:rPr>
              <w:t xml:space="preserve"> 333.73 </w:t>
            </w:r>
          </w:p>
        </w:tc>
      </w:tr>
      <w:tr w:rsidR="00831B03" w:rsidRPr="00A13051" w14:paraId="35CC8E96"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7645065F" w14:textId="77777777" w:rsidR="00831B03" w:rsidRPr="00A13051" w:rsidRDefault="00831B03" w:rsidP="00A50FCF">
            <w:pPr>
              <w:rPr>
                <w:color w:val="000000"/>
                <w:sz w:val="20"/>
                <w:szCs w:val="20"/>
              </w:rPr>
            </w:pPr>
            <w:r w:rsidRPr="00A13051">
              <w:rPr>
                <w:color w:val="000000"/>
                <w:sz w:val="20"/>
                <w:szCs w:val="20"/>
              </w:rPr>
              <w:t xml:space="preserve">              Transportation</w:t>
            </w:r>
          </w:p>
        </w:tc>
        <w:tc>
          <w:tcPr>
            <w:tcW w:w="1080" w:type="dxa"/>
            <w:tcBorders>
              <w:top w:val="nil"/>
              <w:left w:val="nil"/>
              <w:bottom w:val="nil"/>
              <w:right w:val="nil"/>
            </w:tcBorders>
            <w:shd w:val="clear" w:color="auto" w:fill="auto"/>
            <w:noWrap/>
            <w:hideMark/>
          </w:tcPr>
          <w:p w14:paraId="51127128" w14:textId="77777777" w:rsidR="00831B03" w:rsidRPr="00A13051" w:rsidRDefault="00831B03" w:rsidP="00A50FCF">
            <w:pPr>
              <w:jc w:val="center"/>
              <w:rPr>
                <w:color w:val="000000"/>
                <w:sz w:val="20"/>
                <w:szCs w:val="20"/>
              </w:rPr>
            </w:pPr>
            <w:r w:rsidRPr="00A13051">
              <w:rPr>
                <w:sz w:val="20"/>
                <w:szCs w:val="20"/>
              </w:rPr>
              <w:t xml:space="preserve"> 322.86 </w:t>
            </w:r>
          </w:p>
        </w:tc>
        <w:tc>
          <w:tcPr>
            <w:tcW w:w="990" w:type="dxa"/>
            <w:tcBorders>
              <w:top w:val="nil"/>
              <w:left w:val="nil"/>
              <w:bottom w:val="nil"/>
              <w:right w:val="nil"/>
            </w:tcBorders>
            <w:shd w:val="clear" w:color="auto" w:fill="auto"/>
            <w:noWrap/>
            <w:hideMark/>
          </w:tcPr>
          <w:p w14:paraId="4B8BF51B" w14:textId="77777777" w:rsidR="00831B03" w:rsidRPr="00A13051" w:rsidRDefault="00831B03" w:rsidP="00A50FCF">
            <w:pPr>
              <w:jc w:val="center"/>
              <w:rPr>
                <w:color w:val="000000"/>
                <w:sz w:val="20"/>
                <w:szCs w:val="20"/>
              </w:rPr>
            </w:pPr>
            <w:r w:rsidRPr="00A13051">
              <w:rPr>
                <w:sz w:val="20"/>
                <w:szCs w:val="20"/>
              </w:rPr>
              <w:t xml:space="preserve"> 211.03 </w:t>
            </w:r>
          </w:p>
        </w:tc>
        <w:tc>
          <w:tcPr>
            <w:tcW w:w="242" w:type="dxa"/>
            <w:tcBorders>
              <w:top w:val="nil"/>
              <w:left w:val="nil"/>
              <w:bottom w:val="nil"/>
              <w:right w:val="nil"/>
            </w:tcBorders>
          </w:tcPr>
          <w:p w14:paraId="5346E406"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61A6A480" w14:textId="77777777" w:rsidR="00831B03" w:rsidRPr="00A13051" w:rsidRDefault="00831B03" w:rsidP="00A50FCF">
            <w:pPr>
              <w:jc w:val="center"/>
              <w:rPr>
                <w:color w:val="000000"/>
                <w:sz w:val="20"/>
                <w:szCs w:val="20"/>
              </w:rPr>
            </w:pPr>
            <w:r w:rsidRPr="00A13051">
              <w:rPr>
                <w:sz w:val="20"/>
                <w:szCs w:val="20"/>
              </w:rPr>
              <w:t xml:space="preserve"> 297.77 </w:t>
            </w:r>
          </w:p>
        </w:tc>
        <w:tc>
          <w:tcPr>
            <w:tcW w:w="970" w:type="dxa"/>
            <w:tcBorders>
              <w:top w:val="nil"/>
              <w:left w:val="nil"/>
              <w:bottom w:val="nil"/>
              <w:right w:val="nil"/>
            </w:tcBorders>
            <w:shd w:val="clear" w:color="auto" w:fill="auto"/>
            <w:noWrap/>
          </w:tcPr>
          <w:p w14:paraId="5101B909" w14:textId="77777777" w:rsidR="00831B03" w:rsidRPr="00A13051" w:rsidRDefault="00831B03" w:rsidP="00A50FCF">
            <w:pPr>
              <w:jc w:val="center"/>
              <w:rPr>
                <w:color w:val="000000"/>
                <w:sz w:val="20"/>
                <w:szCs w:val="20"/>
              </w:rPr>
            </w:pPr>
            <w:r w:rsidRPr="00A13051">
              <w:rPr>
                <w:sz w:val="20"/>
                <w:szCs w:val="20"/>
              </w:rPr>
              <w:t xml:space="preserve"> 157.01 </w:t>
            </w:r>
          </w:p>
        </w:tc>
        <w:tc>
          <w:tcPr>
            <w:tcW w:w="1028" w:type="dxa"/>
            <w:tcBorders>
              <w:top w:val="nil"/>
              <w:left w:val="nil"/>
              <w:bottom w:val="nil"/>
              <w:right w:val="nil"/>
            </w:tcBorders>
            <w:shd w:val="clear" w:color="auto" w:fill="auto"/>
            <w:noWrap/>
            <w:hideMark/>
          </w:tcPr>
          <w:p w14:paraId="4A2475BF" w14:textId="77777777" w:rsidR="00831B03" w:rsidRPr="00A13051" w:rsidRDefault="00831B03" w:rsidP="00A50FCF">
            <w:pPr>
              <w:jc w:val="center"/>
              <w:rPr>
                <w:color w:val="000000"/>
                <w:sz w:val="20"/>
                <w:szCs w:val="20"/>
              </w:rPr>
            </w:pPr>
            <w:r w:rsidRPr="00A13051">
              <w:rPr>
                <w:sz w:val="20"/>
                <w:szCs w:val="20"/>
              </w:rPr>
              <w:t xml:space="preserve"> 366.00 </w:t>
            </w:r>
          </w:p>
        </w:tc>
        <w:tc>
          <w:tcPr>
            <w:tcW w:w="990" w:type="dxa"/>
            <w:tcBorders>
              <w:top w:val="nil"/>
              <w:left w:val="nil"/>
              <w:bottom w:val="nil"/>
              <w:right w:val="nil"/>
            </w:tcBorders>
          </w:tcPr>
          <w:p w14:paraId="73C5F44E" w14:textId="77777777" w:rsidR="00831B03" w:rsidRPr="00A13051" w:rsidRDefault="00831B03" w:rsidP="00A50FCF">
            <w:pPr>
              <w:jc w:val="center"/>
              <w:rPr>
                <w:color w:val="000000"/>
                <w:sz w:val="20"/>
                <w:szCs w:val="20"/>
              </w:rPr>
            </w:pPr>
            <w:r w:rsidRPr="00A13051">
              <w:rPr>
                <w:sz w:val="20"/>
                <w:szCs w:val="20"/>
              </w:rPr>
              <w:t xml:space="preserve"> 187.37 </w:t>
            </w:r>
          </w:p>
        </w:tc>
        <w:tc>
          <w:tcPr>
            <w:tcW w:w="990" w:type="dxa"/>
            <w:tcBorders>
              <w:top w:val="nil"/>
              <w:left w:val="nil"/>
              <w:bottom w:val="nil"/>
              <w:right w:val="nil"/>
            </w:tcBorders>
            <w:shd w:val="clear" w:color="auto" w:fill="auto"/>
            <w:noWrap/>
            <w:hideMark/>
          </w:tcPr>
          <w:p w14:paraId="0C3A3EF6" w14:textId="77777777" w:rsidR="00831B03" w:rsidRPr="00A13051" w:rsidRDefault="00831B03" w:rsidP="00A50FCF">
            <w:pPr>
              <w:jc w:val="center"/>
              <w:rPr>
                <w:color w:val="000000"/>
                <w:sz w:val="20"/>
                <w:szCs w:val="20"/>
              </w:rPr>
            </w:pPr>
            <w:r w:rsidRPr="00A13051">
              <w:rPr>
                <w:sz w:val="20"/>
                <w:szCs w:val="20"/>
              </w:rPr>
              <w:t xml:space="preserve"> 295.52 </w:t>
            </w:r>
          </w:p>
        </w:tc>
        <w:tc>
          <w:tcPr>
            <w:tcW w:w="990" w:type="dxa"/>
            <w:gridSpan w:val="2"/>
            <w:tcBorders>
              <w:top w:val="nil"/>
              <w:left w:val="nil"/>
              <w:bottom w:val="nil"/>
              <w:right w:val="nil"/>
            </w:tcBorders>
            <w:shd w:val="clear" w:color="auto" w:fill="auto"/>
            <w:noWrap/>
            <w:hideMark/>
          </w:tcPr>
          <w:p w14:paraId="318E2920" w14:textId="77777777" w:rsidR="00831B03" w:rsidRPr="00A13051" w:rsidRDefault="00831B03" w:rsidP="00A50FCF">
            <w:pPr>
              <w:jc w:val="center"/>
              <w:rPr>
                <w:color w:val="000000"/>
                <w:sz w:val="20"/>
                <w:szCs w:val="20"/>
              </w:rPr>
            </w:pPr>
            <w:r w:rsidRPr="00A13051">
              <w:rPr>
                <w:sz w:val="20"/>
                <w:szCs w:val="20"/>
              </w:rPr>
              <w:t xml:space="preserve"> 152.87 </w:t>
            </w:r>
          </w:p>
        </w:tc>
      </w:tr>
      <w:tr w:rsidR="00831B03" w:rsidRPr="00A13051" w14:paraId="1868B6E9"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0386E1CB" w14:textId="77777777" w:rsidR="00831B03" w:rsidRPr="00A13051" w:rsidRDefault="00831B03" w:rsidP="00A50FCF">
            <w:pPr>
              <w:rPr>
                <w:color w:val="000000"/>
                <w:sz w:val="20"/>
                <w:szCs w:val="20"/>
              </w:rPr>
            </w:pPr>
            <w:r w:rsidRPr="00A13051">
              <w:rPr>
                <w:color w:val="000000"/>
                <w:sz w:val="20"/>
                <w:szCs w:val="20"/>
              </w:rPr>
              <w:t xml:space="preserve">              Other</w:t>
            </w:r>
          </w:p>
        </w:tc>
        <w:tc>
          <w:tcPr>
            <w:tcW w:w="1080" w:type="dxa"/>
            <w:tcBorders>
              <w:top w:val="nil"/>
              <w:left w:val="nil"/>
              <w:bottom w:val="nil"/>
              <w:right w:val="nil"/>
            </w:tcBorders>
            <w:shd w:val="clear" w:color="auto" w:fill="auto"/>
            <w:noWrap/>
            <w:hideMark/>
          </w:tcPr>
          <w:p w14:paraId="6890DF4B" w14:textId="77777777" w:rsidR="00831B03" w:rsidRPr="00A13051" w:rsidRDefault="00831B03" w:rsidP="00A50FCF">
            <w:pPr>
              <w:jc w:val="center"/>
              <w:rPr>
                <w:color w:val="000000"/>
                <w:sz w:val="20"/>
                <w:szCs w:val="20"/>
              </w:rPr>
            </w:pPr>
            <w:r w:rsidRPr="00A13051">
              <w:rPr>
                <w:sz w:val="20"/>
                <w:szCs w:val="20"/>
              </w:rPr>
              <w:t xml:space="preserve"> 1,209.76 </w:t>
            </w:r>
          </w:p>
        </w:tc>
        <w:tc>
          <w:tcPr>
            <w:tcW w:w="990" w:type="dxa"/>
            <w:tcBorders>
              <w:top w:val="nil"/>
              <w:left w:val="nil"/>
              <w:bottom w:val="nil"/>
              <w:right w:val="nil"/>
            </w:tcBorders>
            <w:shd w:val="clear" w:color="auto" w:fill="auto"/>
            <w:noWrap/>
            <w:hideMark/>
          </w:tcPr>
          <w:p w14:paraId="18D32314" w14:textId="77777777" w:rsidR="00831B03" w:rsidRPr="00A13051" w:rsidRDefault="00831B03" w:rsidP="00A50FCF">
            <w:pPr>
              <w:jc w:val="center"/>
              <w:rPr>
                <w:color w:val="000000"/>
                <w:sz w:val="20"/>
                <w:szCs w:val="20"/>
              </w:rPr>
            </w:pPr>
            <w:r w:rsidRPr="00A13051">
              <w:rPr>
                <w:sz w:val="20"/>
                <w:szCs w:val="20"/>
              </w:rPr>
              <w:t xml:space="preserve"> 537.52 </w:t>
            </w:r>
          </w:p>
        </w:tc>
        <w:tc>
          <w:tcPr>
            <w:tcW w:w="242" w:type="dxa"/>
            <w:tcBorders>
              <w:top w:val="nil"/>
              <w:left w:val="nil"/>
              <w:bottom w:val="nil"/>
              <w:right w:val="nil"/>
            </w:tcBorders>
          </w:tcPr>
          <w:p w14:paraId="76F58024"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4341E907" w14:textId="77777777" w:rsidR="00831B03" w:rsidRPr="00A13051" w:rsidRDefault="00831B03" w:rsidP="00A50FCF">
            <w:pPr>
              <w:jc w:val="center"/>
              <w:rPr>
                <w:color w:val="000000"/>
                <w:sz w:val="20"/>
                <w:szCs w:val="20"/>
              </w:rPr>
            </w:pPr>
            <w:r w:rsidRPr="00A13051">
              <w:rPr>
                <w:sz w:val="20"/>
                <w:szCs w:val="20"/>
              </w:rPr>
              <w:t xml:space="preserve"> 1,006.84 </w:t>
            </w:r>
          </w:p>
        </w:tc>
        <w:tc>
          <w:tcPr>
            <w:tcW w:w="970" w:type="dxa"/>
            <w:tcBorders>
              <w:top w:val="nil"/>
              <w:left w:val="nil"/>
              <w:bottom w:val="nil"/>
              <w:right w:val="nil"/>
            </w:tcBorders>
            <w:shd w:val="clear" w:color="auto" w:fill="auto"/>
            <w:noWrap/>
          </w:tcPr>
          <w:p w14:paraId="52958670" w14:textId="77777777" w:rsidR="00831B03" w:rsidRPr="00A13051" w:rsidRDefault="00831B03" w:rsidP="00A50FCF">
            <w:pPr>
              <w:jc w:val="center"/>
              <w:rPr>
                <w:color w:val="000000"/>
                <w:sz w:val="20"/>
                <w:szCs w:val="20"/>
              </w:rPr>
            </w:pPr>
            <w:r w:rsidRPr="00A13051">
              <w:rPr>
                <w:sz w:val="20"/>
                <w:szCs w:val="20"/>
              </w:rPr>
              <w:t xml:space="preserve"> 508.18 </w:t>
            </w:r>
          </w:p>
        </w:tc>
        <w:tc>
          <w:tcPr>
            <w:tcW w:w="1028" w:type="dxa"/>
            <w:tcBorders>
              <w:top w:val="nil"/>
              <w:left w:val="nil"/>
              <w:bottom w:val="nil"/>
              <w:right w:val="nil"/>
            </w:tcBorders>
            <w:shd w:val="clear" w:color="auto" w:fill="auto"/>
            <w:noWrap/>
            <w:hideMark/>
          </w:tcPr>
          <w:p w14:paraId="4D5348CF" w14:textId="77777777" w:rsidR="00831B03" w:rsidRPr="00A13051" w:rsidRDefault="00831B03" w:rsidP="00A50FCF">
            <w:pPr>
              <w:jc w:val="center"/>
              <w:rPr>
                <w:color w:val="000000"/>
                <w:sz w:val="20"/>
                <w:szCs w:val="20"/>
              </w:rPr>
            </w:pPr>
            <w:r w:rsidRPr="00A13051">
              <w:rPr>
                <w:sz w:val="20"/>
                <w:szCs w:val="20"/>
              </w:rPr>
              <w:t xml:space="preserve"> 1,276.46 </w:t>
            </w:r>
          </w:p>
        </w:tc>
        <w:tc>
          <w:tcPr>
            <w:tcW w:w="990" w:type="dxa"/>
            <w:tcBorders>
              <w:top w:val="nil"/>
              <w:left w:val="nil"/>
              <w:bottom w:val="nil"/>
              <w:right w:val="nil"/>
            </w:tcBorders>
          </w:tcPr>
          <w:p w14:paraId="0F1D0A0A" w14:textId="77777777" w:rsidR="00831B03" w:rsidRPr="00A13051" w:rsidRDefault="00831B03" w:rsidP="00A50FCF">
            <w:pPr>
              <w:jc w:val="center"/>
              <w:rPr>
                <w:color w:val="000000"/>
                <w:sz w:val="20"/>
                <w:szCs w:val="20"/>
              </w:rPr>
            </w:pPr>
            <w:r w:rsidRPr="00A13051">
              <w:rPr>
                <w:sz w:val="20"/>
                <w:szCs w:val="20"/>
              </w:rPr>
              <w:t xml:space="preserve"> 571.05 </w:t>
            </w:r>
          </w:p>
        </w:tc>
        <w:tc>
          <w:tcPr>
            <w:tcW w:w="990" w:type="dxa"/>
            <w:tcBorders>
              <w:top w:val="nil"/>
              <w:left w:val="nil"/>
              <w:bottom w:val="nil"/>
              <w:right w:val="nil"/>
            </w:tcBorders>
            <w:shd w:val="clear" w:color="auto" w:fill="auto"/>
            <w:noWrap/>
            <w:hideMark/>
          </w:tcPr>
          <w:p w14:paraId="6816D721" w14:textId="77777777" w:rsidR="00831B03" w:rsidRPr="00A13051" w:rsidRDefault="00831B03" w:rsidP="00A50FCF">
            <w:pPr>
              <w:jc w:val="center"/>
              <w:rPr>
                <w:color w:val="000000"/>
                <w:sz w:val="20"/>
                <w:szCs w:val="20"/>
              </w:rPr>
            </w:pPr>
            <w:r w:rsidRPr="00A13051">
              <w:rPr>
                <w:sz w:val="20"/>
                <w:szCs w:val="20"/>
              </w:rPr>
              <w:t xml:space="preserve"> 1,009.58 </w:t>
            </w:r>
          </w:p>
        </w:tc>
        <w:tc>
          <w:tcPr>
            <w:tcW w:w="990" w:type="dxa"/>
            <w:gridSpan w:val="2"/>
            <w:tcBorders>
              <w:top w:val="nil"/>
              <w:left w:val="nil"/>
              <w:bottom w:val="nil"/>
              <w:right w:val="nil"/>
            </w:tcBorders>
            <w:shd w:val="clear" w:color="auto" w:fill="auto"/>
            <w:noWrap/>
            <w:hideMark/>
          </w:tcPr>
          <w:p w14:paraId="4F48015A" w14:textId="77777777" w:rsidR="00831B03" w:rsidRPr="00A13051" w:rsidRDefault="00831B03" w:rsidP="00A50FCF">
            <w:pPr>
              <w:jc w:val="center"/>
              <w:rPr>
                <w:color w:val="000000"/>
                <w:sz w:val="20"/>
                <w:szCs w:val="20"/>
              </w:rPr>
            </w:pPr>
            <w:r w:rsidRPr="00A13051">
              <w:rPr>
                <w:sz w:val="20"/>
                <w:szCs w:val="20"/>
              </w:rPr>
              <w:t xml:space="preserve"> 518.39 </w:t>
            </w:r>
          </w:p>
        </w:tc>
      </w:tr>
      <w:tr w:rsidR="00831B03" w:rsidRPr="00A13051" w14:paraId="7EEBEC93"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043DBAA0" w14:textId="77777777" w:rsidR="00831B03" w:rsidRPr="00A13051" w:rsidRDefault="00831B03" w:rsidP="00A50FCF">
            <w:pPr>
              <w:rPr>
                <w:color w:val="000000"/>
                <w:sz w:val="20"/>
                <w:szCs w:val="20"/>
              </w:rPr>
            </w:pPr>
            <w:r w:rsidRPr="00A13051">
              <w:rPr>
                <w:color w:val="000000"/>
                <w:sz w:val="20"/>
                <w:szCs w:val="20"/>
              </w:rPr>
              <w:t xml:space="preserve">          Non-instructional</w:t>
            </w:r>
          </w:p>
        </w:tc>
        <w:tc>
          <w:tcPr>
            <w:tcW w:w="1080" w:type="dxa"/>
            <w:tcBorders>
              <w:top w:val="nil"/>
              <w:left w:val="nil"/>
              <w:bottom w:val="nil"/>
              <w:right w:val="nil"/>
            </w:tcBorders>
            <w:shd w:val="clear" w:color="auto" w:fill="auto"/>
            <w:noWrap/>
            <w:hideMark/>
          </w:tcPr>
          <w:p w14:paraId="4F2D4585" w14:textId="77777777" w:rsidR="00831B03" w:rsidRPr="00A13051" w:rsidRDefault="00831B03" w:rsidP="00A50FCF">
            <w:pPr>
              <w:jc w:val="center"/>
              <w:rPr>
                <w:color w:val="000000"/>
                <w:sz w:val="20"/>
                <w:szCs w:val="20"/>
              </w:rPr>
            </w:pPr>
            <w:r w:rsidRPr="00A13051">
              <w:rPr>
                <w:sz w:val="20"/>
                <w:szCs w:val="20"/>
              </w:rPr>
              <w:t xml:space="preserve"> 763.78 </w:t>
            </w:r>
          </w:p>
        </w:tc>
        <w:tc>
          <w:tcPr>
            <w:tcW w:w="990" w:type="dxa"/>
            <w:tcBorders>
              <w:top w:val="nil"/>
              <w:left w:val="nil"/>
              <w:bottom w:val="nil"/>
              <w:right w:val="nil"/>
            </w:tcBorders>
            <w:shd w:val="clear" w:color="auto" w:fill="auto"/>
            <w:noWrap/>
            <w:hideMark/>
          </w:tcPr>
          <w:p w14:paraId="16D0DE67" w14:textId="77777777" w:rsidR="00831B03" w:rsidRPr="00A13051" w:rsidRDefault="00831B03" w:rsidP="00A50FCF">
            <w:pPr>
              <w:jc w:val="center"/>
              <w:rPr>
                <w:color w:val="000000"/>
                <w:sz w:val="20"/>
                <w:szCs w:val="20"/>
              </w:rPr>
            </w:pPr>
            <w:r w:rsidRPr="00A13051">
              <w:rPr>
                <w:sz w:val="20"/>
                <w:szCs w:val="20"/>
              </w:rPr>
              <w:t xml:space="preserve"> 294.93 </w:t>
            </w:r>
          </w:p>
        </w:tc>
        <w:tc>
          <w:tcPr>
            <w:tcW w:w="242" w:type="dxa"/>
            <w:tcBorders>
              <w:top w:val="nil"/>
              <w:left w:val="nil"/>
              <w:bottom w:val="nil"/>
              <w:right w:val="nil"/>
            </w:tcBorders>
          </w:tcPr>
          <w:p w14:paraId="65F0DC26"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643A89A0" w14:textId="77777777" w:rsidR="00831B03" w:rsidRPr="00A13051" w:rsidRDefault="00831B03" w:rsidP="00A50FCF">
            <w:pPr>
              <w:jc w:val="center"/>
              <w:rPr>
                <w:color w:val="000000"/>
                <w:sz w:val="20"/>
                <w:szCs w:val="20"/>
              </w:rPr>
            </w:pPr>
            <w:r w:rsidRPr="00A13051">
              <w:rPr>
                <w:sz w:val="20"/>
                <w:szCs w:val="20"/>
              </w:rPr>
              <w:t xml:space="preserve"> 701.63 </w:t>
            </w:r>
          </w:p>
        </w:tc>
        <w:tc>
          <w:tcPr>
            <w:tcW w:w="970" w:type="dxa"/>
            <w:tcBorders>
              <w:top w:val="nil"/>
              <w:left w:val="nil"/>
              <w:bottom w:val="nil"/>
              <w:right w:val="nil"/>
            </w:tcBorders>
            <w:shd w:val="clear" w:color="auto" w:fill="auto"/>
            <w:noWrap/>
          </w:tcPr>
          <w:p w14:paraId="34BEA793" w14:textId="77777777" w:rsidR="00831B03" w:rsidRPr="00A13051" w:rsidRDefault="00831B03" w:rsidP="00A50FCF">
            <w:pPr>
              <w:jc w:val="center"/>
              <w:rPr>
                <w:color w:val="000000"/>
                <w:sz w:val="20"/>
                <w:szCs w:val="20"/>
              </w:rPr>
            </w:pPr>
            <w:r w:rsidRPr="00A13051">
              <w:rPr>
                <w:sz w:val="20"/>
                <w:szCs w:val="20"/>
              </w:rPr>
              <w:t xml:space="preserve"> 221.41 </w:t>
            </w:r>
          </w:p>
        </w:tc>
        <w:tc>
          <w:tcPr>
            <w:tcW w:w="1028" w:type="dxa"/>
            <w:tcBorders>
              <w:top w:val="nil"/>
              <w:left w:val="nil"/>
              <w:bottom w:val="nil"/>
              <w:right w:val="nil"/>
            </w:tcBorders>
            <w:shd w:val="clear" w:color="auto" w:fill="auto"/>
            <w:noWrap/>
            <w:hideMark/>
          </w:tcPr>
          <w:p w14:paraId="112F9430" w14:textId="77777777" w:rsidR="00831B03" w:rsidRPr="00A13051" w:rsidRDefault="00831B03" w:rsidP="00A50FCF">
            <w:pPr>
              <w:jc w:val="center"/>
              <w:rPr>
                <w:color w:val="000000"/>
                <w:sz w:val="20"/>
                <w:szCs w:val="20"/>
              </w:rPr>
            </w:pPr>
            <w:r w:rsidRPr="00A13051">
              <w:rPr>
                <w:sz w:val="20"/>
                <w:szCs w:val="20"/>
              </w:rPr>
              <w:t xml:space="preserve"> 789.83 </w:t>
            </w:r>
          </w:p>
        </w:tc>
        <w:tc>
          <w:tcPr>
            <w:tcW w:w="990" w:type="dxa"/>
            <w:tcBorders>
              <w:top w:val="nil"/>
              <w:left w:val="nil"/>
              <w:bottom w:val="nil"/>
              <w:right w:val="nil"/>
            </w:tcBorders>
          </w:tcPr>
          <w:p w14:paraId="6954AA7C" w14:textId="77777777" w:rsidR="00831B03" w:rsidRPr="00A13051" w:rsidRDefault="00831B03" w:rsidP="00A50FCF">
            <w:pPr>
              <w:jc w:val="center"/>
              <w:rPr>
                <w:color w:val="000000"/>
                <w:sz w:val="20"/>
                <w:szCs w:val="20"/>
              </w:rPr>
            </w:pPr>
            <w:r w:rsidRPr="00A13051">
              <w:rPr>
                <w:sz w:val="20"/>
                <w:szCs w:val="20"/>
              </w:rPr>
              <w:t xml:space="preserve"> 214.17 </w:t>
            </w:r>
          </w:p>
        </w:tc>
        <w:tc>
          <w:tcPr>
            <w:tcW w:w="990" w:type="dxa"/>
            <w:tcBorders>
              <w:top w:val="nil"/>
              <w:left w:val="nil"/>
              <w:bottom w:val="nil"/>
              <w:right w:val="nil"/>
            </w:tcBorders>
            <w:shd w:val="clear" w:color="auto" w:fill="auto"/>
            <w:noWrap/>
            <w:hideMark/>
          </w:tcPr>
          <w:p w14:paraId="701D47F6" w14:textId="77777777" w:rsidR="00831B03" w:rsidRPr="00A13051" w:rsidRDefault="00831B03" w:rsidP="00A50FCF">
            <w:pPr>
              <w:jc w:val="center"/>
              <w:rPr>
                <w:color w:val="000000"/>
                <w:sz w:val="20"/>
                <w:szCs w:val="20"/>
              </w:rPr>
            </w:pPr>
            <w:r w:rsidRPr="00A13051">
              <w:rPr>
                <w:sz w:val="20"/>
                <w:szCs w:val="20"/>
              </w:rPr>
              <w:t xml:space="preserve"> 654.09 </w:t>
            </w:r>
          </w:p>
        </w:tc>
        <w:tc>
          <w:tcPr>
            <w:tcW w:w="990" w:type="dxa"/>
            <w:gridSpan w:val="2"/>
            <w:tcBorders>
              <w:top w:val="nil"/>
              <w:left w:val="nil"/>
              <w:bottom w:val="nil"/>
              <w:right w:val="nil"/>
            </w:tcBorders>
            <w:shd w:val="clear" w:color="auto" w:fill="auto"/>
            <w:noWrap/>
            <w:hideMark/>
          </w:tcPr>
          <w:p w14:paraId="2E5E9E4E" w14:textId="77777777" w:rsidR="00831B03" w:rsidRPr="00A13051" w:rsidRDefault="00831B03" w:rsidP="00A50FCF">
            <w:pPr>
              <w:jc w:val="center"/>
              <w:rPr>
                <w:color w:val="000000"/>
                <w:sz w:val="20"/>
                <w:szCs w:val="20"/>
              </w:rPr>
            </w:pPr>
            <w:r w:rsidRPr="00A13051">
              <w:rPr>
                <w:sz w:val="20"/>
                <w:szCs w:val="20"/>
              </w:rPr>
              <w:t xml:space="preserve"> 255.42 </w:t>
            </w:r>
          </w:p>
        </w:tc>
      </w:tr>
      <w:tr w:rsidR="00831B03" w:rsidRPr="00A13051" w14:paraId="66DB6A93"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3BDFC63A" w14:textId="77777777" w:rsidR="00831B03" w:rsidRPr="00A13051" w:rsidRDefault="00831B03" w:rsidP="00A50FCF">
            <w:pPr>
              <w:rPr>
                <w:color w:val="000000"/>
                <w:sz w:val="20"/>
                <w:szCs w:val="20"/>
              </w:rPr>
            </w:pPr>
            <w:r w:rsidRPr="00A13051">
              <w:rPr>
                <w:color w:val="000000"/>
                <w:sz w:val="20"/>
                <w:szCs w:val="20"/>
              </w:rPr>
              <w:t xml:space="preserve">              Food services</w:t>
            </w:r>
          </w:p>
        </w:tc>
        <w:tc>
          <w:tcPr>
            <w:tcW w:w="1080" w:type="dxa"/>
            <w:tcBorders>
              <w:top w:val="nil"/>
              <w:left w:val="nil"/>
              <w:bottom w:val="nil"/>
              <w:right w:val="nil"/>
            </w:tcBorders>
            <w:shd w:val="clear" w:color="auto" w:fill="auto"/>
            <w:noWrap/>
            <w:hideMark/>
          </w:tcPr>
          <w:p w14:paraId="12C47E9B" w14:textId="77777777" w:rsidR="00831B03" w:rsidRPr="00A13051" w:rsidRDefault="00831B03" w:rsidP="00A50FCF">
            <w:pPr>
              <w:jc w:val="center"/>
              <w:rPr>
                <w:color w:val="000000"/>
                <w:sz w:val="20"/>
                <w:szCs w:val="20"/>
              </w:rPr>
            </w:pPr>
            <w:r w:rsidRPr="00A13051">
              <w:rPr>
                <w:sz w:val="20"/>
                <w:szCs w:val="20"/>
              </w:rPr>
              <w:t xml:space="preserve"> 589.61 </w:t>
            </w:r>
          </w:p>
        </w:tc>
        <w:tc>
          <w:tcPr>
            <w:tcW w:w="990" w:type="dxa"/>
            <w:tcBorders>
              <w:top w:val="nil"/>
              <w:left w:val="nil"/>
              <w:bottom w:val="nil"/>
              <w:right w:val="nil"/>
            </w:tcBorders>
            <w:shd w:val="clear" w:color="auto" w:fill="auto"/>
            <w:noWrap/>
            <w:hideMark/>
          </w:tcPr>
          <w:p w14:paraId="1739CA7E" w14:textId="77777777" w:rsidR="00831B03" w:rsidRPr="00A13051" w:rsidRDefault="00831B03" w:rsidP="00A50FCF">
            <w:pPr>
              <w:jc w:val="center"/>
              <w:rPr>
                <w:color w:val="000000"/>
                <w:sz w:val="20"/>
                <w:szCs w:val="20"/>
              </w:rPr>
            </w:pPr>
            <w:r w:rsidRPr="00A13051">
              <w:rPr>
                <w:sz w:val="20"/>
                <w:szCs w:val="20"/>
              </w:rPr>
              <w:t xml:space="preserve"> 209.19 </w:t>
            </w:r>
          </w:p>
        </w:tc>
        <w:tc>
          <w:tcPr>
            <w:tcW w:w="242" w:type="dxa"/>
            <w:tcBorders>
              <w:top w:val="nil"/>
              <w:left w:val="nil"/>
              <w:bottom w:val="nil"/>
              <w:right w:val="nil"/>
            </w:tcBorders>
          </w:tcPr>
          <w:p w14:paraId="1F19F082"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412C6F90" w14:textId="77777777" w:rsidR="00831B03" w:rsidRPr="00A13051" w:rsidRDefault="00831B03" w:rsidP="00A50FCF">
            <w:pPr>
              <w:jc w:val="center"/>
              <w:rPr>
                <w:color w:val="000000"/>
                <w:sz w:val="20"/>
                <w:szCs w:val="20"/>
              </w:rPr>
            </w:pPr>
            <w:r w:rsidRPr="00A13051">
              <w:rPr>
                <w:sz w:val="20"/>
                <w:szCs w:val="20"/>
              </w:rPr>
              <w:t xml:space="preserve"> 559.98 </w:t>
            </w:r>
          </w:p>
        </w:tc>
        <w:tc>
          <w:tcPr>
            <w:tcW w:w="970" w:type="dxa"/>
            <w:tcBorders>
              <w:top w:val="nil"/>
              <w:left w:val="nil"/>
              <w:bottom w:val="nil"/>
              <w:right w:val="nil"/>
            </w:tcBorders>
            <w:shd w:val="clear" w:color="auto" w:fill="auto"/>
            <w:noWrap/>
          </w:tcPr>
          <w:p w14:paraId="60C0B3F6" w14:textId="77777777" w:rsidR="00831B03" w:rsidRPr="00A13051" w:rsidRDefault="00831B03" w:rsidP="00A50FCF">
            <w:pPr>
              <w:jc w:val="center"/>
              <w:rPr>
                <w:color w:val="000000"/>
                <w:sz w:val="20"/>
                <w:szCs w:val="20"/>
              </w:rPr>
            </w:pPr>
            <w:r w:rsidRPr="00A13051">
              <w:rPr>
                <w:sz w:val="20"/>
                <w:szCs w:val="20"/>
              </w:rPr>
              <w:t xml:space="preserve"> 192.51 </w:t>
            </w:r>
          </w:p>
        </w:tc>
        <w:tc>
          <w:tcPr>
            <w:tcW w:w="1028" w:type="dxa"/>
            <w:tcBorders>
              <w:top w:val="nil"/>
              <w:left w:val="nil"/>
              <w:bottom w:val="nil"/>
              <w:right w:val="nil"/>
            </w:tcBorders>
            <w:shd w:val="clear" w:color="auto" w:fill="auto"/>
            <w:noWrap/>
            <w:hideMark/>
          </w:tcPr>
          <w:p w14:paraId="5BC4DD9A" w14:textId="77777777" w:rsidR="00831B03" w:rsidRPr="00A13051" w:rsidRDefault="00831B03" w:rsidP="00A50FCF">
            <w:pPr>
              <w:jc w:val="center"/>
              <w:rPr>
                <w:color w:val="000000"/>
                <w:sz w:val="20"/>
                <w:szCs w:val="20"/>
              </w:rPr>
            </w:pPr>
            <w:r w:rsidRPr="00A13051">
              <w:rPr>
                <w:sz w:val="20"/>
                <w:szCs w:val="20"/>
              </w:rPr>
              <w:t xml:space="preserve"> 655.01 </w:t>
            </w:r>
          </w:p>
        </w:tc>
        <w:tc>
          <w:tcPr>
            <w:tcW w:w="990" w:type="dxa"/>
            <w:tcBorders>
              <w:top w:val="nil"/>
              <w:left w:val="nil"/>
              <w:bottom w:val="nil"/>
              <w:right w:val="nil"/>
            </w:tcBorders>
          </w:tcPr>
          <w:p w14:paraId="2A7632BD" w14:textId="77777777" w:rsidR="00831B03" w:rsidRPr="00A13051" w:rsidRDefault="00831B03" w:rsidP="00A50FCF">
            <w:pPr>
              <w:jc w:val="center"/>
              <w:rPr>
                <w:color w:val="000000"/>
                <w:sz w:val="20"/>
                <w:szCs w:val="20"/>
              </w:rPr>
            </w:pPr>
            <w:r w:rsidRPr="00A13051">
              <w:rPr>
                <w:sz w:val="20"/>
                <w:szCs w:val="20"/>
              </w:rPr>
              <w:t xml:space="preserve"> 196.42 </w:t>
            </w:r>
          </w:p>
        </w:tc>
        <w:tc>
          <w:tcPr>
            <w:tcW w:w="990" w:type="dxa"/>
            <w:tcBorders>
              <w:top w:val="nil"/>
              <w:left w:val="nil"/>
              <w:bottom w:val="nil"/>
              <w:right w:val="nil"/>
            </w:tcBorders>
            <w:shd w:val="clear" w:color="auto" w:fill="auto"/>
            <w:noWrap/>
            <w:hideMark/>
          </w:tcPr>
          <w:p w14:paraId="138555AE" w14:textId="77777777" w:rsidR="00831B03" w:rsidRPr="00A13051" w:rsidRDefault="00831B03" w:rsidP="00A50FCF">
            <w:pPr>
              <w:jc w:val="center"/>
              <w:rPr>
                <w:color w:val="000000"/>
                <w:sz w:val="20"/>
                <w:szCs w:val="20"/>
              </w:rPr>
            </w:pPr>
            <w:r w:rsidRPr="00A13051">
              <w:rPr>
                <w:sz w:val="20"/>
                <w:szCs w:val="20"/>
              </w:rPr>
              <w:t xml:space="preserve"> 528.18 </w:t>
            </w:r>
          </w:p>
        </w:tc>
        <w:tc>
          <w:tcPr>
            <w:tcW w:w="990" w:type="dxa"/>
            <w:gridSpan w:val="2"/>
            <w:tcBorders>
              <w:top w:val="nil"/>
              <w:left w:val="nil"/>
              <w:bottom w:val="nil"/>
              <w:right w:val="nil"/>
            </w:tcBorders>
            <w:shd w:val="clear" w:color="auto" w:fill="auto"/>
            <w:noWrap/>
            <w:hideMark/>
          </w:tcPr>
          <w:p w14:paraId="7D349F97" w14:textId="77777777" w:rsidR="00831B03" w:rsidRPr="00A13051" w:rsidRDefault="00831B03" w:rsidP="00A50FCF">
            <w:pPr>
              <w:jc w:val="center"/>
              <w:rPr>
                <w:color w:val="000000"/>
                <w:sz w:val="20"/>
                <w:szCs w:val="20"/>
              </w:rPr>
            </w:pPr>
            <w:r w:rsidRPr="00A13051">
              <w:rPr>
                <w:sz w:val="20"/>
                <w:szCs w:val="20"/>
              </w:rPr>
              <w:t xml:space="preserve"> 174.50 </w:t>
            </w:r>
          </w:p>
        </w:tc>
      </w:tr>
      <w:tr w:rsidR="00831B03" w:rsidRPr="00A13051" w14:paraId="248D3810" w14:textId="77777777" w:rsidTr="00A50FCF">
        <w:trPr>
          <w:trHeight w:val="198"/>
          <w:jc w:val="center"/>
        </w:trPr>
        <w:tc>
          <w:tcPr>
            <w:tcW w:w="2250" w:type="dxa"/>
            <w:tcBorders>
              <w:top w:val="nil"/>
              <w:left w:val="nil"/>
              <w:bottom w:val="nil"/>
              <w:right w:val="nil"/>
            </w:tcBorders>
            <w:shd w:val="clear" w:color="auto" w:fill="auto"/>
            <w:noWrap/>
            <w:vAlign w:val="bottom"/>
            <w:hideMark/>
          </w:tcPr>
          <w:p w14:paraId="0A947A06" w14:textId="77777777" w:rsidR="00831B03" w:rsidRPr="00A13051" w:rsidRDefault="00831B03" w:rsidP="00A50FCF">
            <w:pPr>
              <w:rPr>
                <w:color w:val="000000"/>
                <w:sz w:val="20"/>
                <w:szCs w:val="20"/>
              </w:rPr>
            </w:pPr>
            <w:r w:rsidRPr="00A13051">
              <w:rPr>
                <w:color w:val="000000"/>
                <w:sz w:val="20"/>
                <w:szCs w:val="20"/>
              </w:rPr>
              <w:t xml:space="preserve">              Other</w:t>
            </w:r>
          </w:p>
        </w:tc>
        <w:tc>
          <w:tcPr>
            <w:tcW w:w="1080" w:type="dxa"/>
            <w:tcBorders>
              <w:top w:val="nil"/>
              <w:left w:val="nil"/>
              <w:bottom w:val="nil"/>
              <w:right w:val="nil"/>
            </w:tcBorders>
            <w:shd w:val="clear" w:color="auto" w:fill="auto"/>
            <w:noWrap/>
            <w:hideMark/>
          </w:tcPr>
          <w:p w14:paraId="7D19EBE0" w14:textId="77777777" w:rsidR="00831B03" w:rsidRPr="00A13051" w:rsidRDefault="00831B03" w:rsidP="00A50FCF">
            <w:pPr>
              <w:jc w:val="center"/>
              <w:rPr>
                <w:color w:val="000000"/>
                <w:sz w:val="20"/>
                <w:szCs w:val="20"/>
              </w:rPr>
            </w:pPr>
            <w:r w:rsidRPr="00A13051">
              <w:rPr>
                <w:sz w:val="20"/>
                <w:szCs w:val="20"/>
              </w:rPr>
              <w:t xml:space="preserve"> 174.17 </w:t>
            </w:r>
          </w:p>
        </w:tc>
        <w:tc>
          <w:tcPr>
            <w:tcW w:w="990" w:type="dxa"/>
            <w:tcBorders>
              <w:top w:val="nil"/>
              <w:left w:val="nil"/>
              <w:bottom w:val="nil"/>
              <w:right w:val="nil"/>
            </w:tcBorders>
            <w:shd w:val="clear" w:color="auto" w:fill="auto"/>
            <w:noWrap/>
            <w:hideMark/>
          </w:tcPr>
          <w:p w14:paraId="667AFD50" w14:textId="77777777" w:rsidR="00831B03" w:rsidRPr="00A13051" w:rsidRDefault="00831B03" w:rsidP="00A50FCF">
            <w:pPr>
              <w:jc w:val="center"/>
              <w:rPr>
                <w:color w:val="000000"/>
                <w:sz w:val="20"/>
                <w:szCs w:val="20"/>
              </w:rPr>
            </w:pPr>
            <w:r w:rsidRPr="00A13051">
              <w:rPr>
                <w:sz w:val="20"/>
                <w:szCs w:val="20"/>
              </w:rPr>
              <w:t xml:space="preserve"> 149.45 </w:t>
            </w:r>
          </w:p>
        </w:tc>
        <w:tc>
          <w:tcPr>
            <w:tcW w:w="242" w:type="dxa"/>
            <w:tcBorders>
              <w:top w:val="nil"/>
              <w:left w:val="nil"/>
              <w:bottom w:val="nil"/>
              <w:right w:val="nil"/>
            </w:tcBorders>
          </w:tcPr>
          <w:p w14:paraId="1754D988"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2D29E65D" w14:textId="77777777" w:rsidR="00831B03" w:rsidRPr="00A13051" w:rsidRDefault="00831B03" w:rsidP="00A50FCF">
            <w:pPr>
              <w:jc w:val="center"/>
              <w:rPr>
                <w:color w:val="000000"/>
                <w:sz w:val="20"/>
                <w:szCs w:val="20"/>
              </w:rPr>
            </w:pPr>
            <w:r w:rsidRPr="00A13051">
              <w:rPr>
                <w:sz w:val="20"/>
                <w:szCs w:val="20"/>
              </w:rPr>
              <w:t xml:space="preserve"> 141.65 </w:t>
            </w:r>
          </w:p>
        </w:tc>
        <w:tc>
          <w:tcPr>
            <w:tcW w:w="970" w:type="dxa"/>
            <w:tcBorders>
              <w:top w:val="nil"/>
              <w:left w:val="nil"/>
              <w:bottom w:val="nil"/>
              <w:right w:val="nil"/>
            </w:tcBorders>
            <w:shd w:val="clear" w:color="auto" w:fill="auto"/>
            <w:noWrap/>
          </w:tcPr>
          <w:p w14:paraId="3B773ADA" w14:textId="77777777" w:rsidR="00831B03" w:rsidRPr="00A13051" w:rsidRDefault="00831B03" w:rsidP="00A50FCF">
            <w:pPr>
              <w:jc w:val="center"/>
              <w:rPr>
                <w:color w:val="000000"/>
                <w:sz w:val="20"/>
                <w:szCs w:val="20"/>
              </w:rPr>
            </w:pPr>
            <w:r w:rsidRPr="00A13051">
              <w:rPr>
                <w:sz w:val="20"/>
                <w:szCs w:val="20"/>
              </w:rPr>
              <w:t xml:space="preserve"> 96.46 </w:t>
            </w:r>
          </w:p>
        </w:tc>
        <w:tc>
          <w:tcPr>
            <w:tcW w:w="1028" w:type="dxa"/>
            <w:tcBorders>
              <w:top w:val="nil"/>
              <w:left w:val="nil"/>
              <w:bottom w:val="nil"/>
              <w:right w:val="nil"/>
            </w:tcBorders>
            <w:shd w:val="clear" w:color="auto" w:fill="auto"/>
            <w:noWrap/>
            <w:hideMark/>
          </w:tcPr>
          <w:p w14:paraId="68199875" w14:textId="77777777" w:rsidR="00831B03" w:rsidRPr="00A13051" w:rsidRDefault="00831B03" w:rsidP="00A50FCF">
            <w:pPr>
              <w:jc w:val="center"/>
              <w:rPr>
                <w:color w:val="000000"/>
                <w:sz w:val="20"/>
                <w:szCs w:val="20"/>
              </w:rPr>
            </w:pPr>
            <w:r w:rsidRPr="00A13051">
              <w:rPr>
                <w:sz w:val="20"/>
                <w:szCs w:val="20"/>
              </w:rPr>
              <w:t xml:space="preserve"> 134.83 </w:t>
            </w:r>
          </w:p>
        </w:tc>
        <w:tc>
          <w:tcPr>
            <w:tcW w:w="990" w:type="dxa"/>
            <w:tcBorders>
              <w:top w:val="nil"/>
              <w:left w:val="nil"/>
              <w:bottom w:val="nil"/>
              <w:right w:val="nil"/>
            </w:tcBorders>
          </w:tcPr>
          <w:p w14:paraId="38FAA37C" w14:textId="77777777" w:rsidR="00831B03" w:rsidRPr="00A13051" w:rsidRDefault="00831B03" w:rsidP="00A50FCF">
            <w:pPr>
              <w:jc w:val="center"/>
              <w:rPr>
                <w:color w:val="000000"/>
                <w:sz w:val="20"/>
                <w:szCs w:val="20"/>
              </w:rPr>
            </w:pPr>
            <w:r w:rsidRPr="00A13051">
              <w:rPr>
                <w:sz w:val="20"/>
                <w:szCs w:val="20"/>
              </w:rPr>
              <w:t xml:space="preserve"> 101.69 </w:t>
            </w:r>
          </w:p>
        </w:tc>
        <w:tc>
          <w:tcPr>
            <w:tcW w:w="990" w:type="dxa"/>
            <w:tcBorders>
              <w:top w:val="nil"/>
              <w:left w:val="nil"/>
              <w:bottom w:val="nil"/>
              <w:right w:val="nil"/>
            </w:tcBorders>
            <w:shd w:val="clear" w:color="auto" w:fill="auto"/>
            <w:noWrap/>
            <w:hideMark/>
          </w:tcPr>
          <w:p w14:paraId="025EA3DE" w14:textId="77777777" w:rsidR="00831B03" w:rsidRPr="00A13051" w:rsidRDefault="00831B03" w:rsidP="00A50FCF">
            <w:pPr>
              <w:jc w:val="center"/>
              <w:rPr>
                <w:color w:val="000000"/>
                <w:sz w:val="20"/>
                <w:szCs w:val="20"/>
              </w:rPr>
            </w:pPr>
            <w:r w:rsidRPr="00A13051">
              <w:rPr>
                <w:sz w:val="20"/>
                <w:szCs w:val="20"/>
              </w:rPr>
              <w:t xml:space="preserve"> 125.92 </w:t>
            </w:r>
          </w:p>
        </w:tc>
        <w:tc>
          <w:tcPr>
            <w:tcW w:w="990" w:type="dxa"/>
            <w:gridSpan w:val="2"/>
            <w:tcBorders>
              <w:top w:val="nil"/>
              <w:left w:val="nil"/>
              <w:bottom w:val="nil"/>
              <w:right w:val="nil"/>
            </w:tcBorders>
            <w:shd w:val="clear" w:color="auto" w:fill="auto"/>
            <w:noWrap/>
            <w:hideMark/>
          </w:tcPr>
          <w:p w14:paraId="03C12AA2" w14:textId="77777777" w:rsidR="00831B03" w:rsidRPr="00A13051" w:rsidRDefault="00831B03" w:rsidP="00A50FCF">
            <w:pPr>
              <w:jc w:val="center"/>
              <w:rPr>
                <w:color w:val="000000"/>
                <w:sz w:val="20"/>
                <w:szCs w:val="20"/>
              </w:rPr>
            </w:pPr>
            <w:r w:rsidRPr="00A13051">
              <w:rPr>
                <w:sz w:val="20"/>
                <w:szCs w:val="20"/>
              </w:rPr>
              <w:t xml:space="preserve"> 197.44 </w:t>
            </w:r>
          </w:p>
        </w:tc>
      </w:tr>
      <w:tr w:rsidR="00831B03" w:rsidRPr="00A13051" w14:paraId="4548C11B" w14:textId="77777777" w:rsidTr="00A50FCF">
        <w:trPr>
          <w:trHeight w:val="240"/>
          <w:jc w:val="center"/>
        </w:trPr>
        <w:tc>
          <w:tcPr>
            <w:tcW w:w="2250" w:type="dxa"/>
            <w:tcBorders>
              <w:top w:val="nil"/>
              <w:left w:val="nil"/>
              <w:bottom w:val="nil"/>
              <w:right w:val="nil"/>
            </w:tcBorders>
            <w:shd w:val="clear" w:color="auto" w:fill="auto"/>
            <w:noWrap/>
            <w:vAlign w:val="bottom"/>
            <w:hideMark/>
          </w:tcPr>
          <w:p w14:paraId="58AC728D" w14:textId="77777777" w:rsidR="00831B03" w:rsidRPr="00A13051" w:rsidRDefault="00831B03" w:rsidP="00A50FCF">
            <w:pPr>
              <w:rPr>
                <w:color w:val="000000"/>
                <w:sz w:val="20"/>
                <w:szCs w:val="20"/>
              </w:rPr>
            </w:pPr>
            <w:r w:rsidRPr="00A13051">
              <w:rPr>
                <w:color w:val="000000"/>
                <w:sz w:val="20"/>
                <w:szCs w:val="20"/>
              </w:rPr>
              <w:t xml:space="preserve">          Non-EL/Sec</w:t>
            </w:r>
          </w:p>
        </w:tc>
        <w:tc>
          <w:tcPr>
            <w:tcW w:w="1080" w:type="dxa"/>
            <w:tcBorders>
              <w:top w:val="nil"/>
              <w:left w:val="nil"/>
              <w:bottom w:val="nil"/>
              <w:right w:val="nil"/>
            </w:tcBorders>
            <w:shd w:val="clear" w:color="auto" w:fill="auto"/>
            <w:noWrap/>
            <w:hideMark/>
          </w:tcPr>
          <w:p w14:paraId="6AB37761" w14:textId="77777777" w:rsidR="00831B03" w:rsidRPr="00A13051" w:rsidRDefault="00831B03" w:rsidP="00A50FCF">
            <w:pPr>
              <w:jc w:val="center"/>
              <w:rPr>
                <w:color w:val="000000"/>
                <w:sz w:val="20"/>
                <w:szCs w:val="20"/>
              </w:rPr>
            </w:pPr>
            <w:r w:rsidRPr="00A13051">
              <w:rPr>
                <w:sz w:val="20"/>
                <w:szCs w:val="20"/>
              </w:rPr>
              <w:t xml:space="preserve"> 23.44 </w:t>
            </w:r>
          </w:p>
        </w:tc>
        <w:tc>
          <w:tcPr>
            <w:tcW w:w="990" w:type="dxa"/>
            <w:tcBorders>
              <w:top w:val="nil"/>
              <w:left w:val="nil"/>
              <w:bottom w:val="nil"/>
              <w:right w:val="nil"/>
            </w:tcBorders>
            <w:shd w:val="clear" w:color="auto" w:fill="auto"/>
            <w:noWrap/>
            <w:hideMark/>
          </w:tcPr>
          <w:p w14:paraId="01F7B8D5" w14:textId="77777777" w:rsidR="00831B03" w:rsidRPr="00A13051" w:rsidRDefault="00831B03" w:rsidP="00A50FCF">
            <w:pPr>
              <w:jc w:val="center"/>
              <w:rPr>
                <w:color w:val="000000"/>
                <w:sz w:val="20"/>
                <w:szCs w:val="20"/>
              </w:rPr>
            </w:pPr>
            <w:r w:rsidRPr="00A13051">
              <w:rPr>
                <w:sz w:val="20"/>
                <w:szCs w:val="20"/>
              </w:rPr>
              <w:t xml:space="preserve"> 122.44 </w:t>
            </w:r>
          </w:p>
        </w:tc>
        <w:tc>
          <w:tcPr>
            <w:tcW w:w="242" w:type="dxa"/>
            <w:tcBorders>
              <w:top w:val="nil"/>
              <w:left w:val="nil"/>
              <w:bottom w:val="nil"/>
              <w:right w:val="nil"/>
            </w:tcBorders>
          </w:tcPr>
          <w:p w14:paraId="177A68C5" w14:textId="77777777" w:rsidR="00831B03" w:rsidRPr="00A13051" w:rsidRDefault="00831B03" w:rsidP="00A50FCF">
            <w:pPr>
              <w:jc w:val="center"/>
              <w:rPr>
                <w:color w:val="000000"/>
                <w:sz w:val="20"/>
                <w:szCs w:val="20"/>
              </w:rPr>
            </w:pPr>
          </w:p>
        </w:tc>
        <w:tc>
          <w:tcPr>
            <w:tcW w:w="970" w:type="dxa"/>
            <w:tcBorders>
              <w:top w:val="nil"/>
              <w:left w:val="nil"/>
              <w:bottom w:val="nil"/>
              <w:right w:val="nil"/>
            </w:tcBorders>
            <w:shd w:val="clear" w:color="auto" w:fill="auto"/>
            <w:noWrap/>
          </w:tcPr>
          <w:p w14:paraId="4E12198C" w14:textId="77777777" w:rsidR="00831B03" w:rsidRPr="00A13051" w:rsidRDefault="00831B03" w:rsidP="00A50FCF">
            <w:pPr>
              <w:jc w:val="center"/>
              <w:rPr>
                <w:color w:val="000000"/>
                <w:sz w:val="20"/>
                <w:szCs w:val="20"/>
              </w:rPr>
            </w:pPr>
            <w:r w:rsidRPr="00A13051">
              <w:rPr>
                <w:sz w:val="20"/>
                <w:szCs w:val="20"/>
              </w:rPr>
              <w:t xml:space="preserve"> 12.67 </w:t>
            </w:r>
          </w:p>
        </w:tc>
        <w:tc>
          <w:tcPr>
            <w:tcW w:w="970" w:type="dxa"/>
            <w:tcBorders>
              <w:top w:val="nil"/>
              <w:left w:val="nil"/>
              <w:bottom w:val="nil"/>
              <w:right w:val="nil"/>
            </w:tcBorders>
            <w:shd w:val="clear" w:color="auto" w:fill="auto"/>
            <w:noWrap/>
          </w:tcPr>
          <w:p w14:paraId="276AE162" w14:textId="77777777" w:rsidR="00831B03" w:rsidRPr="00A13051" w:rsidRDefault="00831B03" w:rsidP="00A50FCF">
            <w:pPr>
              <w:jc w:val="center"/>
              <w:rPr>
                <w:color w:val="000000"/>
                <w:sz w:val="20"/>
                <w:szCs w:val="20"/>
              </w:rPr>
            </w:pPr>
            <w:r w:rsidRPr="00A13051">
              <w:rPr>
                <w:sz w:val="20"/>
                <w:szCs w:val="20"/>
              </w:rPr>
              <w:t xml:space="preserve"> 44.25 </w:t>
            </w:r>
          </w:p>
        </w:tc>
        <w:tc>
          <w:tcPr>
            <w:tcW w:w="1028" w:type="dxa"/>
            <w:tcBorders>
              <w:top w:val="nil"/>
              <w:left w:val="nil"/>
              <w:bottom w:val="nil"/>
              <w:right w:val="nil"/>
            </w:tcBorders>
            <w:shd w:val="clear" w:color="auto" w:fill="auto"/>
            <w:noWrap/>
            <w:hideMark/>
          </w:tcPr>
          <w:p w14:paraId="4A55380E" w14:textId="77777777" w:rsidR="00831B03" w:rsidRPr="00A13051" w:rsidRDefault="00831B03" w:rsidP="00A50FCF">
            <w:pPr>
              <w:jc w:val="center"/>
              <w:rPr>
                <w:color w:val="000000"/>
                <w:sz w:val="20"/>
                <w:szCs w:val="20"/>
              </w:rPr>
            </w:pPr>
            <w:r w:rsidRPr="00A13051">
              <w:rPr>
                <w:sz w:val="20"/>
                <w:szCs w:val="20"/>
              </w:rPr>
              <w:t xml:space="preserve"> 21.31 </w:t>
            </w:r>
          </w:p>
        </w:tc>
        <w:tc>
          <w:tcPr>
            <w:tcW w:w="990" w:type="dxa"/>
            <w:tcBorders>
              <w:top w:val="nil"/>
              <w:left w:val="nil"/>
              <w:bottom w:val="nil"/>
              <w:right w:val="nil"/>
            </w:tcBorders>
          </w:tcPr>
          <w:p w14:paraId="4254478E" w14:textId="77777777" w:rsidR="00831B03" w:rsidRPr="00A13051" w:rsidRDefault="00831B03" w:rsidP="00A50FCF">
            <w:pPr>
              <w:jc w:val="center"/>
              <w:rPr>
                <w:color w:val="000000"/>
                <w:sz w:val="20"/>
                <w:szCs w:val="20"/>
              </w:rPr>
            </w:pPr>
            <w:r w:rsidRPr="00A13051">
              <w:rPr>
                <w:sz w:val="20"/>
                <w:szCs w:val="20"/>
              </w:rPr>
              <w:t xml:space="preserve"> 61.57 </w:t>
            </w:r>
          </w:p>
        </w:tc>
        <w:tc>
          <w:tcPr>
            <w:tcW w:w="990" w:type="dxa"/>
            <w:tcBorders>
              <w:top w:val="nil"/>
              <w:left w:val="nil"/>
              <w:bottom w:val="nil"/>
              <w:right w:val="nil"/>
            </w:tcBorders>
            <w:shd w:val="clear" w:color="auto" w:fill="auto"/>
            <w:noWrap/>
            <w:hideMark/>
          </w:tcPr>
          <w:p w14:paraId="3649DD97" w14:textId="77777777" w:rsidR="00831B03" w:rsidRPr="00A13051" w:rsidRDefault="00831B03" w:rsidP="00A50FCF">
            <w:pPr>
              <w:jc w:val="center"/>
              <w:rPr>
                <w:color w:val="000000"/>
                <w:sz w:val="20"/>
                <w:szCs w:val="20"/>
              </w:rPr>
            </w:pPr>
            <w:r w:rsidRPr="00A13051">
              <w:rPr>
                <w:sz w:val="20"/>
                <w:szCs w:val="20"/>
              </w:rPr>
              <w:t xml:space="preserve"> 1.62 </w:t>
            </w:r>
          </w:p>
        </w:tc>
        <w:tc>
          <w:tcPr>
            <w:tcW w:w="990" w:type="dxa"/>
            <w:gridSpan w:val="2"/>
            <w:tcBorders>
              <w:top w:val="nil"/>
              <w:left w:val="nil"/>
              <w:bottom w:val="nil"/>
              <w:right w:val="nil"/>
            </w:tcBorders>
            <w:shd w:val="clear" w:color="auto" w:fill="auto"/>
            <w:noWrap/>
            <w:hideMark/>
          </w:tcPr>
          <w:p w14:paraId="4AC6BCE0" w14:textId="77777777" w:rsidR="00831B03" w:rsidRPr="00A13051" w:rsidRDefault="00831B03" w:rsidP="00A50FCF">
            <w:pPr>
              <w:jc w:val="center"/>
              <w:rPr>
                <w:color w:val="000000"/>
                <w:sz w:val="20"/>
                <w:szCs w:val="20"/>
              </w:rPr>
            </w:pPr>
            <w:r w:rsidRPr="00A13051">
              <w:rPr>
                <w:sz w:val="20"/>
                <w:szCs w:val="20"/>
              </w:rPr>
              <w:t xml:space="preserve"> 2.99 </w:t>
            </w:r>
          </w:p>
        </w:tc>
      </w:tr>
      <w:tr w:rsidR="00831B03" w:rsidRPr="00A13051" w14:paraId="0D9FE12F" w14:textId="77777777" w:rsidTr="00A50FCF">
        <w:trPr>
          <w:trHeight w:val="240"/>
          <w:jc w:val="center"/>
        </w:trPr>
        <w:tc>
          <w:tcPr>
            <w:tcW w:w="2250" w:type="dxa"/>
            <w:tcBorders>
              <w:top w:val="nil"/>
              <w:left w:val="nil"/>
              <w:right w:val="nil"/>
            </w:tcBorders>
            <w:shd w:val="clear" w:color="auto" w:fill="auto"/>
            <w:noWrap/>
            <w:vAlign w:val="bottom"/>
            <w:hideMark/>
          </w:tcPr>
          <w:p w14:paraId="1324F996" w14:textId="77777777" w:rsidR="00831B03" w:rsidRPr="00A13051" w:rsidRDefault="00831B03" w:rsidP="00A50FCF">
            <w:pPr>
              <w:rPr>
                <w:color w:val="000000"/>
                <w:sz w:val="20"/>
                <w:szCs w:val="20"/>
              </w:rPr>
            </w:pPr>
            <w:r w:rsidRPr="00A13051">
              <w:rPr>
                <w:color w:val="000000"/>
                <w:sz w:val="20"/>
                <w:szCs w:val="20"/>
              </w:rPr>
              <w:t xml:space="preserve">          Capital outlays</w:t>
            </w:r>
          </w:p>
        </w:tc>
        <w:tc>
          <w:tcPr>
            <w:tcW w:w="1080" w:type="dxa"/>
            <w:tcBorders>
              <w:top w:val="nil"/>
              <w:left w:val="nil"/>
              <w:right w:val="nil"/>
            </w:tcBorders>
            <w:shd w:val="clear" w:color="auto" w:fill="auto"/>
            <w:noWrap/>
            <w:hideMark/>
          </w:tcPr>
          <w:p w14:paraId="0C879BA1" w14:textId="77777777" w:rsidR="00831B03" w:rsidRPr="00A13051" w:rsidRDefault="00831B03" w:rsidP="00A50FCF">
            <w:pPr>
              <w:jc w:val="center"/>
              <w:rPr>
                <w:color w:val="000000"/>
                <w:sz w:val="20"/>
                <w:szCs w:val="20"/>
              </w:rPr>
            </w:pPr>
            <w:r w:rsidRPr="00A13051">
              <w:rPr>
                <w:sz w:val="20"/>
                <w:szCs w:val="20"/>
              </w:rPr>
              <w:t xml:space="preserve"> 602.68 </w:t>
            </w:r>
          </w:p>
        </w:tc>
        <w:tc>
          <w:tcPr>
            <w:tcW w:w="990" w:type="dxa"/>
            <w:tcBorders>
              <w:top w:val="nil"/>
              <w:left w:val="nil"/>
              <w:right w:val="nil"/>
            </w:tcBorders>
            <w:shd w:val="clear" w:color="auto" w:fill="auto"/>
            <w:noWrap/>
            <w:hideMark/>
          </w:tcPr>
          <w:p w14:paraId="496A2270" w14:textId="77777777" w:rsidR="00831B03" w:rsidRPr="00A13051" w:rsidRDefault="00831B03" w:rsidP="00A50FCF">
            <w:pPr>
              <w:jc w:val="center"/>
              <w:rPr>
                <w:color w:val="000000"/>
                <w:sz w:val="20"/>
                <w:szCs w:val="20"/>
              </w:rPr>
            </w:pPr>
            <w:r w:rsidRPr="00A13051">
              <w:rPr>
                <w:sz w:val="20"/>
                <w:szCs w:val="20"/>
              </w:rPr>
              <w:t xml:space="preserve"> 1,681.14 </w:t>
            </w:r>
          </w:p>
        </w:tc>
        <w:tc>
          <w:tcPr>
            <w:tcW w:w="242" w:type="dxa"/>
            <w:tcBorders>
              <w:top w:val="nil"/>
              <w:left w:val="nil"/>
              <w:right w:val="nil"/>
            </w:tcBorders>
          </w:tcPr>
          <w:p w14:paraId="07B81050" w14:textId="77777777" w:rsidR="00831B03" w:rsidRPr="00A13051" w:rsidRDefault="00831B03" w:rsidP="00A50FCF">
            <w:pPr>
              <w:jc w:val="center"/>
              <w:rPr>
                <w:color w:val="000000"/>
                <w:sz w:val="20"/>
                <w:szCs w:val="20"/>
              </w:rPr>
            </w:pPr>
          </w:p>
        </w:tc>
        <w:tc>
          <w:tcPr>
            <w:tcW w:w="970" w:type="dxa"/>
            <w:tcBorders>
              <w:top w:val="nil"/>
              <w:left w:val="nil"/>
              <w:right w:val="nil"/>
            </w:tcBorders>
            <w:shd w:val="clear" w:color="auto" w:fill="auto"/>
            <w:noWrap/>
          </w:tcPr>
          <w:p w14:paraId="3B567693" w14:textId="77777777" w:rsidR="00831B03" w:rsidRPr="00A13051" w:rsidRDefault="00831B03" w:rsidP="00A50FCF">
            <w:pPr>
              <w:jc w:val="center"/>
              <w:rPr>
                <w:color w:val="000000"/>
                <w:sz w:val="20"/>
                <w:szCs w:val="20"/>
              </w:rPr>
            </w:pPr>
            <w:r w:rsidRPr="00A13051">
              <w:rPr>
                <w:sz w:val="20"/>
                <w:szCs w:val="20"/>
              </w:rPr>
              <w:t xml:space="preserve"> 613.89 </w:t>
            </w:r>
          </w:p>
        </w:tc>
        <w:tc>
          <w:tcPr>
            <w:tcW w:w="970" w:type="dxa"/>
            <w:tcBorders>
              <w:top w:val="nil"/>
              <w:left w:val="nil"/>
              <w:right w:val="nil"/>
            </w:tcBorders>
            <w:shd w:val="clear" w:color="auto" w:fill="auto"/>
            <w:noWrap/>
          </w:tcPr>
          <w:p w14:paraId="7F0FB100" w14:textId="77777777" w:rsidR="00831B03" w:rsidRPr="00A13051" w:rsidRDefault="00831B03" w:rsidP="00A50FCF">
            <w:pPr>
              <w:jc w:val="center"/>
              <w:rPr>
                <w:color w:val="000000"/>
                <w:sz w:val="20"/>
                <w:szCs w:val="20"/>
              </w:rPr>
            </w:pPr>
            <w:r w:rsidRPr="00A13051">
              <w:rPr>
                <w:sz w:val="20"/>
                <w:szCs w:val="20"/>
              </w:rPr>
              <w:t xml:space="preserve"> 1,126.29 </w:t>
            </w:r>
          </w:p>
        </w:tc>
        <w:tc>
          <w:tcPr>
            <w:tcW w:w="1028" w:type="dxa"/>
            <w:tcBorders>
              <w:top w:val="nil"/>
              <w:left w:val="nil"/>
              <w:right w:val="nil"/>
            </w:tcBorders>
            <w:shd w:val="clear" w:color="auto" w:fill="auto"/>
            <w:noWrap/>
            <w:hideMark/>
          </w:tcPr>
          <w:p w14:paraId="180657C5" w14:textId="77777777" w:rsidR="00831B03" w:rsidRPr="00A13051" w:rsidRDefault="00831B03" w:rsidP="00A50FCF">
            <w:pPr>
              <w:jc w:val="center"/>
              <w:rPr>
                <w:color w:val="000000"/>
                <w:sz w:val="20"/>
                <w:szCs w:val="20"/>
              </w:rPr>
            </w:pPr>
            <w:r w:rsidRPr="00A13051">
              <w:rPr>
                <w:sz w:val="20"/>
                <w:szCs w:val="20"/>
              </w:rPr>
              <w:t xml:space="preserve"> 500.89 </w:t>
            </w:r>
          </w:p>
        </w:tc>
        <w:tc>
          <w:tcPr>
            <w:tcW w:w="990" w:type="dxa"/>
            <w:tcBorders>
              <w:top w:val="nil"/>
              <w:left w:val="nil"/>
              <w:right w:val="nil"/>
            </w:tcBorders>
          </w:tcPr>
          <w:p w14:paraId="4661E354" w14:textId="77777777" w:rsidR="00831B03" w:rsidRPr="00A13051" w:rsidRDefault="00831B03" w:rsidP="00A50FCF">
            <w:pPr>
              <w:jc w:val="center"/>
              <w:rPr>
                <w:color w:val="000000"/>
                <w:sz w:val="20"/>
                <w:szCs w:val="20"/>
              </w:rPr>
            </w:pPr>
            <w:r w:rsidRPr="00A13051">
              <w:rPr>
                <w:sz w:val="20"/>
                <w:szCs w:val="20"/>
              </w:rPr>
              <w:t xml:space="preserve"> 1,111.60 </w:t>
            </w:r>
          </w:p>
        </w:tc>
        <w:tc>
          <w:tcPr>
            <w:tcW w:w="990" w:type="dxa"/>
            <w:tcBorders>
              <w:top w:val="nil"/>
              <w:left w:val="nil"/>
              <w:right w:val="nil"/>
            </w:tcBorders>
            <w:shd w:val="clear" w:color="auto" w:fill="auto"/>
            <w:noWrap/>
            <w:hideMark/>
          </w:tcPr>
          <w:p w14:paraId="345AE149" w14:textId="77777777" w:rsidR="00831B03" w:rsidRPr="00A13051" w:rsidRDefault="00831B03" w:rsidP="00A50FCF">
            <w:pPr>
              <w:jc w:val="center"/>
              <w:rPr>
                <w:color w:val="000000"/>
                <w:sz w:val="20"/>
                <w:szCs w:val="20"/>
              </w:rPr>
            </w:pPr>
            <w:r w:rsidRPr="00A13051">
              <w:rPr>
                <w:sz w:val="20"/>
                <w:szCs w:val="20"/>
              </w:rPr>
              <w:t xml:space="preserve"> 486.49 </w:t>
            </w:r>
          </w:p>
        </w:tc>
        <w:tc>
          <w:tcPr>
            <w:tcW w:w="990" w:type="dxa"/>
            <w:gridSpan w:val="2"/>
            <w:tcBorders>
              <w:top w:val="nil"/>
              <w:left w:val="nil"/>
              <w:right w:val="nil"/>
            </w:tcBorders>
            <w:shd w:val="clear" w:color="auto" w:fill="auto"/>
            <w:noWrap/>
            <w:hideMark/>
          </w:tcPr>
          <w:p w14:paraId="1D818A35" w14:textId="77777777" w:rsidR="00831B03" w:rsidRPr="00A13051" w:rsidRDefault="00831B03" w:rsidP="00A50FCF">
            <w:pPr>
              <w:jc w:val="center"/>
              <w:rPr>
                <w:color w:val="000000"/>
                <w:sz w:val="20"/>
                <w:szCs w:val="20"/>
              </w:rPr>
            </w:pPr>
            <w:r w:rsidRPr="00A13051">
              <w:rPr>
                <w:sz w:val="20"/>
                <w:szCs w:val="20"/>
              </w:rPr>
              <w:t xml:space="preserve"> 640.41 </w:t>
            </w:r>
          </w:p>
        </w:tc>
      </w:tr>
      <w:tr w:rsidR="00831B03" w:rsidRPr="00A13051" w14:paraId="5F81CB4C" w14:textId="77777777" w:rsidTr="00A50FCF">
        <w:trPr>
          <w:trHeight w:val="240"/>
          <w:jc w:val="center"/>
        </w:trPr>
        <w:tc>
          <w:tcPr>
            <w:tcW w:w="2250" w:type="dxa"/>
            <w:tcBorders>
              <w:top w:val="nil"/>
              <w:left w:val="nil"/>
              <w:bottom w:val="single" w:sz="4" w:space="0" w:color="BFBFBF" w:themeColor="background1" w:themeShade="BF"/>
              <w:right w:val="nil"/>
            </w:tcBorders>
            <w:shd w:val="clear" w:color="auto" w:fill="auto"/>
            <w:noWrap/>
            <w:vAlign w:val="bottom"/>
            <w:hideMark/>
          </w:tcPr>
          <w:p w14:paraId="498E77F4" w14:textId="77777777" w:rsidR="00831B03" w:rsidRPr="00A13051" w:rsidRDefault="00831B03" w:rsidP="00A50FCF">
            <w:pPr>
              <w:rPr>
                <w:color w:val="000000"/>
                <w:sz w:val="20"/>
                <w:szCs w:val="20"/>
              </w:rPr>
            </w:pPr>
            <w:r w:rsidRPr="00A13051">
              <w:rPr>
                <w:color w:val="000000"/>
                <w:sz w:val="20"/>
                <w:szCs w:val="20"/>
              </w:rPr>
              <w:t xml:space="preserve">          </w:t>
            </w:r>
            <w:proofErr w:type="gramStart"/>
            <w:r w:rsidRPr="00A13051">
              <w:rPr>
                <w:color w:val="000000"/>
                <w:sz w:val="20"/>
                <w:szCs w:val="20"/>
              </w:rPr>
              <w:t>Other</w:t>
            </w:r>
            <w:proofErr w:type="gramEnd"/>
            <w:r w:rsidRPr="00A13051">
              <w:rPr>
                <w:color w:val="000000"/>
                <w:sz w:val="20"/>
                <w:szCs w:val="20"/>
              </w:rPr>
              <w:t xml:space="preserve"> LEA</w:t>
            </w:r>
          </w:p>
        </w:tc>
        <w:tc>
          <w:tcPr>
            <w:tcW w:w="1080" w:type="dxa"/>
            <w:tcBorders>
              <w:top w:val="nil"/>
              <w:left w:val="nil"/>
              <w:bottom w:val="single" w:sz="4" w:space="0" w:color="BFBFBF" w:themeColor="background1" w:themeShade="BF"/>
              <w:right w:val="nil"/>
            </w:tcBorders>
            <w:shd w:val="clear" w:color="auto" w:fill="auto"/>
            <w:noWrap/>
            <w:hideMark/>
          </w:tcPr>
          <w:p w14:paraId="799CA819" w14:textId="77777777" w:rsidR="00831B03" w:rsidRPr="00A13051" w:rsidRDefault="00831B03" w:rsidP="00A50FCF">
            <w:pPr>
              <w:jc w:val="center"/>
              <w:rPr>
                <w:color w:val="000000"/>
                <w:sz w:val="20"/>
                <w:szCs w:val="20"/>
              </w:rPr>
            </w:pPr>
            <w:r w:rsidRPr="00A13051">
              <w:rPr>
                <w:sz w:val="20"/>
                <w:szCs w:val="20"/>
              </w:rPr>
              <w:t xml:space="preserve"> 90.15 </w:t>
            </w:r>
          </w:p>
        </w:tc>
        <w:tc>
          <w:tcPr>
            <w:tcW w:w="990" w:type="dxa"/>
            <w:tcBorders>
              <w:top w:val="nil"/>
              <w:left w:val="nil"/>
              <w:bottom w:val="single" w:sz="4" w:space="0" w:color="BFBFBF" w:themeColor="background1" w:themeShade="BF"/>
              <w:right w:val="nil"/>
            </w:tcBorders>
            <w:shd w:val="clear" w:color="auto" w:fill="auto"/>
            <w:noWrap/>
            <w:hideMark/>
          </w:tcPr>
          <w:p w14:paraId="09E9CCD5" w14:textId="77777777" w:rsidR="00831B03" w:rsidRPr="00A13051" w:rsidRDefault="00831B03" w:rsidP="00A50FCF">
            <w:pPr>
              <w:jc w:val="center"/>
              <w:rPr>
                <w:color w:val="000000"/>
                <w:sz w:val="20"/>
                <w:szCs w:val="20"/>
              </w:rPr>
            </w:pPr>
            <w:r w:rsidRPr="00A13051">
              <w:rPr>
                <w:sz w:val="20"/>
                <w:szCs w:val="20"/>
              </w:rPr>
              <w:t xml:space="preserve"> 126.16 </w:t>
            </w:r>
          </w:p>
        </w:tc>
        <w:tc>
          <w:tcPr>
            <w:tcW w:w="242" w:type="dxa"/>
            <w:tcBorders>
              <w:top w:val="nil"/>
              <w:left w:val="nil"/>
              <w:bottom w:val="single" w:sz="4" w:space="0" w:color="BFBFBF" w:themeColor="background1" w:themeShade="BF"/>
              <w:right w:val="nil"/>
            </w:tcBorders>
          </w:tcPr>
          <w:p w14:paraId="6963C3B2" w14:textId="77777777" w:rsidR="00831B03" w:rsidRPr="00A13051" w:rsidRDefault="00831B03" w:rsidP="00A50FCF">
            <w:pPr>
              <w:jc w:val="center"/>
              <w:rPr>
                <w:color w:val="000000"/>
                <w:sz w:val="20"/>
                <w:szCs w:val="20"/>
              </w:rPr>
            </w:pPr>
          </w:p>
        </w:tc>
        <w:tc>
          <w:tcPr>
            <w:tcW w:w="970" w:type="dxa"/>
            <w:tcBorders>
              <w:top w:val="nil"/>
              <w:left w:val="nil"/>
              <w:bottom w:val="single" w:sz="4" w:space="0" w:color="BFBFBF" w:themeColor="background1" w:themeShade="BF"/>
              <w:right w:val="nil"/>
            </w:tcBorders>
            <w:shd w:val="clear" w:color="auto" w:fill="auto"/>
            <w:noWrap/>
          </w:tcPr>
          <w:p w14:paraId="335765F9" w14:textId="77777777" w:rsidR="00831B03" w:rsidRPr="00A13051" w:rsidRDefault="00831B03" w:rsidP="00A50FCF">
            <w:pPr>
              <w:jc w:val="center"/>
              <w:rPr>
                <w:color w:val="000000"/>
                <w:sz w:val="20"/>
                <w:szCs w:val="20"/>
              </w:rPr>
            </w:pPr>
            <w:r w:rsidRPr="00A13051">
              <w:rPr>
                <w:sz w:val="20"/>
                <w:szCs w:val="20"/>
              </w:rPr>
              <w:t xml:space="preserve"> 84.92 </w:t>
            </w:r>
          </w:p>
        </w:tc>
        <w:tc>
          <w:tcPr>
            <w:tcW w:w="970" w:type="dxa"/>
            <w:tcBorders>
              <w:top w:val="nil"/>
              <w:left w:val="nil"/>
              <w:bottom w:val="single" w:sz="4" w:space="0" w:color="BFBFBF" w:themeColor="background1" w:themeShade="BF"/>
              <w:right w:val="nil"/>
            </w:tcBorders>
            <w:shd w:val="clear" w:color="auto" w:fill="auto"/>
            <w:noWrap/>
          </w:tcPr>
          <w:p w14:paraId="3AEFC0EC" w14:textId="77777777" w:rsidR="00831B03" w:rsidRPr="00A13051" w:rsidRDefault="00831B03" w:rsidP="00A50FCF">
            <w:pPr>
              <w:jc w:val="center"/>
              <w:rPr>
                <w:color w:val="000000"/>
                <w:sz w:val="20"/>
                <w:szCs w:val="20"/>
              </w:rPr>
            </w:pPr>
            <w:r w:rsidRPr="00A13051">
              <w:rPr>
                <w:sz w:val="20"/>
                <w:szCs w:val="20"/>
              </w:rPr>
              <w:t xml:space="preserve"> 183.79 </w:t>
            </w:r>
          </w:p>
        </w:tc>
        <w:tc>
          <w:tcPr>
            <w:tcW w:w="1028" w:type="dxa"/>
            <w:tcBorders>
              <w:top w:val="nil"/>
              <w:left w:val="nil"/>
              <w:bottom w:val="single" w:sz="4" w:space="0" w:color="BFBFBF" w:themeColor="background1" w:themeShade="BF"/>
              <w:right w:val="nil"/>
            </w:tcBorders>
            <w:shd w:val="clear" w:color="auto" w:fill="auto"/>
            <w:noWrap/>
            <w:hideMark/>
          </w:tcPr>
          <w:p w14:paraId="1AC8F1CE" w14:textId="77777777" w:rsidR="00831B03" w:rsidRPr="00A13051" w:rsidRDefault="00831B03" w:rsidP="00A50FCF">
            <w:pPr>
              <w:jc w:val="center"/>
              <w:rPr>
                <w:color w:val="000000"/>
                <w:sz w:val="20"/>
                <w:szCs w:val="20"/>
              </w:rPr>
            </w:pPr>
            <w:r w:rsidRPr="00A13051">
              <w:rPr>
                <w:sz w:val="20"/>
                <w:szCs w:val="20"/>
              </w:rPr>
              <w:t xml:space="preserve"> 102.46 </w:t>
            </w:r>
          </w:p>
        </w:tc>
        <w:tc>
          <w:tcPr>
            <w:tcW w:w="990" w:type="dxa"/>
            <w:tcBorders>
              <w:top w:val="nil"/>
              <w:left w:val="nil"/>
              <w:bottom w:val="single" w:sz="4" w:space="0" w:color="BFBFBF" w:themeColor="background1" w:themeShade="BF"/>
              <w:right w:val="nil"/>
            </w:tcBorders>
          </w:tcPr>
          <w:p w14:paraId="29F13E09" w14:textId="77777777" w:rsidR="00831B03" w:rsidRPr="00A13051" w:rsidRDefault="00831B03" w:rsidP="00A50FCF">
            <w:pPr>
              <w:jc w:val="center"/>
              <w:rPr>
                <w:color w:val="000000"/>
                <w:sz w:val="20"/>
                <w:szCs w:val="20"/>
              </w:rPr>
            </w:pPr>
            <w:r w:rsidRPr="00A13051">
              <w:rPr>
                <w:sz w:val="20"/>
                <w:szCs w:val="20"/>
              </w:rPr>
              <w:t xml:space="preserve"> 272.64 </w:t>
            </w:r>
          </w:p>
        </w:tc>
        <w:tc>
          <w:tcPr>
            <w:tcW w:w="990" w:type="dxa"/>
            <w:tcBorders>
              <w:top w:val="nil"/>
              <w:left w:val="nil"/>
              <w:bottom w:val="single" w:sz="4" w:space="0" w:color="BFBFBF" w:themeColor="background1" w:themeShade="BF"/>
              <w:right w:val="nil"/>
            </w:tcBorders>
            <w:shd w:val="clear" w:color="auto" w:fill="auto"/>
            <w:noWrap/>
            <w:hideMark/>
          </w:tcPr>
          <w:p w14:paraId="26E59CB6" w14:textId="77777777" w:rsidR="00831B03" w:rsidRPr="00A13051" w:rsidRDefault="00831B03" w:rsidP="00A50FCF">
            <w:pPr>
              <w:jc w:val="center"/>
              <w:rPr>
                <w:color w:val="000000"/>
                <w:sz w:val="20"/>
                <w:szCs w:val="20"/>
              </w:rPr>
            </w:pPr>
            <w:r w:rsidRPr="00A13051">
              <w:rPr>
                <w:sz w:val="20"/>
                <w:szCs w:val="20"/>
              </w:rPr>
              <w:t xml:space="preserve"> 43.65 </w:t>
            </w:r>
          </w:p>
        </w:tc>
        <w:tc>
          <w:tcPr>
            <w:tcW w:w="990" w:type="dxa"/>
            <w:gridSpan w:val="2"/>
            <w:tcBorders>
              <w:top w:val="nil"/>
              <w:left w:val="nil"/>
              <w:bottom w:val="single" w:sz="4" w:space="0" w:color="BFBFBF" w:themeColor="background1" w:themeShade="BF"/>
              <w:right w:val="nil"/>
            </w:tcBorders>
            <w:shd w:val="clear" w:color="auto" w:fill="auto"/>
            <w:noWrap/>
            <w:hideMark/>
          </w:tcPr>
          <w:p w14:paraId="51B9C9DC" w14:textId="77777777" w:rsidR="00831B03" w:rsidRPr="00A13051" w:rsidRDefault="00831B03" w:rsidP="00A50FCF">
            <w:pPr>
              <w:jc w:val="center"/>
              <w:rPr>
                <w:color w:val="000000"/>
                <w:sz w:val="20"/>
                <w:szCs w:val="20"/>
              </w:rPr>
            </w:pPr>
            <w:r w:rsidRPr="00A13051">
              <w:rPr>
                <w:sz w:val="20"/>
                <w:szCs w:val="20"/>
              </w:rPr>
              <w:t xml:space="preserve"> 69.62 </w:t>
            </w:r>
          </w:p>
        </w:tc>
      </w:tr>
      <w:tr w:rsidR="00831B03" w:rsidRPr="00A13051" w14:paraId="00FE9F2C" w14:textId="77777777" w:rsidTr="00A50FCF">
        <w:trPr>
          <w:trHeight w:val="240"/>
          <w:jc w:val="center"/>
        </w:trPr>
        <w:tc>
          <w:tcPr>
            <w:tcW w:w="2250" w:type="dxa"/>
            <w:tcBorders>
              <w:top w:val="single" w:sz="4" w:space="0" w:color="BFBFBF" w:themeColor="background1" w:themeShade="BF"/>
              <w:left w:val="nil"/>
              <w:bottom w:val="single" w:sz="4" w:space="0" w:color="000000" w:themeColor="text1"/>
              <w:right w:val="nil"/>
            </w:tcBorders>
            <w:shd w:val="clear" w:color="auto" w:fill="auto"/>
            <w:noWrap/>
            <w:vAlign w:val="bottom"/>
          </w:tcPr>
          <w:p w14:paraId="1160FC4D" w14:textId="77777777" w:rsidR="00831B03" w:rsidRPr="00A13051" w:rsidRDefault="00831B03" w:rsidP="00A50FCF">
            <w:pPr>
              <w:rPr>
                <w:color w:val="000000"/>
                <w:sz w:val="20"/>
                <w:szCs w:val="20"/>
              </w:rPr>
            </w:pPr>
            <w:r w:rsidRPr="00A13051">
              <w:rPr>
                <w:color w:val="000000"/>
                <w:sz w:val="20"/>
                <w:szCs w:val="20"/>
              </w:rPr>
              <w:t>Total district-year observations</w:t>
            </w:r>
          </w:p>
        </w:tc>
        <w:tc>
          <w:tcPr>
            <w:tcW w:w="2070" w:type="dxa"/>
            <w:gridSpan w:val="2"/>
            <w:tcBorders>
              <w:top w:val="single" w:sz="4" w:space="0" w:color="BFBFBF" w:themeColor="background1" w:themeShade="BF"/>
              <w:left w:val="nil"/>
              <w:bottom w:val="single" w:sz="4" w:space="0" w:color="000000" w:themeColor="text1"/>
              <w:right w:val="nil"/>
            </w:tcBorders>
            <w:shd w:val="clear" w:color="auto" w:fill="auto"/>
            <w:noWrap/>
            <w:vAlign w:val="center"/>
          </w:tcPr>
          <w:p w14:paraId="50BBD9B5" w14:textId="77777777" w:rsidR="00831B03" w:rsidRPr="00A13051" w:rsidRDefault="00831B03" w:rsidP="00A50FCF">
            <w:pPr>
              <w:jc w:val="center"/>
              <w:rPr>
                <w:color w:val="000000"/>
                <w:sz w:val="20"/>
                <w:szCs w:val="20"/>
              </w:rPr>
            </w:pPr>
            <w:r w:rsidRPr="00A13051">
              <w:rPr>
                <w:color w:val="000000"/>
                <w:sz w:val="20"/>
                <w:szCs w:val="20"/>
              </w:rPr>
              <w:t>217</w:t>
            </w:r>
          </w:p>
        </w:tc>
        <w:tc>
          <w:tcPr>
            <w:tcW w:w="242" w:type="dxa"/>
            <w:tcBorders>
              <w:top w:val="single" w:sz="4" w:space="0" w:color="BFBFBF" w:themeColor="background1" w:themeShade="BF"/>
              <w:left w:val="nil"/>
              <w:bottom w:val="single" w:sz="4" w:space="0" w:color="000000" w:themeColor="text1"/>
              <w:right w:val="nil"/>
            </w:tcBorders>
          </w:tcPr>
          <w:p w14:paraId="519BD662" w14:textId="77777777" w:rsidR="00831B03" w:rsidRPr="00A13051" w:rsidRDefault="00831B03" w:rsidP="00A50FCF">
            <w:pPr>
              <w:jc w:val="center"/>
              <w:rPr>
                <w:color w:val="000000"/>
                <w:sz w:val="20"/>
                <w:szCs w:val="20"/>
              </w:rPr>
            </w:pPr>
          </w:p>
        </w:tc>
        <w:tc>
          <w:tcPr>
            <w:tcW w:w="1940" w:type="dxa"/>
            <w:gridSpan w:val="2"/>
            <w:tcBorders>
              <w:top w:val="single" w:sz="4" w:space="0" w:color="BFBFBF" w:themeColor="background1" w:themeShade="BF"/>
              <w:left w:val="nil"/>
              <w:bottom w:val="single" w:sz="4" w:space="0" w:color="000000" w:themeColor="text1"/>
              <w:right w:val="nil"/>
            </w:tcBorders>
            <w:shd w:val="clear" w:color="auto" w:fill="auto"/>
            <w:noWrap/>
            <w:vAlign w:val="center"/>
          </w:tcPr>
          <w:p w14:paraId="627C6170" w14:textId="77777777" w:rsidR="00831B03" w:rsidRPr="00A13051" w:rsidRDefault="00831B03" w:rsidP="00A50FCF">
            <w:pPr>
              <w:jc w:val="center"/>
              <w:rPr>
                <w:color w:val="000000"/>
                <w:sz w:val="20"/>
                <w:szCs w:val="20"/>
              </w:rPr>
            </w:pPr>
            <w:r w:rsidRPr="00A13051">
              <w:rPr>
                <w:color w:val="000000"/>
                <w:sz w:val="20"/>
                <w:szCs w:val="20"/>
              </w:rPr>
              <w:t>4,359</w:t>
            </w:r>
          </w:p>
        </w:tc>
        <w:tc>
          <w:tcPr>
            <w:tcW w:w="2018" w:type="dxa"/>
            <w:gridSpan w:val="2"/>
            <w:tcBorders>
              <w:top w:val="single" w:sz="4" w:space="0" w:color="BFBFBF" w:themeColor="background1" w:themeShade="BF"/>
              <w:left w:val="nil"/>
              <w:bottom w:val="single" w:sz="4" w:space="0" w:color="000000" w:themeColor="text1"/>
              <w:right w:val="nil"/>
            </w:tcBorders>
            <w:shd w:val="clear" w:color="auto" w:fill="auto"/>
            <w:noWrap/>
            <w:vAlign w:val="center"/>
          </w:tcPr>
          <w:p w14:paraId="58B2FED8" w14:textId="77777777" w:rsidR="00831B03" w:rsidRPr="00A13051" w:rsidRDefault="00831B03" w:rsidP="00A50FCF">
            <w:pPr>
              <w:jc w:val="center"/>
              <w:rPr>
                <w:color w:val="000000"/>
                <w:sz w:val="20"/>
                <w:szCs w:val="20"/>
              </w:rPr>
            </w:pPr>
            <w:r w:rsidRPr="00A13051">
              <w:rPr>
                <w:color w:val="000000"/>
                <w:sz w:val="20"/>
                <w:szCs w:val="20"/>
              </w:rPr>
              <w:t>637</w:t>
            </w:r>
          </w:p>
        </w:tc>
        <w:tc>
          <w:tcPr>
            <w:tcW w:w="1980" w:type="dxa"/>
            <w:gridSpan w:val="3"/>
            <w:tcBorders>
              <w:top w:val="single" w:sz="4" w:space="0" w:color="BFBFBF" w:themeColor="background1" w:themeShade="BF"/>
              <w:left w:val="nil"/>
              <w:bottom w:val="single" w:sz="4" w:space="0" w:color="000000" w:themeColor="text1"/>
              <w:right w:val="nil"/>
            </w:tcBorders>
            <w:shd w:val="clear" w:color="auto" w:fill="auto"/>
            <w:noWrap/>
            <w:vAlign w:val="center"/>
          </w:tcPr>
          <w:p w14:paraId="65E799A8" w14:textId="77777777" w:rsidR="00831B03" w:rsidRPr="00A13051" w:rsidRDefault="00831B03" w:rsidP="00A50FCF">
            <w:pPr>
              <w:jc w:val="center"/>
              <w:rPr>
                <w:color w:val="000000"/>
                <w:sz w:val="20"/>
                <w:szCs w:val="20"/>
              </w:rPr>
            </w:pPr>
            <w:r w:rsidRPr="00A13051">
              <w:rPr>
                <w:color w:val="000000"/>
                <w:sz w:val="20"/>
                <w:szCs w:val="20"/>
              </w:rPr>
              <w:t>130</w:t>
            </w:r>
          </w:p>
        </w:tc>
      </w:tr>
      <w:tr w:rsidR="00831B03" w:rsidRPr="00A13051" w14:paraId="42D75357" w14:textId="77777777" w:rsidTr="00A50FCF">
        <w:trPr>
          <w:gridAfter w:val="1"/>
          <w:wAfter w:w="10" w:type="dxa"/>
          <w:trHeight w:val="240"/>
          <w:jc w:val="center"/>
        </w:trPr>
        <w:tc>
          <w:tcPr>
            <w:tcW w:w="10490" w:type="dxa"/>
            <w:gridSpan w:val="10"/>
            <w:tcBorders>
              <w:top w:val="single" w:sz="4" w:space="0" w:color="000000" w:themeColor="text1"/>
              <w:left w:val="nil"/>
              <w:right w:val="nil"/>
            </w:tcBorders>
          </w:tcPr>
          <w:p w14:paraId="432D05FE" w14:textId="77777777" w:rsidR="00831B03" w:rsidRPr="00A13051" w:rsidRDefault="00831B03" w:rsidP="00A50FCF">
            <w:pPr>
              <w:rPr>
                <w:color w:val="000000"/>
                <w:sz w:val="20"/>
                <w:szCs w:val="20"/>
              </w:rPr>
            </w:pPr>
            <w:proofErr w:type="spellStart"/>
            <w:r w:rsidRPr="00A13051">
              <w:rPr>
                <w:color w:val="000000"/>
                <w:sz w:val="20"/>
                <w:szCs w:val="20"/>
                <w:vertAlign w:val="superscript"/>
              </w:rPr>
              <w:t>a</w:t>
            </w:r>
            <w:proofErr w:type="spellEnd"/>
            <w:r w:rsidRPr="00A13051">
              <w:rPr>
                <w:color w:val="000000"/>
                <w:sz w:val="20"/>
                <w:szCs w:val="20"/>
              </w:rPr>
              <w:t xml:space="preserve"> All four-day districts are also represented in the five-day districts group when they have not yet switched to a four-day schedule.</w:t>
            </w:r>
          </w:p>
          <w:p w14:paraId="314BC528" w14:textId="77777777" w:rsidR="00831B03" w:rsidRPr="00A13051" w:rsidRDefault="00831B03" w:rsidP="00A50FCF">
            <w:pPr>
              <w:rPr>
                <w:color w:val="000000"/>
                <w:sz w:val="20"/>
                <w:szCs w:val="20"/>
              </w:rPr>
            </w:pPr>
            <w:r w:rsidRPr="00A13051">
              <w:rPr>
                <w:i/>
                <w:color w:val="000000"/>
                <w:sz w:val="20"/>
                <w:szCs w:val="20"/>
              </w:rPr>
              <w:t>Notes:</w:t>
            </w:r>
            <w:r w:rsidRPr="00A13051">
              <w:rPr>
                <w:color w:val="000000"/>
                <w:sz w:val="20"/>
                <w:szCs w:val="20"/>
              </w:rPr>
              <w:t xml:space="preserve"> The data in this table are drawn from a panel of the 399 rural traditional </w:t>
            </w:r>
            <w:proofErr w:type="gramStart"/>
            <w:r w:rsidRPr="00A13051">
              <w:rPr>
                <w:color w:val="000000"/>
                <w:sz w:val="20"/>
                <w:szCs w:val="20"/>
              </w:rPr>
              <w:t>public school</w:t>
            </w:r>
            <w:proofErr w:type="gramEnd"/>
            <w:r w:rsidRPr="00A13051">
              <w:rPr>
                <w:color w:val="000000"/>
                <w:sz w:val="20"/>
                <w:szCs w:val="20"/>
              </w:rPr>
              <w:t xml:space="preserve"> districts (grades 3-8) in Oklahoma observed annually from school year (SY) 2004-2005 to SY 2016-2017 (N=4,576). Rural districts that adopted a four-day week schedule for the first time in 2017 (n=47) are excluded from the sample; rural districts that adopted a four-day week schedule for the first time in 2016 (n=14) are additionally excluded from the sample for standardized test scores. Schedule data are from the Oklahoma State Department of Education, 2009-2019. Achievement data are from the Stanford Education Data Archive (SEDA; </w:t>
            </w:r>
            <w:r w:rsidRPr="00A13051">
              <w:rPr>
                <w:color w:val="000000"/>
                <w:sz w:val="20"/>
                <w:szCs w:val="20"/>
              </w:rPr>
              <w:fldChar w:fldCharType="begin" w:fldLock="1"/>
            </w:r>
            <w:r w:rsidRPr="00A13051">
              <w:rPr>
                <w:color w:val="000000"/>
                <w:sz w:val="20"/>
                <w:szCs w:val="20"/>
              </w:rPr>
              <w:instrText>ADDIN CSL_CITATION {"citationItems":[{"id":"ITEM-1","itemData":{"author":[{"dropping-particle":"","family":"Reardon","given":"Sean F.","non-dropping-particle":"","parse-names":false,"suffix":""},{"dropping-particle":"","family":"Ho","given":"Andrew D.","non-dropping-particle":"","parse-names":false,"suffix":""},{"dropping-particle":"","family":"Shear","given":"Benjamin R.","non-dropping-particle":"","parse-names":false,"suffix":""},{"dropping-particle":"","family":"Fahle","given":"Erin M.","non-dropping-particle":"","parse-names":false,"suffix":""},{"dropping-particle":"","family":"Kalogrides","given":"Demetra","non-dropping-particle":"","parse-names":false,"suffix":""},{"dropping-particle":"","family":"DiSalvo","given":"Richard","non-dropping-particle":"","parse-names":false,"suffix":""}],"id":"ITEM-1","issued":{"date-parts":[["2017"]]},"title":"Stanford Education Data Archive (Version 2.0)","type":"article"},"uris":["http://www.mendeley.com/documents/?uuid=ef6dda12-349d-4daa-abca-6b4ff155212b"]}],"mendeley":{"formattedCitation":"(Reardon et al., 2017)","manualFormatting":"Reardon et al., 2017)","plainTextFormattedCitation":"(Reardon et al., 2017)","previouslyFormattedCitation":"(Reardon et al., 2017)"},"properties":{"noteIndex":0},"schema":"https://github.com/citation-style-language/schema/raw/master/csl-citation.json"}</w:instrText>
            </w:r>
            <w:r w:rsidRPr="00A13051">
              <w:rPr>
                <w:color w:val="000000"/>
                <w:sz w:val="20"/>
                <w:szCs w:val="20"/>
              </w:rPr>
              <w:fldChar w:fldCharType="separate"/>
            </w:r>
            <w:r w:rsidRPr="00A13051">
              <w:rPr>
                <w:noProof/>
                <w:color w:val="000000"/>
                <w:sz w:val="20"/>
                <w:szCs w:val="20"/>
              </w:rPr>
              <w:t>Reardon et al., 2017)</w:t>
            </w:r>
            <w:r w:rsidRPr="00A13051">
              <w:rPr>
                <w:color w:val="000000"/>
                <w:sz w:val="20"/>
                <w:szCs w:val="20"/>
              </w:rPr>
              <w:fldChar w:fldCharType="end"/>
            </w:r>
            <w:r w:rsidRPr="00A13051">
              <w:rPr>
                <w:color w:val="000000"/>
                <w:sz w:val="20"/>
                <w:szCs w:val="20"/>
              </w:rPr>
              <w:t>, spring 2009-2016. Racial demographic data are from National Center for Education Statistics Common Core of Data (CCD), spring 2009-2017. All other demographic and school finance data are also from the CCD, including the Local Education Agency (School District) Finance Survey (F-33), spring 2005-2017.</w:t>
            </w:r>
          </w:p>
        </w:tc>
      </w:tr>
    </w:tbl>
    <w:p w14:paraId="249E2E3F" w14:textId="45A02934" w:rsidR="005F4BF6" w:rsidRPr="00A13051" w:rsidRDefault="005F4BF6">
      <w:pPr>
        <w:rPr>
          <w:sz w:val="20"/>
          <w:szCs w:val="20"/>
        </w:rPr>
      </w:pPr>
      <w:r w:rsidRPr="00A13051">
        <w:rPr>
          <w:sz w:val="20"/>
          <w:szCs w:val="20"/>
        </w:rPr>
        <w:br w:type="page"/>
      </w:r>
      <w:r w:rsidR="00FA1498" w:rsidRPr="00A13051">
        <w:rPr>
          <w:noProof/>
          <w:sz w:val="20"/>
          <w:szCs w:val="20"/>
        </w:rPr>
        <w:lastRenderedPageBreak/>
        <w:drawing>
          <wp:inline distT="0" distB="0" distL="0" distR="0" wp14:anchorId="2C5987DC" wp14:editId="59E7C52A">
            <wp:extent cx="8229600" cy="5244612"/>
            <wp:effectExtent l="0" t="6033" r="0" b="0"/>
            <wp:docPr id="12" name="Picture 1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9 at 4.22.01 PM.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229600" cy="5244612"/>
                    </a:xfrm>
                    <a:prstGeom prst="rect">
                      <a:avLst/>
                    </a:prstGeom>
                  </pic:spPr>
                </pic:pic>
              </a:graphicData>
            </a:graphic>
          </wp:inline>
        </w:drawing>
      </w:r>
    </w:p>
    <w:p w14:paraId="54D8DD74" w14:textId="77777777" w:rsidR="00540977" w:rsidRPr="00A13051" w:rsidRDefault="00540977" w:rsidP="005F4BF6">
      <w:pPr>
        <w:pStyle w:val="Heading3"/>
      </w:pPr>
      <w:r w:rsidRPr="00A13051">
        <w:lastRenderedPageBreak/>
        <w:t>Table A7: Effects of the Four-Day School Week on Student Achievement Using Alternative Control Groups</w:t>
      </w:r>
    </w:p>
    <w:tbl>
      <w:tblPr>
        <w:tblpPr w:leftFromText="180" w:rightFromText="180" w:vertAnchor="text" w:tblpY="1"/>
        <w:tblOverlap w:val="never"/>
        <w:tblW w:w="9281" w:type="dxa"/>
        <w:tblLook w:val="04A0" w:firstRow="1" w:lastRow="0" w:firstColumn="1" w:lastColumn="0" w:noHBand="0" w:noVBand="1"/>
      </w:tblPr>
      <w:tblGrid>
        <w:gridCol w:w="2970"/>
        <w:gridCol w:w="1620"/>
        <w:gridCol w:w="1415"/>
        <w:gridCol w:w="276"/>
        <w:gridCol w:w="1459"/>
        <w:gridCol w:w="1541"/>
      </w:tblGrid>
      <w:tr w:rsidR="00831B03" w:rsidRPr="00A13051" w14:paraId="37145717" w14:textId="77777777" w:rsidTr="00A50FCF">
        <w:trPr>
          <w:trHeight w:val="320"/>
        </w:trPr>
        <w:tc>
          <w:tcPr>
            <w:tcW w:w="2970" w:type="dxa"/>
            <w:tcBorders>
              <w:top w:val="single" w:sz="4" w:space="0" w:color="auto"/>
              <w:left w:val="nil"/>
              <w:right w:val="nil"/>
            </w:tcBorders>
            <w:shd w:val="clear" w:color="auto" w:fill="auto"/>
            <w:noWrap/>
            <w:vAlign w:val="bottom"/>
            <w:hideMark/>
          </w:tcPr>
          <w:p w14:paraId="04DFD41D" w14:textId="77777777" w:rsidR="00831B03" w:rsidRPr="00A13051" w:rsidRDefault="00831B03" w:rsidP="00A50FCF">
            <w:pPr>
              <w:rPr>
                <w:color w:val="000000"/>
              </w:rPr>
            </w:pPr>
            <w:r w:rsidRPr="00A13051">
              <w:rPr>
                <w:color w:val="000000"/>
              </w:rPr>
              <w:t> </w:t>
            </w:r>
          </w:p>
        </w:tc>
        <w:tc>
          <w:tcPr>
            <w:tcW w:w="6311" w:type="dxa"/>
            <w:gridSpan w:val="5"/>
            <w:tcBorders>
              <w:top w:val="single" w:sz="4" w:space="0" w:color="auto"/>
              <w:left w:val="nil"/>
              <w:bottom w:val="single" w:sz="4" w:space="0" w:color="auto"/>
              <w:right w:val="nil"/>
            </w:tcBorders>
            <w:shd w:val="clear" w:color="auto" w:fill="auto"/>
            <w:noWrap/>
            <w:vAlign w:val="bottom"/>
          </w:tcPr>
          <w:p w14:paraId="19D90EAA" w14:textId="77777777" w:rsidR="00831B03" w:rsidRPr="00A13051" w:rsidRDefault="00831B03" w:rsidP="00A50FCF">
            <w:pPr>
              <w:jc w:val="center"/>
              <w:rPr>
                <w:color w:val="000000"/>
              </w:rPr>
            </w:pPr>
            <w:r w:rsidRPr="00A13051">
              <w:rPr>
                <w:color w:val="000000"/>
              </w:rPr>
              <w:t>Dependent variables</w:t>
            </w:r>
          </w:p>
        </w:tc>
      </w:tr>
      <w:tr w:rsidR="00831B03" w:rsidRPr="00A13051" w14:paraId="1D2185C3" w14:textId="77777777" w:rsidTr="00A50FCF">
        <w:trPr>
          <w:trHeight w:val="320"/>
        </w:trPr>
        <w:tc>
          <w:tcPr>
            <w:tcW w:w="2970" w:type="dxa"/>
            <w:tcBorders>
              <w:left w:val="nil"/>
              <w:right w:val="nil"/>
            </w:tcBorders>
            <w:shd w:val="clear" w:color="auto" w:fill="auto"/>
            <w:noWrap/>
            <w:vAlign w:val="bottom"/>
          </w:tcPr>
          <w:p w14:paraId="225DE433" w14:textId="77777777" w:rsidR="00831B03" w:rsidRPr="00A13051" w:rsidRDefault="00831B03" w:rsidP="00A50FCF">
            <w:pPr>
              <w:rPr>
                <w:color w:val="000000"/>
              </w:rPr>
            </w:pPr>
          </w:p>
        </w:tc>
        <w:tc>
          <w:tcPr>
            <w:tcW w:w="3035" w:type="dxa"/>
            <w:gridSpan w:val="2"/>
            <w:tcBorders>
              <w:top w:val="single" w:sz="4" w:space="0" w:color="auto"/>
              <w:left w:val="nil"/>
              <w:right w:val="nil"/>
            </w:tcBorders>
            <w:shd w:val="clear" w:color="auto" w:fill="auto"/>
            <w:noWrap/>
            <w:vAlign w:val="bottom"/>
          </w:tcPr>
          <w:p w14:paraId="07084003" w14:textId="77777777" w:rsidR="00831B03" w:rsidRPr="00A13051" w:rsidRDefault="00831B03" w:rsidP="00A50FCF">
            <w:pPr>
              <w:jc w:val="center"/>
              <w:rPr>
                <w:color w:val="000000"/>
              </w:rPr>
            </w:pPr>
            <w:r w:rsidRPr="00A13051">
              <w:rPr>
                <w:color w:val="000000"/>
              </w:rPr>
              <w:t>Standardized math scores</w:t>
            </w:r>
          </w:p>
        </w:tc>
        <w:tc>
          <w:tcPr>
            <w:tcW w:w="276" w:type="dxa"/>
            <w:tcBorders>
              <w:top w:val="single" w:sz="4" w:space="0" w:color="auto"/>
              <w:left w:val="nil"/>
              <w:right w:val="nil"/>
            </w:tcBorders>
            <w:shd w:val="clear" w:color="auto" w:fill="auto"/>
            <w:noWrap/>
            <w:vAlign w:val="bottom"/>
          </w:tcPr>
          <w:p w14:paraId="628C7181" w14:textId="77777777" w:rsidR="00831B03" w:rsidRPr="00A13051" w:rsidRDefault="00831B03" w:rsidP="00A50FCF">
            <w:pPr>
              <w:jc w:val="center"/>
              <w:rPr>
                <w:color w:val="000000"/>
              </w:rPr>
            </w:pPr>
          </w:p>
        </w:tc>
        <w:tc>
          <w:tcPr>
            <w:tcW w:w="3000" w:type="dxa"/>
            <w:gridSpan w:val="2"/>
            <w:tcBorders>
              <w:top w:val="single" w:sz="4" w:space="0" w:color="auto"/>
              <w:left w:val="nil"/>
              <w:right w:val="nil"/>
            </w:tcBorders>
            <w:shd w:val="clear" w:color="auto" w:fill="auto"/>
            <w:noWrap/>
            <w:vAlign w:val="bottom"/>
          </w:tcPr>
          <w:p w14:paraId="40EB4777" w14:textId="77777777" w:rsidR="00831B03" w:rsidRPr="00A13051" w:rsidRDefault="00831B03" w:rsidP="00A50FCF">
            <w:pPr>
              <w:jc w:val="center"/>
              <w:rPr>
                <w:color w:val="000000"/>
              </w:rPr>
            </w:pPr>
            <w:r w:rsidRPr="00A13051">
              <w:rPr>
                <w:color w:val="000000"/>
              </w:rPr>
              <w:t>Standardized ELA scores</w:t>
            </w:r>
          </w:p>
        </w:tc>
      </w:tr>
      <w:tr w:rsidR="00831B03" w:rsidRPr="00A13051" w14:paraId="3AE81EE3" w14:textId="77777777" w:rsidTr="00A50FCF">
        <w:trPr>
          <w:trHeight w:val="320"/>
        </w:trPr>
        <w:tc>
          <w:tcPr>
            <w:tcW w:w="2970" w:type="dxa"/>
            <w:tcBorders>
              <w:left w:val="nil"/>
              <w:bottom w:val="single" w:sz="4" w:space="0" w:color="auto"/>
              <w:right w:val="nil"/>
            </w:tcBorders>
            <w:shd w:val="clear" w:color="auto" w:fill="auto"/>
            <w:noWrap/>
            <w:vAlign w:val="bottom"/>
          </w:tcPr>
          <w:p w14:paraId="2A15420A" w14:textId="77777777" w:rsidR="00831B03" w:rsidRPr="00A13051" w:rsidRDefault="00831B03" w:rsidP="00A50FCF">
            <w:pPr>
              <w:rPr>
                <w:color w:val="000000"/>
              </w:rPr>
            </w:pPr>
            <w:r w:rsidRPr="00A13051">
              <w:rPr>
                <w:color w:val="000000"/>
              </w:rPr>
              <w:t>Independent variable</w:t>
            </w:r>
          </w:p>
        </w:tc>
        <w:tc>
          <w:tcPr>
            <w:tcW w:w="1620" w:type="dxa"/>
            <w:tcBorders>
              <w:left w:val="nil"/>
              <w:bottom w:val="single" w:sz="4" w:space="0" w:color="auto"/>
              <w:right w:val="nil"/>
            </w:tcBorders>
            <w:shd w:val="clear" w:color="auto" w:fill="auto"/>
            <w:noWrap/>
            <w:vAlign w:val="bottom"/>
          </w:tcPr>
          <w:p w14:paraId="0C9335F4" w14:textId="77777777" w:rsidR="00831B03" w:rsidRPr="00A13051" w:rsidRDefault="00831B03" w:rsidP="00A50FCF">
            <w:pPr>
              <w:jc w:val="center"/>
              <w:rPr>
                <w:color w:val="000000"/>
              </w:rPr>
            </w:pPr>
            <w:r w:rsidRPr="00A13051">
              <w:rPr>
                <w:color w:val="000000"/>
              </w:rPr>
              <w:t>(1)</w:t>
            </w:r>
          </w:p>
        </w:tc>
        <w:tc>
          <w:tcPr>
            <w:tcW w:w="1415" w:type="dxa"/>
            <w:tcBorders>
              <w:left w:val="nil"/>
              <w:bottom w:val="single" w:sz="4" w:space="0" w:color="auto"/>
              <w:right w:val="nil"/>
            </w:tcBorders>
            <w:shd w:val="clear" w:color="auto" w:fill="auto"/>
            <w:noWrap/>
            <w:vAlign w:val="bottom"/>
          </w:tcPr>
          <w:p w14:paraId="06898D96" w14:textId="77777777" w:rsidR="00831B03" w:rsidRPr="00A13051" w:rsidRDefault="00831B03" w:rsidP="00A50FCF">
            <w:pPr>
              <w:jc w:val="center"/>
              <w:rPr>
                <w:color w:val="000000"/>
              </w:rPr>
            </w:pPr>
            <w:r w:rsidRPr="00A13051">
              <w:rPr>
                <w:color w:val="000000"/>
              </w:rPr>
              <w:t>(2)</w:t>
            </w:r>
          </w:p>
        </w:tc>
        <w:tc>
          <w:tcPr>
            <w:tcW w:w="276" w:type="dxa"/>
            <w:tcBorders>
              <w:left w:val="nil"/>
              <w:bottom w:val="single" w:sz="4" w:space="0" w:color="auto"/>
              <w:right w:val="nil"/>
            </w:tcBorders>
            <w:shd w:val="clear" w:color="auto" w:fill="auto"/>
            <w:noWrap/>
            <w:vAlign w:val="bottom"/>
          </w:tcPr>
          <w:p w14:paraId="660972F4" w14:textId="77777777" w:rsidR="00831B03" w:rsidRPr="00A13051" w:rsidRDefault="00831B03" w:rsidP="00A50FCF">
            <w:pPr>
              <w:jc w:val="center"/>
              <w:rPr>
                <w:color w:val="000000"/>
              </w:rPr>
            </w:pPr>
            <w:r w:rsidRPr="00A13051">
              <w:rPr>
                <w:color w:val="000000"/>
              </w:rPr>
              <w:t> </w:t>
            </w:r>
          </w:p>
        </w:tc>
        <w:tc>
          <w:tcPr>
            <w:tcW w:w="1459" w:type="dxa"/>
            <w:tcBorders>
              <w:left w:val="nil"/>
              <w:bottom w:val="single" w:sz="4" w:space="0" w:color="auto"/>
              <w:right w:val="nil"/>
            </w:tcBorders>
            <w:shd w:val="clear" w:color="auto" w:fill="auto"/>
            <w:noWrap/>
            <w:vAlign w:val="bottom"/>
          </w:tcPr>
          <w:p w14:paraId="138BF514" w14:textId="77777777" w:rsidR="00831B03" w:rsidRPr="00A13051" w:rsidRDefault="00831B03" w:rsidP="00A50FCF">
            <w:pPr>
              <w:jc w:val="center"/>
              <w:rPr>
                <w:color w:val="000000"/>
              </w:rPr>
            </w:pPr>
            <w:r w:rsidRPr="00A13051">
              <w:rPr>
                <w:color w:val="000000"/>
              </w:rPr>
              <w:t>(3)</w:t>
            </w:r>
          </w:p>
        </w:tc>
        <w:tc>
          <w:tcPr>
            <w:tcW w:w="1541" w:type="dxa"/>
            <w:tcBorders>
              <w:left w:val="nil"/>
              <w:bottom w:val="single" w:sz="4" w:space="0" w:color="auto"/>
              <w:right w:val="nil"/>
            </w:tcBorders>
            <w:shd w:val="clear" w:color="auto" w:fill="auto"/>
            <w:noWrap/>
            <w:vAlign w:val="bottom"/>
          </w:tcPr>
          <w:p w14:paraId="7B45AC18" w14:textId="77777777" w:rsidR="00831B03" w:rsidRPr="00A13051" w:rsidRDefault="00831B03" w:rsidP="00A50FCF">
            <w:pPr>
              <w:jc w:val="center"/>
              <w:rPr>
                <w:color w:val="000000"/>
              </w:rPr>
            </w:pPr>
            <w:r w:rsidRPr="00A13051">
              <w:rPr>
                <w:color w:val="000000"/>
              </w:rPr>
              <w:t>(4)</w:t>
            </w:r>
          </w:p>
        </w:tc>
      </w:tr>
      <w:tr w:rsidR="00831B03" w:rsidRPr="00A13051" w14:paraId="702839A0" w14:textId="77777777" w:rsidTr="00A50FCF">
        <w:trPr>
          <w:trHeight w:val="320"/>
        </w:trPr>
        <w:tc>
          <w:tcPr>
            <w:tcW w:w="9281" w:type="dxa"/>
            <w:gridSpan w:val="6"/>
            <w:tcBorders>
              <w:top w:val="single" w:sz="4" w:space="0" w:color="auto"/>
              <w:left w:val="nil"/>
              <w:right w:val="nil"/>
            </w:tcBorders>
            <w:shd w:val="clear" w:color="auto" w:fill="auto"/>
            <w:noWrap/>
          </w:tcPr>
          <w:p w14:paraId="75F5C234" w14:textId="77777777" w:rsidR="00831B03" w:rsidRPr="00A13051" w:rsidRDefault="00831B03" w:rsidP="00A50FCF">
            <w:pPr>
              <w:jc w:val="center"/>
              <w:rPr>
                <w:color w:val="000000"/>
              </w:rPr>
            </w:pPr>
            <w:r w:rsidRPr="00A13051">
              <w:rPr>
                <w:b/>
                <w:bCs/>
                <w:color w:val="000000"/>
              </w:rPr>
              <w:t>Panel A: Control group as the matched comparison group</w:t>
            </w:r>
          </w:p>
        </w:tc>
      </w:tr>
      <w:tr w:rsidR="00831B03" w:rsidRPr="00A13051" w14:paraId="2F08143F" w14:textId="77777777" w:rsidTr="00A50FCF">
        <w:trPr>
          <w:trHeight w:val="320"/>
        </w:trPr>
        <w:tc>
          <w:tcPr>
            <w:tcW w:w="2970" w:type="dxa"/>
            <w:tcBorders>
              <w:left w:val="nil"/>
              <w:bottom w:val="nil"/>
              <w:right w:val="nil"/>
            </w:tcBorders>
            <w:shd w:val="clear" w:color="auto" w:fill="auto"/>
            <w:noWrap/>
            <w:vAlign w:val="bottom"/>
            <w:hideMark/>
          </w:tcPr>
          <w:p w14:paraId="5237AF54" w14:textId="77777777" w:rsidR="00831B03" w:rsidRPr="00A13051" w:rsidRDefault="00831B03" w:rsidP="00A50FCF">
            <w:pPr>
              <w:rPr>
                <w:color w:val="000000"/>
              </w:rPr>
            </w:pPr>
            <w:r w:rsidRPr="00A13051">
              <w:rPr>
                <w:color w:val="000000"/>
              </w:rPr>
              <w:t>Four-day</w:t>
            </w:r>
          </w:p>
        </w:tc>
        <w:tc>
          <w:tcPr>
            <w:tcW w:w="1620" w:type="dxa"/>
            <w:tcBorders>
              <w:left w:val="nil"/>
              <w:bottom w:val="nil"/>
              <w:right w:val="nil"/>
            </w:tcBorders>
            <w:shd w:val="clear" w:color="auto" w:fill="auto"/>
            <w:noWrap/>
            <w:vAlign w:val="center"/>
            <w:hideMark/>
          </w:tcPr>
          <w:p w14:paraId="3D4DFB43" w14:textId="77777777" w:rsidR="00831B03" w:rsidRPr="00A13051" w:rsidRDefault="00831B03" w:rsidP="00A50FCF">
            <w:pPr>
              <w:jc w:val="center"/>
              <w:rPr>
                <w:color w:val="000000"/>
              </w:rPr>
            </w:pPr>
            <w:r w:rsidRPr="00A13051">
              <w:t>-0.036</w:t>
            </w:r>
          </w:p>
        </w:tc>
        <w:tc>
          <w:tcPr>
            <w:tcW w:w="1415" w:type="dxa"/>
            <w:tcBorders>
              <w:left w:val="nil"/>
              <w:bottom w:val="nil"/>
              <w:right w:val="nil"/>
            </w:tcBorders>
            <w:shd w:val="clear" w:color="auto" w:fill="auto"/>
            <w:noWrap/>
            <w:vAlign w:val="center"/>
            <w:hideMark/>
          </w:tcPr>
          <w:p w14:paraId="73AD19B2" w14:textId="77777777" w:rsidR="00831B03" w:rsidRPr="00A13051" w:rsidRDefault="00831B03" w:rsidP="00A50FCF">
            <w:pPr>
              <w:jc w:val="center"/>
              <w:rPr>
                <w:color w:val="000000"/>
              </w:rPr>
            </w:pPr>
          </w:p>
        </w:tc>
        <w:tc>
          <w:tcPr>
            <w:tcW w:w="276" w:type="dxa"/>
            <w:tcBorders>
              <w:left w:val="nil"/>
              <w:bottom w:val="nil"/>
              <w:right w:val="nil"/>
            </w:tcBorders>
            <w:shd w:val="clear" w:color="auto" w:fill="auto"/>
            <w:noWrap/>
            <w:vAlign w:val="center"/>
            <w:hideMark/>
          </w:tcPr>
          <w:p w14:paraId="52BFB221" w14:textId="77777777" w:rsidR="00831B03" w:rsidRPr="00A13051" w:rsidRDefault="00831B03" w:rsidP="00A50FCF">
            <w:pPr>
              <w:jc w:val="center"/>
            </w:pPr>
          </w:p>
        </w:tc>
        <w:tc>
          <w:tcPr>
            <w:tcW w:w="1459" w:type="dxa"/>
            <w:tcBorders>
              <w:left w:val="nil"/>
              <w:bottom w:val="nil"/>
              <w:right w:val="nil"/>
            </w:tcBorders>
            <w:shd w:val="clear" w:color="auto" w:fill="auto"/>
            <w:noWrap/>
            <w:vAlign w:val="center"/>
            <w:hideMark/>
          </w:tcPr>
          <w:p w14:paraId="1F218E8E" w14:textId="77777777" w:rsidR="00831B03" w:rsidRPr="00A13051" w:rsidRDefault="00831B03" w:rsidP="00A50FCF">
            <w:pPr>
              <w:jc w:val="center"/>
              <w:rPr>
                <w:color w:val="000000"/>
              </w:rPr>
            </w:pPr>
            <w:r w:rsidRPr="00A13051">
              <w:t>-0.013</w:t>
            </w:r>
          </w:p>
        </w:tc>
        <w:tc>
          <w:tcPr>
            <w:tcW w:w="1541" w:type="dxa"/>
            <w:tcBorders>
              <w:left w:val="nil"/>
              <w:bottom w:val="nil"/>
              <w:right w:val="nil"/>
            </w:tcBorders>
            <w:shd w:val="clear" w:color="auto" w:fill="auto"/>
            <w:noWrap/>
            <w:vAlign w:val="center"/>
            <w:hideMark/>
          </w:tcPr>
          <w:p w14:paraId="6566AD02" w14:textId="77777777" w:rsidR="00831B03" w:rsidRPr="00A13051" w:rsidRDefault="00831B03" w:rsidP="00A50FCF">
            <w:pPr>
              <w:jc w:val="center"/>
              <w:rPr>
                <w:color w:val="000000"/>
              </w:rPr>
            </w:pPr>
          </w:p>
        </w:tc>
      </w:tr>
      <w:tr w:rsidR="00831B03" w:rsidRPr="00A13051" w14:paraId="0A22BBF9" w14:textId="77777777" w:rsidTr="00A50FCF">
        <w:trPr>
          <w:trHeight w:val="320"/>
        </w:trPr>
        <w:tc>
          <w:tcPr>
            <w:tcW w:w="2970" w:type="dxa"/>
            <w:tcBorders>
              <w:top w:val="nil"/>
              <w:left w:val="nil"/>
              <w:bottom w:val="nil"/>
              <w:right w:val="nil"/>
            </w:tcBorders>
            <w:shd w:val="clear" w:color="auto" w:fill="auto"/>
            <w:noWrap/>
            <w:vAlign w:val="bottom"/>
            <w:hideMark/>
          </w:tcPr>
          <w:p w14:paraId="63FD8BA7" w14:textId="77777777" w:rsidR="00831B03" w:rsidRPr="00A13051" w:rsidRDefault="00831B03" w:rsidP="00A50FCF">
            <w:pPr>
              <w:jc w:val="center"/>
            </w:pPr>
          </w:p>
        </w:tc>
        <w:tc>
          <w:tcPr>
            <w:tcW w:w="1620" w:type="dxa"/>
            <w:tcBorders>
              <w:top w:val="nil"/>
              <w:left w:val="nil"/>
              <w:bottom w:val="nil"/>
              <w:right w:val="nil"/>
            </w:tcBorders>
            <w:shd w:val="clear" w:color="auto" w:fill="auto"/>
            <w:noWrap/>
            <w:vAlign w:val="center"/>
            <w:hideMark/>
          </w:tcPr>
          <w:p w14:paraId="10E36C8C" w14:textId="77777777" w:rsidR="00831B03" w:rsidRPr="00A13051" w:rsidRDefault="00831B03" w:rsidP="00A50FCF">
            <w:pPr>
              <w:jc w:val="center"/>
              <w:rPr>
                <w:color w:val="000000"/>
              </w:rPr>
            </w:pPr>
            <w:r w:rsidRPr="00A13051">
              <w:t>(0.051)</w:t>
            </w:r>
          </w:p>
        </w:tc>
        <w:tc>
          <w:tcPr>
            <w:tcW w:w="1415" w:type="dxa"/>
            <w:tcBorders>
              <w:top w:val="nil"/>
              <w:left w:val="nil"/>
              <w:bottom w:val="nil"/>
              <w:right w:val="nil"/>
            </w:tcBorders>
            <w:shd w:val="clear" w:color="auto" w:fill="auto"/>
            <w:noWrap/>
            <w:vAlign w:val="center"/>
            <w:hideMark/>
          </w:tcPr>
          <w:p w14:paraId="7FC7F964" w14:textId="77777777" w:rsidR="00831B03" w:rsidRPr="00A13051" w:rsidRDefault="00831B03" w:rsidP="00A50FCF">
            <w:pPr>
              <w:jc w:val="center"/>
              <w:rPr>
                <w:color w:val="000000"/>
              </w:rPr>
            </w:pPr>
          </w:p>
        </w:tc>
        <w:tc>
          <w:tcPr>
            <w:tcW w:w="276" w:type="dxa"/>
            <w:tcBorders>
              <w:top w:val="nil"/>
              <w:left w:val="nil"/>
              <w:bottom w:val="nil"/>
              <w:right w:val="nil"/>
            </w:tcBorders>
            <w:shd w:val="clear" w:color="auto" w:fill="auto"/>
            <w:noWrap/>
            <w:vAlign w:val="center"/>
            <w:hideMark/>
          </w:tcPr>
          <w:p w14:paraId="35B77CEC" w14:textId="77777777" w:rsidR="00831B03" w:rsidRPr="00A13051" w:rsidRDefault="00831B03" w:rsidP="00A50FCF">
            <w:pPr>
              <w:jc w:val="center"/>
            </w:pPr>
          </w:p>
        </w:tc>
        <w:tc>
          <w:tcPr>
            <w:tcW w:w="1459" w:type="dxa"/>
            <w:tcBorders>
              <w:top w:val="nil"/>
              <w:left w:val="nil"/>
              <w:bottom w:val="nil"/>
              <w:right w:val="nil"/>
            </w:tcBorders>
            <w:shd w:val="clear" w:color="auto" w:fill="auto"/>
            <w:noWrap/>
            <w:vAlign w:val="center"/>
            <w:hideMark/>
          </w:tcPr>
          <w:p w14:paraId="5B402C7F" w14:textId="77777777" w:rsidR="00831B03" w:rsidRPr="00A13051" w:rsidRDefault="00831B03" w:rsidP="00A50FCF">
            <w:pPr>
              <w:jc w:val="center"/>
              <w:rPr>
                <w:color w:val="000000"/>
              </w:rPr>
            </w:pPr>
            <w:r w:rsidRPr="00A13051">
              <w:t>(0.042)</w:t>
            </w:r>
          </w:p>
        </w:tc>
        <w:tc>
          <w:tcPr>
            <w:tcW w:w="1541" w:type="dxa"/>
            <w:tcBorders>
              <w:top w:val="nil"/>
              <w:left w:val="nil"/>
              <w:bottom w:val="nil"/>
              <w:right w:val="nil"/>
            </w:tcBorders>
            <w:shd w:val="clear" w:color="auto" w:fill="auto"/>
            <w:noWrap/>
            <w:vAlign w:val="center"/>
            <w:hideMark/>
          </w:tcPr>
          <w:p w14:paraId="47F7D7E8" w14:textId="77777777" w:rsidR="00831B03" w:rsidRPr="00A13051" w:rsidRDefault="00831B03" w:rsidP="00A50FCF">
            <w:pPr>
              <w:jc w:val="center"/>
              <w:rPr>
                <w:color w:val="000000"/>
              </w:rPr>
            </w:pPr>
          </w:p>
        </w:tc>
      </w:tr>
      <w:tr w:rsidR="00831B03" w:rsidRPr="00A13051" w14:paraId="17615045" w14:textId="77777777" w:rsidTr="00A50FCF">
        <w:trPr>
          <w:trHeight w:val="320"/>
        </w:trPr>
        <w:tc>
          <w:tcPr>
            <w:tcW w:w="2970" w:type="dxa"/>
            <w:tcBorders>
              <w:top w:val="nil"/>
              <w:left w:val="nil"/>
              <w:bottom w:val="nil"/>
              <w:right w:val="nil"/>
            </w:tcBorders>
            <w:shd w:val="clear" w:color="auto" w:fill="auto"/>
            <w:noWrap/>
            <w:vAlign w:val="bottom"/>
            <w:hideMark/>
          </w:tcPr>
          <w:p w14:paraId="7191E704" w14:textId="77777777" w:rsidR="00831B03" w:rsidRPr="00A13051" w:rsidRDefault="00831B03" w:rsidP="00A50FCF">
            <w:pPr>
              <w:rPr>
                <w:color w:val="000000"/>
              </w:rPr>
            </w:pPr>
            <w:r w:rsidRPr="00A13051">
              <w:rPr>
                <w:color w:val="000000"/>
              </w:rPr>
              <w:t>Adoption year</w:t>
            </w:r>
          </w:p>
        </w:tc>
        <w:tc>
          <w:tcPr>
            <w:tcW w:w="1620" w:type="dxa"/>
            <w:tcBorders>
              <w:top w:val="nil"/>
              <w:left w:val="nil"/>
              <w:bottom w:val="nil"/>
              <w:right w:val="nil"/>
            </w:tcBorders>
            <w:shd w:val="clear" w:color="auto" w:fill="auto"/>
            <w:noWrap/>
            <w:vAlign w:val="center"/>
            <w:hideMark/>
          </w:tcPr>
          <w:p w14:paraId="05588110" w14:textId="77777777" w:rsidR="00831B03" w:rsidRPr="00A13051" w:rsidRDefault="00831B03" w:rsidP="00A50FCF">
            <w:pPr>
              <w:jc w:val="center"/>
            </w:pPr>
          </w:p>
        </w:tc>
        <w:tc>
          <w:tcPr>
            <w:tcW w:w="1415" w:type="dxa"/>
            <w:tcBorders>
              <w:top w:val="nil"/>
              <w:left w:val="nil"/>
              <w:bottom w:val="nil"/>
              <w:right w:val="nil"/>
            </w:tcBorders>
            <w:shd w:val="clear" w:color="auto" w:fill="auto"/>
            <w:noWrap/>
            <w:vAlign w:val="center"/>
            <w:hideMark/>
          </w:tcPr>
          <w:p w14:paraId="2F5BF8FD" w14:textId="77777777" w:rsidR="00831B03" w:rsidRPr="00A13051" w:rsidRDefault="00831B03" w:rsidP="00A50FCF">
            <w:pPr>
              <w:jc w:val="center"/>
              <w:rPr>
                <w:color w:val="000000"/>
              </w:rPr>
            </w:pPr>
            <w:r w:rsidRPr="00A13051">
              <w:t>-0.013</w:t>
            </w:r>
          </w:p>
        </w:tc>
        <w:tc>
          <w:tcPr>
            <w:tcW w:w="276" w:type="dxa"/>
            <w:tcBorders>
              <w:top w:val="nil"/>
              <w:left w:val="nil"/>
              <w:bottom w:val="nil"/>
              <w:right w:val="nil"/>
            </w:tcBorders>
            <w:shd w:val="clear" w:color="auto" w:fill="auto"/>
            <w:noWrap/>
            <w:vAlign w:val="center"/>
            <w:hideMark/>
          </w:tcPr>
          <w:p w14:paraId="766BC1E5" w14:textId="77777777" w:rsidR="00831B03" w:rsidRPr="00A13051" w:rsidRDefault="00831B03" w:rsidP="00A50FCF">
            <w:pPr>
              <w:jc w:val="center"/>
              <w:rPr>
                <w:color w:val="000000"/>
              </w:rPr>
            </w:pPr>
          </w:p>
        </w:tc>
        <w:tc>
          <w:tcPr>
            <w:tcW w:w="1459" w:type="dxa"/>
            <w:tcBorders>
              <w:top w:val="nil"/>
              <w:left w:val="nil"/>
              <w:bottom w:val="nil"/>
              <w:right w:val="nil"/>
            </w:tcBorders>
            <w:shd w:val="clear" w:color="auto" w:fill="auto"/>
            <w:noWrap/>
            <w:vAlign w:val="center"/>
            <w:hideMark/>
          </w:tcPr>
          <w:p w14:paraId="1EFA730B" w14:textId="77777777" w:rsidR="00831B03" w:rsidRPr="00A13051" w:rsidRDefault="00831B03" w:rsidP="00A50FCF">
            <w:pPr>
              <w:jc w:val="center"/>
            </w:pPr>
          </w:p>
        </w:tc>
        <w:tc>
          <w:tcPr>
            <w:tcW w:w="1541" w:type="dxa"/>
            <w:tcBorders>
              <w:top w:val="nil"/>
              <w:left w:val="nil"/>
              <w:bottom w:val="nil"/>
              <w:right w:val="nil"/>
            </w:tcBorders>
            <w:shd w:val="clear" w:color="auto" w:fill="auto"/>
            <w:noWrap/>
            <w:vAlign w:val="center"/>
            <w:hideMark/>
          </w:tcPr>
          <w:p w14:paraId="091C226C" w14:textId="77777777" w:rsidR="00831B03" w:rsidRPr="00A13051" w:rsidRDefault="00831B03" w:rsidP="00A50FCF">
            <w:pPr>
              <w:jc w:val="center"/>
              <w:rPr>
                <w:color w:val="000000"/>
              </w:rPr>
            </w:pPr>
            <w:r w:rsidRPr="00A13051">
              <w:t>-0.004</w:t>
            </w:r>
          </w:p>
        </w:tc>
      </w:tr>
      <w:tr w:rsidR="00831B03" w:rsidRPr="00A13051" w14:paraId="4EA19F44" w14:textId="77777777" w:rsidTr="00A50FCF">
        <w:trPr>
          <w:trHeight w:val="320"/>
        </w:trPr>
        <w:tc>
          <w:tcPr>
            <w:tcW w:w="2970" w:type="dxa"/>
            <w:tcBorders>
              <w:top w:val="nil"/>
              <w:left w:val="nil"/>
              <w:bottom w:val="nil"/>
              <w:right w:val="nil"/>
            </w:tcBorders>
            <w:shd w:val="clear" w:color="auto" w:fill="auto"/>
            <w:noWrap/>
            <w:vAlign w:val="bottom"/>
            <w:hideMark/>
          </w:tcPr>
          <w:p w14:paraId="0B51220A" w14:textId="77777777" w:rsidR="00831B03" w:rsidRPr="00A13051" w:rsidRDefault="00831B03" w:rsidP="00A50FCF">
            <w:pPr>
              <w:jc w:val="center"/>
              <w:rPr>
                <w:color w:val="000000"/>
              </w:rPr>
            </w:pPr>
          </w:p>
        </w:tc>
        <w:tc>
          <w:tcPr>
            <w:tcW w:w="1620" w:type="dxa"/>
            <w:tcBorders>
              <w:top w:val="nil"/>
              <w:left w:val="nil"/>
              <w:bottom w:val="nil"/>
              <w:right w:val="nil"/>
            </w:tcBorders>
            <w:shd w:val="clear" w:color="auto" w:fill="auto"/>
            <w:noWrap/>
            <w:vAlign w:val="center"/>
            <w:hideMark/>
          </w:tcPr>
          <w:p w14:paraId="42938B3C" w14:textId="77777777" w:rsidR="00831B03" w:rsidRPr="00A13051" w:rsidRDefault="00831B03" w:rsidP="00A50FCF">
            <w:pPr>
              <w:jc w:val="center"/>
            </w:pPr>
          </w:p>
        </w:tc>
        <w:tc>
          <w:tcPr>
            <w:tcW w:w="1415" w:type="dxa"/>
            <w:tcBorders>
              <w:top w:val="nil"/>
              <w:left w:val="nil"/>
              <w:bottom w:val="nil"/>
              <w:right w:val="nil"/>
            </w:tcBorders>
            <w:shd w:val="clear" w:color="auto" w:fill="auto"/>
            <w:noWrap/>
            <w:vAlign w:val="center"/>
            <w:hideMark/>
          </w:tcPr>
          <w:p w14:paraId="31516014" w14:textId="77777777" w:rsidR="00831B03" w:rsidRPr="00A13051" w:rsidRDefault="00831B03" w:rsidP="00A50FCF">
            <w:pPr>
              <w:jc w:val="center"/>
              <w:rPr>
                <w:color w:val="000000"/>
              </w:rPr>
            </w:pPr>
            <w:r w:rsidRPr="00A13051">
              <w:t>(0.046)</w:t>
            </w:r>
          </w:p>
        </w:tc>
        <w:tc>
          <w:tcPr>
            <w:tcW w:w="276" w:type="dxa"/>
            <w:tcBorders>
              <w:top w:val="nil"/>
              <w:left w:val="nil"/>
              <w:bottom w:val="nil"/>
              <w:right w:val="nil"/>
            </w:tcBorders>
            <w:shd w:val="clear" w:color="auto" w:fill="auto"/>
            <w:noWrap/>
            <w:vAlign w:val="center"/>
            <w:hideMark/>
          </w:tcPr>
          <w:p w14:paraId="19DFAC98" w14:textId="77777777" w:rsidR="00831B03" w:rsidRPr="00A13051" w:rsidRDefault="00831B03" w:rsidP="00A50FCF">
            <w:pPr>
              <w:jc w:val="center"/>
              <w:rPr>
                <w:color w:val="000000"/>
              </w:rPr>
            </w:pPr>
          </w:p>
        </w:tc>
        <w:tc>
          <w:tcPr>
            <w:tcW w:w="1459" w:type="dxa"/>
            <w:tcBorders>
              <w:top w:val="nil"/>
              <w:left w:val="nil"/>
              <w:bottom w:val="nil"/>
              <w:right w:val="nil"/>
            </w:tcBorders>
            <w:shd w:val="clear" w:color="auto" w:fill="auto"/>
            <w:noWrap/>
            <w:vAlign w:val="center"/>
            <w:hideMark/>
          </w:tcPr>
          <w:p w14:paraId="34ED0814" w14:textId="77777777" w:rsidR="00831B03" w:rsidRPr="00A13051" w:rsidRDefault="00831B03" w:rsidP="00A50FCF">
            <w:pPr>
              <w:jc w:val="center"/>
            </w:pPr>
          </w:p>
        </w:tc>
        <w:tc>
          <w:tcPr>
            <w:tcW w:w="1541" w:type="dxa"/>
            <w:tcBorders>
              <w:top w:val="nil"/>
              <w:left w:val="nil"/>
              <w:bottom w:val="nil"/>
              <w:right w:val="nil"/>
            </w:tcBorders>
            <w:shd w:val="clear" w:color="auto" w:fill="auto"/>
            <w:noWrap/>
            <w:vAlign w:val="center"/>
            <w:hideMark/>
          </w:tcPr>
          <w:p w14:paraId="045BBE56" w14:textId="77777777" w:rsidR="00831B03" w:rsidRPr="00A13051" w:rsidRDefault="00831B03" w:rsidP="00A50FCF">
            <w:pPr>
              <w:jc w:val="center"/>
              <w:rPr>
                <w:color w:val="000000"/>
              </w:rPr>
            </w:pPr>
            <w:r w:rsidRPr="00A13051">
              <w:t>(0.040)</w:t>
            </w:r>
          </w:p>
        </w:tc>
      </w:tr>
      <w:tr w:rsidR="00831B03" w:rsidRPr="00A13051" w14:paraId="78A3C7E2" w14:textId="77777777" w:rsidTr="00A50FCF">
        <w:trPr>
          <w:trHeight w:val="320"/>
        </w:trPr>
        <w:tc>
          <w:tcPr>
            <w:tcW w:w="2970" w:type="dxa"/>
            <w:tcBorders>
              <w:top w:val="nil"/>
              <w:left w:val="nil"/>
              <w:bottom w:val="nil"/>
              <w:right w:val="nil"/>
            </w:tcBorders>
            <w:shd w:val="clear" w:color="auto" w:fill="auto"/>
            <w:noWrap/>
            <w:vAlign w:val="bottom"/>
            <w:hideMark/>
          </w:tcPr>
          <w:p w14:paraId="2967CC1F" w14:textId="77777777" w:rsidR="00831B03" w:rsidRPr="00A13051" w:rsidRDefault="00831B03" w:rsidP="00A50FCF">
            <w:pPr>
              <w:rPr>
                <w:color w:val="000000"/>
              </w:rPr>
            </w:pPr>
            <w:r w:rsidRPr="00A13051">
              <w:rPr>
                <w:color w:val="000000"/>
              </w:rPr>
              <w:t>1+ year lag</w:t>
            </w:r>
          </w:p>
        </w:tc>
        <w:tc>
          <w:tcPr>
            <w:tcW w:w="1620" w:type="dxa"/>
            <w:tcBorders>
              <w:top w:val="nil"/>
              <w:left w:val="nil"/>
              <w:bottom w:val="nil"/>
              <w:right w:val="nil"/>
            </w:tcBorders>
            <w:shd w:val="clear" w:color="auto" w:fill="auto"/>
            <w:noWrap/>
            <w:vAlign w:val="center"/>
            <w:hideMark/>
          </w:tcPr>
          <w:p w14:paraId="0E0E81A1" w14:textId="77777777" w:rsidR="00831B03" w:rsidRPr="00A13051" w:rsidRDefault="00831B03" w:rsidP="00A50FCF">
            <w:pPr>
              <w:jc w:val="center"/>
            </w:pPr>
          </w:p>
        </w:tc>
        <w:tc>
          <w:tcPr>
            <w:tcW w:w="1415" w:type="dxa"/>
            <w:tcBorders>
              <w:top w:val="nil"/>
              <w:left w:val="nil"/>
              <w:bottom w:val="nil"/>
              <w:right w:val="nil"/>
            </w:tcBorders>
            <w:shd w:val="clear" w:color="auto" w:fill="auto"/>
            <w:noWrap/>
            <w:vAlign w:val="center"/>
            <w:hideMark/>
          </w:tcPr>
          <w:p w14:paraId="5D8FB216" w14:textId="77777777" w:rsidR="00831B03" w:rsidRPr="00A13051" w:rsidRDefault="00831B03" w:rsidP="00A50FCF">
            <w:pPr>
              <w:jc w:val="center"/>
              <w:rPr>
                <w:color w:val="000000"/>
              </w:rPr>
            </w:pPr>
            <w:r w:rsidRPr="00A13051">
              <w:t>-0.047</w:t>
            </w:r>
          </w:p>
        </w:tc>
        <w:tc>
          <w:tcPr>
            <w:tcW w:w="276" w:type="dxa"/>
            <w:tcBorders>
              <w:top w:val="nil"/>
              <w:left w:val="nil"/>
              <w:bottom w:val="nil"/>
              <w:right w:val="nil"/>
            </w:tcBorders>
            <w:shd w:val="clear" w:color="auto" w:fill="auto"/>
            <w:noWrap/>
            <w:vAlign w:val="center"/>
            <w:hideMark/>
          </w:tcPr>
          <w:p w14:paraId="6CAFE376" w14:textId="77777777" w:rsidR="00831B03" w:rsidRPr="00A13051" w:rsidRDefault="00831B03" w:rsidP="00A50FCF">
            <w:pPr>
              <w:jc w:val="center"/>
              <w:rPr>
                <w:color w:val="000000"/>
              </w:rPr>
            </w:pPr>
          </w:p>
        </w:tc>
        <w:tc>
          <w:tcPr>
            <w:tcW w:w="1459" w:type="dxa"/>
            <w:tcBorders>
              <w:top w:val="nil"/>
              <w:left w:val="nil"/>
              <w:bottom w:val="nil"/>
              <w:right w:val="nil"/>
            </w:tcBorders>
            <w:shd w:val="clear" w:color="auto" w:fill="auto"/>
            <w:noWrap/>
            <w:vAlign w:val="center"/>
            <w:hideMark/>
          </w:tcPr>
          <w:p w14:paraId="32B60E2B" w14:textId="77777777" w:rsidR="00831B03" w:rsidRPr="00A13051" w:rsidRDefault="00831B03" w:rsidP="00A50FCF">
            <w:pPr>
              <w:jc w:val="center"/>
            </w:pPr>
          </w:p>
        </w:tc>
        <w:tc>
          <w:tcPr>
            <w:tcW w:w="1541" w:type="dxa"/>
            <w:tcBorders>
              <w:top w:val="nil"/>
              <w:left w:val="nil"/>
              <w:bottom w:val="nil"/>
              <w:right w:val="nil"/>
            </w:tcBorders>
            <w:shd w:val="clear" w:color="auto" w:fill="auto"/>
            <w:noWrap/>
            <w:vAlign w:val="center"/>
            <w:hideMark/>
          </w:tcPr>
          <w:p w14:paraId="0D4A5B78" w14:textId="77777777" w:rsidR="00831B03" w:rsidRPr="00A13051" w:rsidRDefault="00831B03" w:rsidP="00A50FCF">
            <w:pPr>
              <w:jc w:val="center"/>
              <w:rPr>
                <w:color w:val="000000"/>
              </w:rPr>
            </w:pPr>
            <w:r w:rsidRPr="00A13051">
              <w:t>-0.018</w:t>
            </w:r>
          </w:p>
        </w:tc>
      </w:tr>
      <w:tr w:rsidR="00831B03" w:rsidRPr="00A13051" w14:paraId="637212B7" w14:textId="77777777" w:rsidTr="00A50FCF">
        <w:trPr>
          <w:trHeight w:val="320"/>
        </w:trPr>
        <w:tc>
          <w:tcPr>
            <w:tcW w:w="2970" w:type="dxa"/>
            <w:tcBorders>
              <w:top w:val="nil"/>
              <w:left w:val="nil"/>
              <w:bottom w:val="nil"/>
              <w:right w:val="nil"/>
            </w:tcBorders>
            <w:shd w:val="clear" w:color="auto" w:fill="auto"/>
            <w:noWrap/>
            <w:vAlign w:val="bottom"/>
            <w:hideMark/>
          </w:tcPr>
          <w:p w14:paraId="3E381945" w14:textId="77777777" w:rsidR="00831B03" w:rsidRPr="00A13051" w:rsidRDefault="00831B03" w:rsidP="00A50FCF">
            <w:pPr>
              <w:jc w:val="center"/>
              <w:rPr>
                <w:color w:val="000000"/>
              </w:rPr>
            </w:pPr>
          </w:p>
        </w:tc>
        <w:tc>
          <w:tcPr>
            <w:tcW w:w="1620" w:type="dxa"/>
            <w:tcBorders>
              <w:top w:val="nil"/>
              <w:left w:val="nil"/>
              <w:bottom w:val="nil"/>
              <w:right w:val="nil"/>
            </w:tcBorders>
            <w:shd w:val="clear" w:color="auto" w:fill="auto"/>
            <w:noWrap/>
            <w:vAlign w:val="center"/>
            <w:hideMark/>
          </w:tcPr>
          <w:p w14:paraId="092E42C3" w14:textId="77777777" w:rsidR="00831B03" w:rsidRPr="00A13051" w:rsidRDefault="00831B03" w:rsidP="00A50FCF">
            <w:pPr>
              <w:jc w:val="center"/>
            </w:pPr>
          </w:p>
        </w:tc>
        <w:tc>
          <w:tcPr>
            <w:tcW w:w="1415" w:type="dxa"/>
            <w:tcBorders>
              <w:top w:val="nil"/>
              <w:left w:val="nil"/>
              <w:bottom w:val="nil"/>
              <w:right w:val="nil"/>
            </w:tcBorders>
            <w:shd w:val="clear" w:color="auto" w:fill="auto"/>
            <w:noWrap/>
            <w:vAlign w:val="center"/>
            <w:hideMark/>
          </w:tcPr>
          <w:p w14:paraId="4EC3EC62" w14:textId="77777777" w:rsidR="00831B03" w:rsidRPr="00A13051" w:rsidRDefault="00831B03" w:rsidP="00A50FCF">
            <w:pPr>
              <w:jc w:val="center"/>
              <w:rPr>
                <w:color w:val="000000"/>
              </w:rPr>
            </w:pPr>
            <w:r w:rsidRPr="00A13051">
              <w:t>(0.059)</w:t>
            </w:r>
          </w:p>
        </w:tc>
        <w:tc>
          <w:tcPr>
            <w:tcW w:w="276" w:type="dxa"/>
            <w:tcBorders>
              <w:top w:val="nil"/>
              <w:left w:val="nil"/>
              <w:bottom w:val="nil"/>
              <w:right w:val="nil"/>
            </w:tcBorders>
            <w:shd w:val="clear" w:color="auto" w:fill="auto"/>
            <w:noWrap/>
            <w:vAlign w:val="center"/>
            <w:hideMark/>
          </w:tcPr>
          <w:p w14:paraId="4D50589F" w14:textId="77777777" w:rsidR="00831B03" w:rsidRPr="00A13051" w:rsidRDefault="00831B03" w:rsidP="00A50FCF">
            <w:pPr>
              <w:jc w:val="center"/>
              <w:rPr>
                <w:color w:val="000000"/>
              </w:rPr>
            </w:pPr>
          </w:p>
        </w:tc>
        <w:tc>
          <w:tcPr>
            <w:tcW w:w="1459" w:type="dxa"/>
            <w:tcBorders>
              <w:top w:val="nil"/>
              <w:left w:val="nil"/>
              <w:bottom w:val="nil"/>
              <w:right w:val="nil"/>
            </w:tcBorders>
            <w:shd w:val="clear" w:color="auto" w:fill="auto"/>
            <w:noWrap/>
            <w:vAlign w:val="center"/>
            <w:hideMark/>
          </w:tcPr>
          <w:p w14:paraId="1E64B09E" w14:textId="77777777" w:rsidR="00831B03" w:rsidRPr="00A13051" w:rsidRDefault="00831B03" w:rsidP="00A50FCF">
            <w:pPr>
              <w:jc w:val="center"/>
            </w:pPr>
          </w:p>
        </w:tc>
        <w:tc>
          <w:tcPr>
            <w:tcW w:w="1541" w:type="dxa"/>
            <w:tcBorders>
              <w:top w:val="nil"/>
              <w:left w:val="nil"/>
              <w:bottom w:val="nil"/>
              <w:right w:val="nil"/>
            </w:tcBorders>
            <w:shd w:val="clear" w:color="auto" w:fill="auto"/>
            <w:noWrap/>
            <w:vAlign w:val="center"/>
            <w:hideMark/>
          </w:tcPr>
          <w:p w14:paraId="17D8639C" w14:textId="77777777" w:rsidR="00831B03" w:rsidRPr="00A13051" w:rsidRDefault="00831B03" w:rsidP="00A50FCF">
            <w:pPr>
              <w:jc w:val="center"/>
              <w:rPr>
                <w:color w:val="000000"/>
              </w:rPr>
            </w:pPr>
            <w:r w:rsidRPr="00A13051">
              <w:t>(0.049)</w:t>
            </w:r>
          </w:p>
        </w:tc>
      </w:tr>
      <w:tr w:rsidR="00831B03" w:rsidRPr="00A13051" w14:paraId="79EB0AE7" w14:textId="77777777" w:rsidTr="00A50FCF">
        <w:trPr>
          <w:trHeight w:val="320"/>
        </w:trPr>
        <w:tc>
          <w:tcPr>
            <w:tcW w:w="2970" w:type="dxa"/>
            <w:tcBorders>
              <w:top w:val="single" w:sz="4" w:space="0" w:color="BFBFBF" w:themeColor="background1" w:themeShade="BF"/>
              <w:left w:val="nil"/>
              <w:bottom w:val="nil"/>
              <w:right w:val="nil"/>
            </w:tcBorders>
            <w:shd w:val="clear" w:color="auto" w:fill="auto"/>
            <w:noWrap/>
            <w:vAlign w:val="bottom"/>
            <w:hideMark/>
          </w:tcPr>
          <w:p w14:paraId="2A44D56B" w14:textId="77777777" w:rsidR="00831B03" w:rsidRPr="00A13051" w:rsidRDefault="00831B03" w:rsidP="00A50FCF">
            <w:pPr>
              <w:rPr>
                <w:color w:val="000000"/>
              </w:rPr>
            </w:pPr>
            <w:r w:rsidRPr="00A13051">
              <w:rPr>
                <w:color w:val="000000"/>
              </w:rPr>
              <w:t xml:space="preserve">Adj. </w:t>
            </w:r>
            <w:r w:rsidRPr="00A13051">
              <w:rPr>
                <w:i/>
                <w:color w:val="000000"/>
              </w:rPr>
              <w:t>R</w:t>
            </w:r>
            <w:r w:rsidRPr="00A13051">
              <w:rPr>
                <w:color w:val="000000"/>
                <w:vertAlign w:val="superscript"/>
              </w:rPr>
              <w:t>2</w:t>
            </w:r>
          </w:p>
        </w:tc>
        <w:tc>
          <w:tcPr>
            <w:tcW w:w="1620" w:type="dxa"/>
            <w:tcBorders>
              <w:top w:val="single" w:sz="4" w:space="0" w:color="BFBFBF" w:themeColor="background1" w:themeShade="BF"/>
              <w:left w:val="nil"/>
              <w:bottom w:val="nil"/>
              <w:right w:val="nil"/>
            </w:tcBorders>
            <w:shd w:val="clear" w:color="auto" w:fill="auto"/>
            <w:noWrap/>
            <w:vAlign w:val="bottom"/>
            <w:hideMark/>
          </w:tcPr>
          <w:p w14:paraId="2DBC22AB" w14:textId="77777777" w:rsidR="00831B03" w:rsidRPr="00A13051" w:rsidRDefault="00831B03" w:rsidP="00A50FCF">
            <w:pPr>
              <w:jc w:val="center"/>
              <w:rPr>
                <w:color w:val="000000"/>
              </w:rPr>
            </w:pPr>
            <w:r w:rsidRPr="00A13051">
              <w:rPr>
                <w:color w:val="000000"/>
              </w:rPr>
              <w:t>0.556</w:t>
            </w:r>
          </w:p>
        </w:tc>
        <w:tc>
          <w:tcPr>
            <w:tcW w:w="1415" w:type="dxa"/>
            <w:tcBorders>
              <w:top w:val="single" w:sz="4" w:space="0" w:color="BFBFBF" w:themeColor="background1" w:themeShade="BF"/>
              <w:left w:val="nil"/>
              <w:bottom w:val="nil"/>
              <w:right w:val="nil"/>
            </w:tcBorders>
            <w:shd w:val="clear" w:color="auto" w:fill="auto"/>
            <w:noWrap/>
            <w:vAlign w:val="bottom"/>
            <w:hideMark/>
          </w:tcPr>
          <w:p w14:paraId="258AC7D3" w14:textId="77777777" w:rsidR="00831B03" w:rsidRPr="00A13051" w:rsidRDefault="00831B03" w:rsidP="00A50FCF">
            <w:pPr>
              <w:jc w:val="center"/>
              <w:rPr>
                <w:color w:val="000000"/>
              </w:rPr>
            </w:pPr>
            <w:r w:rsidRPr="00A13051">
              <w:rPr>
                <w:color w:val="000000"/>
              </w:rPr>
              <w:t>0.556</w:t>
            </w:r>
          </w:p>
        </w:tc>
        <w:tc>
          <w:tcPr>
            <w:tcW w:w="276" w:type="dxa"/>
            <w:tcBorders>
              <w:top w:val="single" w:sz="4" w:space="0" w:color="BFBFBF" w:themeColor="background1" w:themeShade="BF"/>
              <w:left w:val="nil"/>
              <w:bottom w:val="nil"/>
              <w:right w:val="nil"/>
            </w:tcBorders>
            <w:shd w:val="clear" w:color="auto" w:fill="auto"/>
            <w:noWrap/>
            <w:vAlign w:val="bottom"/>
            <w:hideMark/>
          </w:tcPr>
          <w:p w14:paraId="5820AAFD" w14:textId="77777777" w:rsidR="00831B03" w:rsidRPr="00A13051" w:rsidRDefault="00831B03" w:rsidP="00A50FCF">
            <w:pPr>
              <w:jc w:val="center"/>
              <w:rPr>
                <w:color w:val="000000"/>
              </w:rPr>
            </w:pPr>
          </w:p>
        </w:tc>
        <w:tc>
          <w:tcPr>
            <w:tcW w:w="1459" w:type="dxa"/>
            <w:tcBorders>
              <w:top w:val="single" w:sz="4" w:space="0" w:color="BFBFBF" w:themeColor="background1" w:themeShade="BF"/>
              <w:left w:val="nil"/>
              <w:bottom w:val="nil"/>
              <w:right w:val="nil"/>
            </w:tcBorders>
            <w:shd w:val="clear" w:color="auto" w:fill="auto"/>
            <w:noWrap/>
            <w:vAlign w:val="bottom"/>
            <w:hideMark/>
          </w:tcPr>
          <w:p w14:paraId="784C94BB" w14:textId="77777777" w:rsidR="00831B03" w:rsidRPr="00A13051" w:rsidRDefault="00831B03" w:rsidP="00A50FCF">
            <w:pPr>
              <w:jc w:val="center"/>
              <w:rPr>
                <w:color w:val="000000"/>
              </w:rPr>
            </w:pPr>
            <w:r w:rsidRPr="00A13051">
              <w:rPr>
                <w:color w:val="000000"/>
              </w:rPr>
              <w:t>0.550</w:t>
            </w:r>
          </w:p>
        </w:tc>
        <w:tc>
          <w:tcPr>
            <w:tcW w:w="1541" w:type="dxa"/>
            <w:tcBorders>
              <w:top w:val="single" w:sz="4" w:space="0" w:color="BFBFBF" w:themeColor="background1" w:themeShade="BF"/>
              <w:left w:val="nil"/>
              <w:bottom w:val="nil"/>
              <w:right w:val="nil"/>
            </w:tcBorders>
            <w:shd w:val="clear" w:color="auto" w:fill="auto"/>
            <w:noWrap/>
            <w:vAlign w:val="bottom"/>
            <w:hideMark/>
          </w:tcPr>
          <w:p w14:paraId="2CF2CE8F" w14:textId="77777777" w:rsidR="00831B03" w:rsidRPr="00A13051" w:rsidRDefault="00831B03" w:rsidP="00A50FCF">
            <w:pPr>
              <w:jc w:val="center"/>
              <w:rPr>
                <w:color w:val="000000"/>
              </w:rPr>
            </w:pPr>
            <w:r w:rsidRPr="00A13051">
              <w:rPr>
                <w:color w:val="000000"/>
              </w:rPr>
              <w:t>0.549</w:t>
            </w:r>
          </w:p>
        </w:tc>
      </w:tr>
      <w:tr w:rsidR="00831B03" w:rsidRPr="00A13051" w14:paraId="54C9422B" w14:textId="77777777" w:rsidTr="00831B03">
        <w:trPr>
          <w:trHeight w:val="320"/>
        </w:trPr>
        <w:tc>
          <w:tcPr>
            <w:tcW w:w="2970" w:type="dxa"/>
            <w:tcBorders>
              <w:top w:val="nil"/>
              <w:left w:val="nil"/>
              <w:bottom w:val="single" w:sz="4" w:space="0" w:color="auto"/>
              <w:right w:val="nil"/>
            </w:tcBorders>
            <w:shd w:val="clear" w:color="auto" w:fill="auto"/>
            <w:noWrap/>
            <w:vAlign w:val="bottom"/>
            <w:hideMark/>
          </w:tcPr>
          <w:p w14:paraId="490E40A5" w14:textId="77777777" w:rsidR="00831B03" w:rsidRPr="00A13051" w:rsidRDefault="00831B03" w:rsidP="00A50FCF">
            <w:pPr>
              <w:rPr>
                <w:color w:val="000000"/>
              </w:rPr>
            </w:pPr>
            <w:r w:rsidRPr="00A13051">
              <w:rPr>
                <w:color w:val="000000"/>
              </w:rPr>
              <w:t xml:space="preserve">p-value: </w:t>
            </w:r>
            <m:oMath>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e>
              </m:d>
            </m:oMath>
          </w:p>
        </w:tc>
        <w:tc>
          <w:tcPr>
            <w:tcW w:w="1620" w:type="dxa"/>
            <w:tcBorders>
              <w:top w:val="nil"/>
              <w:left w:val="nil"/>
              <w:bottom w:val="single" w:sz="4" w:space="0" w:color="auto"/>
              <w:right w:val="nil"/>
            </w:tcBorders>
            <w:shd w:val="clear" w:color="auto" w:fill="auto"/>
            <w:noWrap/>
            <w:vAlign w:val="bottom"/>
            <w:hideMark/>
          </w:tcPr>
          <w:p w14:paraId="42D2D62E" w14:textId="77777777" w:rsidR="00831B03" w:rsidRPr="00A13051" w:rsidRDefault="00831B03" w:rsidP="00A50FCF">
            <w:pPr>
              <w:jc w:val="center"/>
              <w:rPr>
                <w:color w:val="000000"/>
              </w:rPr>
            </w:pPr>
            <w:r w:rsidRPr="00A13051">
              <w:rPr>
                <w:color w:val="000000"/>
              </w:rPr>
              <w:t>-</w:t>
            </w:r>
          </w:p>
        </w:tc>
        <w:tc>
          <w:tcPr>
            <w:tcW w:w="1415" w:type="dxa"/>
            <w:tcBorders>
              <w:top w:val="nil"/>
              <w:left w:val="nil"/>
              <w:bottom w:val="single" w:sz="4" w:space="0" w:color="auto"/>
              <w:right w:val="nil"/>
            </w:tcBorders>
            <w:shd w:val="clear" w:color="auto" w:fill="auto"/>
            <w:noWrap/>
            <w:vAlign w:val="bottom"/>
            <w:hideMark/>
          </w:tcPr>
          <w:p w14:paraId="2D6F6D31" w14:textId="77777777" w:rsidR="00831B03" w:rsidRPr="00A13051" w:rsidRDefault="00831B03" w:rsidP="00A50FCF">
            <w:pPr>
              <w:jc w:val="center"/>
              <w:rPr>
                <w:color w:val="000000"/>
              </w:rPr>
            </w:pPr>
            <w:r w:rsidRPr="00A13051">
              <w:rPr>
                <w:color w:val="000000"/>
              </w:rPr>
              <w:t>0.681</w:t>
            </w:r>
          </w:p>
        </w:tc>
        <w:tc>
          <w:tcPr>
            <w:tcW w:w="276" w:type="dxa"/>
            <w:tcBorders>
              <w:top w:val="nil"/>
              <w:left w:val="nil"/>
              <w:bottom w:val="single" w:sz="4" w:space="0" w:color="auto"/>
              <w:right w:val="nil"/>
            </w:tcBorders>
            <w:shd w:val="clear" w:color="auto" w:fill="auto"/>
            <w:noWrap/>
            <w:vAlign w:val="bottom"/>
            <w:hideMark/>
          </w:tcPr>
          <w:p w14:paraId="26BCB968" w14:textId="77777777" w:rsidR="00831B03" w:rsidRPr="00A13051" w:rsidRDefault="00831B03" w:rsidP="00A50FCF">
            <w:pPr>
              <w:jc w:val="center"/>
              <w:rPr>
                <w:color w:val="000000"/>
              </w:rPr>
            </w:pPr>
            <w:r w:rsidRPr="00A13051">
              <w:rPr>
                <w:color w:val="000000"/>
              </w:rPr>
              <w:t> </w:t>
            </w:r>
          </w:p>
        </w:tc>
        <w:tc>
          <w:tcPr>
            <w:tcW w:w="1459" w:type="dxa"/>
            <w:tcBorders>
              <w:top w:val="nil"/>
              <w:left w:val="nil"/>
              <w:bottom w:val="single" w:sz="4" w:space="0" w:color="auto"/>
              <w:right w:val="nil"/>
            </w:tcBorders>
            <w:shd w:val="clear" w:color="auto" w:fill="auto"/>
            <w:noWrap/>
            <w:vAlign w:val="bottom"/>
            <w:hideMark/>
          </w:tcPr>
          <w:p w14:paraId="3121A4FF" w14:textId="77777777" w:rsidR="00831B03" w:rsidRPr="00A13051" w:rsidRDefault="00831B03" w:rsidP="00A50FCF">
            <w:pPr>
              <w:jc w:val="center"/>
              <w:rPr>
                <w:color w:val="000000"/>
              </w:rPr>
            </w:pPr>
            <w:r w:rsidRPr="00A13051">
              <w:rPr>
                <w:color w:val="000000"/>
              </w:rPr>
              <w:t>-</w:t>
            </w:r>
          </w:p>
        </w:tc>
        <w:tc>
          <w:tcPr>
            <w:tcW w:w="1541" w:type="dxa"/>
            <w:tcBorders>
              <w:top w:val="nil"/>
              <w:left w:val="nil"/>
              <w:bottom w:val="single" w:sz="4" w:space="0" w:color="auto"/>
              <w:right w:val="nil"/>
            </w:tcBorders>
            <w:shd w:val="clear" w:color="auto" w:fill="auto"/>
            <w:noWrap/>
            <w:vAlign w:val="bottom"/>
            <w:hideMark/>
          </w:tcPr>
          <w:p w14:paraId="72C398C9" w14:textId="77777777" w:rsidR="00831B03" w:rsidRPr="00A13051" w:rsidRDefault="00831B03" w:rsidP="00A50FCF">
            <w:pPr>
              <w:jc w:val="center"/>
              <w:rPr>
                <w:color w:val="000000"/>
              </w:rPr>
            </w:pPr>
            <w:r w:rsidRPr="00A13051">
              <w:rPr>
                <w:color w:val="000000"/>
              </w:rPr>
              <w:t>0.952</w:t>
            </w:r>
          </w:p>
        </w:tc>
      </w:tr>
      <w:tr w:rsidR="00831B03" w:rsidRPr="00A13051" w14:paraId="3291A218" w14:textId="77777777" w:rsidTr="00A50FCF">
        <w:trPr>
          <w:trHeight w:val="320"/>
        </w:trPr>
        <w:tc>
          <w:tcPr>
            <w:tcW w:w="9281" w:type="dxa"/>
            <w:gridSpan w:val="6"/>
            <w:tcBorders>
              <w:top w:val="single" w:sz="4" w:space="0" w:color="auto"/>
              <w:left w:val="nil"/>
              <w:right w:val="nil"/>
            </w:tcBorders>
            <w:shd w:val="clear" w:color="auto" w:fill="auto"/>
            <w:noWrap/>
          </w:tcPr>
          <w:p w14:paraId="47FC3BDE" w14:textId="53E65968" w:rsidR="00831B03" w:rsidRPr="00A13051" w:rsidRDefault="00831B03" w:rsidP="00A50FCF">
            <w:pPr>
              <w:jc w:val="center"/>
              <w:rPr>
                <w:color w:val="000000"/>
              </w:rPr>
            </w:pPr>
            <w:r w:rsidRPr="00A13051">
              <w:rPr>
                <w:b/>
                <w:bCs/>
                <w:color w:val="000000"/>
              </w:rPr>
              <w:t>Panel B: Control group as the 201</w:t>
            </w:r>
            <w:r w:rsidR="00FA1498" w:rsidRPr="00A13051">
              <w:rPr>
                <w:b/>
                <w:bCs/>
                <w:color w:val="000000"/>
              </w:rPr>
              <w:t>8</w:t>
            </w:r>
            <w:r w:rsidRPr="00A13051">
              <w:rPr>
                <w:b/>
                <w:bCs/>
                <w:color w:val="000000"/>
              </w:rPr>
              <w:t xml:space="preserve"> and 201</w:t>
            </w:r>
            <w:r w:rsidR="00FA1498" w:rsidRPr="00A13051">
              <w:rPr>
                <w:b/>
                <w:bCs/>
                <w:color w:val="000000"/>
              </w:rPr>
              <w:t>9</w:t>
            </w:r>
            <w:r w:rsidRPr="00A13051">
              <w:rPr>
                <w:b/>
                <w:bCs/>
                <w:color w:val="000000"/>
              </w:rPr>
              <w:t xml:space="preserve"> four-day school week adopters</w:t>
            </w:r>
          </w:p>
        </w:tc>
      </w:tr>
      <w:tr w:rsidR="00831B03" w:rsidRPr="00A13051" w14:paraId="532D6DB7" w14:textId="77777777" w:rsidTr="00A50FCF">
        <w:trPr>
          <w:trHeight w:val="320"/>
        </w:trPr>
        <w:tc>
          <w:tcPr>
            <w:tcW w:w="2970" w:type="dxa"/>
            <w:tcBorders>
              <w:top w:val="nil"/>
              <w:left w:val="nil"/>
              <w:right w:val="nil"/>
            </w:tcBorders>
            <w:shd w:val="clear" w:color="auto" w:fill="auto"/>
            <w:noWrap/>
            <w:vAlign w:val="bottom"/>
          </w:tcPr>
          <w:p w14:paraId="18044285" w14:textId="77777777" w:rsidR="00831B03" w:rsidRPr="00A13051" w:rsidRDefault="00831B03" w:rsidP="00A50FCF">
            <w:pPr>
              <w:rPr>
                <w:color w:val="000000"/>
              </w:rPr>
            </w:pPr>
            <w:r w:rsidRPr="00A13051">
              <w:rPr>
                <w:color w:val="000000"/>
              </w:rPr>
              <w:t>Four-day</w:t>
            </w:r>
          </w:p>
        </w:tc>
        <w:tc>
          <w:tcPr>
            <w:tcW w:w="1620" w:type="dxa"/>
            <w:tcBorders>
              <w:top w:val="nil"/>
              <w:left w:val="nil"/>
              <w:right w:val="nil"/>
            </w:tcBorders>
            <w:shd w:val="clear" w:color="auto" w:fill="auto"/>
            <w:noWrap/>
            <w:vAlign w:val="bottom"/>
          </w:tcPr>
          <w:p w14:paraId="7678ACF3" w14:textId="77777777" w:rsidR="00831B03" w:rsidRPr="00A13051" w:rsidRDefault="00831B03" w:rsidP="00A50FCF">
            <w:pPr>
              <w:jc w:val="center"/>
              <w:rPr>
                <w:color w:val="000000"/>
              </w:rPr>
            </w:pPr>
            <w:r w:rsidRPr="00A13051">
              <w:rPr>
                <w:color w:val="000000"/>
              </w:rPr>
              <w:t>-0.078</w:t>
            </w:r>
          </w:p>
        </w:tc>
        <w:tc>
          <w:tcPr>
            <w:tcW w:w="1415" w:type="dxa"/>
            <w:tcBorders>
              <w:top w:val="nil"/>
              <w:left w:val="nil"/>
              <w:right w:val="nil"/>
            </w:tcBorders>
            <w:shd w:val="clear" w:color="auto" w:fill="auto"/>
            <w:noWrap/>
            <w:vAlign w:val="bottom"/>
          </w:tcPr>
          <w:p w14:paraId="0E8FCECE" w14:textId="77777777" w:rsidR="00831B03" w:rsidRPr="00A13051" w:rsidRDefault="00831B03" w:rsidP="00A50FCF">
            <w:pPr>
              <w:jc w:val="center"/>
              <w:rPr>
                <w:color w:val="000000"/>
              </w:rPr>
            </w:pPr>
          </w:p>
        </w:tc>
        <w:tc>
          <w:tcPr>
            <w:tcW w:w="276" w:type="dxa"/>
            <w:tcBorders>
              <w:top w:val="nil"/>
              <w:left w:val="nil"/>
              <w:right w:val="nil"/>
            </w:tcBorders>
            <w:shd w:val="clear" w:color="auto" w:fill="auto"/>
            <w:noWrap/>
            <w:vAlign w:val="bottom"/>
          </w:tcPr>
          <w:p w14:paraId="3DFD774C" w14:textId="77777777" w:rsidR="00831B03" w:rsidRPr="00A13051" w:rsidRDefault="00831B03" w:rsidP="00A50FCF">
            <w:pPr>
              <w:jc w:val="center"/>
              <w:rPr>
                <w:color w:val="000000"/>
              </w:rPr>
            </w:pPr>
          </w:p>
        </w:tc>
        <w:tc>
          <w:tcPr>
            <w:tcW w:w="1459" w:type="dxa"/>
            <w:tcBorders>
              <w:top w:val="nil"/>
              <w:left w:val="nil"/>
              <w:right w:val="nil"/>
            </w:tcBorders>
            <w:shd w:val="clear" w:color="auto" w:fill="auto"/>
            <w:noWrap/>
            <w:vAlign w:val="bottom"/>
          </w:tcPr>
          <w:p w14:paraId="3FD67CDF" w14:textId="77777777" w:rsidR="00831B03" w:rsidRPr="00A13051" w:rsidRDefault="00831B03" w:rsidP="00A50FCF">
            <w:pPr>
              <w:jc w:val="center"/>
              <w:rPr>
                <w:color w:val="000000"/>
              </w:rPr>
            </w:pPr>
            <w:r w:rsidRPr="00A13051">
              <w:rPr>
                <w:color w:val="000000"/>
              </w:rPr>
              <w:t>-0.053</w:t>
            </w:r>
          </w:p>
        </w:tc>
        <w:tc>
          <w:tcPr>
            <w:tcW w:w="1541" w:type="dxa"/>
            <w:tcBorders>
              <w:top w:val="nil"/>
              <w:left w:val="nil"/>
              <w:right w:val="nil"/>
            </w:tcBorders>
            <w:shd w:val="clear" w:color="auto" w:fill="auto"/>
            <w:noWrap/>
            <w:vAlign w:val="bottom"/>
          </w:tcPr>
          <w:p w14:paraId="22813DD2" w14:textId="77777777" w:rsidR="00831B03" w:rsidRPr="00A13051" w:rsidRDefault="00831B03" w:rsidP="00A50FCF">
            <w:pPr>
              <w:jc w:val="center"/>
              <w:rPr>
                <w:color w:val="000000"/>
              </w:rPr>
            </w:pPr>
          </w:p>
        </w:tc>
      </w:tr>
      <w:tr w:rsidR="00831B03" w:rsidRPr="00A13051" w14:paraId="13348CE1" w14:textId="77777777" w:rsidTr="00A50FCF">
        <w:trPr>
          <w:trHeight w:val="320"/>
        </w:trPr>
        <w:tc>
          <w:tcPr>
            <w:tcW w:w="2970" w:type="dxa"/>
            <w:tcBorders>
              <w:top w:val="nil"/>
              <w:left w:val="nil"/>
              <w:right w:val="nil"/>
            </w:tcBorders>
            <w:shd w:val="clear" w:color="auto" w:fill="auto"/>
            <w:noWrap/>
            <w:vAlign w:val="bottom"/>
          </w:tcPr>
          <w:p w14:paraId="10D6E9D0" w14:textId="77777777" w:rsidR="00831B03" w:rsidRPr="00A13051" w:rsidRDefault="00831B03" w:rsidP="00A50FCF">
            <w:pPr>
              <w:rPr>
                <w:color w:val="000000"/>
              </w:rPr>
            </w:pPr>
          </w:p>
        </w:tc>
        <w:tc>
          <w:tcPr>
            <w:tcW w:w="1620" w:type="dxa"/>
            <w:tcBorders>
              <w:top w:val="nil"/>
              <w:left w:val="nil"/>
              <w:right w:val="nil"/>
            </w:tcBorders>
            <w:shd w:val="clear" w:color="auto" w:fill="auto"/>
            <w:noWrap/>
            <w:vAlign w:val="bottom"/>
          </w:tcPr>
          <w:p w14:paraId="1FD48C5C" w14:textId="77777777" w:rsidR="00831B03" w:rsidRPr="00A13051" w:rsidRDefault="00831B03" w:rsidP="00A50FCF">
            <w:pPr>
              <w:jc w:val="center"/>
              <w:rPr>
                <w:color w:val="000000"/>
              </w:rPr>
            </w:pPr>
            <w:r w:rsidRPr="00A13051">
              <w:rPr>
                <w:color w:val="000000"/>
              </w:rPr>
              <w:t>(0.049)</w:t>
            </w:r>
          </w:p>
        </w:tc>
        <w:tc>
          <w:tcPr>
            <w:tcW w:w="1415" w:type="dxa"/>
            <w:tcBorders>
              <w:top w:val="nil"/>
              <w:left w:val="nil"/>
              <w:right w:val="nil"/>
            </w:tcBorders>
            <w:shd w:val="clear" w:color="auto" w:fill="auto"/>
            <w:noWrap/>
            <w:vAlign w:val="bottom"/>
          </w:tcPr>
          <w:p w14:paraId="381956F3" w14:textId="77777777" w:rsidR="00831B03" w:rsidRPr="00A13051" w:rsidRDefault="00831B03" w:rsidP="00A50FCF">
            <w:pPr>
              <w:jc w:val="center"/>
              <w:rPr>
                <w:color w:val="000000"/>
              </w:rPr>
            </w:pPr>
          </w:p>
        </w:tc>
        <w:tc>
          <w:tcPr>
            <w:tcW w:w="276" w:type="dxa"/>
            <w:tcBorders>
              <w:top w:val="nil"/>
              <w:left w:val="nil"/>
              <w:right w:val="nil"/>
            </w:tcBorders>
            <w:shd w:val="clear" w:color="auto" w:fill="auto"/>
            <w:noWrap/>
            <w:vAlign w:val="bottom"/>
          </w:tcPr>
          <w:p w14:paraId="3F298497" w14:textId="77777777" w:rsidR="00831B03" w:rsidRPr="00A13051" w:rsidRDefault="00831B03" w:rsidP="00A50FCF">
            <w:pPr>
              <w:jc w:val="center"/>
              <w:rPr>
                <w:color w:val="000000"/>
              </w:rPr>
            </w:pPr>
          </w:p>
        </w:tc>
        <w:tc>
          <w:tcPr>
            <w:tcW w:w="1459" w:type="dxa"/>
            <w:tcBorders>
              <w:top w:val="nil"/>
              <w:left w:val="nil"/>
              <w:right w:val="nil"/>
            </w:tcBorders>
            <w:shd w:val="clear" w:color="auto" w:fill="auto"/>
            <w:noWrap/>
            <w:vAlign w:val="bottom"/>
          </w:tcPr>
          <w:p w14:paraId="36D0664E" w14:textId="77777777" w:rsidR="00831B03" w:rsidRPr="00A13051" w:rsidRDefault="00831B03" w:rsidP="00A50FCF">
            <w:pPr>
              <w:jc w:val="center"/>
              <w:rPr>
                <w:color w:val="000000"/>
              </w:rPr>
            </w:pPr>
            <w:r w:rsidRPr="00A13051">
              <w:rPr>
                <w:color w:val="000000"/>
              </w:rPr>
              <w:t>(0.043)</w:t>
            </w:r>
          </w:p>
        </w:tc>
        <w:tc>
          <w:tcPr>
            <w:tcW w:w="1541" w:type="dxa"/>
            <w:tcBorders>
              <w:top w:val="nil"/>
              <w:left w:val="nil"/>
              <w:right w:val="nil"/>
            </w:tcBorders>
            <w:shd w:val="clear" w:color="auto" w:fill="auto"/>
            <w:noWrap/>
            <w:vAlign w:val="bottom"/>
          </w:tcPr>
          <w:p w14:paraId="73F182D1" w14:textId="77777777" w:rsidR="00831B03" w:rsidRPr="00A13051" w:rsidRDefault="00831B03" w:rsidP="00A50FCF">
            <w:pPr>
              <w:jc w:val="center"/>
              <w:rPr>
                <w:color w:val="000000"/>
              </w:rPr>
            </w:pPr>
          </w:p>
        </w:tc>
      </w:tr>
      <w:tr w:rsidR="00831B03" w:rsidRPr="00A13051" w14:paraId="67AF5C7F" w14:textId="77777777" w:rsidTr="00A50FCF">
        <w:trPr>
          <w:trHeight w:val="320"/>
        </w:trPr>
        <w:tc>
          <w:tcPr>
            <w:tcW w:w="2970" w:type="dxa"/>
            <w:tcBorders>
              <w:top w:val="nil"/>
              <w:left w:val="nil"/>
              <w:right w:val="nil"/>
            </w:tcBorders>
            <w:shd w:val="clear" w:color="auto" w:fill="auto"/>
            <w:noWrap/>
            <w:vAlign w:val="bottom"/>
          </w:tcPr>
          <w:p w14:paraId="620D5E71" w14:textId="77777777" w:rsidR="00831B03" w:rsidRPr="00A13051" w:rsidRDefault="00831B03" w:rsidP="00A50FCF">
            <w:pPr>
              <w:rPr>
                <w:color w:val="000000"/>
              </w:rPr>
            </w:pPr>
            <w:r w:rsidRPr="00A13051">
              <w:rPr>
                <w:color w:val="000000"/>
              </w:rPr>
              <w:t>Adoption year</w:t>
            </w:r>
          </w:p>
        </w:tc>
        <w:tc>
          <w:tcPr>
            <w:tcW w:w="1620" w:type="dxa"/>
            <w:tcBorders>
              <w:top w:val="nil"/>
              <w:left w:val="nil"/>
              <w:right w:val="nil"/>
            </w:tcBorders>
            <w:shd w:val="clear" w:color="auto" w:fill="auto"/>
            <w:noWrap/>
            <w:vAlign w:val="bottom"/>
          </w:tcPr>
          <w:p w14:paraId="35ECF290" w14:textId="77777777" w:rsidR="00831B03" w:rsidRPr="00A13051" w:rsidRDefault="00831B03" w:rsidP="00A50FCF">
            <w:pPr>
              <w:jc w:val="center"/>
              <w:rPr>
                <w:color w:val="000000"/>
              </w:rPr>
            </w:pPr>
          </w:p>
        </w:tc>
        <w:tc>
          <w:tcPr>
            <w:tcW w:w="1415" w:type="dxa"/>
            <w:tcBorders>
              <w:top w:val="nil"/>
              <w:left w:val="nil"/>
              <w:right w:val="nil"/>
            </w:tcBorders>
            <w:shd w:val="clear" w:color="auto" w:fill="auto"/>
            <w:noWrap/>
            <w:vAlign w:val="bottom"/>
          </w:tcPr>
          <w:p w14:paraId="5E224C29" w14:textId="77777777" w:rsidR="00831B03" w:rsidRPr="00A13051" w:rsidRDefault="00831B03" w:rsidP="00A50FCF">
            <w:pPr>
              <w:jc w:val="center"/>
              <w:rPr>
                <w:color w:val="000000"/>
              </w:rPr>
            </w:pPr>
            <w:r w:rsidRPr="00A13051">
              <w:rPr>
                <w:color w:val="000000"/>
              </w:rPr>
              <w:t>-0.052</w:t>
            </w:r>
          </w:p>
        </w:tc>
        <w:tc>
          <w:tcPr>
            <w:tcW w:w="276" w:type="dxa"/>
            <w:tcBorders>
              <w:top w:val="nil"/>
              <w:left w:val="nil"/>
              <w:right w:val="nil"/>
            </w:tcBorders>
            <w:shd w:val="clear" w:color="auto" w:fill="auto"/>
            <w:noWrap/>
            <w:vAlign w:val="bottom"/>
          </w:tcPr>
          <w:p w14:paraId="64D0B688" w14:textId="77777777" w:rsidR="00831B03" w:rsidRPr="00A13051" w:rsidRDefault="00831B03" w:rsidP="00A50FCF">
            <w:pPr>
              <w:jc w:val="center"/>
              <w:rPr>
                <w:color w:val="000000"/>
              </w:rPr>
            </w:pPr>
          </w:p>
        </w:tc>
        <w:tc>
          <w:tcPr>
            <w:tcW w:w="1459" w:type="dxa"/>
            <w:tcBorders>
              <w:top w:val="nil"/>
              <w:left w:val="nil"/>
              <w:right w:val="nil"/>
            </w:tcBorders>
            <w:shd w:val="clear" w:color="auto" w:fill="auto"/>
            <w:noWrap/>
            <w:vAlign w:val="bottom"/>
          </w:tcPr>
          <w:p w14:paraId="35F75FFD" w14:textId="77777777" w:rsidR="00831B03" w:rsidRPr="00A13051" w:rsidRDefault="00831B03" w:rsidP="00A50FCF">
            <w:pPr>
              <w:jc w:val="center"/>
              <w:rPr>
                <w:color w:val="000000"/>
              </w:rPr>
            </w:pPr>
          </w:p>
        </w:tc>
        <w:tc>
          <w:tcPr>
            <w:tcW w:w="1541" w:type="dxa"/>
            <w:tcBorders>
              <w:top w:val="nil"/>
              <w:left w:val="nil"/>
              <w:right w:val="nil"/>
            </w:tcBorders>
            <w:shd w:val="clear" w:color="auto" w:fill="auto"/>
            <w:noWrap/>
            <w:vAlign w:val="bottom"/>
          </w:tcPr>
          <w:p w14:paraId="6E2A4BEB" w14:textId="77777777" w:rsidR="00831B03" w:rsidRPr="00A13051" w:rsidRDefault="00831B03" w:rsidP="00A50FCF">
            <w:pPr>
              <w:jc w:val="center"/>
              <w:rPr>
                <w:color w:val="000000"/>
              </w:rPr>
            </w:pPr>
            <w:r w:rsidRPr="00A13051">
              <w:rPr>
                <w:color w:val="000000"/>
              </w:rPr>
              <w:t>-0.033</w:t>
            </w:r>
          </w:p>
        </w:tc>
      </w:tr>
      <w:tr w:rsidR="00831B03" w:rsidRPr="00A13051" w14:paraId="4AA46BAD" w14:textId="77777777" w:rsidTr="00A50FCF">
        <w:trPr>
          <w:trHeight w:val="320"/>
        </w:trPr>
        <w:tc>
          <w:tcPr>
            <w:tcW w:w="2970" w:type="dxa"/>
            <w:tcBorders>
              <w:top w:val="nil"/>
              <w:left w:val="nil"/>
              <w:right w:val="nil"/>
            </w:tcBorders>
            <w:shd w:val="clear" w:color="auto" w:fill="auto"/>
            <w:noWrap/>
            <w:vAlign w:val="bottom"/>
          </w:tcPr>
          <w:p w14:paraId="4D7C6427" w14:textId="77777777" w:rsidR="00831B03" w:rsidRPr="00A13051" w:rsidRDefault="00831B03" w:rsidP="00A50FCF">
            <w:pPr>
              <w:rPr>
                <w:color w:val="000000"/>
              </w:rPr>
            </w:pPr>
          </w:p>
        </w:tc>
        <w:tc>
          <w:tcPr>
            <w:tcW w:w="1620" w:type="dxa"/>
            <w:tcBorders>
              <w:top w:val="nil"/>
              <w:left w:val="nil"/>
              <w:right w:val="nil"/>
            </w:tcBorders>
            <w:shd w:val="clear" w:color="auto" w:fill="auto"/>
            <w:noWrap/>
            <w:vAlign w:val="bottom"/>
          </w:tcPr>
          <w:p w14:paraId="381B1B36" w14:textId="77777777" w:rsidR="00831B03" w:rsidRPr="00A13051" w:rsidRDefault="00831B03" w:rsidP="00A50FCF">
            <w:pPr>
              <w:jc w:val="center"/>
              <w:rPr>
                <w:color w:val="000000"/>
              </w:rPr>
            </w:pPr>
          </w:p>
        </w:tc>
        <w:tc>
          <w:tcPr>
            <w:tcW w:w="1415" w:type="dxa"/>
            <w:tcBorders>
              <w:top w:val="nil"/>
              <w:left w:val="nil"/>
              <w:right w:val="nil"/>
            </w:tcBorders>
            <w:shd w:val="clear" w:color="auto" w:fill="auto"/>
            <w:noWrap/>
            <w:vAlign w:val="bottom"/>
          </w:tcPr>
          <w:p w14:paraId="02EFC7CE" w14:textId="77777777" w:rsidR="00831B03" w:rsidRPr="00A13051" w:rsidRDefault="00831B03" w:rsidP="00A50FCF">
            <w:pPr>
              <w:jc w:val="center"/>
              <w:rPr>
                <w:color w:val="000000"/>
              </w:rPr>
            </w:pPr>
            <w:r w:rsidRPr="00A13051">
              <w:rPr>
                <w:color w:val="000000"/>
              </w:rPr>
              <w:t>(0.050)</w:t>
            </w:r>
          </w:p>
        </w:tc>
        <w:tc>
          <w:tcPr>
            <w:tcW w:w="276" w:type="dxa"/>
            <w:tcBorders>
              <w:top w:val="nil"/>
              <w:left w:val="nil"/>
              <w:right w:val="nil"/>
            </w:tcBorders>
            <w:shd w:val="clear" w:color="auto" w:fill="auto"/>
            <w:noWrap/>
            <w:vAlign w:val="bottom"/>
          </w:tcPr>
          <w:p w14:paraId="43D0CD80" w14:textId="77777777" w:rsidR="00831B03" w:rsidRPr="00A13051" w:rsidRDefault="00831B03" w:rsidP="00A50FCF">
            <w:pPr>
              <w:jc w:val="center"/>
              <w:rPr>
                <w:color w:val="000000"/>
              </w:rPr>
            </w:pPr>
          </w:p>
        </w:tc>
        <w:tc>
          <w:tcPr>
            <w:tcW w:w="1459" w:type="dxa"/>
            <w:tcBorders>
              <w:top w:val="nil"/>
              <w:left w:val="nil"/>
              <w:right w:val="nil"/>
            </w:tcBorders>
            <w:shd w:val="clear" w:color="auto" w:fill="auto"/>
            <w:noWrap/>
            <w:vAlign w:val="bottom"/>
          </w:tcPr>
          <w:p w14:paraId="3C689306" w14:textId="77777777" w:rsidR="00831B03" w:rsidRPr="00A13051" w:rsidRDefault="00831B03" w:rsidP="00A50FCF">
            <w:pPr>
              <w:jc w:val="center"/>
              <w:rPr>
                <w:color w:val="000000"/>
              </w:rPr>
            </w:pPr>
          </w:p>
        </w:tc>
        <w:tc>
          <w:tcPr>
            <w:tcW w:w="1541" w:type="dxa"/>
            <w:tcBorders>
              <w:top w:val="nil"/>
              <w:left w:val="nil"/>
              <w:right w:val="nil"/>
            </w:tcBorders>
            <w:shd w:val="clear" w:color="auto" w:fill="auto"/>
            <w:noWrap/>
            <w:vAlign w:val="bottom"/>
          </w:tcPr>
          <w:p w14:paraId="12DD30C3" w14:textId="77777777" w:rsidR="00831B03" w:rsidRPr="00A13051" w:rsidRDefault="00831B03" w:rsidP="00A50FCF">
            <w:pPr>
              <w:jc w:val="center"/>
              <w:rPr>
                <w:color w:val="000000"/>
              </w:rPr>
            </w:pPr>
            <w:r w:rsidRPr="00A13051">
              <w:rPr>
                <w:color w:val="000000"/>
              </w:rPr>
              <w:t>(0.044)</w:t>
            </w:r>
          </w:p>
        </w:tc>
      </w:tr>
      <w:tr w:rsidR="00831B03" w:rsidRPr="00A13051" w14:paraId="6EF6386F" w14:textId="77777777" w:rsidTr="00A50FCF">
        <w:trPr>
          <w:trHeight w:val="320"/>
        </w:trPr>
        <w:tc>
          <w:tcPr>
            <w:tcW w:w="2970" w:type="dxa"/>
            <w:tcBorders>
              <w:top w:val="nil"/>
              <w:left w:val="nil"/>
              <w:right w:val="nil"/>
            </w:tcBorders>
            <w:shd w:val="clear" w:color="auto" w:fill="auto"/>
            <w:noWrap/>
            <w:vAlign w:val="bottom"/>
          </w:tcPr>
          <w:p w14:paraId="20C3A697" w14:textId="77777777" w:rsidR="00831B03" w:rsidRPr="00A13051" w:rsidRDefault="00831B03" w:rsidP="00A50FCF">
            <w:pPr>
              <w:rPr>
                <w:color w:val="000000"/>
              </w:rPr>
            </w:pPr>
            <w:r w:rsidRPr="00A13051">
              <w:rPr>
                <w:color w:val="000000"/>
              </w:rPr>
              <w:t>1+ year lag</w:t>
            </w:r>
          </w:p>
        </w:tc>
        <w:tc>
          <w:tcPr>
            <w:tcW w:w="1620" w:type="dxa"/>
            <w:tcBorders>
              <w:top w:val="nil"/>
              <w:left w:val="nil"/>
              <w:right w:val="nil"/>
            </w:tcBorders>
            <w:shd w:val="clear" w:color="auto" w:fill="auto"/>
            <w:noWrap/>
            <w:vAlign w:val="bottom"/>
          </w:tcPr>
          <w:p w14:paraId="0CDAA110" w14:textId="77777777" w:rsidR="00831B03" w:rsidRPr="00A13051" w:rsidRDefault="00831B03" w:rsidP="00A50FCF">
            <w:pPr>
              <w:jc w:val="center"/>
              <w:rPr>
                <w:color w:val="000000"/>
              </w:rPr>
            </w:pPr>
          </w:p>
        </w:tc>
        <w:tc>
          <w:tcPr>
            <w:tcW w:w="1415" w:type="dxa"/>
            <w:tcBorders>
              <w:top w:val="nil"/>
              <w:left w:val="nil"/>
              <w:right w:val="nil"/>
            </w:tcBorders>
            <w:shd w:val="clear" w:color="auto" w:fill="auto"/>
            <w:noWrap/>
            <w:vAlign w:val="bottom"/>
          </w:tcPr>
          <w:p w14:paraId="3A618AC0" w14:textId="77777777" w:rsidR="00831B03" w:rsidRPr="00A13051" w:rsidRDefault="00831B03" w:rsidP="00A50FCF">
            <w:pPr>
              <w:jc w:val="center"/>
              <w:rPr>
                <w:color w:val="000000"/>
              </w:rPr>
            </w:pPr>
            <w:r w:rsidRPr="00A13051">
              <w:rPr>
                <w:color w:val="000000"/>
              </w:rPr>
              <w:t>-0.101*</w:t>
            </w:r>
          </w:p>
        </w:tc>
        <w:tc>
          <w:tcPr>
            <w:tcW w:w="276" w:type="dxa"/>
            <w:tcBorders>
              <w:top w:val="nil"/>
              <w:left w:val="nil"/>
              <w:right w:val="nil"/>
            </w:tcBorders>
            <w:shd w:val="clear" w:color="auto" w:fill="auto"/>
            <w:noWrap/>
            <w:vAlign w:val="bottom"/>
          </w:tcPr>
          <w:p w14:paraId="4B14BA78" w14:textId="77777777" w:rsidR="00831B03" w:rsidRPr="00A13051" w:rsidRDefault="00831B03" w:rsidP="00A50FCF">
            <w:pPr>
              <w:jc w:val="center"/>
              <w:rPr>
                <w:color w:val="000000"/>
              </w:rPr>
            </w:pPr>
          </w:p>
        </w:tc>
        <w:tc>
          <w:tcPr>
            <w:tcW w:w="1459" w:type="dxa"/>
            <w:tcBorders>
              <w:top w:val="nil"/>
              <w:left w:val="nil"/>
              <w:right w:val="nil"/>
            </w:tcBorders>
            <w:shd w:val="clear" w:color="auto" w:fill="auto"/>
            <w:noWrap/>
            <w:vAlign w:val="bottom"/>
          </w:tcPr>
          <w:p w14:paraId="75427BCF" w14:textId="77777777" w:rsidR="00831B03" w:rsidRPr="00A13051" w:rsidRDefault="00831B03" w:rsidP="00A50FCF">
            <w:pPr>
              <w:jc w:val="center"/>
              <w:rPr>
                <w:color w:val="000000"/>
              </w:rPr>
            </w:pPr>
          </w:p>
        </w:tc>
        <w:tc>
          <w:tcPr>
            <w:tcW w:w="1541" w:type="dxa"/>
            <w:tcBorders>
              <w:top w:val="nil"/>
              <w:left w:val="nil"/>
              <w:right w:val="nil"/>
            </w:tcBorders>
            <w:shd w:val="clear" w:color="auto" w:fill="auto"/>
            <w:noWrap/>
            <w:vAlign w:val="bottom"/>
          </w:tcPr>
          <w:p w14:paraId="1294BBD3" w14:textId="77777777" w:rsidR="00831B03" w:rsidRPr="00A13051" w:rsidRDefault="00831B03" w:rsidP="00A50FCF">
            <w:pPr>
              <w:jc w:val="center"/>
              <w:rPr>
                <w:color w:val="000000"/>
              </w:rPr>
            </w:pPr>
            <w:r w:rsidRPr="00A13051">
              <w:rPr>
                <w:color w:val="000000"/>
              </w:rPr>
              <w:t>-0.071</w:t>
            </w:r>
          </w:p>
        </w:tc>
      </w:tr>
      <w:tr w:rsidR="00831B03" w:rsidRPr="00A13051" w14:paraId="60129615" w14:textId="77777777" w:rsidTr="00A50FCF">
        <w:trPr>
          <w:trHeight w:val="320"/>
        </w:trPr>
        <w:tc>
          <w:tcPr>
            <w:tcW w:w="2970" w:type="dxa"/>
            <w:tcBorders>
              <w:top w:val="nil"/>
              <w:left w:val="nil"/>
              <w:right w:val="nil"/>
            </w:tcBorders>
            <w:shd w:val="clear" w:color="auto" w:fill="auto"/>
            <w:noWrap/>
            <w:vAlign w:val="bottom"/>
          </w:tcPr>
          <w:p w14:paraId="76DFEFA9" w14:textId="77777777" w:rsidR="00831B03" w:rsidRPr="00A13051" w:rsidRDefault="00831B03" w:rsidP="00A50FCF">
            <w:pPr>
              <w:rPr>
                <w:color w:val="000000"/>
              </w:rPr>
            </w:pPr>
          </w:p>
        </w:tc>
        <w:tc>
          <w:tcPr>
            <w:tcW w:w="1620" w:type="dxa"/>
            <w:tcBorders>
              <w:top w:val="nil"/>
              <w:left w:val="nil"/>
              <w:right w:val="nil"/>
            </w:tcBorders>
            <w:shd w:val="clear" w:color="auto" w:fill="auto"/>
            <w:noWrap/>
            <w:vAlign w:val="bottom"/>
          </w:tcPr>
          <w:p w14:paraId="07FA119F" w14:textId="77777777" w:rsidR="00831B03" w:rsidRPr="00A13051" w:rsidRDefault="00831B03" w:rsidP="00A50FCF">
            <w:pPr>
              <w:jc w:val="center"/>
              <w:rPr>
                <w:color w:val="000000"/>
              </w:rPr>
            </w:pPr>
          </w:p>
        </w:tc>
        <w:tc>
          <w:tcPr>
            <w:tcW w:w="1415" w:type="dxa"/>
            <w:tcBorders>
              <w:top w:val="nil"/>
              <w:left w:val="nil"/>
              <w:right w:val="nil"/>
            </w:tcBorders>
            <w:shd w:val="clear" w:color="auto" w:fill="auto"/>
            <w:noWrap/>
            <w:vAlign w:val="bottom"/>
          </w:tcPr>
          <w:p w14:paraId="1F82B18B" w14:textId="77777777" w:rsidR="00831B03" w:rsidRPr="00A13051" w:rsidRDefault="00831B03" w:rsidP="00A50FCF">
            <w:pPr>
              <w:jc w:val="center"/>
              <w:rPr>
                <w:color w:val="000000"/>
              </w:rPr>
            </w:pPr>
            <w:r w:rsidRPr="00A13051">
              <w:rPr>
                <w:color w:val="000000"/>
              </w:rPr>
              <w:t>(0.057)</w:t>
            </w:r>
          </w:p>
        </w:tc>
        <w:tc>
          <w:tcPr>
            <w:tcW w:w="276" w:type="dxa"/>
            <w:tcBorders>
              <w:top w:val="nil"/>
              <w:left w:val="nil"/>
              <w:right w:val="nil"/>
            </w:tcBorders>
            <w:shd w:val="clear" w:color="auto" w:fill="auto"/>
            <w:noWrap/>
            <w:vAlign w:val="bottom"/>
          </w:tcPr>
          <w:p w14:paraId="73E1DE7C" w14:textId="77777777" w:rsidR="00831B03" w:rsidRPr="00A13051" w:rsidRDefault="00831B03" w:rsidP="00A50FCF">
            <w:pPr>
              <w:jc w:val="center"/>
              <w:rPr>
                <w:color w:val="000000"/>
              </w:rPr>
            </w:pPr>
          </w:p>
        </w:tc>
        <w:tc>
          <w:tcPr>
            <w:tcW w:w="1459" w:type="dxa"/>
            <w:tcBorders>
              <w:top w:val="nil"/>
              <w:left w:val="nil"/>
              <w:right w:val="nil"/>
            </w:tcBorders>
            <w:shd w:val="clear" w:color="auto" w:fill="auto"/>
            <w:noWrap/>
            <w:vAlign w:val="bottom"/>
          </w:tcPr>
          <w:p w14:paraId="3B2135B5" w14:textId="77777777" w:rsidR="00831B03" w:rsidRPr="00A13051" w:rsidRDefault="00831B03" w:rsidP="00A50FCF">
            <w:pPr>
              <w:jc w:val="center"/>
              <w:rPr>
                <w:color w:val="000000"/>
              </w:rPr>
            </w:pPr>
          </w:p>
        </w:tc>
        <w:tc>
          <w:tcPr>
            <w:tcW w:w="1541" w:type="dxa"/>
            <w:tcBorders>
              <w:top w:val="nil"/>
              <w:left w:val="nil"/>
              <w:right w:val="nil"/>
            </w:tcBorders>
            <w:shd w:val="clear" w:color="auto" w:fill="auto"/>
            <w:noWrap/>
            <w:vAlign w:val="bottom"/>
          </w:tcPr>
          <w:p w14:paraId="04162192" w14:textId="77777777" w:rsidR="00831B03" w:rsidRPr="00A13051" w:rsidRDefault="00831B03" w:rsidP="00A50FCF">
            <w:pPr>
              <w:jc w:val="center"/>
              <w:rPr>
                <w:color w:val="000000"/>
              </w:rPr>
            </w:pPr>
            <w:r w:rsidRPr="00A13051">
              <w:rPr>
                <w:color w:val="000000"/>
              </w:rPr>
              <w:t>(0.051)</w:t>
            </w:r>
          </w:p>
        </w:tc>
      </w:tr>
      <w:tr w:rsidR="00831B03" w:rsidRPr="00A13051" w14:paraId="3F1CED6A" w14:textId="77777777" w:rsidTr="00A50FCF">
        <w:trPr>
          <w:trHeight w:val="320"/>
        </w:trPr>
        <w:tc>
          <w:tcPr>
            <w:tcW w:w="2970" w:type="dxa"/>
            <w:tcBorders>
              <w:top w:val="single" w:sz="4" w:space="0" w:color="BFBFBF" w:themeColor="background1" w:themeShade="BF"/>
              <w:left w:val="nil"/>
              <w:right w:val="nil"/>
            </w:tcBorders>
            <w:shd w:val="clear" w:color="auto" w:fill="auto"/>
            <w:noWrap/>
            <w:vAlign w:val="bottom"/>
          </w:tcPr>
          <w:p w14:paraId="44149EBC" w14:textId="77777777" w:rsidR="00831B03" w:rsidRPr="00A13051" w:rsidRDefault="00831B03" w:rsidP="00A50FCF">
            <w:pPr>
              <w:rPr>
                <w:color w:val="000000"/>
              </w:rPr>
            </w:pPr>
            <w:r w:rsidRPr="00A13051">
              <w:rPr>
                <w:color w:val="000000"/>
              </w:rPr>
              <w:t xml:space="preserve">Adj. </w:t>
            </w:r>
            <w:r w:rsidRPr="00A13051">
              <w:rPr>
                <w:i/>
                <w:color w:val="000000"/>
              </w:rPr>
              <w:t>R</w:t>
            </w:r>
            <w:r w:rsidRPr="00A13051">
              <w:rPr>
                <w:color w:val="000000"/>
                <w:vertAlign w:val="superscript"/>
              </w:rPr>
              <w:t>2</w:t>
            </w:r>
          </w:p>
        </w:tc>
        <w:tc>
          <w:tcPr>
            <w:tcW w:w="1620" w:type="dxa"/>
            <w:tcBorders>
              <w:top w:val="single" w:sz="4" w:space="0" w:color="BFBFBF" w:themeColor="background1" w:themeShade="BF"/>
              <w:left w:val="nil"/>
              <w:right w:val="nil"/>
            </w:tcBorders>
            <w:shd w:val="clear" w:color="auto" w:fill="auto"/>
            <w:noWrap/>
            <w:vAlign w:val="bottom"/>
          </w:tcPr>
          <w:p w14:paraId="661A7CD8" w14:textId="77777777" w:rsidR="00831B03" w:rsidRPr="00A13051" w:rsidRDefault="00831B03" w:rsidP="00A50FCF">
            <w:pPr>
              <w:jc w:val="center"/>
              <w:rPr>
                <w:color w:val="000000"/>
              </w:rPr>
            </w:pPr>
            <w:r w:rsidRPr="00A13051">
              <w:t>0.561</w:t>
            </w:r>
          </w:p>
        </w:tc>
        <w:tc>
          <w:tcPr>
            <w:tcW w:w="1415" w:type="dxa"/>
            <w:tcBorders>
              <w:top w:val="single" w:sz="4" w:space="0" w:color="BFBFBF" w:themeColor="background1" w:themeShade="BF"/>
              <w:left w:val="nil"/>
              <w:right w:val="nil"/>
            </w:tcBorders>
            <w:shd w:val="clear" w:color="auto" w:fill="auto"/>
            <w:noWrap/>
            <w:vAlign w:val="bottom"/>
          </w:tcPr>
          <w:p w14:paraId="21344F8D" w14:textId="77777777" w:rsidR="00831B03" w:rsidRPr="00A13051" w:rsidRDefault="00831B03" w:rsidP="00A50FCF">
            <w:pPr>
              <w:jc w:val="center"/>
              <w:rPr>
                <w:color w:val="000000"/>
              </w:rPr>
            </w:pPr>
            <w:r w:rsidRPr="00A13051">
              <w:t>0.561</w:t>
            </w:r>
          </w:p>
        </w:tc>
        <w:tc>
          <w:tcPr>
            <w:tcW w:w="276" w:type="dxa"/>
            <w:tcBorders>
              <w:top w:val="single" w:sz="4" w:space="0" w:color="BFBFBF" w:themeColor="background1" w:themeShade="BF"/>
              <w:left w:val="nil"/>
              <w:right w:val="nil"/>
            </w:tcBorders>
            <w:shd w:val="clear" w:color="auto" w:fill="auto"/>
            <w:noWrap/>
            <w:vAlign w:val="bottom"/>
          </w:tcPr>
          <w:p w14:paraId="6EDC88F8" w14:textId="77777777" w:rsidR="00831B03" w:rsidRPr="00A13051" w:rsidRDefault="00831B03" w:rsidP="00A50FCF">
            <w:pPr>
              <w:jc w:val="center"/>
              <w:rPr>
                <w:color w:val="000000"/>
              </w:rPr>
            </w:pPr>
          </w:p>
        </w:tc>
        <w:tc>
          <w:tcPr>
            <w:tcW w:w="1459" w:type="dxa"/>
            <w:tcBorders>
              <w:top w:val="single" w:sz="4" w:space="0" w:color="BFBFBF" w:themeColor="background1" w:themeShade="BF"/>
              <w:left w:val="nil"/>
              <w:right w:val="nil"/>
            </w:tcBorders>
            <w:shd w:val="clear" w:color="auto" w:fill="auto"/>
            <w:noWrap/>
            <w:vAlign w:val="bottom"/>
          </w:tcPr>
          <w:p w14:paraId="1D7F8D81" w14:textId="77777777" w:rsidR="00831B03" w:rsidRPr="00A13051" w:rsidRDefault="00831B03" w:rsidP="00A50FCF">
            <w:pPr>
              <w:jc w:val="center"/>
              <w:rPr>
                <w:color w:val="000000"/>
              </w:rPr>
            </w:pPr>
            <w:r w:rsidRPr="00A13051">
              <w:t>0.548</w:t>
            </w:r>
          </w:p>
        </w:tc>
        <w:tc>
          <w:tcPr>
            <w:tcW w:w="1541" w:type="dxa"/>
            <w:tcBorders>
              <w:top w:val="single" w:sz="4" w:space="0" w:color="BFBFBF" w:themeColor="background1" w:themeShade="BF"/>
              <w:left w:val="nil"/>
              <w:right w:val="nil"/>
            </w:tcBorders>
            <w:shd w:val="clear" w:color="auto" w:fill="auto"/>
            <w:noWrap/>
            <w:vAlign w:val="bottom"/>
          </w:tcPr>
          <w:p w14:paraId="416447A2" w14:textId="77777777" w:rsidR="00831B03" w:rsidRPr="00A13051" w:rsidRDefault="00831B03" w:rsidP="00A50FCF">
            <w:pPr>
              <w:jc w:val="center"/>
              <w:rPr>
                <w:color w:val="000000"/>
              </w:rPr>
            </w:pPr>
            <w:r w:rsidRPr="00A13051">
              <w:t>0.548</w:t>
            </w:r>
          </w:p>
        </w:tc>
      </w:tr>
      <w:tr w:rsidR="00831B03" w:rsidRPr="00A13051" w14:paraId="673FFB5C" w14:textId="77777777" w:rsidTr="00831B03">
        <w:trPr>
          <w:trHeight w:val="320"/>
        </w:trPr>
        <w:tc>
          <w:tcPr>
            <w:tcW w:w="2970" w:type="dxa"/>
            <w:tcBorders>
              <w:top w:val="nil"/>
              <w:left w:val="nil"/>
              <w:bottom w:val="single" w:sz="4" w:space="0" w:color="auto"/>
              <w:right w:val="nil"/>
            </w:tcBorders>
            <w:shd w:val="clear" w:color="auto" w:fill="auto"/>
            <w:noWrap/>
            <w:vAlign w:val="bottom"/>
          </w:tcPr>
          <w:p w14:paraId="53CCD3FF" w14:textId="77777777" w:rsidR="00831B03" w:rsidRPr="00A13051" w:rsidRDefault="00831B03" w:rsidP="00A50FCF">
            <w:pPr>
              <w:rPr>
                <w:color w:val="000000"/>
              </w:rPr>
            </w:pPr>
            <w:r w:rsidRPr="00A13051">
              <w:rPr>
                <w:color w:val="000000"/>
              </w:rPr>
              <w:t xml:space="preserve">p-value: </w:t>
            </w:r>
            <m:oMath>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e>
              </m:d>
            </m:oMath>
          </w:p>
        </w:tc>
        <w:tc>
          <w:tcPr>
            <w:tcW w:w="1620" w:type="dxa"/>
            <w:tcBorders>
              <w:top w:val="nil"/>
              <w:left w:val="nil"/>
              <w:bottom w:val="single" w:sz="4" w:space="0" w:color="auto"/>
              <w:right w:val="nil"/>
            </w:tcBorders>
            <w:shd w:val="clear" w:color="auto" w:fill="auto"/>
            <w:noWrap/>
            <w:vAlign w:val="bottom"/>
          </w:tcPr>
          <w:p w14:paraId="73EDCB54" w14:textId="77777777" w:rsidR="00831B03" w:rsidRPr="00A13051" w:rsidRDefault="00831B03" w:rsidP="00A50FCF">
            <w:pPr>
              <w:jc w:val="center"/>
              <w:rPr>
                <w:color w:val="000000"/>
              </w:rPr>
            </w:pPr>
            <w:r w:rsidRPr="00A13051">
              <w:rPr>
                <w:color w:val="000000"/>
              </w:rPr>
              <w:t>-</w:t>
            </w:r>
          </w:p>
        </w:tc>
        <w:tc>
          <w:tcPr>
            <w:tcW w:w="1415" w:type="dxa"/>
            <w:tcBorders>
              <w:top w:val="nil"/>
              <w:left w:val="nil"/>
              <w:bottom w:val="single" w:sz="4" w:space="0" w:color="auto"/>
              <w:right w:val="nil"/>
            </w:tcBorders>
            <w:shd w:val="clear" w:color="auto" w:fill="auto"/>
            <w:noWrap/>
            <w:vAlign w:val="bottom"/>
          </w:tcPr>
          <w:p w14:paraId="049E52BA" w14:textId="77777777" w:rsidR="00831B03" w:rsidRPr="00A13051" w:rsidRDefault="00831B03" w:rsidP="00A50FCF">
            <w:pPr>
              <w:jc w:val="center"/>
              <w:rPr>
                <w:color w:val="000000"/>
              </w:rPr>
            </w:pPr>
            <w:r w:rsidRPr="00A13051">
              <w:rPr>
                <w:color w:val="000000"/>
              </w:rPr>
              <w:t>0.994</w:t>
            </w:r>
          </w:p>
        </w:tc>
        <w:tc>
          <w:tcPr>
            <w:tcW w:w="276" w:type="dxa"/>
            <w:tcBorders>
              <w:top w:val="nil"/>
              <w:left w:val="nil"/>
              <w:bottom w:val="single" w:sz="4" w:space="0" w:color="auto"/>
              <w:right w:val="nil"/>
            </w:tcBorders>
            <w:shd w:val="clear" w:color="auto" w:fill="auto"/>
            <w:noWrap/>
            <w:vAlign w:val="bottom"/>
          </w:tcPr>
          <w:p w14:paraId="48D84AC3" w14:textId="77777777" w:rsidR="00831B03" w:rsidRPr="00A13051" w:rsidRDefault="00831B03" w:rsidP="00A50FCF">
            <w:pPr>
              <w:jc w:val="center"/>
              <w:rPr>
                <w:color w:val="000000"/>
              </w:rPr>
            </w:pPr>
            <w:r w:rsidRPr="00A13051">
              <w:rPr>
                <w:color w:val="000000"/>
              </w:rPr>
              <w:t> </w:t>
            </w:r>
          </w:p>
        </w:tc>
        <w:tc>
          <w:tcPr>
            <w:tcW w:w="1459" w:type="dxa"/>
            <w:tcBorders>
              <w:top w:val="nil"/>
              <w:left w:val="nil"/>
              <w:bottom w:val="single" w:sz="4" w:space="0" w:color="auto"/>
              <w:right w:val="nil"/>
            </w:tcBorders>
            <w:shd w:val="clear" w:color="auto" w:fill="auto"/>
            <w:noWrap/>
            <w:vAlign w:val="bottom"/>
          </w:tcPr>
          <w:p w14:paraId="2CB90697" w14:textId="77777777" w:rsidR="00831B03" w:rsidRPr="00A13051" w:rsidRDefault="00831B03" w:rsidP="00A50FCF">
            <w:pPr>
              <w:jc w:val="center"/>
              <w:rPr>
                <w:color w:val="000000"/>
              </w:rPr>
            </w:pPr>
            <w:r w:rsidRPr="00A13051">
              <w:rPr>
                <w:color w:val="000000"/>
              </w:rPr>
              <w:t>-</w:t>
            </w:r>
          </w:p>
        </w:tc>
        <w:tc>
          <w:tcPr>
            <w:tcW w:w="1541" w:type="dxa"/>
            <w:tcBorders>
              <w:top w:val="nil"/>
              <w:left w:val="nil"/>
              <w:bottom w:val="single" w:sz="4" w:space="0" w:color="auto"/>
              <w:right w:val="nil"/>
            </w:tcBorders>
            <w:shd w:val="clear" w:color="auto" w:fill="auto"/>
            <w:noWrap/>
            <w:vAlign w:val="bottom"/>
          </w:tcPr>
          <w:p w14:paraId="513E89F9" w14:textId="77777777" w:rsidR="00831B03" w:rsidRPr="00A13051" w:rsidRDefault="00831B03" w:rsidP="00A50FCF">
            <w:pPr>
              <w:jc w:val="center"/>
              <w:rPr>
                <w:color w:val="000000"/>
              </w:rPr>
            </w:pPr>
            <w:r w:rsidRPr="00A13051">
              <w:rPr>
                <w:color w:val="000000"/>
              </w:rPr>
              <w:t>0.376</w:t>
            </w:r>
          </w:p>
        </w:tc>
      </w:tr>
      <w:tr w:rsidR="00831B03" w:rsidRPr="00A13051" w14:paraId="7AAF23F0" w14:textId="77777777" w:rsidTr="00A50FCF">
        <w:trPr>
          <w:trHeight w:val="320"/>
        </w:trPr>
        <w:tc>
          <w:tcPr>
            <w:tcW w:w="9281" w:type="dxa"/>
            <w:gridSpan w:val="6"/>
            <w:tcBorders>
              <w:top w:val="single" w:sz="4" w:space="0" w:color="auto"/>
              <w:left w:val="nil"/>
              <w:bottom w:val="nil"/>
              <w:right w:val="nil"/>
            </w:tcBorders>
            <w:shd w:val="clear" w:color="auto" w:fill="auto"/>
            <w:noWrap/>
            <w:vAlign w:val="bottom"/>
            <w:hideMark/>
          </w:tcPr>
          <w:p w14:paraId="1C9AD376" w14:textId="77777777" w:rsidR="00831B03" w:rsidRPr="00A13051" w:rsidRDefault="00831B03" w:rsidP="00A50FCF">
            <w:r w:rsidRPr="00A13051">
              <w:rPr>
                <w:i/>
                <w:color w:val="000000"/>
              </w:rPr>
              <w:t>Notes</w:t>
            </w:r>
            <w:r w:rsidRPr="00A13051">
              <w:rPr>
                <w:color w:val="000000"/>
              </w:rPr>
              <w:t>: Standard errors, clustered at the district level, are in parentheses. All models include district FE, year FE, and the following district-level covariates: the percent of students eligible to receive free or reduced-price lunch, the percent of English learners, and the percent of special education students (coefficients suppressed). The data in Panel A include a panel of 84 districts observed annually from 2009-2016 (N=784), and the data in Panel B include a panel of 45 districts observed annually from 2009-2016 (N=360).</w:t>
            </w:r>
          </w:p>
        </w:tc>
      </w:tr>
      <w:tr w:rsidR="00831B03" w:rsidRPr="00A13051" w14:paraId="6C4E696C" w14:textId="77777777" w:rsidTr="00A50FCF">
        <w:trPr>
          <w:trHeight w:val="320"/>
        </w:trPr>
        <w:tc>
          <w:tcPr>
            <w:tcW w:w="9281" w:type="dxa"/>
            <w:gridSpan w:val="6"/>
            <w:tcBorders>
              <w:top w:val="nil"/>
              <w:left w:val="nil"/>
              <w:bottom w:val="nil"/>
            </w:tcBorders>
            <w:shd w:val="clear" w:color="auto" w:fill="auto"/>
            <w:noWrap/>
            <w:vAlign w:val="bottom"/>
            <w:hideMark/>
          </w:tcPr>
          <w:p w14:paraId="2C02B8BB" w14:textId="77777777" w:rsidR="00831B03" w:rsidRPr="00A13051" w:rsidRDefault="00831B03" w:rsidP="00A50FCF">
            <w:pPr>
              <w:rPr>
                <w:color w:val="000000"/>
              </w:rPr>
            </w:pPr>
            <w:r w:rsidRPr="00A13051">
              <w:rPr>
                <w:color w:val="000000"/>
              </w:rPr>
              <w:t>*p&lt;0.1, **p&lt;.05, ***p&lt;.01</w:t>
            </w:r>
          </w:p>
          <w:p w14:paraId="7F75B239" w14:textId="77777777" w:rsidR="00831B03" w:rsidRPr="00A13051" w:rsidRDefault="00831B03" w:rsidP="00A50FCF">
            <w:pPr>
              <w:rPr>
                <w:color w:val="000000"/>
              </w:rPr>
            </w:pPr>
          </w:p>
          <w:p w14:paraId="6143422C" w14:textId="77777777" w:rsidR="00831B03" w:rsidRPr="00A13051" w:rsidRDefault="00831B03" w:rsidP="00A50FCF"/>
        </w:tc>
      </w:tr>
    </w:tbl>
    <w:p w14:paraId="513F39E3" w14:textId="77777777" w:rsidR="00540977" w:rsidRPr="00A13051" w:rsidRDefault="00540977" w:rsidP="00540977"/>
    <w:p w14:paraId="5ECEBE51" w14:textId="77777777" w:rsidR="00676869" w:rsidRPr="00A13051" w:rsidRDefault="00676869"/>
    <w:p w14:paraId="31A38505" w14:textId="6932D97F" w:rsidR="00676869" w:rsidRPr="00A13051" w:rsidRDefault="00676869">
      <w:r w:rsidRPr="00A13051">
        <w:br w:type="page"/>
      </w:r>
    </w:p>
    <w:p w14:paraId="17E537B2" w14:textId="11BD9901" w:rsidR="006B1642" w:rsidRPr="00A13051" w:rsidRDefault="006B1642" w:rsidP="005715CF">
      <w:pPr>
        <w:pStyle w:val="Heading3"/>
      </w:pPr>
      <w:r w:rsidRPr="00A13051">
        <w:lastRenderedPageBreak/>
        <w:t xml:space="preserve">Figures </w:t>
      </w:r>
      <w:r w:rsidR="00AE21BE" w:rsidRPr="00A13051">
        <w:t>A</w:t>
      </w:r>
      <w:r w:rsidRPr="00A13051">
        <w:t>1(a-</w:t>
      </w:r>
      <w:r w:rsidR="000507AF" w:rsidRPr="00A13051">
        <w:t>g</w:t>
      </w:r>
      <w:r w:rsidRPr="00A13051">
        <w:t xml:space="preserve">): Effects of the Four-Day Week </w:t>
      </w:r>
      <w:r w:rsidR="000507AF" w:rsidRPr="00A13051">
        <w:t>on District Expenditures Per Pupil</w:t>
      </w:r>
      <w:r w:rsidRPr="00A13051">
        <w:t xml:space="preserve"> Relative to Adoption Year</w:t>
      </w:r>
      <w:bookmarkEnd w:id="21"/>
      <w:bookmarkEnd w:id="22"/>
    </w:p>
    <w:p w14:paraId="2D8B82A4" w14:textId="77777777" w:rsidR="000507AF" w:rsidRPr="00A13051" w:rsidRDefault="000507AF" w:rsidP="000507AF">
      <w:pPr>
        <w:pStyle w:val="ListParagraph"/>
        <w:numPr>
          <w:ilvl w:val="0"/>
          <w:numId w:val="13"/>
        </w:numPr>
      </w:pPr>
      <w:r w:rsidRPr="00A13051">
        <w:t>Operations expenditures per pupil</w:t>
      </w:r>
    </w:p>
    <w:p w14:paraId="5C1F9BF4" w14:textId="35D8C59B" w:rsidR="000507AF" w:rsidRPr="00A13051" w:rsidRDefault="000507AF" w:rsidP="000507AF">
      <w:pPr>
        <w:jc w:val="center"/>
      </w:pPr>
      <w:r w:rsidRPr="00A13051">
        <w:rPr>
          <w:noProof/>
        </w:rPr>
        <w:drawing>
          <wp:inline distT="0" distB="0" distL="0" distR="0" wp14:anchorId="7541286D" wp14:editId="3E68D183">
            <wp:extent cx="5486400" cy="2286000"/>
            <wp:effectExtent l="0" t="0" r="0" b="0"/>
            <wp:docPr id="11" name="Chart 11">
              <a:extLst xmlns:a="http://schemas.openxmlformats.org/drawingml/2006/main">
                <a:ext uri="{FF2B5EF4-FFF2-40B4-BE49-F238E27FC236}">
                  <a16:creationId xmlns:a16="http://schemas.microsoft.com/office/drawing/2014/main" id="{0198712C-0C53-4A43-AD1D-22E120402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3AEB954" w14:textId="1F36A77C" w:rsidR="000507AF" w:rsidRPr="00A13051" w:rsidRDefault="000507AF" w:rsidP="000507AF">
      <w:pPr>
        <w:pStyle w:val="ListParagraph"/>
        <w:numPr>
          <w:ilvl w:val="0"/>
          <w:numId w:val="13"/>
        </w:numPr>
      </w:pPr>
      <w:r w:rsidRPr="00A13051">
        <w:t>Food services expenditures per pupil</w:t>
      </w:r>
    </w:p>
    <w:p w14:paraId="0EC41060" w14:textId="2B784B49" w:rsidR="00D95883" w:rsidRPr="00A13051" w:rsidRDefault="00D95883" w:rsidP="00D95883">
      <w:pPr>
        <w:pStyle w:val="ListParagraph"/>
        <w:ind w:left="360"/>
      </w:pPr>
      <w:r w:rsidRPr="00A13051">
        <w:rPr>
          <w:noProof/>
        </w:rPr>
        <w:drawing>
          <wp:inline distT="0" distB="0" distL="0" distR="0" wp14:anchorId="40ECEE29" wp14:editId="06CE8A87">
            <wp:extent cx="5486400" cy="2286000"/>
            <wp:effectExtent l="0" t="0" r="0" b="0"/>
            <wp:docPr id="32" name="Chart 32">
              <a:extLst xmlns:a="http://schemas.openxmlformats.org/drawingml/2006/main">
                <a:ext uri="{FF2B5EF4-FFF2-40B4-BE49-F238E27FC236}">
                  <a16:creationId xmlns:a16="http://schemas.microsoft.com/office/drawing/2014/main" id="{B30F374C-BA77-BA4E-8A8F-632209957C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108B59E" w14:textId="12A6D9C2" w:rsidR="000507AF" w:rsidRPr="00A13051" w:rsidRDefault="000507AF" w:rsidP="000507AF">
      <w:pPr>
        <w:pStyle w:val="ListParagraph"/>
        <w:ind w:left="360"/>
      </w:pPr>
    </w:p>
    <w:p w14:paraId="662C29AA" w14:textId="77777777" w:rsidR="000507AF" w:rsidRPr="00A13051" w:rsidRDefault="000507AF" w:rsidP="000507AF">
      <w:pPr>
        <w:pStyle w:val="ListParagraph"/>
        <w:numPr>
          <w:ilvl w:val="0"/>
          <w:numId w:val="13"/>
        </w:numPr>
      </w:pPr>
      <w:r w:rsidRPr="00A13051">
        <w:t xml:space="preserve">Transportation expenditures per pupil </w:t>
      </w:r>
    </w:p>
    <w:p w14:paraId="47475299" w14:textId="49D4296F" w:rsidR="000507AF" w:rsidRPr="00A13051" w:rsidRDefault="000507AF" w:rsidP="0088493E">
      <w:pPr>
        <w:jc w:val="center"/>
      </w:pPr>
      <w:r w:rsidRPr="00A13051">
        <w:rPr>
          <w:noProof/>
        </w:rPr>
        <w:drawing>
          <wp:inline distT="0" distB="0" distL="0" distR="0" wp14:anchorId="6B466EB9" wp14:editId="3CA5026F">
            <wp:extent cx="5486400" cy="2286000"/>
            <wp:effectExtent l="0" t="0" r="0" b="0"/>
            <wp:docPr id="24" name="Chart 24">
              <a:extLst xmlns:a="http://schemas.openxmlformats.org/drawingml/2006/main">
                <a:ext uri="{FF2B5EF4-FFF2-40B4-BE49-F238E27FC236}">
                  <a16:creationId xmlns:a16="http://schemas.microsoft.com/office/drawing/2014/main" id="{C57002F8-5F81-4D40-87DD-427F0F9169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6388A61" w14:textId="5A542194" w:rsidR="000507AF" w:rsidRPr="00A13051" w:rsidRDefault="000507AF" w:rsidP="000507AF">
      <w:pPr>
        <w:jc w:val="center"/>
      </w:pPr>
    </w:p>
    <w:p w14:paraId="12217A11" w14:textId="77777777" w:rsidR="000507AF" w:rsidRPr="00A13051" w:rsidRDefault="000507AF" w:rsidP="000507AF">
      <w:pPr>
        <w:jc w:val="center"/>
      </w:pPr>
    </w:p>
    <w:p w14:paraId="295494F3" w14:textId="77777777" w:rsidR="000507AF" w:rsidRPr="00A13051" w:rsidRDefault="000507AF" w:rsidP="000507AF">
      <w:pPr>
        <w:pStyle w:val="ListParagraph"/>
        <w:numPr>
          <w:ilvl w:val="0"/>
          <w:numId w:val="13"/>
        </w:numPr>
      </w:pPr>
      <w:r w:rsidRPr="00A13051">
        <w:t xml:space="preserve">Administration expenditures per pupil </w:t>
      </w:r>
    </w:p>
    <w:p w14:paraId="2CE2FFA7" w14:textId="517B6FCA" w:rsidR="000507AF" w:rsidRPr="00A13051" w:rsidRDefault="000507AF" w:rsidP="000507AF">
      <w:pPr>
        <w:pStyle w:val="ListParagraph"/>
        <w:ind w:left="360"/>
      </w:pPr>
      <w:r w:rsidRPr="00A13051">
        <w:rPr>
          <w:noProof/>
        </w:rPr>
        <w:drawing>
          <wp:inline distT="0" distB="0" distL="0" distR="0" wp14:anchorId="077C6FD4" wp14:editId="4B84E2FC">
            <wp:extent cx="5486400" cy="2286000"/>
            <wp:effectExtent l="0" t="0" r="0" b="0"/>
            <wp:docPr id="28" name="Chart 28">
              <a:extLst xmlns:a="http://schemas.openxmlformats.org/drawingml/2006/main">
                <a:ext uri="{FF2B5EF4-FFF2-40B4-BE49-F238E27FC236}">
                  <a16:creationId xmlns:a16="http://schemas.microsoft.com/office/drawing/2014/main" id="{DE6D7E52-A397-7A4C-80B7-EEF627ED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B766730" w14:textId="77777777" w:rsidR="000507AF" w:rsidRPr="00A13051" w:rsidRDefault="000507AF" w:rsidP="000507AF">
      <w:pPr>
        <w:pStyle w:val="ListParagraph"/>
        <w:numPr>
          <w:ilvl w:val="0"/>
          <w:numId w:val="13"/>
        </w:numPr>
      </w:pPr>
      <w:r w:rsidRPr="00A13051">
        <w:t xml:space="preserve">Student support expenditures per pupil </w:t>
      </w:r>
    </w:p>
    <w:p w14:paraId="286154C9" w14:textId="0489BC7F" w:rsidR="000507AF" w:rsidRPr="00A13051" w:rsidRDefault="000507AF" w:rsidP="000507AF">
      <w:pPr>
        <w:pStyle w:val="ListParagraph"/>
        <w:ind w:left="360"/>
      </w:pPr>
      <w:r w:rsidRPr="00A13051">
        <w:rPr>
          <w:noProof/>
        </w:rPr>
        <w:drawing>
          <wp:inline distT="0" distB="0" distL="0" distR="0" wp14:anchorId="3310F6FB" wp14:editId="48FB1DC2">
            <wp:extent cx="5486400" cy="2286000"/>
            <wp:effectExtent l="0" t="0" r="0" b="0"/>
            <wp:docPr id="29" name="Chart 29">
              <a:extLst xmlns:a="http://schemas.openxmlformats.org/drawingml/2006/main">
                <a:ext uri="{FF2B5EF4-FFF2-40B4-BE49-F238E27FC236}">
                  <a16:creationId xmlns:a16="http://schemas.microsoft.com/office/drawing/2014/main" id="{F1B685FD-1B0D-2247-B8E3-4D9FA364E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8FE6D46" w14:textId="34FB8853" w:rsidR="000507AF" w:rsidRPr="00A13051" w:rsidRDefault="000507AF" w:rsidP="000507AF">
      <w:pPr>
        <w:pStyle w:val="ListParagraph"/>
        <w:numPr>
          <w:ilvl w:val="0"/>
          <w:numId w:val="13"/>
        </w:numPr>
      </w:pPr>
      <w:r w:rsidRPr="00A13051">
        <w:t xml:space="preserve">Instruction expenditures per pupil </w:t>
      </w:r>
    </w:p>
    <w:p w14:paraId="13B2F07F" w14:textId="68C998E8" w:rsidR="000507AF" w:rsidRPr="00A13051" w:rsidRDefault="000507AF" w:rsidP="000507AF">
      <w:pPr>
        <w:pStyle w:val="ListParagraph"/>
        <w:ind w:left="360"/>
      </w:pPr>
      <w:r w:rsidRPr="00A13051">
        <w:rPr>
          <w:noProof/>
        </w:rPr>
        <w:drawing>
          <wp:inline distT="0" distB="0" distL="0" distR="0" wp14:anchorId="042078D4" wp14:editId="7E70D07C">
            <wp:extent cx="5486400" cy="2286000"/>
            <wp:effectExtent l="0" t="0" r="0" b="0"/>
            <wp:docPr id="30" name="Chart 30">
              <a:extLst xmlns:a="http://schemas.openxmlformats.org/drawingml/2006/main">
                <a:ext uri="{FF2B5EF4-FFF2-40B4-BE49-F238E27FC236}">
                  <a16:creationId xmlns:a16="http://schemas.microsoft.com/office/drawing/2014/main" id="{19D3BCDC-F346-8249-9C06-EDBBFCF1EB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2C0F859" w14:textId="77777777" w:rsidR="000507AF" w:rsidRPr="00A13051" w:rsidRDefault="000507AF" w:rsidP="000507AF">
      <w:pPr>
        <w:pStyle w:val="ListParagraph"/>
        <w:ind w:left="360"/>
      </w:pPr>
    </w:p>
    <w:p w14:paraId="0EE92472" w14:textId="77777777" w:rsidR="006B1642" w:rsidRPr="00A13051" w:rsidRDefault="006B1642" w:rsidP="006B1642">
      <w:r w:rsidRPr="00A13051">
        <w:br w:type="page"/>
      </w:r>
    </w:p>
    <w:p w14:paraId="2127D5A0" w14:textId="43CB1449" w:rsidR="006B1642" w:rsidRPr="00A13051" w:rsidRDefault="006B1642" w:rsidP="006B1642">
      <w:pPr>
        <w:pStyle w:val="Heading3"/>
      </w:pPr>
      <w:bookmarkStart w:id="28" w:name="_Toc531038699"/>
      <w:bookmarkStart w:id="29" w:name="_Toc531038873"/>
      <w:r w:rsidRPr="00A13051">
        <w:lastRenderedPageBreak/>
        <w:t xml:space="preserve">Figures </w:t>
      </w:r>
      <w:r w:rsidR="00AE21BE" w:rsidRPr="00A13051">
        <w:t>A2</w:t>
      </w:r>
      <w:r w:rsidRPr="00A13051">
        <w:t>(a-</w:t>
      </w:r>
      <w:r w:rsidR="000507AF" w:rsidRPr="00A13051">
        <w:t>b</w:t>
      </w:r>
      <w:r w:rsidRPr="00A13051">
        <w:t xml:space="preserve">): Effects of the Four-Day Week on </w:t>
      </w:r>
      <w:bookmarkEnd w:id="28"/>
      <w:bookmarkEnd w:id="29"/>
      <w:r w:rsidR="000507AF" w:rsidRPr="00A13051">
        <w:t>Math and ELA Achievement Relative to Adoption Year</w:t>
      </w:r>
    </w:p>
    <w:p w14:paraId="2802CB6D" w14:textId="77777777" w:rsidR="000507AF" w:rsidRPr="00A13051" w:rsidRDefault="000507AF" w:rsidP="000507AF">
      <w:pPr>
        <w:pStyle w:val="ListParagraph"/>
        <w:numPr>
          <w:ilvl w:val="0"/>
          <w:numId w:val="12"/>
        </w:numPr>
      </w:pPr>
      <w:r w:rsidRPr="00A13051">
        <w:t>Math achievement</w:t>
      </w:r>
    </w:p>
    <w:p w14:paraId="0E42EEC7" w14:textId="38896D09" w:rsidR="000507AF" w:rsidRPr="00A13051" w:rsidRDefault="000507AF" w:rsidP="000507AF">
      <w:pPr>
        <w:jc w:val="center"/>
      </w:pPr>
      <w:r w:rsidRPr="00A13051">
        <w:rPr>
          <w:noProof/>
        </w:rPr>
        <w:drawing>
          <wp:inline distT="0" distB="0" distL="0" distR="0" wp14:anchorId="0B28CD50" wp14:editId="5628FAA8">
            <wp:extent cx="5486400" cy="2286000"/>
            <wp:effectExtent l="0" t="0" r="0" b="0"/>
            <wp:docPr id="1" name="Chart 1">
              <a:extLst xmlns:a="http://schemas.openxmlformats.org/drawingml/2006/main">
                <a:ext uri="{FF2B5EF4-FFF2-40B4-BE49-F238E27FC236}">
                  <a16:creationId xmlns:a16="http://schemas.microsoft.com/office/drawing/2014/main" id="{3EB45B4F-C585-2049-8A29-CE4EE1CE159F}"/>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CEFFC7" w14:textId="77777777" w:rsidR="000507AF" w:rsidRPr="00A13051" w:rsidRDefault="000507AF" w:rsidP="000507AF">
      <w:pPr>
        <w:pStyle w:val="ListParagraph"/>
        <w:numPr>
          <w:ilvl w:val="0"/>
          <w:numId w:val="12"/>
        </w:numPr>
      </w:pPr>
      <w:r w:rsidRPr="00A13051">
        <w:t>ELA achievement</w:t>
      </w:r>
    </w:p>
    <w:p w14:paraId="78374F51" w14:textId="23A1CD8D" w:rsidR="000507AF" w:rsidRPr="00A13051" w:rsidRDefault="000507AF" w:rsidP="000507AF">
      <w:pPr>
        <w:jc w:val="center"/>
      </w:pPr>
      <w:r w:rsidRPr="00A13051">
        <w:rPr>
          <w:noProof/>
        </w:rPr>
        <w:drawing>
          <wp:inline distT="0" distB="0" distL="0" distR="0" wp14:anchorId="3E9367E5" wp14:editId="6394951A">
            <wp:extent cx="5486400" cy="2286000"/>
            <wp:effectExtent l="0" t="0" r="0" b="0"/>
            <wp:docPr id="2" name="Chart 2">
              <a:extLst xmlns:a="http://schemas.openxmlformats.org/drawingml/2006/main">
                <a:ext uri="{FF2B5EF4-FFF2-40B4-BE49-F238E27FC236}">
                  <a16:creationId xmlns:a16="http://schemas.microsoft.com/office/drawing/2014/main" id="{959F7B04-6EF0-8046-979B-614513A71B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1575678" w14:textId="5E9CEE91" w:rsidR="00280813" w:rsidRPr="00A13051" w:rsidRDefault="00280813" w:rsidP="000507AF">
      <w:pPr>
        <w:jc w:val="center"/>
      </w:pPr>
    </w:p>
    <w:p w14:paraId="45791AA0" w14:textId="51FF3FD2" w:rsidR="00280813" w:rsidRPr="00A13051" w:rsidRDefault="00280813">
      <w:r w:rsidRPr="00A13051">
        <w:br w:type="page"/>
      </w:r>
    </w:p>
    <w:p w14:paraId="5FCE1D02" w14:textId="1FBF6E52" w:rsidR="00280813" w:rsidRPr="00A13051" w:rsidRDefault="00280813" w:rsidP="00251034">
      <w:pPr>
        <w:pStyle w:val="Heading3"/>
      </w:pPr>
      <w:r w:rsidRPr="00A13051">
        <w:lastRenderedPageBreak/>
        <w:t xml:space="preserve">Figure A3: </w:t>
      </w:r>
      <w:r w:rsidR="00840A8F" w:rsidRPr="00A13051">
        <w:t xml:space="preserve">Timing of </w:t>
      </w:r>
      <w:r w:rsidRPr="00A13051">
        <w:t>Four-Day School Week Adoption in Oklahoma</w:t>
      </w:r>
    </w:p>
    <w:p w14:paraId="7B72B1F0" w14:textId="0FC837B3" w:rsidR="00787A02" w:rsidRPr="00A13051" w:rsidRDefault="00787A02" w:rsidP="000507AF">
      <w:pPr>
        <w:jc w:val="center"/>
      </w:pPr>
    </w:p>
    <w:p w14:paraId="0CFC7155" w14:textId="3BB60640" w:rsidR="002108E4" w:rsidRPr="00A13051" w:rsidRDefault="002108E4" w:rsidP="002108E4">
      <w:pPr>
        <w:rPr>
          <w:noProof/>
        </w:rPr>
      </w:pPr>
      <w:bookmarkStart w:id="30" w:name="OLE_LINK2"/>
      <w:bookmarkStart w:id="31" w:name="OLE_LINK3"/>
      <w:r w:rsidRPr="00A13051">
        <w:t xml:space="preserve">(a) </w:t>
      </w:r>
      <w:r w:rsidR="00251034" w:rsidRPr="00A13051">
        <w:t xml:space="preserve">Number of Oklahoma </w:t>
      </w:r>
      <w:r w:rsidR="005F4BF6" w:rsidRPr="00A13051">
        <w:t>d</w:t>
      </w:r>
      <w:r w:rsidR="00251034" w:rsidRPr="00A13051">
        <w:t xml:space="preserve">istricts with </w:t>
      </w:r>
      <w:r w:rsidR="005F4BF6" w:rsidRPr="00A13051">
        <w:t>f</w:t>
      </w:r>
      <w:r w:rsidR="00251034" w:rsidRPr="00A13051">
        <w:t>our-</w:t>
      </w:r>
      <w:r w:rsidR="005F4BF6" w:rsidRPr="00A13051">
        <w:t>d</w:t>
      </w:r>
      <w:r w:rsidR="00251034" w:rsidRPr="00A13051">
        <w:t xml:space="preserve">ay </w:t>
      </w:r>
      <w:r w:rsidR="005F4BF6" w:rsidRPr="00A13051">
        <w:t>w</w:t>
      </w:r>
      <w:r w:rsidR="00251034" w:rsidRPr="00A13051">
        <w:t xml:space="preserve">eeks by </w:t>
      </w:r>
      <w:r w:rsidR="005F4BF6" w:rsidRPr="00A13051">
        <w:t>y</w:t>
      </w:r>
      <w:r w:rsidR="00251034" w:rsidRPr="00A13051">
        <w:t>ear (</w:t>
      </w:r>
      <w:r w:rsidR="005F4BF6" w:rsidRPr="00A13051">
        <w:t>s</w:t>
      </w:r>
      <w:r w:rsidR="00251034" w:rsidRPr="00A13051">
        <w:t>pring)</w:t>
      </w:r>
      <w:r w:rsidR="00251034" w:rsidRPr="00A13051">
        <w:rPr>
          <w:noProof/>
        </w:rPr>
        <w:t xml:space="preserve"> </w:t>
      </w:r>
    </w:p>
    <w:p w14:paraId="02454A56" w14:textId="77777777" w:rsidR="002108E4" w:rsidRPr="00A13051" w:rsidRDefault="002108E4" w:rsidP="002108E4">
      <w:pPr>
        <w:rPr>
          <w:noProof/>
        </w:rPr>
      </w:pPr>
    </w:p>
    <w:p w14:paraId="1F52B305" w14:textId="511A8AA2" w:rsidR="00BB3C1E" w:rsidRPr="00A13051" w:rsidRDefault="002108E4" w:rsidP="002108E4">
      <w:pPr>
        <w:jc w:val="center"/>
        <w:rPr>
          <w:noProof/>
        </w:rPr>
      </w:pPr>
      <w:r w:rsidRPr="00A13051">
        <w:rPr>
          <w:noProof/>
        </w:rPr>
        <w:drawing>
          <wp:inline distT="0" distB="0" distL="0" distR="0" wp14:anchorId="1CF22B4B" wp14:editId="78A5F9F6">
            <wp:extent cx="5232399" cy="3073399"/>
            <wp:effectExtent l="0" t="0" r="635" b="635"/>
            <wp:docPr id="8" name="Chart 8">
              <a:extLst xmlns:a="http://schemas.openxmlformats.org/drawingml/2006/main">
                <a:ext uri="{FF2B5EF4-FFF2-40B4-BE49-F238E27FC236}">
                  <a16:creationId xmlns:a16="http://schemas.microsoft.com/office/drawing/2014/main" id="{DA820CF3-9A4A-1E48-BEEE-6DB0C487EA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End w:id="30"/>
      <w:bookmarkEnd w:id="31"/>
    </w:p>
    <w:p w14:paraId="20AC8639" w14:textId="132070AB" w:rsidR="00BB3C1E" w:rsidRPr="00A13051" w:rsidRDefault="00BB3C1E" w:rsidP="002108E4">
      <w:pPr>
        <w:jc w:val="center"/>
      </w:pPr>
    </w:p>
    <w:p w14:paraId="77C30097" w14:textId="01B3A8E9" w:rsidR="00251034" w:rsidRPr="00A13051" w:rsidRDefault="00251034" w:rsidP="00BB3C1E">
      <w:pPr>
        <w:jc w:val="center"/>
      </w:pPr>
    </w:p>
    <w:p w14:paraId="32DCE509" w14:textId="04E362C8" w:rsidR="00251034" w:rsidRPr="00A13051" w:rsidRDefault="00251034" w:rsidP="00251034"/>
    <w:p w14:paraId="2251508D" w14:textId="77777777" w:rsidR="00840A8F" w:rsidRPr="00A13051" w:rsidRDefault="00840A8F" w:rsidP="00251034"/>
    <w:bookmarkEnd w:id="17"/>
    <w:bookmarkEnd w:id="18"/>
    <w:p w14:paraId="22B34989" w14:textId="374184C8" w:rsidR="00251034" w:rsidRPr="00A13051" w:rsidRDefault="00251034" w:rsidP="00251034"/>
    <w:sectPr w:rsidR="00251034" w:rsidRPr="00A13051" w:rsidSect="0015494C">
      <w:headerReference w:type="default" r:id="rId21"/>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9804A" w14:textId="77777777" w:rsidR="000D0803" w:rsidRDefault="000D0803" w:rsidP="009C130F">
      <w:r>
        <w:separator/>
      </w:r>
    </w:p>
    <w:p w14:paraId="597B5A18" w14:textId="77777777" w:rsidR="000D0803" w:rsidRDefault="000D0803" w:rsidP="009C130F"/>
  </w:endnote>
  <w:endnote w:type="continuationSeparator" w:id="0">
    <w:p w14:paraId="59EEB825" w14:textId="77777777" w:rsidR="000D0803" w:rsidRDefault="000D0803" w:rsidP="009C130F">
      <w:r>
        <w:continuationSeparator/>
      </w:r>
    </w:p>
    <w:p w14:paraId="361B5A0E" w14:textId="77777777" w:rsidR="000D0803" w:rsidRDefault="000D0803" w:rsidP="009C13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1B06A" w14:textId="77777777" w:rsidR="00695416" w:rsidRDefault="00695416" w:rsidP="00154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916087" w14:textId="77777777" w:rsidR="000D0803" w:rsidRDefault="000D0803" w:rsidP="009C130F">
      <w:r>
        <w:separator/>
      </w:r>
    </w:p>
    <w:p w14:paraId="6230D99B" w14:textId="77777777" w:rsidR="000D0803" w:rsidRDefault="000D0803" w:rsidP="009C130F"/>
  </w:footnote>
  <w:footnote w:type="continuationSeparator" w:id="0">
    <w:p w14:paraId="658F1C1E" w14:textId="77777777" w:rsidR="000D0803" w:rsidRDefault="000D0803" w:rsidP="009C130F">
      <w:r>
        <w:continuationSeparator/>
      </w:r>
    </w:p>
    <w:p w14:paraId="3E368A35" w14:textId="77777777" w:rsidR="000D0803" w:rsidRDefault="000D0803" w:rsidP="009C130F"/>
  </w:footnote>
  <w:footnote w:id="1">
    <w:p w14:paraId="21C7654E" w14:textId="0DD48DE7" w:rsidR="00695416" w:rsidRDefault="00695416">
      <w:pPr>
        <w:pStyle w:val="FootnoteText"/>
      </w:pPr>
      <w:r>
        <w:rPr>
          <w:rStyle w:val="FootnoteReference"/>
        </w:rPr>
        <w:footnoteRef/>
      </w:r>
      <w:r>
        <w:t xml:space="preserve"> A unique version of SEDA was created for this project in collaboration with Dr. sean reardon in order to provide estimates of achievement based on pooled averages of scores aggregated across grades 3-8 for districts that have very small student populations. These districts’ grade-level achievement data would necessarily be redacted in the original version of SEDA and other data sources based on privacy concerns due to the small sample size of students comprising each district-grade observation.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2655813"/>
      <w:docPartObj>
        <w:docPartGallery w:val="Page Numbers (Top of Page)"/>
        <w:docPartUnique/>
      </w:docPartObj>
    </w:sdtPr>
    <w:sdtEndPr>
      <w:rPr>
        <w:rStyle w:val="PageNumber"/>
      </w:rPr>
    </w:sdtEndPr>
    <w:sdtContent>
      <w:p w14:paraId="5B7E0904" w14:textId="2B6731B7" w:rsidR="00695416" w:rsidRDefault="00695416" w:rsidP="00E50A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5E5DC5" w14:textId="2826AB2D" w:rsidR="00695416" w:rsidRDefault="00695416" w:rsidP="005B47C4">
    <w:pPr>
      <w:pStyle w:val="Header"/>
      <w:ind w:right="360"/>
    </w:pPr>
    <w:r>
      <w:t>EFFECTS OF FOUR-DAY SCHOOL WEEKS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D3DCC"/>
    <w:multiLevelType w:val="hybridMultilevel"/>
    <w:tmpl w:val="6A4EA834"/>
    <w:lvl w:ilvl="0" w:tplc="796210D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A2130"/>
    <w:multiLevelType w:val="hybridMultilevel"/>
    <w:tmpl w:val="DFA2E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11590C"/>
    <w:multiLevelType w:val="multilevel"/>
    <w:tmpl w:val="B888E5E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39502F"/>
    <w:multiLevelType w:val="multilevel"/>
    <w:tmpl w:val="7B3C257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BD02190"/>
    <w:multiLevelType w:val="hybridMultilevel"/>
    <w:tmpl w:val="95D2420C"/>
    <w:lvl w:ilvl="0" w:tplc="77C088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103DF9"/>
    <w:multiLevelType w:val="hybridMultilevel"/>
    <w:tmpl w:val="68F64064"/>
    <w:lvl w:ilvl="0" w:tplc="B77A38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6217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4E660A"/>
    <w:multiLevelType w:val="hybridMultilevel"/>
    <w:tmpl w:val="9D122FE4"/>
    <w:lvl w:ilvl="0" w:tplc="F8A8FB4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7A025BF"/>
    <w:multiLevelType w:val="hybridMultilevel"/>
    <w:tmpl w:val="9230C492"/>
    <w:lvl w:ilvl="0" w:tplc="B3BEF9BE">
      <w:start w:val="1"/>
      <w:numFmt w:val="bullet"/>
      <w:lvlText w:val="-"/>
      <w:lvlJc w:val="left"/>
      <w:pPr>
        <w:tabs>
          <w:tab w:val="num" w:pos="720"/>
        </w:tabs>
        <w:ind w:left="720" w:hanging="360"/>
      </w:pPr>
      <w:rPr>
        <w:rFonts w:ascii="Times New Roman" w:hAnsi="Times New Roman" w:hint="default"/>
      </w:rPr>
    </w:lvl>
    <w:lvl w:ilvl="1" w:tplc="B33A46B8">
      <w:start w:val="1"/>
      <w:numFmt w:val="bullet"/>
      <w:lvlText w:val="-"/>
      <w:lvlJc w:val="left"/>
      <w:pPr>
        <w:tabs>
          <w:tab w:val="num" w:pos="1440"/>
        </w:tabs>
        <w:ind w:left="1440" w:hanging="360"/>
      </w:pPr>
      <w:rPr>
        <w:rFonts w:ascii="Times New Roman" w:hAnsi="Times New Roman" w:hint="default"/>
      </w:rPr>
    </w:lvl>
    <w:lvl w:ilvl="2" w:tplc="58AE61C4" w:tentative="1">
      <w:start w:val="1"/>
      <w:numFmt w:val="bullet"/>
      <w:lvlText w:val="-"/>
      <w:lvlJc w:val="left"/>
      <w:pPr>
        <w:tabs>
          <w:tab w:val="num" w:pos="2160"/>
        </w:tabs>
        <w:ind w:left="2160" w:hanging="360"/>
      </w:pPr>
      <w:rPr>
        <w:rFonts w:ascii="Times New Roman" w:hAnsi="Times New Roman" w:hint="default"/>
      </w:rPr>
    </w:lvl>
    <w:lvl w:ilvl="3" w:tplc="04F0C2FC" w:tentative="1">
      <w:start w:val="1"/>
      <w:numFmt w:val="bullet"/>
      <w:lvlText w:val="-"/>
      <w:lvlJc w:val="left"/>
      <w:pPr>
        <w:tabs>
          <w:tab w:val="num" w:pos="2880"/>
        </w:tabs>
        <w:ind w:left="2880" w:hanging="360"/>
      </w:pPr>
      <w:rPr>
        <w:rFonts w:ascii="Times New Roman" w:hAnsi="Times New Roman" w:hint="default"/>
      </w:rPr>
    </w:lvl>
    <w:lvl w:ilvl="4" w:tplc="C4848496" w:tentative="1">
      <w:start w:val="1"/>
      <w:numFmt w:val="bullet"/>
      <w:lvlText w:val="-"/>
      <w:lvlJc w:val="left"/>
      <w:pPr>
        <w:tabs>
          <w:tab w:val="num" w:pos="3600"/>
        </w:tabs>
        <w:ind w:left="3600" w:hanging="360"/>
      </w:pPr>
      <w:rPr>
        <w:rFonts w:ascii="Times New Roman" w:hAnsi="Times New Roman" w:hint="default"/>
      </w:rPr>
    </w:lvl>
    <w:lvl w:ilvl="5" w:tplc="002A8262" w:tentative="1">
      <w:start w:val="1"/>
      <w:numFmt w:val="bullet"/>
      <w:lvlText w:val="-"/>
      <w:lvlJc w:val="left"/>
      <w:pPr>
        <w:tabs>
          <w:tab w:val="num" w:pos="4320"/>
        </w:tabs>
        <w:ind w:left="4320" w:hanging="360"/>
      </w:pPr>
      <w:rPr>
        <w:rFonts w:ascii="Times New Roman" w:hAnsi="Times New Roman" w:hint="default"/>
      </w:rPr>
    </w:lvl>
    <w:lvl w:ilvl="6" w:tplc="7BA863C0" w:tentative="1">
      <w:start w:val="1"/>
      <w:numFmt w:val="bullet"/>
      <w:lvlText w:val="-"/>
      <w:lvlJc w:val="left"/>
      <w:pPr>
        <w:tabs>
          <w:tab w:val="num" w:pos="5040"/>
        </w:tabs>
        <w:ind w:left="5040" w:hanging="360"/>
      </w:pPr>
      <w:rPr>
        <w:rFonts w:ascii="Times New Roman" w:hAnsi="Times New Roman" w:hint="default"/>
      </w:rPr>
    </w:lvl>
    <w:lvl w:ilvl="7" w:tplc="220C9264" w:tentative="1">
      <w:start w:val="1"/>
      <w:numFmt w:val="bullet"/>
      <w:lvlText w:val="-"/>
      <w:lvlJc w:val="left"/>
      <w:pPr>
        <w:tabs>
          <w:tab w:val="num" w:pos="5760"/>
        </w:tabs>
        <w:ind w:left="5760" w:hanging="360"/>
      </w:pPr>
      <w:rPr>
        <w:rFonts w:ascii="Times New Roman" w:hAnsi="Times New Roman" w:hint="default"/>
      </w:rPr>
    </w:lvl>
    <w:lvl w:ilvl="8" w:tplc="A8BE044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9C31F13"/>
    <w:multiLevelType w:val="hybridMultilevel"/>
    <w:tmpl w:val="42BA592E"/>
    <w:lvl w:ilvl="0" w:tplc="832CBC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307944"/>
    <w:multiLevelType w:val="hybridMultilevel"/>
    <w:tmpl w:val="F0D857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44021"/>
    <w:multiLevelType w:val="hybridMultilevel"/>
    <w:tmpl w:val="E4D68196"/>
    <w:lvl w:ilvl="0" w:tplc="E5CE9204">
      <w:start w:val="1"/>
      <w:numFmt w:val="bullet"/>
      <w:lvlText w:val="-"/>
      <w:lvlJc w:val="left"/>
      <w:pPr>
        <w:tabs>
          <w:tab w:val="num" w:pos="720"/>
        </w:tabs>
        <w:ind w:left="720" w:hanging="360"/>
      </w:pPr>
      <w:rPr>
        <w:rFonts w:ascii="Times New Roman" w:hAnsi="Times New Roman" w:hint="default"/>
      </w:rPr>
    </w:lvl>
    <w:lvl w:ilvl="1" w:tplc="34B6A8BE">
      <w:start w:val="1"/>
      <w:numFmt w:val="bullet"/>
      <w:lvlText w:val="-"/>
      <w:lvlJc w:val="left"/>
      <w:pPr>
        <w:tabs>
          <w:tab w:val="num" w:pos="1440"/>
        </w:tabs>
        <w:ind w:left="1440" w:hanging="360"/>
      </w:pPr>
      <w:rPr>
        <w:rFonts w:ascii="Times New Roman" w:hAnsi="Times New Roman" w:hint="default"/>
      </w:rPr>
    </w:lvl>
    <w:lvl w:ilvl="2" w:tplc="090EDF62" w:tentative="1">
      <w:start w:val="1"/>
      <w:numFmt w:val="bullet"/>
      <w:lvlText w:val="-"/>
      <w:lvlJc w:val="left"/>
      <w:pPr>
        <w:tabs>
          <w:tab w:val="num" w:pos="2160"/>
        </w:tabs>
        <w:ind w:left="2160" w:hanging="360"/>
      </w:pPr>
      <w:rPr>
        <w:rFonts w:ascii="Times New Roman" w:hAnsi="Times New Roman" w:hint="default"/>
      </w:rPr>
    </w:lvl>
    <w:lvl w:ilvl="3" w:tplc="4192C9E8" w:tentative="1">
      <w:start w:val="1"/>
      <w:numFmt w:val="bullet"/>
      <w:lvlText w:val="-"/>
      <w:lvlJc w:val="left"/>
      <w:pPr>
        <w:tabs>
          <w:tab w:val="num" w:pos="2880"/>
        </w:tabs>
        <w:ind w:left="2880" w:hanging="360"/>
      </w:pPr>
      <w:rPr>
        <w:rFonts w:ascii="Times New Roman" w:hAnsi="Times New Roman" w:hint="default"/>
      </w:rPr>
    </w:lvl>
    <w:lvl w:ilvl="4" w:tplc="6CD6AC52" w:tentative="1">
      <w:start w:val="1"/>
      <w:numFmt w:val="bullet"/>
      <w:lvlText w:val="-"/>
      <w:lvlJc w:val="left"/>
      <w:pPr>
        <w:tabs>
          <w:tab w:val="num" w:pos="3600"/>
        </w:tabs>
        <w:ind w:left="3600" w:hanging="360"/>
      </w:pPr>
      <w:rPr>
        <w:rFonts w:ascii="Times New Roman" w:hAnsi="Times New Roman" w:hint="default"/>
      </w:rPr>
    </w:lvl>
    <w:lvl w:ilvl="5" w:tplc="52CCE0EC" w:tentative="1">
      <w:start w:val="1"/>
      <w:numFmt w:val="bullet"/>
      <w:lvlText w:val="-"/>
      <w:lvlJc w:val="left"/>
      <w:pPr>
        <w:tabs>
          <w:tab w:val="num" w:pos="4320"/>
        </w:tabs>
        <w:ind w:left="4320" w:hanging="360"/>
      </w:pPr>
      <w:rPr>
        <w:rFonts w:ascii="Times New Roman" w:hAnsi="Times New Roman" w:hint="default"/>
      </w:rPr>
    </w:lvl>
    <w:lvl w:ilvl="6" w:tplc="535E9E48" w:tentative="1">
      <w:start w:val="1"/>
      <w:numFmt w:val="bullet"/>
      <w:lvlText w:val="-"/>
      <w:lvlJc w:val="left"/>
      <w:pPr>
        <w:tabs>
          <w:tab w:val="num" w:pos="5040"/>
        </w:tabs>
        <w:ind w:left="5040" w:hanging="360"/>
      </w:pPr>
      <w:rPr>
        <w:rFonts w:ascii="Times New Roman" w:hAnsi="Times New Roman" w:hint="default"/>
      </w:rPr>
    </w:lvl>
    <w:lvl w:ilvl="7" w:tplc="C9F4458E" w:tentative="1">
      <w:start w:val="1"/>
      <w:numFmt w:val="bullet"/>
      <w:lvlText w:val="-"/>
      <w:lvlJc w:val="left"/>
      <w:pPr>
        <w:tabs>
          <w:tab w:val="num" w:pos="5760"/>
        </w:tabs>
        <w:ind w:left="5760" w:hanging="360"/>
      </w:pPr>
      <w:rPr>
        <w:rFonts w:ascii="Times New Roman" w:hAnsi="Times New Roman" w:hint="default"/>
      </w:rPr>
    </w:lvl>
    <w:lvl w:ilvl="8" w:tplc="E0DE647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98D446F"/>
    <w:multiLevelType w:val="hybridMultilevel"/>
    <w:tmpl w:val="349A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E004C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DF13D3"/>
    <w:multiLevelType w:val="multilevel"/>
    <w:tmpl w:val="E27A17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112AC1"/>
    <w:multiLevelType w:val="hybridMultilevel"/>
    <w:tmpl w:val="9D122FE4"/>
    <w:lvl w:ilvl="0" w:tplc="F8A8FB4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9"/>
  </w:num>
  <w:num w:numId="3">
    <w:abstractNumId w:val="0"/>
  </w:num>
  <w:num w:numId="4">
    <w:abstractNumId w:val="14"/>
  </w:num>
  <w:num w:numId="5">
    <w:abstractNumId w:val="6"/>
  </w:num>
  <w:num w:numId="6">
    <w:abstractNumId w:val="13"/>
  </w:num>
  <w:num w:numId="7">
    <w:abstractNumId w:val="10"/>
  </w:num>
  <w:num w:numId="8">
    <w:abstractNumId w:val="3"/>
  </w:num>
  <w:num w:numId="9">
    <w:abstractNumId w:val="2"/>
  </w:num>
  <w:num w:numId="10">
    <w:abstractNumId w:val="3"/>
    <w:lvlOverride w:ilvl="0">
      <w:startOverride w:val="2"/>
    </w:lvlOverride>
    <w:lvlOverride w:ilvl="1">
      <w:startOverride w:val="2"/>
    </w:lvlOverride>
  </w:num>
  <w:num w:numId="11">
    <w:abstractNumId w:val="3"/>
    <w:lvlOverride w:ilvl="0">
      <w:startOverride w:val="2"/>
    </w:lvlOverride>
    <w:lvlOverride w:ilvl="1">
      <w:startOverride w:val="1"/>
    </w:lvlOverride>
  </w:num>
  <w:num w:numId="12">
    <w:abstractNumId w:val="7"/>
  </w:num>
  <w:num w:numId="13">
    <w:abstractNumId w:val="15"/>
  </w:num>
  <w:num w:numId="14">
    <w:abstractNumId w:val="12"/>
  </w:num>
  <w:num w:numId="15">
    <w:abstractNumId w:val="11"/>
  </w:num>
  <w:num w:numId="16">
    <w:abstractNumId w:val="8"/>
  </w:num>
  <w:num w:numId="17">
    <w:abstractNumId w:val="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B2D"/>
    <w:rsid w:val="00000D83"/>
    <w:rsid w:val="00002A5E"/>
    <w:rsid w:val="00005A80"/>
    <w:rsid w:val="00010CE6"/>
    <w:rsid w:val="000113F4"/>
    <w:rsid w:val="0001652B"/>
    <w:rsid w:val="000172B7"/>
    <w:rsid w:val="00021C36"/>
    <w:rsid w:val="000273BD"/>
    <w:rsid w:val="000303AC"/>
    <w:rsid w:val="00030DA7"/>
    <w:rsid w:val="000365E7"/>
    <w:rsid w:val="00036950"/>
    <w:rsid w:val="00036E09"/>
    <w:rsid w:val="00037E88"/>
    <w:rsid w:val="00037EFE"/>
    <w:rsid w:val="00045B39"/>
    <w:rsid w:val="000507AF"/>
    <w:rsid w:val="00050D25"/>
    <w:rsid w:val="0005504C"/>
    <w:rsid w:val="00055679"/>
    <w:rsid w:val="00067850"/>
    <w:rsid w:val="00071558"/>
    <w:rsid w:val="00075F1E"/>
    <w:rsid w:val="00076209"/>
    <w:rsid w:val="000766AE"/>
    <w:rsid w:val="00076C03"/>
    <w:rsid w:val="000771EA"/>
    <w:rsid w:val="00077B48"/>
    <w:rsid w:val="000818A4"/>
    <w:rsid w:val="000829DF"/>
    <w:rsid w:val="00082E69"/>
    <w:rsid w:val="00084234"/>
    <w:rsid w:val="0008727C"/>
    <w:rsid w:val="000A2AC3"/>
    <w:rsid w:val="000A2DA7"/>
    <w:rsid w:val="000A2FDB"/>
    <w:rsid w:val="000A4ADD"/>
    <w:rsid w:val="000A5E95"/>
    <w:rsid w:val="000A71C3"/>
    <w:rsid w:val="000B096B"/>
    <w:rsid w:val="000B1CBA"/>
    <w:rsid w:val="000B279C"/>
    <w:rsid w:val="000B4401"/>
    <w:rsid w:val="000C0ADC"/>
    <w:rsid w:val="000D0803"/>
    <w:rsid w:val="000D4178"/>
    <w:rsid w:val="000D606E"/>
    <w:rsid w:val="000E1BC2"/>
    <w:rsid w:val="000E3986"/>
    <w:rsid w:val="000E3AEC"/>
    <w:rsid w:val="000E699F"/>
    <w:rsid w:val="000F0200"/>
    <w:rsid w:val="000F2A68"/>
    <w:rsid w:val="000F2DD7"/>
    <w:rsid w:val="000F4F7A"/>
    <w:rsid w:val="000F5BE7"/>
    <w:rsid w:val="000F7A5D"/>
    <w:rsid w:val="00101B7C"/>
    <w:rsid w:val="001043B3"/>
    <w:rsid w:val="001057A7"/>
    <w:rsid w:val="001057FC"/>
    <w:rsid w:val="0011136D"/>
    <w:rsid w:val="00114518"/>
    <w:rsid w:val="00115B3B"/>
    <w:rsid w:val="001165C8"/>
    <w:rsid w:val="00117A6E"/>
    <w:rsid w:val="00120A14"/>
    <w:rsid w:val="00120FDD"/>
    <w:rsid w:val="00124094"/>
    <w:rsid w:val="00126820"/>
    <w:rsid w:val="001309D0"/>
    <w:rsid w:val="001364C2"/>
    <w:rsid w:val="00136672"/>
    <w:rsid w:val="00140654"/>
    <w:rsid w:val="001409E5"/>
    <w:rsid w:val="0014253B"/>
    <w:rsid w:val="00143107"/>
    <w:rsid w:val="00143726"/>
    <w:rsid w:val="00144855"/>
    <w:rsid w:val="00144ECA"/>
    <w:rsid w:val="00151261"/>
    <w:rsid w:val="0015363F"/>
    <w:rsid w:val="0015494C"/>
    <w:rsid w:val="00155E36"/>
    <w:rsid w:val="00157D70"/>
    <w:rsid w:val="001654CA"/>
    <w:rsid w:val="00165817"/>
    <w:rsid w:val="0016603D"/>
    <w:rsid w:val="00167A11"/>
    <w:rsid w:val="00171346"/>
    <w:rsid w:val="00175AD9"/>
    <w:rsid w:val="001810FF"/>
    <w:rsid w:val="001A0DB1"/>
    <w:rsid w:val="001A48D8"/>
    <w:rsid w:val="001B0B66"/>
    <w:rsid w:val="001B1260"/>
    <w:rsid w:val="001B2FAD"/>
    <w:rsid w:val="001B303C"/>
    <w:rsid w:val="001B3FB5"/>
    <w:rsid w:val="001B45BB"/>
    <w:rsid w:val="001C6DEE"/>
    <w:rsid w:val="001D01C4"/>
    <w:rsid w:val="001D0F65"/>
    <w:rsid w:val="001D0FA6"/>
    <w:rsid w:val="001D6C09"/>
    <w:rsid w:val="001E1580"/>
    <w:rsid w:val="001E46D7"/>
    <w:rsid w:val="001E5DAA"/>
    <w:rsid w:val="001E64FE"/>
    <w:rsid w:val="001E6CFB"/>
    <w:rsid w:val="001F1FC0"/>
    <w:rsid w:val="001F2868"/>
    <w:rsid w:val="001F54B1"/>
    <w:rsid w:val="001F5EE6"/>
    <w:rsid w:val="00201CF0"/>
    <w:rsid w:val="002048A6"/>
    <w:rsid w:val="00204AF6"/>
    <w:rsid w:val="002105EA"/>
    <w:rsid w:val="002108E4"/>
    <w:rsid w:val="0021229A"/>
    <w:rsid w:val="00212877"/>
    <w:rsid w:val="00213006"/>
    <w:rsid w:val="002155B3"/>
    <w:rsid w:val="002164D2"/>
    <w:rsid w:val="00220091"/>
    <w:rsid w:val="00221006"/>
    <w:rsid w:val="00224032"/>
    <w:rsid w:val="00225AF9"/>
    <w:rsid w:val="00225F22"/>
    <w:rsid w:val="00230BCD"/>
    <w:rsid w:val="00231E24"/>
    <w:rsid w:val="002372DA"/>
    <w:rsid w:val="00237CEF"/>
    <w:rsid w:val="00241F81"/>
    <w:rsid w:val="00242E9E"/>
    <w:rsid w:val="002431EB"/>
    <w:rsid w:val="00244C66"/>
    <w:rsid w:val="00246F02"/>
    <w:rsid w:val="00247159"/>
    <w:rsid w:val="00251034"/>
    <w:rsid w:val="002563F8"/>
    <w:rsid w:val="00256AE1"/>
    <w:rsid w:val="0025763D"/>
    <w:rsid w:val="002660C0"/>
    <w:rsid w:val="00273705"/>
    <w:rsid w:val="002753E6"/>
    <w:rsid w:val="00276C37"/>
    <w:rsid w:val="00280813"/>
    <w:rsid w:val="00281016"/>
    <w:rsid w:val="00284CAC"/>
    <w:rsid w:val="00286A14"/>
    <w:rsid w:val="002916ED"/>
    <w:rsid w:val="0029273C"/>
    <w:rsid w:val="00293D41"/>
    <w:rsid w:val="00295B19"/>
    <w:rsid w:val="00295C13"/>
    <w:rsid w:val="002962E4"/>
    <w:rsid w:val="002A6CFC"/>
    <w:rsid w:val="002B4A4A"/>
    <w:rsid w:val="002B63E9"/>
    <w:rsid w:val="002C0D2C"/>
    <w:rsid w:val="002C6022"/>
    <w:rsid w:val="002D0471"/>
    <w:rsid w:val="002F0212"/>
    <w:rsid w:val="002F114A"/>
    <w:rsid w:val="002F1698"/>
    <w:rsid w:val="002F21CD"/>
    <w:rsid w:val="002F2299"/>
    <w:rsid w:val="002F5ECC"/>
    <w:rsid w:val="00300B6C"/>
    <w:rsid w:val="0030391D"/>
    <w:rsid w:val="00303B70"/>
    <w:rsid w:val="00305CAD"/>
    <w:rsid w:val="00306346"/>
    <w:rsid w:val="003117E2"/>
    <w:rsid w:val="00311F11"/>
    <w:rsid w:val="00315778"/>
    <w:rsid w:val="003178E6"/>
    <w:rsid w:val="00320634"/>
    <w:rsid w:val="00323DA4"/>
    <w:rsid w:val="00323ED2"/>
    <w:rsid w:val="00325146"/>
    <w:rsid w:val="003255B0"/>
    <w:rsid w:val="00332DD7"/>
    <w:rsid w:val="0033302D"/>
    <w:rsid w:val="00340A24"/>
    <w:rsid w:val="003464E9"/>
    <w:rsid w:val="00347A41"/>
    <w:rsid w:val="00350963"/>
    <w:rsid w:val="0035406F"/>
    <w:rsid w:val="00355BF8"/>
    <w:rsid w:val="00356745"/>
    <w:rsid w:val="00360CDF"/>
    <w:rsid w:val="00362F15"/>
    <w:rsid w:val="003643C1"/>
    <w:rsid w:val="0037223B"/>
    <w:rsid w:val="003735D5"/>
    <w:rsid w:val="003742BE"/>
    <w:rsid w:val="003743FE"/>
    <w:rsid w:val="00383A4F"/>
    <w:rsid w:val="003840A3"/>
    <w:rsid w:val="00384515"/>
    <w:rsid w:val="0038552E"/>
    <w:rsid w:val="00390224"/>
    <w:rsid w:val="00394735"/>
    <w:rsid w:val="00395030"/>
    <w:rsid w:val="00396F5C"/>
    <w:rsid w:val="003A1C57"/>
    <w:rsid w:val="003A2E62"/>
    <w:rsid w:val="003A2E7D"/>
    <w:rsid w:val="003A7633"/>
    <w:rsid w:val="003B0909"/>
    <w:rsid w:val="003B1C72"/>
    <w:rsid w:val="003B2AC9"/>
    <w:rsid w:val="003B355A"/>
    <w:rsid w:val="003B5C63"/>
    <w:rsid w:val="003B76C4"/>
    <w:rsid w:val="003C4D50"/>
    <w:rsid w:val="003D5AB4"/>
    <w:rsid w:val="003D676B"/>
    <w:rsid w:val="003E1B0E"/>
    <w:rsid w:val="003E1DB6"/>
    <w:rsid w:val="003E4102"/>
    <w:rsid w:val="003E734D"/>
    <w:rsid w:val="003F0D12"/>
    <w:rsid w:val="003F2384"/>
    <w:rsid w:val="003F362A"/>
    <w:rsid w:val="003F7E80"/>
    <w:rsid w:val="00400B36"/>
    <w:rsid w:val="00403821"/>
    <w:rsid w:val="0040678D"/>
    <w:rsid w:val="00407345"/>
    <w:rsid w:val="004107FC"/>
    <w:rsid w:val="00413724"/>
    <w:rsid w:val="004178F1"/>
    <w:rsid w:val="00417ACC"/>
    <w:rsid w:val="004249A2"/>
    <w:rsid w:val="00424BBE"/>
    <w:rsid w:val="0042543A"/>
    <w:rsid w:val="00425F6E"/>
    <w:rsid w:val="00433723"/>
    <w:rsid w:val="00433F57"/>
    <w:rsid w:val="0043446D"/>
    <w:rsid w:val="00436FAE"/>
    <w:rsid w:val="004377F0"/>
    <w:rsid w:val="00442BDD"/>
    <w:rsid w:val="0044424F"/>
    <w:rsid w:val="00457E18"/>
    <w:rsid w:val="004604D9"/>
    <w:rsid w:val="0046130E"/>
    <w:rsid w:val="0046225F"/>
    <w:rsid w:val="00462923"/>
    <w:rsid w:val="00471D74"/>
    <w:rsid w:val="004734A1"/>
    <w:rsid w:val="004742D3"/>
    <w:rsid w:val="00475F44"/>
    <w:rsid w:val="0047722C"/>
    <w:rsid w:val="00477236"/>
    <w:rsid w:val="004803E9"/>
    <w:rsid w:val="00481521"/>
    <w:rsid w:val="0048584D"/>
    <w:rsid w:val="00486544"/>
    <w:rsid w:val="00490833"/>
    <w:rsid w:val="004933D6"/>
    <w:rsid w:val="004A18E6"/>
    <w:rsid w:val="004B184A"/>
    <w:rsid w:val="004B457E"/>
    <w:rsid w:val="004C14D5"/>
    <w:rsid w:val="004C1A18"/>
    <w:rsid w:val="004C1A28"/>
    <w:rsid w:val="004C1B0F"/>
    <w:rsid w:val="004D2D2C"/>
    <w:rsid w:val="004D6F45"/>
    <w:rsid w:val="004D6FF4"/>
    <w:rsid w:val="004D760B"/>
    <w:rsid w:val="004E44C1"/>
    <w:rsid w:val="004E68FE"/>
    <w:rsid w:val="004F0138"/>
    <w:rsid w:val="004F0A47"/>
    <w:rsid w:val="00503054"/>
    <w:rsid w:val="00507023"/>
    <w:rsid w:val="005077BC"/>
    <w:rsid w:val="00507CA8"/>
    <w:rsid w:val="00511AEA"/>
    <w:rsid w:val="00513A80"/>
    <w:rsid w:val="00514105"/>
    <w:rsid w:val="005159C7"/>
    <w:rsid w:val="0051758F"/>
    <w:rsid w:val="00521E04"/>
    <w:rsid w:val="00525816"/>
    <w:rsid w:val="00525E21"/>
    <w:rsid w:val="005300DC"/>
    <w:rsid w:val="00532201"/>
    <w:rsid w:val="00540977"/>
    <w:rsid w:val="00540C41"/>
    <w:rsid w:val="005427DF"/>
    <w:rsid w:val="00542E38"/>
    <w:rsid w:val="0054325F"/>
    <w:rsid w:val="0055094A"/>
    <w:rsid w:val="00550BFB"/>
    <w:rsid w:val="00550E79"/>
    <w:rsid w:val="0055279D"/>
    <w:rsid w:val="005528CE"/>
    <w:rsid w:val="005536B1"/>
    <w:rsid w:val="00557190"/>
    <w:rsid w:val="00560EB8"/>
    <w:rsid w:val="00561C67"/>
    <w:rsid w:val="00562F8B"/>
    <w:rsid w:val="005638BC"/>
    <w:rsid w:val="0056480A"/>
    <w:rsid w:val="005676F2"/>
    <w:rsid w:val="005715CF"/>
    <w:rsid w:val="00572E3F"/>
    <w:rsid w:val="0057374C"/>
    <w:rsid w:val="00576BFB"/>
    <w:rsid w:val="0058032C"/>
    <w:rsid w:val="00580D0F"/>
    <w:rsid w:val="00591EF6"/>
    <w:rsid w:val="00592551"/>
    <w:rsid w:val="00593212"/>
    <w:rsid w:val="00593704"/>
    <w:rsid w:val="00595678"/>
    <w:rsid w:val="005976AF"/>
    <w:rsid w:val="005979B4"/>
    <w:rsid w:val="005A06B7"/>
    <w:rsid w:val="005A1376"/>
    <w:rsid w:val="005A2501"/>
    <w:rsid w:val="005A34A4"/>
    <w:rsid w:val="005A4470"/>
    <w:rsid w:val="005B47C4"/>
    <w:rsid w:val="005B4A73"/>
    <w:rsid w:val="005B79DB"/>
    <w:rsid w:val="005C24D5"/>
    <w:rsid w:val="005C3712"/>
    <w:rsid w:val="005D3153"/>
    <w:rsid w:val="005D3249"/>
    <w:rsid w:val="005D6222"/>
    <w:rsid w:val="005D7D8B"/>
    <w:rsid w:val="005E1CFD"/>
    <w:rsid w:val="005E3A75"/>
    <w:rsid w:val="005E44CF"/>
    <w:rsid w:val="005E509D"/>
    <w:rsid w:val="005E64FF"/>
    <w:rsid w:val="005E7D7D"/>
    <w:rsid w:val="005F2118"/>
    <w:rsid w:val="005F4BF6"/>
    <w:rsid w:val="005F70C1"/>
    <w:rsid w:val="00601547"/>
    <w:rsid w:val="00602DFF"/>
    <w:rsid w:val="0060533C"/>
    <w:rsid w:val="0061758D"/>
    <w:rsid w:val="00617A45"/>
    <w:rsid w:val="00620C80"/>
    <w:rsid w:val="00627F7A"/>
    <w:rsid w:val="0063320B"/>
    <w:rsid w:val="00634C4D"/>
    <w:rsid w:val="00646AF1"/>
    <w:rsid w:val="00647C66"/>
    <w:rsid w:val="00650AD7"/>
    <w:rsid w:val="00651A60"/>
    <w:rsid w:val="00654BE3"/>
    <w:rsid w:val="00654DE9"/>
    <w:rsid w:val="00655FF7"/>
    <w:rsid w:val="00657CF8"/>
    <w:rsid w:val="00661EE6"/>
    <w:rsid w:val="006738A6"/>
    <w:rsid w:val="00676869"/>
    <w:rsid w:val="00676C76"/>
    <w:rsid w:val="0068019B"/>
    <w:rsid w:val="0068127A"/>
    <w:rsid w:val="00685485"/>
    <w:rsid w:val="0068643E"/>
    <w:rsid w:val="0068768C"/>
    <w:rsid w:val="0069074F"/>
    <w:rsid w:val="00694C21"/>
    <w:rsid w:val="00695416"/>
    <w:rsid w:val="00696C9B"/>
    <w:rsid w:val="006979EB"/>
    <w:rsid w:val="006A06DA"/>
    <w:rsid w:val="006A7926"/>
    <w:rsid w:val="006B03E1"/>
    <w:rsid w:val="006B0E5F"/>
    <w:rsid w:val="006B1642"/>
    <w:rsid w:val="006B1726"/>
    <w:rsid w:val="006B2B8B"/>
    <w:rsid w:val="006B3D51"/>
    <w:rsid w:val="006B58F6"/>
    <w:rsid w:val="006B6D8A"/>
    <w:rsid w:val="006C1EF5"/>
    <w:rsid w:val="006D0AA4"/>
    <w:rsid w:val="006D6D8B"/>
    <w:rsid w:val="006D708C"/>
    <w:rsid w:val="006D7CB1"/>
    <w:rsid w:val="006E4934"/>
    <w:rsid w:val="006F02F7"/>
    <w:rsid w:val="006F763A"/>
    <w:rsid w:val="0070333D"/>
    <w:rsid w:val="00707BE4"/>
    <w:rsid w:val="007131A4"/>
    <w:rsid w:val="007148EC"/>
    <w:rsid w:val="007175F8"/>
    <w:rsid w:val="00721872"/>
    <w:rsid w:val="007255DD"/>
    <w:rsid w:val="00725DE8"/>
    <w:rsid w:val="00730747"/>
    <w:rsid w:val="0073529B"/>
    <w:rsid w:val="00742EEE"/>
    <w:rsid w:val="007458D6"/>
    <w:rsid w:val="00745EC0"/>
    <w:rsid w:val="007518AB"/>
    <w:rsid w:val="00751A27"/>
    <w:rsid w:val="00755B42"/>
    <w:rsid w:val="00755C73"/>
    <w:rsid w:val="0076192F"/>
    <w:rsid w:val="00765402"/>
    <w:rsid w:val="00771961"/>
    <w:rsid w:val="007729C7"/>
    <w:rsid w:val="00773905"/>
    <w:rsid w:val="00777FF8"/>
    <w:rsid w:val="00781A12"/>
    <w:rsid w:val="00782D38"/>
    <w:rsid w:val="00787A02"/>
    <w:rsid w:val="007A14C3"/>
    <w:rsid w:val="007A3D7B"/>
    <w:rsid w:val="007A4C2E"/>
    <w:rsid w:val="007A7415"/>
    <w:rsid w:val="007B2086"/>
    <w:rsid w:val="007B5BED"/>
    <w:rsid w:val="007B65C2"/>
    <w:rsid w:val="007B7382"/>
    <w:rsid w:val="007C170E"/>
    <w:rsid w:val="007C1C03"/>
    <w:rsid w:val="007C4CE3"/>
    <w:rsid w:val="007D15D4"/>
    <w:rsid w:val="007D3238"/>
    <w:rsid w:val="007D4CB1"/>
    <w:rsid w:val="007D5678"/>
    <w:rsid w:val="007D74F0"/>
    <w:rsid w:val="007E1804"/>
    <w:rsid w:val="007E3A2C"/>
    <w:rsid w:val="007E48BC"/>
    <w:rsid w:val="007F0744"/>
    <w:rsid w:val="007F07AC"/>
    <w:rsid w:val="008018A9"/>
    <w:rsid w:val="00803301"/>
    <w:rsid w:val="00803BDF"/>
    <w:rsid w:val="00805767"/>
    <w:rsid w:val="0081125C"/>
    <w:rsid w:val="008113E9"/>
    <w:rsid w:val="00813B0A"/>
    <w:rsid w:val="00816B03"/>
    <w:rsid w:val="0082073C"/>
    <w:rsid w:val="00820DAF"/>
    <w:rsid w:val="00822DC8"/>
    <w:rsid w:val="008237AA"/>
    <w:rsid w:val="00823F18"/>
    <w:rsid w:val="00826EAA"/>
    <w:rsid w:val="0083143F"/>
    <w:rsid w:val="00831B03"/>
    <w:rsid w:val="0083501F"/>
    <w:rsid w:val="008375D3"/>
    <w:rsid w:val="0084095C"/>
    <w:rsid w:val="00840A8F"/>
    <w:rsid w:val="00842CB6"/>
    <w:rsid w:val="008448A3"/>
    <w:rsid w:val="0084572E"/>
    <w:rsid w:val="00850576"/>
    <w:rsid w:val="008505F8"/>
    <w:rsid w:val="008510D0"/>
    <w:rsid w:val="008511D0"/>
    <w:rsid w:val="00855FE8"/>
    <w:rsid w:val="0085611F"/>
    <w:rsid w:val="00861FCE"/>
    <w:rsid w:val="0086400B"/>
    <w:rsid w:val="00866F55"/>
    <w:rsid w:val="00867F72"/>
    <w:rsid w:val="008831F7"/>
    <w:rsid w:val="0088493E"/>
    <w:rsid w:val="00887243"/>
    <w:rsid w:val="00895225"/>
    <w:rsid w:val="008A3840"/>
    <w:rsid w:val="008A3FFD"/>
    <w:rsid w:val="008A7912"/>
    <w:rsid w:val="008A7B60"/>
    <w:rsid w:val="008B4397"/>
    <w:rsid w:val="008B75A2"/>
    <w:rsid w:val="008C112D"/>
    <w:rsid w:val="008C132D"/>
    <w:rsid w:val="008C1F20"/>
    <w:rsid w:val="008C333F"/>
    <w:rsid w:val="008C5090"/>
    <w:rsid w:val="008D27F8"/>
    <w:rsid w:val="008D2846"/>
    <w:rsid w:val="008D3197"/>
    <w:rsid w:val="008D34E6"/>
    <w:rsid w:val="008D4BCB"/>
    <w:rsid w:val="008D760B"/>
    <w:rsid w:val="008E1C8D"/>
    <w:rsid w:val="008E2610"/>
    <w:rsid w:val="008E2D5D"/>
    <w:rsid w:val="008E47BA"/>
    <w:rsid w:val="008E4A09"/>
    <w:rsid w:val="008F0116"/>
    <w:rsid w:val="008F1654"/>
    <w:rsid w:val="008F2F89"/>
    <w:rsid w:val="009017A9"/>
    <w:rsid w:val="00902E4E"/>
    <w:rsid w:val="009050B5"/>
    <w:rsid w:val="00911080"/>
    <w:rsid w:val="00912FC1"/>
    <w:rsid w:val="009157C3"/>
    <w:rsid w:val="00920506"/>
    <w:rsid w:val="0092432A"/>
    <w:rsid w:val="009250A1"/>
    <w:rsid w:val="00925C4B"/>
    <w:rsid w:val="009347E7"/>
    <w:rsid w:val="0093512A"/>
    <w:rsid w:val="00935BE6"/>
    <w:rsid w:val="00937898"/>
    <w:rsid w:val="00937FC0"/>
    <w:rsid w:val="009430AF"/>
    <w:rsid w:val="00947258"/>
    <w:rsid w:val="009478FF"/>
    <w:rsid w:val="00954CE9"/>
    <w:rsid w:val="00955301"/>
    <w:rsid w:val="00955CB9"/>
    <w:rsid w:val="00957BCF"/>
    <w:rsid w:val="00970B6C"/>
    <w:rsid w:val="009710BD"/>
    <w:rsid w:val="009747DF"/>
    <w:rsid w:val="0097517F"/>
    <w:rsid w:val="00975E22"/>
    <w:rsid w:val="00975FC9"/>
    <w:rsid w:val="009775BC"/>
    <w:rsid w:val="00977E47"/>
    <w:rsid w:val="00980BB1"/>
    <w:rsid w:val="00982029"/>
    <w:rsid w:val="00992088"/>
    <w:rsid w:val="009925D3"/>
    <w:rsid w:val="00992E47"/>
    <w:rsid w:val="00997525"/>
    <w:rsid w:val="009A0C1E"/>
    <w:rsid w:val="009A245D"/>
    <w:rsid w:val="009A2D46"/>
    <w:rsid w:val="009A3C1F"/>
    <w:rsid w:val="009A625A"/>
    <w:rsid w:val="009B0579"/>
    <w:rsid w:val="009B3CBC"/>
    <w:rsid w:val="009B515A"/>
    <w:rsid w:val="009B54AD"/>
    <w:rsid w:val="009C130F"/>
    <w:rsid w:val="009C14D4"/>
    <w:rsid w:val="009C45FD"/>
    <w:rsid w:val="009D2398"/>
    <w:rsid w:val="009D36C2"/>
    <w:rsid w:val="009D444C"/>
    <w:rsid w:val="009D59F6"/>
    <w:rsid w:val="009D6115"/>
    <w:rsid w:val="009D6735"/>
    <w:rsid w:val="009E027D"/>
    <w:rsid w:val="009E1F0C"/>
    <w:rsid w:val="009E424D"/>
    <w:rsid w:val="009E44C1"/>
    <w:rsid w:val="009E488F"/>
    <w:rsid w:val="009E4DC6"/>
    <w:rsid w:val="009F691D"/>
    <w:rsid w:val="00A014BC"/>
    <w:rsid w:val="00A04877"/>
    <w:rsid w:val="00A05336"/>
    <w:rsid w:val="00A05992"/>
    <w:rsid w:val="00A13051"/>
    <w:rsid w:val="00A1715C"/>
    <w:rsid w:val="00A1739F"/>
    <w:rsid w:val="00A17FEE"/>
    <w:rsid w:val="00A24CA0"/>
    <w:rsid w:val="00A27600"/>
    <w:rsid w:val="00A304F0"/>
    <w:rsid w:val="00A32328"/>
    <w:rsid w:val="00A32864"/>
    <w:rsid w:val="00A34707"/>
    <w:rsid w:val="00A35AA4"/>
    <w:rsid w:val="00A35FCA"/>
    <w:rsid w:val="00A414BD"/>
    <w:rsid w:val="00A4250F"/>
    <w:rsid w:val="00A42C39"/>
    <w:rsid w:val="00A46FD1"/>
    <w:rsid w:val="00A47FF8"/>
    <w:rsid w:val="00A50AB5"/>
    <w:rsid w:val="00A50FCF"/>
    <w:rsid w:val="00A51B4E"/>
    <w:rsid w:val="00A6226E"/>
    <w:rsid w:val="00A6672D"/>
    <w:rsid w:val="00A67ED5"/>
    <w:rsid w:val="00A72285"/>
    <w:rsid w:val="00A74C3F"/>
    <w:rsid w:val="00A758D8"/>
    <w:rsid w:val="00A75B27"/>
    <w:rsid w:val="00A75E03"/>
    <w:rsid w:val="00A80C31"/>
    <w:rsid w:val="00A81888"/>
    <w:rsid w:val="00A85AA7"/>
    <w:rsid w:val="00A94C61"/>
    <w:rsid w:val="00A96F95"/>
    <w:rsid w:val="00A97863"/>
    <w:rsid w:val="00AA1FB6"/>
    <w:rsid w:val="00AB1A85"/>
    <w:rsid w:val="00AB2673"/>
    <w:rsid w:val="00AB2F36"/>
    <w:rsid w:val="00AB4363"/>
    <w:rsid w:val="00AB510A"/>
    <w:rsid w:val="00AB7FDD"/>
    <w:rsid w:val="00AC5D35"/>
    <w:rsid w:val="00AC5FEA"/>
    <w:rsid w:val="00AC79EA"/>
    <w:rsid w:val="00AD157A"/>
    <w:rsid w:val="00AD18AF"/>
    <w:rsid w:val="00AD298E"/>
    <w:rsid w:val="00AD564D"/>
    <w:rsid w:val="00AD737C"/>
    <w:rsid w:val="00AE1374"/>
    <w:rsid w:val="00AE21BE"/>
    <w:rsid w:val="00AF4E01"/>
    <w:rsid w:val="00AF5819"/>
    <w:rsid w:val="00AF593F"/>
    <w:rsid w:val="00AF612D"/>
    <w:rsid w:val="00B0098F"/>
    <w:rsid w:val="00B01A9B"/>
    <w:rsid w:val="00B04139"/>
    <w:rsid w:val="00B10A1F"/>
    <w:rsid w:val="00B1437B"/>
    <w:rsid w:val="00B146F0"/>
    <w:rsid w:val="00B222DC"/>
    <w:rsid w:val="00B22602"/>
    <w:rsid w:val="00B22F82"/>
    <w:rsid w:val="00B23035"/>
    <w:rsid w:val="00B33576"/>
    <w:rsid w:val="00B34E7B"/>
    <w:rsid w:val="00B3592F"/>
    <w:rsid w:val="00B360A9"/>
    <w:rsid w:val="00B36727"/>
    <w:rsid w:val="00B370D4"/>
    <w:rsid w:val="00B41AB5"/>
    <w:rsid w:val="00B468E2"/>
    <w:rsid w:val="00B47F82"/>
    <w:rsid w:val="00B50F93"/>
    <w:rsid w:val="00B53488"/>
    <w:rsid w:val="00B54C84"/>
    <w:rsid w:val="00B56EA0"/>
    <w:rsid w:val="00B60214"/>
    <w:rsid w:val="00B65CA8"/>
    <w:rsid w:val="00B71992"/>
    <w:rsid w:val="00B73139"/>
    <w:rsid w:val="00B776B7"/>
    <w:rsid w:val="00B80B4E"/>
    <w:rsid w:val="00B931FC"/>
    <w:rsid w:val="00B933D4"/>
    <w:rsid w:val="00B95BB3"/>
    <w:rsid w:val="00B95C9F"/>
    <w:rsid w:val="00B96147"/>
    <w:rsid w:val="00BA0D02"/>
    <w:rsid w:val="00BA4A02"/>
    <w:rsid w:val="00BA4F4E"/>
    <w:rsid w:val="00BA6412"/>
    <w:rsid w:val="00BA687A"/>
    <w:rsid w:val="00BB23EA"/>
    <w:rsid w:val="00BB3C1E"/>
    <w:rsid w:val="00BB6F27"/>
    <w:rsid w:val="00BC05BF"/>
    <w:rsid w:val="00BC26E8"/>
    <w:rsid w:val="00BC3DC7"/>
    <w:rsid w:val="00BC51E9"/>
    <w:rsid w:val="00BD3782"/>
    <w:rsid w:val="00BE2333"/>
    <w:rsid w:val="00BE349F"/>
    <w:rsid w:val="00BE45C1"/>
    <w:rsid w:val="00BE53EB"/>
    <w:rsid w:val="00BF354D"/>
    <w:rsid w:val="00C01054"/>
    <w:rsid w:val="00C01336"/>
    <w:rsid w:val="00C0149E"/>
    <w:rsid w:val="00C02D99"/>
    <w:rsid w:val="00C06BDE"/>
    <w:rsid w:val="00C2136C"/>
    <w:rsid w:val="00C213F0"/>
    <w:rsid w:val="00C21D07"/>
    <w:rsid w:val="00C26E90"/>
    <w:rsid w:val="00C326DB"/>
    <w:rsid w:val="00C345EF"/>
    <w:rsid w:val="00C35DF0"/>
    <w:rsid w:val="00C36AB9"/>
    <w:rsid w:val="00C403EF"/>
    <w:rsid w:val="00C4500A"/>
    <w:rsid w:val="00C45356"/>
    <w:rsid w:val="00C47536"/>
    <w:rsid w:val="00C507E6"/>
    <w:rsid w:val="00C51973"/>
    <w:rsid w:val="00C51B00"/>
    <w:rsid w:val="00C53BD4"/>
    <w:rsid w:val="00C54E3D"/>
    <w:rsid w:val="00C55963"/>
    <w:rsid w:val="00C6066D"/>
    <w:rsid w:val="00C610BE"/>
    <w:rsid w:val="00C665D2"/>
    <w:rsid w:val="00C66B05"/>
    <w:rsid w:val="00C719FC"/>
    <w:rsid w:val="00C7263D"/>
    <w:rsid w:val="00C734B5"/>
    <w:rsid w:val="00C7611A"/>
    <w:rsid w:val="00C81C00"/>
    <w:rsid w:val="00C872C5"/>
    <w:rsid w:val="00C90466"/>
    <w:rsid w:val="00C91EE8"/>
    <w:rsid w:val="00C967F5"/>
    <w:rsid w:val="00CA1D82"/>
    <w:rsid w:val="00CA4BF5"/>
    <w:rsid w:val="00CB0F54"/>
    <w:rsid w:val="00CB2B2D"/>
    <w:rsid w:val="00CB2CB6"/>
    <w:rsid w:val="00CB3E24"/>
    <w:rsid w:val="00CC2199"/>
    <w:rsid w:val="00CC24C4"/>
    <w:rsid w:val="00CC7E46"/>
    <w:rsid w:val="00CD0203"/>
    <w:rsid w:val="00CD4834"/>
    <w:rsid w:val="00CE1A21"/>
    <w:rsid w:val="00CE1BBE"/>
    <w:rsid w:val="00CE4CBD"/>
    <w:rsid w:val="00CE7B1F"/>
    <w:rsid w:val="00CE7D0C"/>
    <w:rsid w:val="00CF0456"/>
    <w:rsid w:val="00CF0E49"/>
    <w:rsid w:val="00CF6ABC"/>
    <w:rsid w:val="00D073F0"/>
    <w:rsid w:val="00D173D5"/>
    <w:rsid w:val="00D242FC"/>
    <w:rsid w:val="00D318E4"/>
    <w:rsid w:val="00D36377"/>
    <w:rsid w:val="00D419CA"/>
    <w:rsid w:val="00D50F49"/>
    <w:rsid w:val="00D53CC4"/>
    <w:rsid w:val="00D54D0C"/>
    <w:rsid w:val="00D55A49"/>
    <w:rsid w:val="00D562B4"/>
    <w:rsid w:val="00D6116E"/>
    <w:rsid w:val="00D6507C"/>
    <w:rsid w:val="00D66C4A"/>
    <w:rsid w:val="00D71E66"/>
    <w:rsid w:val="00D75D8D"/>
    <w:rsid w:val="00D76A7C"/>
    <w:rsid w:val="00D8203B"/>
    <w:rsid w:val="00D8375D"/>
    <w:rsid w:val="00D87F03"/>
    <w:rsid w:val="00D9074B"/>
    <w:rsid w:val="00D91078"/>
    <w:rsid w:val="00D91B6D"/>
    <w:rsid w:val="00D9324D"/>
    <w:rsid w:val="00D950F8"/>
    <w:rsid w:val="00D95883"/>
    <w:rsid w:val="00DA2B42"/>
    <w:rsid w:val="00DA2B7D"/>
    <w:rsid w:val="00DB18EB"/>
    <w:rsid w:val="00DB520C"/>
    <w:rsid w:val="00DC6E35"/>
    <w:rsid w:val="00DC7BCF"/>
    <w:rsid w:val="00DD0516"/>
    <w:rsid w:val="00DD1A85"/>
    <w:rsid w:val="00DD2D34"/>
    <w:rsid w:val="00DD51BC"/>
    <w:rsid w:val="00DD5D6B"/>
    <w:rsid w:val="00DE07AC"/>
    <w:rsid w:val="00DE5574"/>
    <w:rsid w:val="00DF5640"/>
    <w:rsid w:val="00DF5B9B"/>
    <w:rsid w:val="00E068B6"/>
    <w:rsid w:val="00E12028"/>
    <w:rsid w:val="00E1491A"/>
    <w:rsid w:val="00E22530"/>
    <w:rsid w:val="00E24DDA"/>
    <w:rsid w:val="00E26980"/>
    <w:rsid w:val="00E37FD6"/>
    <w:rsid w:val="00E4352F"/>
    <w:rsid w:val="00E50AAB"/>
    <w:rsid w:val="00E51A23"/>
    <w:rsid w:val="00E52679"/>
    <w:rsid w:val="00E54E83"/>
    <w:rsid w:val="00E556A0"/>
    <w:rsid w:val="00E60156"/>
    <w:rsid w:val="00E61393"/>
    <w:rsid w:val="00E63BAF"/>
    <w:rsid w:val="00E663C1"/>
    <w:rsid w:val="00E666BF"/>
    <w:rsid w:val="00E66BA6"/>
    <w:rsid w:val="00E77DB8"/>
    <w:rsid w:val="00E82EC3"/>
    <w:rsid w:val="00E83A2D"/>
    <w:rsid w:val="00E83CFD"/>
    <w:rsid w:val="00E8506E"/>
    <w:rsid w:val="00E857A3"/>
    <w:rsid w:val="00E91359"/>
    <w:rsid w:val="00E9406C"/>
    <w:rsid w:val="00E946AF"/>
    <w:rsid w:val="00E957DF"/>
    <w:rsid w:val="00EA0071"/>
    <w:rsid w:val="00EA4EA6"/>
    <w:rsid w:val="00EB17F6"/>
    <w:rsid w:val="00EC526D"/>
    <w:rsid w:val="00EC7DE8"/>
    <w:rsid w:val="00ED05DE"/>
    <w:rsid w:val="00ED0995"/>
    <w:rsid w:val="00ED4CF7"/>
    <w:rsid w:val="00ED5919"/>
    <w:rsid w:val="00EE1333"/>
    <w:rsid w:val="00EE5FC4"/>
    <w:rsid w:val="00EF0CA8"/>
    <w:rsid w:val="00F00209"/>
    <w:rsid w:val="00F038A7"/>
    <w:rsid w:val="00F06F75"/>
    <w:rsid w:val="00F14786"/>
    <w:rsid w:val="00F15252"/>
    <w:rsid w:val="00F15E2B"/>
    <w:rsid w:val="00F1711C"/>
    <w:rsid w:val="00F17891"/>
    <w:rsid w:val="00F23C79"/>
    <w:rsid w:val="00F253AF"/>
    <w:rsid w:val="00F2591A"/>
    <w:rsid w:val="00F25D30"/>
    <w:rsid w:val="00F3277F"/>
    <w:rsid w:val="00F3320C"/>
    <w:rsid w:val="00F34127"/>
    <w:rsid w:val="00F34EA5"/>
    <w:rsid w:val="00F36E39"/>
    <w:rsid w:val="00F41917"/>
    <w:rsid w:val="00F43989"/>
    <w:rsid w:val="00F4637B"/>
    <w:rsid w:val="00F50030"/>
    <w:rsid w:val="00F51EC3"/>
    <w:rsid w:val="00F558EC"/>
    <w:rsid w:val="00F63C48"/>
    <w:rsid w:val="00F658EF"/>
    <w:rsid w:val="00F70B5B"/>
    <w:rsid w:val="00F72671"/>
    <w:rsid w:val="00F74A54"/>
    <w:rsid w:val="00F752B5"/>
    <w:rsid w:val="00F75430"/>
    <w:rsid w:val="00F8411C"/>
    <w:rsid w:val="00F87037"/>
    <w:rsid w:val="00F91476"/>
    <w:rsid w:val="00F92164"/>
    <w:rsid w:val="00F93759"/>
    <w:rsid w:val="00F96A34"/>
    <w:rsid w:val="00F96DA4"/>
    <w:rsid w:val="00FA09A3"/>
    <w:rsid w:val="00FA1498"/>
    <w:rsid w:val="00FA398E"/>
    <w:rsid w:val="00FA5562"/>
    <w:rsid w:val="00FA7BD8"/>
    <w:rsid w:val="00FA7D88"/>
    <w:rsid w:val="00FB38FB"/>
    <w:rsid w:val="00FB446F"/>
    <w:rsid w:val="00FB50A4"/>
    <w:rsid w:val="00FC0F13"/>
    <w:rsid w:val="00FC38E9"/>
    <w:rsid w:val="00FC7DB6"/>
    <w:rsid w:val="00FD31E1"/>
    <w:rsid w:val="00FD485C"/>
    <w:rsid w:val="00FE5A43"/>
    <w:rsid w:val="00FE717A"/>
    <w:rsid w:val="00FF0753"/>
    <w:rsid w:val="00FF7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EA766"/>
  <w14:defaultImageDpi w14:val="32767"/>
  <w15:chartTrackingRefBased/>
  <w15:docId w15:val="{256F6DD8-8A6B-494B-8F86-03DF2EAF1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D5AB4"/>
    <w:rPr>
      <w:rFonts w:ascii="Times New Roman" w:eastAsia="Times New Roman" w:hAnsi="Times New Roman" w:cs="Times New Roman"/>
    </w:rPr>
  </w:style>
  <w:style w:type="paragraph" w:styleId="Heading1">
    <w:name w:val="heading 1"/>
    <w:basedOn w:val="Heading2"/>
    <w:next w:val="Normal"/>
    <w:link w:val="Heading1Char"/>
    <w:uiPriority w:val="9"/>
    <w:qFormat/>
    <w:rsid w:val="003743FE"/>
    <w:pPr>
      <w:outlineLvl w:val="0"/>
    </w:pPr>
    <w:rPr>
      <w:b/>
      <w:i w:val="0"/>
    </w:rPr>
  </w:style>
  <w:style w:type="paragraph" w:styleId="Heading2">
    <w:name w:val="heading 2"/>
    <w:basedOn w:val="Normal"/>
    <w:next w:val="Normal"/>
    <w:link w:val="Heading2Char"/>
    <w:autoRedefine/>
    <w:uiPriority w:val="9"/>
    <w:unhideWhenUsed/>
    <w:qFormat/>
    <w:rsid w:val="00B04139"/>
    <w:pPr>
      <w:spacing w:line="480" w:lineRule="auto"/>
      <w:outlineLvl w:val="1"/>
    </w:pPr>
    <w:rPr>
      <w:i/>
    </w:rPr>
  </w:style>
  <w:style w:type="paragraph" w:styleId="Heading3">
    <w:name w:val="heading 3"/>
    <w:basedOn w:val="Normal"/>
    <w:next w:val="Normal"/>
    <w:link w:val="Heading3Char"/>
    <w:uiPriority w:val="9"/>
    <w:unhideWhenUsed/>
    <w:qFormat/>
    <w:rsid w:val="00F06F75"/>
    <w:pPr>
      <w:spacing w:line="360" w:lineRule="auto"/>
      <w:jc w:val="cente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2501"/>
    <w:rPr>
      <w:color w:val="0563C1" w:themeColor="hyperlink"/>
      <w:u w:val="single"/>
    </w:rPr>
  </w:style>
  <w:style w:type="character" w:styleId="UnresolvedMention">
    <w:name w:val="Unresolved Mention"/>
    <w:basedOn w:val="DefaultParagraphFont"/>
    <w:uiPriority w:val="99"/>
    <w:rsid w:val="005A2501"/>
    <w:rPr>
      <w:color w:val="605E5C"/>
      <w:shd w:val="clear" w:color="auto" w:fill="E1DFDD"/>
    </w:rPr>
  </w:style>
  <w:style w:type="paragraph" w:styleId="ListParagraph">
    <w:name w:val="List Paragraph"/>
    <w:basedOn w:val="Normal"/>
    <w:uiPriority w:val="34"/>
    <w:qFormat/>
    <w:rsid w:val="00F15252"/>
    <w:pPr>
      <w:ind w:left="720"/>
      <w:contextualSpacing/>
    </w:pPr>
  </w:style>
  <w:style w:type="character" w:styleId="CommentReference">
    <w:name w:val="annotation reference"/>
    <w:basedOn w:val="DefaultParagraphFont"/>
    <w:uiPriority w:val="99"/>
    <w:semiHidden/>
    <w:unhideWhenUsed/>
    <w:rsid w:val="00F15252"/>
    <w:rPr>
      <w:sz w:val="16"/>
      <w:szCs w:val="16"/>
    </w:rPr>
  </w:style>
  <w:style w:type="paragraph" w:styleId="CommentText">
    <w:name w:val="annotation text"/>
    <w:basedOn w:val="Normal"/>
    <w:link w:val="CommentTextChar"/>
    <w:uiPriority w:val="99"/>
    <w:semiHidden/>
    <w:unhideWhenUsed/>
    <w:rsid w:val="00F15252"/>
    <w:rPr>
      <w:rFonts w:eastAsiaTheme="minorEastAsia"/>
      <w:sz w:val="20"/>
      <w:szCs w:val="20"/>
    </w:rPr>
  </w:style>
  <w:style w:type="character" w:customStyle="1" w:styleId="CommentTextChar">
    <w:name w:val="Comment Text Char"/>
    <w:basedOn w:val="DefaultParagraphFont"/>
    <w:link w:val="CommentText"/>
    <w:uiPriority w:val="99"/>
    <w:semiHidden/>
    <w:rsid w:val="00F15252"/>
    <w:rPr>
      <w:rFonts w:ascii="Times New Roman" w:eastAsiaTheme="minorEastAsia" w:hAnsi="Times New Roman" w:cs="Times New Roman"/>
      <w:sz w:val="20"/>
      <w:szCs w:val="20"/>
    </w:rPr>
  </w:style>
  <w:style w:type="paragraph" w:styleId="BalloonText">
    <w:name w:val="Balloon Text"/>
    <w:basedOn w:val="Normal"/>
    <w:link w:val="BalloonTextChar"/>
    <w:uiPriority w:val="99"/>
    <w:semiHidden/>
    <w:unhideWhenUsed/>
    <w:rsid w:val="00F15252"/>
    <w:rPr>
      <w:sz w:val="18"/>
      <w:szCs w:val="18"/>
    </w:rPr>
  </w:style>
  <w:style w:type="character" w:customStyle="1" w:styleId="BalloonTextChar">
    <w:name w:val="Balloon Text Char"/>
    <w:basedOn w:val="DefaultParagraphFont"/>
    <w:link w:val="BalloonText"/>
    <w:uiPriority w:val="99"/>
    <w:semiHidden/>
    <w:rsid w:val="00F15252"/>
    <w:rPr>
      <w:rFonts w:ascii="Times New Roman" w:hAnsi="Times New Roman" w:cs="Times New Roman"/>
      <w:sz w:val="18"/>
      <w:szCs w:val="18"/>
    </w:rPr>
  </w:style>
  <w:style w:type="paragraph" w:styleId="Revision">
    <w:name w:val="Revision"/>
    <w:hidden/>
    <w:uiPriority w:val="99"/>
    <w:semiHidden/>
    <w:rsid w:val="00F23C79"/>
  </w:style>
  <w:style w:type="character" w:customStyle="1" w:styleId="Heading1Char">
    <w:name w:val="Heading 1 Char"/>
    <w:basedOn w:val="DefaultParagraphFont"/>
    <w:link w:val="Heading1"/>
    <w:uiPriority w:val="9"/>
    <w:rsid w:val="003743FE"/>
    <w:rPr>
      <w:rFonts w:ascii="Times New Roman" w:eastAsia="Times New Roman" w:hAnsi="Times New Roman" w:cs="Times New Roman"/>
      <w:b/>
    </w:rPr>
  </w:style>
  <w:style w:type="character" w:customStyle="1" w:styleId="Heading2Char">
    <w:name w:val="Heading 2 Char"/>
    <w:basedOn w:val="DefaultParagraphFont"/>
    <w:link w:val="Heading2"/>
    <w:uiPriority w:val="9"/>
    <w:rsid w:val="00B04139"/>
    <w:rPr>
      <w:rFonts w:ascii="Times New Roman" w:eastAsia="Times New Roman" w:hAnsi="Times New Roman" w:cs="Times New Roman"/>
      <w:i/>
    </w:rPr>
  </w:style>
  <w:style w:type="character" w:styleId="Strong">
    <w:name w:val="Strong"/>
    <w:basedOn w:val="DefaultParagraphFont"/>
    <w:uiPriority w:val="22"/>
    <w:qFormat/>
    <w:rsid w:val="0005504C"/>
    <w:rPr>
      <w:b/>
      <w:bCs/>
    </w:rPr>
  </w:style>
  <w:style w:type="character" w:styleId="SubtleEmphasis">
    <w:name w:val="Subtle Emphasis"/>
    <w:basedOn w:val="DefaultParagraphFont"/>
    <w:uiPriority w:val="19"/>
    <w:qFormat/>
    <w:rsid w:val="003B76C4"/>
    <w:rPr>
      <w:i/>
      <w:iCs/>
      <w:color w:val="404040" w:themeColor="text1" w:themeTint="BF"/>
    </w:rPr>
  </w:style>
  <w:style w:type="character" w:customStyle="1" w:styleId="Heading3Char">
    <w:name w:val="Heading 3 Char"/>
    <w:basedOn w:val="DefaultParagraphFont"/>
    <w:link w:val="Heading3"/>
    <w:uiPriority w:val="9"/>
    <w:rsid w:val="00F06F75"/>
    <w:rPr>
      <w:rFonts w:ascii="Times New Roman" w:hAnsi="Times New Roman" w:cs="Times New Roman"/>
    </w:rPr>
  </w:style>
  <w:style w:type="paragraph" w:styleId="Header">
    <w:name w:val="header"/>
    <w:basedOn w:val="Normal"/>
    <w:link w:val="HeaderChar"/>
    <w:uiPriority w:val="99"/>
    <w:unhideWhenUsed/>
    <w:rsid w:val="009C130F"/>
    <w:pPr>
      <w:tabs>
        <w:tab w:val="center" w:pos="4680"/>
        <w:tab w:val="right" w:pos="9360"/>
      </w:tabs>
    </w:pPr>
  </w:style>
  <w:style w:type="character" w:customStyle="1" w:styleId="HeaderChar">
    <w:name w:val="Header Char"/>
    <w:basedOn w:val="DefaultParagraphFont"/>
    <w:link w:val="Header"/>
    <w:uiPriority w:val="99"/>
    <w:rsid w:val="009C130F"/>
  </w:style>
  <w:style w:type="paragraph" w:styleId="Footer">
    <w:name w:val="footer"/>
    <w:basedOn w:val="Normal"/>
    <w:link w:val="FooterChar"/>
    <w:uiPriority w:val="99"/>
    <w:unhideWhenUsed/>
    <w:rsid w:val="009C130F"/>
    <w:pPr>
      <w:tabs>
        <w:tab w:val="center" w:pos="4680"/>
        <w:tab w:val="right" w:pos="9360"/>
      </w:tabs>
    </w:pPr>
  </w:style>
  <w:style w:type="character" w:customStyle="1" w:styleId="FooterChar">
    <w:name w:val="Footer Char"/>
    <w:basedOn w:val="DefaultParagraphFont"/>
    <w:link w:val="Footer"/>
    <w:uiPriority w:val="99"/>
    <w:rsid w:val="009C130F"/>
  </w:style>
  <w:style w:type="character" w:styleId="PageNumber">
    <w:name w:val="page number"/>
    <w:basedOn w:val="DefaultParagraphFont"/>
    <w:uiPriority w:val="99"/>
    <w:semiHidden/>
    <w:unhideWhenUsed/>
    <w:rsid w:val="009C130F"/>
  </w:style>
  <w:style w:type="character" w:styleId="FollowedHyperlink">
    <w:name w:val="FollowedHyperlink"/>
    <w:basedOn w:val="DefaultParagraphFont"/>
    <w:uiPriority w:val="99"/>
    <w:semiHidden/>
    <w:unhideWhenUsed/>
    <w:rsid w:val="006B3D51"/>
    <w:rPr>
      <w:color w:val="954F72" w:themeColor="followedHyperlink"/>
      <w:u w:val="single"/>
    </w:rPr>
  </w:style>
  <w:style w:type="paragraph" w:styleId="NormalWeb">
    <w:name w:val="Normal (Web)"/>
    <w:basedOn w:val="Normal"/>
    <w:uiPriority w:val="99"/>
    <w:semiHidden/>
    <w:unhideWhenUsed/>
    <w:rsid w:val="001F5EE6"/>
  </w:style>
  <w:style w:type="character" w:styleId="PlaceholderText">
    <w:name w:val="Placeholder Text"/>
    <w:basedOn w:val="DefaultParagraphFont"/>
    <w:uiPriority w:val="99"/>
    <w:semiHidden/>
    <w:rsid w:val="001C6DEE"/>
    <w:rPr>
      <w:color w:val="808080"/>
    </w:rPr>
  </w:style>
  <w:style w:type="paragraph" w:styleId="Title">
    <w:name w:val="Title"/>
    <w:aliases w:val="Table Titles"/>
    <w:basedOn w:val="Normal"/>
    <w:next w:val="Normal"/>
    <w:link w:val="TitleChar"/>
    <w:uiPriority w:val="10"/>
    <w:qFormat/>
    <w:rsid w:val="003B2AC9"/>
    <w:pPr>
      <w:jc w:val="center"/>
    </w:pPr>
  </w:style>
  <w:style w:type="character" w:customStyle="1" w:styleId="Heading4Char">
    <w:name w:val="Heading 4 Char"/>
    <w:basedOn w:val="DefaultParagraphFont"/>
    <w:uiPriority w:val="9"/>
    <w:semiHidden/>
    <w:rsid w:val="00CB0F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CB0F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CB0F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CB0F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CB0F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CB0F54"/>
    <w:rPr>
      <w:rFonts w:asciiTheme="majorHAnsi" w:eastAsiaTheme="majorEastAsia" w:hAnsiTheme="majorHAnsi" w:cstheme="majorBidi"/>
      <w:i/>
      <w:iCs/>
      <w:color w:val="272727" w:themeColor="text1" w:themeTint="D8"/>
      <w:sz w:val="21"/>
      <w:szCs w:val="21"/>
    </w:rPr>
  </w:style>
  <w:style w:type="character" w:customStyle="1" w:styleId="TitleChar">
    <w:name w:val="Title Char"/>
    <w:aliases w:val="Table Titles Char"/>
    <w:basedOn w:val="DefaultParagraphFont"/>
    <w:link w:val="Title"/>
    <w:uiPriority w:val="10"/>
    <w:rsid w:val="003B2AC9"/>
    <w:rPr>
      <w:rFonts w:ascii="Times New Roman" w:hAnsi="Times New Roman" w:cs="Times New Roman"/>
    </w:rPr>
  </w:style>
  <w:style w:type="paragraph" w:styleId="FootnoteText">
    <w:name w:val="footnote text"/>
    <w:basedOn w:val="Normal"/>
    <w:link w:val="FootnoteTextChar"/>
    <w:uiPriority w:val="99"/>
    <w:semiHidden/>
    <w:unhideWhenUsed/>
    <w:rsid w:val="004E68FE"/>
    <w:rPr>
      <w:sz w:val="20"/>
      <w:szCs w:val="20"/>
    </w:rPr>
  </w:style>
  <w:style w:type="character" w:customStyle="1" w:styleId="FootnoteTextChar">
    <w:name w:val="Footnote Text Char"/>
    <w:basedOn w:val="DefaultParagraphFont"/>
    <w:link w:val="FootnoteText"/>
    <w:uiPriority w:val="99"/>
    <w:semiHidden/>
    <w:rsid w:val="004E68FE"/>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E68FE"/>
    <w:rPr>
      <w:vertAlign w:val="superscript"/>
    </w:rPr>
  </w:style>
  <w:style w:type="character" w:styleId="Emphasis">
    <w:name w:val="Emphasis"/>
    <w:basedOn w:val="DefaultParagraphFont"/>
    <w:uiPriority w:val="20"/>
    <w:qFormat/>
    <w:rsid w:val="008511D0"/>
    <w:rPr>
      <w:i/>
      <w:iCs/>
    </w:rPr>
  </w:style>
  <w:style w:type="table" w:styleId="TableGrid">
    <w:name w:val="Table Grid"/>
    <w:basedOn w:val="TableNormal"/>
    <w:uiPriority w:val="39"/>
    <w:rsid w:val="00C610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B47C4"/>
    <w:pPr>
      <w:keepNext/>
      <w:keepLines/>
      <w:spacing w:before="480" w:line="276" w:lineRule="auto"/>
      <w:outlineLvl w:val="9"/>
    </w:pPr>
    <w:rPr>
      <w:rFonts w:asciiTheme="majorHAnsi" w:eastAsiaTheme="majorEastAsia" w:hAnsiTheme="majorHAnsi" w:cstheme="majorBidi"/>
      <w:bCs/>
      <w:color w:val="2F5496" w:themeColor="accent1" w:themeShade="BF"/>
      <w:sz w:val="28"/>
      <w:szCs w:val="28"/>
    </w:rPr>
  </w:style>
  <w:style w:type="paragraph" w:styleId="TOC1">
    <w:name w:val="toc 1"/>
    <w:basedOn w:val="Normal"/>
    <w:next w:val="Normal"/>
    <w:autoRedefine/>
    <w:uiPriority w:val="39"/>
    <w:unhideWhenUsed/>
    <w:rsid w:val="005B47C4"/>
    <w:pPr>
      <w:tabs>
        <w:tab w:val="left" w:pos="480"/>
        <w:tab w:val="right" w:leader="dot" w:pos="9350"/>
      </w:tabs>
      <w:spacing w:before="120"/>
    </w:pPr>
    <w:rPr>
      <w:b/>
      <w:bCs/>
      <w:iCs/>
      <w:noProof/>
    </w:rPr>
  </w:style>
  <w:style w:type="paragraph" w:styleId="TOC2">
    <w:name w:val="toc 2"/>
    <w:basedOn w:val="Normal"/>
    <w:next w:val="Normal"/>
    <w:autoRedefine/>
    <w:uiPriority w:val="39"/>
    <w:unhideWhenUsed/>
    <w:rsid w:val="005B47C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B47C4"/>
    <w:pPr>
      <w:tabs>
        <w:tab w:val="right" w:leader="dot" w:pos="9350"/>
      </w:tabs>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B47C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B47C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B47C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B47C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B47C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B47C4"/>
    <w:pPr>
      <w:ind w:left="1920"/>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9E4DC6"/>
    <w:rPr>
      <w:rFonts w:eastAsia="Times New Roman"/>
      <w:b/>
      <w:bCs/>
    </w:rPr>
  </w:style>
  <w:style w:type="character" w:customStyle="1" w:styleId="CommentSubjectChar">
    <w:name w:val="Comment Subject Char"/>
    <w:basedOn w:val="CommentTextChar"/>
    <w:link w:val="CommentSubject"/>
    <w:uiPriority w:val="99"/>
    <w:semiHidden/>
    <w:rsid w:val="009E4DC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0811">
      <w:bodyDiv w:val="1"/>
      <w:marLeft w:val="0"/>
      <w:marRight w:val="0"/>
      <w:marTop w:val="0"/>
      <w:marBottom w:val="0"/>
      <w:divBdr>
        <w:top w:val="none" w:sz="0" w:space="0" w:color="auto"/>
        <w:left w:val="none" w:sz="0" w:space="0" w:color="auto"/>
        <w:bottom w:val="none" w:sz="0" w:space="0" w:color="auto"/>
        <w:right w:val="none" w:sz="0" w:space="0" w:color="auto"/>
      </w:divBdr>
    </w:div>
    <w:div w:id="13381481">
      <w:bodyDiv w:val="1"/>
      <w:marLeft w:val="0"/>
      <w:marRight w:val="0"/>
      <w:marTop w:val="0"/>
      <w:marBottom w:val="0"/>
      <w:divBdr>
        <w:top w:val="none" w:sz="0" w:space="0" w:color="auto"/>
        <w:left w:val="none" w:sz="0" w:space="0" w:color="auto"/>
        <w:bottom w:val="none" w:sz="0" w:space="0" w:color="auto"/>
        <w:right w:val="none" w:sz="0" w:space="0" w:color="auto"/>
      </w:divBdr>
    </w:div>
    <w:div w:id="59719007">
      <w:bodyDiv w:val="1"/>
      <w:marLeft w:val="0"/>
      <w:marRight w:val="0"/>
      <w:marTop w:val="0"/>
      <w:marBottom w:val="0"/>
      <w:divBdr>
        <w:top w:val="none" w:sz="0" w:space="0" w:color="auto"/>
        <w:left w:val="none" w:sz="0" w:space="0" w:color="auto"/>
        <w:bottom w:val="none" w:sz="0" w:space="0" w:color="auto"/>
        <w:right w:val="none" w:sz="0" w:space="0" w:color="auto"/>
      </w:divBdr>
    </w:div>
    <w:div w:id="81419129">
      <w:bodyDiv w:val="1"/>
      <w:marLeft w:val="0"/>
      <w:marRight w:val="0"/>
      <w:marTop w:val="0"/>
      <w:marBottom w:val="0"/>
      <w:divBdr>
        <w:top w:val="none" w:sz="0" w:space="0" w:color="auto"/>
        <w:left w:val="none" w:sz="0" w:space="0" w:color="auto"/>
        <w:bottom w:val="none" w:sz="0" w:space="0" w:color="auto"/>
        <w:right w:val="none" w:sz="0" w:space="0" w:color="auto"/>
      </w:divBdr>
    </w:div>
    <w:div w:id="100415571">
      <w:bodyDiv w:val="1"/>
      <w:marLeft w:val="0"/>
      <w:marRight w:val="0"/>
      <w:marTop w:val="0"/>
      <w:marBottom w:val="0"/>
      <w:divBdr>
        <w:top w:val="none" w:sz="0" w:space="0" w:color="auto"/>
        <w:left w:val="none" w:sz="0" w:space="0" w:color="auto"/>
        <w:bottom w:val="none" w:sz="0" w:space="0" w:color="auto"/>
        <w:right w:val="none" w:sz="0" w:space="0" w:color="auto"/>
      </w:divBdr>
      <w:divsChild>
        <w:div w:id="560336273">
          <w:marLeft w:val="0"/>
          <w:marRight w:val="0"/>
          <w:marTop w:val="0"/>
          <w:marBottom w:val="0"/>
          <w:divBdr>
            <w:top w:val="none" w:sz="0" w:space="0" w:color="auto"/>
            <w:left w:val="none" w:sz="0" w:space="0" w:color="auto"/>
            <w:bottom w:val="none" w:sz="0" w:space="0" w:color="auto"/>
            <w:right w:val="none" w:sz="0" w:space="0" w:color="auto"/>
          </w:divBdr>
          <w:divsChild>
            <w:div w:id="462311320">
              <w:marLeft w:val="0"/>
              <w:marRight w:val="0"/>
              <w:marTop w:val="0"/>
              <w:marBottom w:val="0"/>
              <w:divBdr>
                <w:top w:val="none" w:sz="0" w:space="0" w:color="auto"/>
                <w:left w:val="none" w:sz="0" w:space="0" w:color="auto"/>
                <w:bottom w:val="none" w:sz="0" w:space="0" w:color="auto"/>
                <w:right w:val="none" w:sz="0" w:space="0" w:color="auto"/>
              </w:divBdr>
              <w:divsChild>
                <w:div w:id="69646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0695">
      <w:bodyDiv w:val="1"/>
      <w:marLeft w:val="0"/>
      <w:marRight w:val="0"/>
      <w:marTop w:val="0"/>
      <w:marBottom w:val="0"/>
      <w:divBdr>
        <w:top w:val="none" w:sz="0" w:space="0" w:color="auto"/>
        <w:left w:val="none" w:sz="0" w:space="0" w:color="auto"/>
        <w:bottom w:val="none" w:sz="0" w:space="0" w:color="auto"/>
        <w:right w:val="none" w:sz="0" w:space="0" w:color="auto"/>
      </w:divBdr>
    </w:div>
    <w:div w:id="177476690">
      <w:bodyDiv w:val="1"/>
      <w:marLeft w:val="0"/>
      <w:marRight w:val="0"/>
      <w:marTop w:val="0"/>
      <w:marBottom w:val="0"/>
      <w:divBdr>
        <w:top w:val="none" w:sz="0" w:space="0" w:color="auto"/>
        <w:left w:val="none" w:sz="0" w:space="0" w:color="auto"/>
        <w:bottom w:val="none" w:sz="0" w:space="0" w:color="auto"/>
        <w:right w:val="none" w:sz="0" w:space="0" w:color="auto"/>
      </w:divBdr>
    </w:div>
    <w:div w:id="224879276">
      <w:bodyDiv w:val="1"/>
      <w:marLeft w:val="0"/>
      <w:marRight w:val="0"/>
      <w:marTop w:val="0"/>
      <w:marBottom w:val="0"/>
      <w:divBdr>
        <w:top w:val="none" w:sz="0" w:space="0" w:color="auto"/>
        <w:left w:val="none" w:sz="0" w:space="0" w:color="auto"/>
        <w:bottom w:val="none" w:sz="0" w:space="0" w:color="auto"/>
        <w:right w:val="none" w:sz="0" w:space="0" w:color="auto"/>
      </w:divBdr>
    </w:div>
    <w:div w:id="244651067">
      <w:bodyDiv w:val="1"/>
      <w:marLeft w:val="0"/>
      <w:marRight w:val="0"/>
      <w:marTop w:val="0"/>
      <w:marBottom w:val="0"/>
      <w:divBdr>
        <w:top w:val="none" w:sz="0" w:space="0" w:color="auto"/>
        <w:left w:val="none" w:sz="0" w:space="0" w:color="auto"/>
        <w:bottom w:val="none" w:sz="0" w:space="0" w:color="auto"/>
        <w:right w:val="none" w:sz="0" w:space="0" w:color="auto"/>
      </w:divBdr>
    </w:div>
    <w:div w:id="248734389">
      <w:bodyDiv w:val="1"/>
      <w:marLeft w:val="0"/>
      <w:marRight w:val="0"/>
      <w:marTop w:val="0"/>
      <w:marBottom w:val="0"/>
      <w:divBdr>
        <w:top w:val="none" w:sz="0" w:space="0" w:color="auto"/>
        <w:left w:val="none" w:sz="0" w:space="0" w:color="auto"/>
        <w:bottom w:val="none" w:sz="0" w:space="0" w:color="auto"/>
        <w:right w:val="none" w:sz="0" w:space="0" w:color="auto"/>
      </w:divBdr>
      <w:divsChild>
        <w:div w:id="339937825">
          <w:marLeft w:val="0"/>
          <w:marRight w:val="0"/>
          <w:marTop w:val="0"/>
          <w:marBottom w:val="0"/>
          <w:divBdr>
            <w:top w:val="none" w:sz="0" w:space="0" w:color="auto"/>
            <w:left w:val="none" w:sz="0" w:space="0" w:color="auto"/>
            <w:bottom w:val="none" w:sz="0" w:space="0" w:color="auto"/>
            <w:right w:val="none" w:sz="0" w:space="0" w:color="auto"/>
          </w:divBdr>
          <w:divsChild>
            <w:div w:id="699009098">
              <w:marLeft w:val="0"/>
              <w:marRight w:val="0"/>
              <w:marTop w:val="0"/>
              <w:marBottom w:val="0"/>
              <w:divBdr>
                <w:top w:val="none" w:sz="0" w:space="0" w:color="auto"/>
                <w:left w:val="none" w:sz="0" w:space="0" w:color="auto"/>
                <w:bottom w:val="none" w:sz="0" w:space="0" w:color="auto"/>
                <w:right w:val="none" w:sz="0" w:space="0" w:color="auto"/>
              </w:divBdr>
              <w:divsChild>
                <w:div w:id="15329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44352">
      <w:bodyDiv w:val="1"/>
      <w:marLeft w:val="0"/>
      <w:marRight w:val="0"/>
      <w:marTop w:val="0"/>
      <w:marBottom w:val="0"/>
      <w:divBdr>
        <w:top w:val="none" w:sz="0" w:space="0" w:color="auto"/>
        <w:left w:val="none" w:sz="0" w:space="0" w:color="auto"/>
        <w:bottom w:val="none" w:sz="0" w:space="0" w:color="auto"/>
        <w:right w:val="none" w:sz="0" w:space="0" w:color="auto"/>
      </w:divBdr>
    </w:div>
    <w:div w:id="420371138">
      <w:bodyDiv w:val="1"/>
      <w:marLeft w:val="0"/>
      <w:marRight w:val="0"/>
      <w:marTop w:val="0"/>
      <w:marBottom w:val="0"/>
      <w:divBdr>
        <w:top w:val="none" w:sz="0" w:space="0" w:color="auto"/>
        <w:left w:val="none" w:sz="0" w:space="0" w:color="auto"/>
        <w:bottom w:val="none" w:sz="0" w:space="0" w:color="auto"/>
        <w:right w:val="none" w:sz="0" w:space="0" w:color="auto"/>
      </w:divBdr>
    </w:div>
    <w:div w:id="428307945">
      <w:bodyDiv w:val="1"/>
      <w:marLeft w:val="0"/>
      <w:marRight w:val="0"/>
      <w:marTop w:val="0"/>
      <w:marBottom w:val="0"/>
      <w:divBdr>
        <w:top w:val="none" w:sz="0" w:space="0" w:color="auto"/>
        <w:left w:val="none" w:sz="0" w:space="0" w:color="auto"/>
        <w:bottom w:val="none" w:sz="0" w:space="0" w:color="auto"/>
        <w:right w:val="none" w:sz="0" w:space="0" w:color="auto"/>
      </w:divBdr>
    </w:div>
    <w:div w:id="430593411">
      <w:bodyDiv w:val="1"/>
      <w:marLeft w:val="0"/>
      <w:marRight w:val="0"/>
      <w:marTop w:val="0"/>
      <w:marBottom w:val="0"/>
      <w:divBdr>
        <w:top w:val="none" w:sz="0" w:space="0" w:color="auto"/>
        <w:left w:val="none" w:sz="0" w:space="0" w:color="auto"/>
        <w:bottom w:val="none" w:sz="0" w:space="0" w:color="auto"/>
        <w:right w:val="none" w:sz="0" w:space="0" w:color="auto"/>
      </w:divBdr>
    </w:div>
    <w:div w:id="504318715">
      <w:bodyDiv w:val="1"/>
      <w:marLeft w:val="0"/>
      <w:marRight w:val="0"/>
      <w:marTop w:val="0"/>
      <w:marBottom w:val="0"/>
      <w:divBdr>
        <w:top w:val="none" w:sz="0" w:space="0" w:color="auto"/>
        <w:left w:val="none" w:sz="0" w:space="0" w:color="auto"/>
        <w:bottom w:val="none" w:sz="0" w:space="0" w:color="auto"/>
        <w:right w:val="none" w:sz="0" w:space="0" w:color="auto"/>
      </w:divBdr>
    </w:div>
    <w:div w:id="596252409">
      <w:bodyDiv w:val="1"/>
      <w:marLeft w:val="0"/>
      <w:marRight w:val="0"/>
      <w:marTop w:val="0"/>
      <w:marBottom w:val="0"/>
      <w:divBdr>
        <w:top w:val="none" w:sz="0" w:space="0" w:color="auto"/>
        <w:left w:val="none" w:sz="0" w:space="0" w:color="auto"/>
        <w:bottom w:val="none" w:sz="0" w:space="0" w:color="auto"/>
        <w:right w:val="none" w:sz="0" w:space="0" w:color="auto"/>
      </w:divBdr>
    </w:div>
    <w:div w:id="617293568">
      <w:bodyDiv w:val="1"/>
      <w:marLeft w:val="0"/>
      <w:marRight w:val="0"/>
      <w:marTop w:val="0"/>
      <w:marBottom w:val="0"/>
      <w:divBdr>
        <w:top w:val="none" w:sz="0" w:space="0" w:color="auto"/>
        <w:left w:val="none" w:sz="0" w:space="0" w:color="auto"/>
        <w:bottom w:val="none" w:sz="0" w:space="0" w:color="auto"/>
        <w:right w:val="none" w:sz="0" w:space="0" w:color="auto"/>
      </w:divBdr>
    </w:div>
    <w:div w:id="636374828">
      <w:bodyDiv w:val="1"/>
      <w:marLeft w:val="0"/>
      <w:marRight w:val="0"/>
      <w:marTop w:val="0"/>
      <w:marBottom w:val="0"/>
      <w:divBdr>
        <w:top w:val="none" w:sz="0" w:space="0" w:color="auto"/>
        <w:left w:val="none" w:sz="0" w:space="0" w:color="auto"/>
        <w:bottom w:val="none" w:sz="0" w:space="0" w:color="auto"/>
        <w:right w:val="none" w:sz="0" w:space="0" w:color="auto"/>
      </w:divBdr>
    </w:div>
    <w:div w:id="657537742">
      <w:bodyDiv w:val="1"/>
      <w:marLeft w:val="0"/>
      <w:marRight w:val="0"/>
      <w:marTop w:val="0"/>
      <w:marBottom w:val="0"/>
      <w:divBdr>
        <w:top w:val="none" w:sz="0" w:space="0" w:color="auto"/>
        <w:left w:val="none" w:sz="0" w:space="0" w:color="auto"/>
        <w:bottom w:val="none" w:sz="0" w:space="0" w:color="auto"/>
        <w:right w:val="none" w:sz="0" w:space="0" w:color="auto"/>
      </w:divBdr>
    </w:div>
    <w:div w:id="662852903">
      <w:bodyDiv w:val="1"/>
      <w:marLeft w:val="0"/>
      <w:marRight w:val="0"/>
      <w:marTop w:val="0"/>
      <w:marBottom w:val="0"/>
      <w:divBdr>
        <w:top w:val="none" w:sz="0" w:space="0" w:color="auto"/>
        <w:left w:val="none" w:sz="0" w:space="0" w:color="auto"/>
        <w:bottom w:val="none" w:sz="0" w:space="0" w:color="auto"/>
        <w:right w:val="none" w:sz="0" w:space="0" w:color="auto"/>
      </w:divBdr>
    </w:div>
    <w:div w:id="718283923">
      <w:bodyDiv w:val="1"/>
      <w:marLeft w:val="0"/>
      <w:marRight w:val="0"/>
      <w:marTop w:val="0"/>
      <w:marBottom w:val="0"/>
      <w:divBdr>
        <w:top w:val="none" w:sz="0" w:space="0" w:color="auto"/>
        <w:left w:val="none" w:sz="0" w:space="0" w:color="auto"/>
        <w:bottom w:val="none" w:sz="0" w:space="0" w:color="auto"/>
        <w:right w:val="none" w:sz="0" w:space="0" w:color="auto"/>
      </w:divBdr>
    </w:div>
    <w:div w:id="771050342">
      <w:bodyDiv w:val="1"/>
      <w:marLeft w:val="0"/>
      <w:marRight w:val="0"/>
      <w:marTop w:val="0"/>
      <w:marBottom w:val="0"/>
      <w:divBdr>
        <w:top w:val="none" w:sz="0" w:space="0" w:color="auto"/>
        <w:left w:val="none" w:sz="0" w:space="0" w:color="auto"/>
        <w:bottom w:val="none" w:sz="0" w:space="0" w:color="auto"/>
        <w:right w:val="none" w:sz="0" w:space="0" w:color="auto"/>
      </w:divBdr>
      <w:divsChild>
        <w:div w:id="986592744">
          <w:marLeft w:val="0"/>
          <w:marRight w:val="0"/>
          <w:marTop w:val="0"/>
          <w:marBottom w:val="0"/>
          <w:divBdr>
            <w:top w:val="none" w:sz="0" w:space="0" w:color="auto"/>
            <w:left w:val="none" w:sz="0" w:space="0" w:color="auto"/>
            <w:bottom w:val="none" w:sz="0" w:space="0" w:color="auto"/>
            <w:right w:val="none" w:sz="0" w:space="0" w:color="auto"/>
          </w:divBdr>
          <w:divsChild>
            <w:div w:id="495265136">
              <w:marLeft w:val="0"/>
              <w:marRight w:val="0"/>
              <w:marTop w:val="0"/>
              <w:marBottom w:val="0"/>
              <w:divBdr>
                <w:top w:val="none" w:sz="0" w:space="0" w:color="auto"/>
                <w:left w:val="none" w:sz="0" w:space="0" w:color="auto"/>
                <w:bottom w:val="none" w:sz="0" w:space="0" w:color="auto"/>
                <w:right w:val="none" w:sz="0" w:space="0" w:color="auto"/>
              </w:divBdr>
              <w:divsChild>
                <w:div w:id="19433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262860">
      <w:bodyDiv w:val="1"/>
      <w:marLeft w:val="0"/>
      <w:marRight w:val="0"/>
      <w:marTop w:val="0"/>
      <w:marBottom w:val="0"/>
      <w:divBdr>
        <w:top w:val="none" w:sz="0" w:space="0" w:color="auto"/>
        <w:left w:val="none" w:sz="0" w:space="0" w:color="auto"/>
        <w:bottom w:val="none" w:sz="0" w:space="0" w:color="auto"/>
        <w:right w:val="none" w:sz="0" w:space="0" w:color="auto"/>
      </w:divBdr>
      <w:divsChild>
        <w:div w:id="992022533">
          <w:marLeft w:val="0"/>
          <w:marRight w:val="0"/>
          <w:marTop w:val="0"/>
          <w:marBottom w:val="0"/>
          <w:divBdr>
            <w:top w:val="none" w:sz="0" w:space="0" w:color="auto"/>
            <w:left w:val="none" w:sz="0" w:space="0" w:color="auto"/>
            <w:bottom w:val="none" w:sz="0" w:space="0" w:color="auto"/>
            <w:right w:val="none" w:sz="0" w:space="0" w:color="auto"/>
          </w:divBdr>
          <w:divsChild>
            <w:div w:id="1857035621">
              <w:marLeft w:val="0"/>
              <w:marRight w:val="0"/>
              <w:marTop w:val="0"/>
              <w:marBottom w:val="0"/>
              <w:divBdr>
                <w:top w:val="none" w:sz="0" w:space="0" w:color="auto"/>
                <w:left w:val="none" w:sz="0" w:space="0" w:color="auto"/>
                <w:bottom w:val="none" w:sz="0" w:space="0" w:color="auto"/>
                <w:right w:val="none" w:sz="0" w:space="0" w:color="auto"/>
              </w:divBdr>
              <w:divsChild>
                <w:div w:id="2550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05850">
      <w:bodyDiv w:val="1"/>
      <w:marLeft w:val="0"/>
      <w:marRight w:val="0"/>
      <w:marTop w:val="0"/>
      <w:marBottom w:val="0"/>
      <w:divBdr>
        <w:top w:val="none" w:sz="0" w:space="0" w:color="auto"/>
        <w:left w:val="none" w:sz="0" w:space="0" w:color="auto"/>
        <w:bottom w:val="none" w:sz="0" w:space="0" w:color="auto"/>
        <w:right w:val="none" w:sz="0" w:space="0" w:color="auto"/>
      </w:divBdr>
      <w:divsChild>
        <w:div w:id="1428580631">
          <w:marLeft w:val="994"/>
          <w:marRight w:val="0"/>
          <w:marTop w:val="0"/>
          <w:marBottom w:val="0"/>
          <w:divBdr>
            <w:top w:val="none" w:sz="0" w:space="0" w:color="auto"/>
            <w:left w:val="none" w:sz="0" w:space="0" w:color="auto"/>
            <w:bottom w:val="none" w:sz="0" w:space="0" w:color="auto"/>
            <w:right w:val="none" w:sz="0" w:space="0" w:color="auto"/>
          </w:divBdr>
        </w:div>
      </w:divsChild>
    </w:div>
    <w:div w:id="850948169">
      <w:bodyDiv w:val="1"/>
      <w:marLeft w:val="0"/>
      <w:marRight w:val="0"/>
      <w:marTop w:val="0"/>
      <w:marBottom w:val="0"/>
      <w:divBdr>
        <w:top w:val="none" w:sz="0" w:space="0" w:color="auto"/>
        <w:left w:val="none" w:sz="0" w:space="0" w:color="auto"/>
        <w:bottom w:val="none" w:sz="0" w:space="0" w:color="auto"/>
        <w:right w:val="none" w:sz="0" w:space="0" w:color="auto"/>
      </w:divBdr>
    </w:div>
    <w:div w:id="1016082846">
      <w:bodyDiv w:val="1"/>
      <w:marLeft w:val="0"/>
      <w:marRight w:val="0"/>
      <w:marTop w:val="0"/>
      <w:marBottom w:val="0"/>
      <w:divBdr>
        <w:top w:val="none" w:sz="0" w:space="0" w:color="auto"/>
        <w:left w:val="none" w:sz="0" w:space="0" w:color="auto"/>
        <w:bottom w:val="none" w:sz="0" w:space="0" w:color="auto"/>
        <w:right w:val="none" w:sz="0" w:space="0" w:color="auto"/>
      </w:divBdr>
      <w:divsChild>
        <w:div w:id="897864871">
          <w:marLeft w:val="994"/>
          <w:marRight w:val="0"/>
          <w:marTop w:val="0"/>
          <w:marBottom w:val="0"/>
          <w:divBdr>
            <w:top w:val="none" w:sz="0" w:space="0" w:color="auto"/>
            <w:left w:val="none" w:sz="0" w:space="0" w:color="auto"/>
            <w:bottom w:val="none" w:sz="0" w:space="0" w:color="auto"/>
            <w:right w:val="none" w:sz="0" w:space="0" w:color="auto"/>
          </w:divBdr>
        </w:div>
      </w:divsChild>
    </w:div>
    <w:div w:id="1029574125">
      <w:bodyDiv w:val="1"/>
      <w:marLeft w:val="0"/>
      <w:marRight w:val="0"/>
      <w:marTop w:val="0"/>
      <w:marBottom w:val="0"/>
      <w:divBdr>
        <w:top w:val="none" w:sz="0" w:space="0" w:color="auto"/>
        <w:left w:val="none" w:sz="0" w:space="0" w:color="auto"/>
        <w:bottom w:val="none" w:sz="0" w:space="0" w:color="auto"/>
        <w:right w:val="none" w:sz="0" w:space="0" w:color="auto"/>
      </w:divBdr>
    </w:div>
    <w:div w:id="1076780624">
      <w:bodyDiv w:val="1"/>
      <w:marLeft w:val="0"/>
      <w:marRight w:val="0"/>
      <w:marTop w:val="0"/>
      <w:marBottom w:val="0"/>
      <w:divBdr>
        <w:top w:val="none" w:sz="0" w:space="0" w:color="auto"/>
        <w:left w:val="none" w:sz="0" w:space="0" w:color="auto"/>
        <w:bottom w:val="none" w:sz="0" w:space="0" w:color="auto"/>
        <w:right w:val="none" w:sz="0" w:space="0" w:color="auto"/>
      </w:divBdr>
    </w:div>
    <w:div w:id="1117216791">
      <w:bodyDiv w:val="1"/>
      <w:marLeft w:val="0"/>
      <w:marRight w:val="0"/>
      <w:marTop w:val="0"/>
      <w:marBottom w:val="0"/>
      <w:divBdr>
        <w:top w:val="none" w:sz="0" w:space="0" w:color="auto"/>
        <w:left w:val="none" w:sz="0" w:space="0" w:color="auto"/>
        <w:bottom w:val="none" w:sz="0" w:space="0" w:color="auto"/>
        <w:right w:val="none" w:sz="0" w:space="0" w:color="auto"/>
      </w:divBdr>
      <w:divsChild>
        <w:div w:id="250238016">
          <w:marLeft w:val="0"/>
          <w:marRight w:val="0"/>
          <w:marTop w:val="0"/>
          <w:marBottom w:val="0"/>
          <w:divBdr>
            <w:top w:val="none" w:sz="0" w:space="0" w:color="auto"/>
            <w:left w:val="none" w:sz="0" w:space="0" w:color="auto"/>
            <w:bottom w:val="none" w:sz="0" w:space="0" w:color="auto"/>
            <w:right w:val="none" w:sz="0" w:space="0" w:color="auto"/>
          </w:divBdr>
          <w:divsChild>
            <w:div w:id="319774597">
              <w:marLeft w:val="0"/>
              <w:marRight w:val="0"/>
              <w:marTop w:val="0"/>
              <w:marBottom w:val="0"/>
              <w:divBdr>
                <w:top w:val="none" w:sz="0" w:space="0" w:color="auto"/>
                <w:left w:val="none" w:sz="0" w:space="0" w:color="auto"/>
                <w:bottom w:val="none" w:sz="0" w:space="0" w:color="auto"/>
                <w:right w:val="none" w:sz="0" w:space="0" w:color="auto"/>
              </w:divBdr>
              <w:divsChild>
                <w:div w:id="8011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6506">
      <w:bodyDiv w:val="1"/>
      <w:marLeft w:val="0"/>
      <w:marRight w:val="0"/>
      <w:marTop w:val="0"/>
      <w:marBottom w:val="0"/>
      <w:divBdr>
        <w:top w:val="none" w:sz="0" w:space="0" w:color="auto"/>
        <w:left w:val="none" w:sz="0" w:space="0" w:color="auto"/>
        <w:bottom w:val="none" w:sz="0" w:space="0" w:color="auto"/>
        <w:right w:val="none" w:sz="0" w:space="0" w:color="auto"/>
      </w:divBdr>
      <w:divsChild>
        <w:div w:id="1553888249">
          <w:marLeft w:val="994"/>
          <w:marRight w:val="0"/>
          <w:marTop w:val="0"/>
          <w:marBottom w:val="0"/>
          <w:divBdr>
            <w:top w:val="none" w:sz="0" w:space="0" w:color="auto"/>
            <w:left w:val="none" w:sz="0" w:space="0" w:color="auto"/>
            <w:bottom w:val="none" w:sz="0" w:space="0" w:color="auto"/>
            <w:right w:val="none" w:sz="0" w:space="0" w:color="auto"/>
          </w:divBdr>
        </w:div>
      </w:divsChild>
    </w:div>
    <w:div w:id="1142310746">
      <w:bodyDiv w:val="1"/>
      <w:marLeft w:val="0"/>
      <w:marRight w:val="0"/>
      <w:marTop w:val="0"/>
      <w:marBottom w:val="0"/>
      <w:divBdr>
        <w:top w:val="none" w:sz="0" w:space="0" w:color="auto"/>
        <w:left w:val="none" w:sz="0" w:space="0" w:color="auto"/>
        <w:bottom w:val="none" w:sz="0" w:space="0" w:color="auto"/>
        <w:right w:val="none" w:sz="0" w:space="0" w:color="auto"/>
      </w:divBdr>
    </w:div>
    <w:div w:id="1224758712">
      <w:bodyDiv w:val="1"/>
      <w:marLeft w:val="0"/>
      <w:marRight w:val="0"/>
      <w:marTop w:val="0"/>
      <w:marBottom w:val="0"/>
      <w:divBdr>
        <w:top w:val="none" w:sz="0" w:space="0" w:color="auto"/>
        <w:left w:val="none" w:sz="0" w:space="0" w:color="auto"/>
        <w:bottom w:val="none" w:sz="0" w:space="0" w:color="auto"/>
        <w:right w:val="none" w:sz="0" w:space="0" w:color="auto"/>
      </w:divBdr>
    </w:div>
    <w:div w:id="1225683453">
      <w:bodyDiv w:val="1"/>
      <w:marLeft w:val="0"/>
      <w:marRight w:val="0"/>
      <w:marTop w:val="0"/>
      <w:marBottom w:val="0"/>
      <w:divBdr>
        <w:top w:val="none" w:sz="0" w:space="0" w:color="auto"/>
        <w:left w:val="none" w:sz="0" w:space="0" w:color="auto"/>
        <w:bottom w:val="none" w:sz="0" w:space="0" w:color="auto"/>
        <w:right w:val="none" w:sz="0" w:space="0" w:color="auto"/>
      </w:divBdr>
      <w:divsChild>
        <w:div w:id="1985769612">
          <w:marLeft w:val="0"/>
          <w:marRight w:val="0"/>
          <w:marTop w:val="0"/>
          <w:marBottom w:val="0"/>
          <w:divBdr>
            <w:top w:val="none" w:sz="0" w:space="0" w:color="auto"/>
            <w:left w:val="none" w:sz="0" w:space="0" w:color="auto"/>
            <w:bottom w:val="none" w:sz="0" w:space="0" w:color="auto"/>
            <w:right w:val="none" w:sz="0" w:space="0" w:color="auto"/>
          </w:divBdr>
          <w:divsChild>
            <w:div w:id="1732725888">
              <w:marLeft w:val="0"/>
              <w:marRight w:val="0"/>
              <w:marTop w:val="0"/>
              <w:marBottom w:val="0"/>
              <w:divBdr>
                <w:top w:val="none" w:sz="0" w:space="0" w:color="auto"/>
                <w:left w:val="none" w:sz="0" w:space="0" w:color="auto"/>
                <w:bottom w:val="none" w:sz="0" w:space="0" w:color="auto"/>
                <w:right w:val="none" w:sz="0" w:space="0" w:color="auto"/>
              </w:divBdr>
              <w:divsChild>
                <w:div w:id="97094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12117">
      <w:bodyDiv w:val="1"/>
      <w:marLeft w:val="0"/>
      <w:marRight w:val="0"/>
      <w:marTop w:val="0"/>
      <w:marBottom w:val="0"/>
      <w:divBdr>
        <w:top w:val="none" w:sz="0" w:space="0" w:color="auto"/>
        <w:left w:val="none" w:sz="0" w:space="0" w:color="auto"/>
        <w:bottom w:val="none" w:sz="0" w:space="0" w:color="auto"/>
        <w:right w:val="none" w:sz="0" w:space="0" w:color="auto"/>
      </w:divBdr>
    </w:div>
    <w:div w:id="1246840062">
      <w:bodyDiv w:val="1"/>
      <w:marLeft w:val="0"/>
      <w:marRight w:val="0"/>
      <w:marTop w:val="0"/>
      <w:marBottom w:val="0"/>
      <w:divBdr>
        <w:top w:val="none" w:sz="0" w:space="0" w:color="auto"/>
        <w:left w:val="none" w:sz="0" w:space="0" w:color="auto"/>
        <w:bottom w:val="none" w:sz="0" w:space="0" w:color="auto"/>
        <w:right w:val="none" w:sz="0" w:space="0" w:color="auto"/>
      </w:divBdr>
    </w:div>
    <w:div w:id="1248730756">
      <w:bodyDiv w:val="1"/>
      <w:marLeft w:val="0"/>
      <w:marRight w:val="0"/>
      <w:marTop w:val="0"/>
      <w:marBottom w:val="0"/>
      <w:divBdr>
        <w:top w:val="none" w:sz="0" w:space="0" w:color="auto"/>
        <w:left w:val="none" w:sz="0" w:space="0" w:color="auto"/>
        <w:bottom w:val="none" w:sz="0" w:space="0" w:color="auto"/>
        <w:right w:val="none" w:sz="0" w:space="0" w:color="auto"/>
      </w:divBdr>
    </w:div>
    <w:div w:id="1267419548">
      <w:bodyDiv w:val="1"/>
      <w:marLeft w:val="0"/>
      <w:marRight w:val="0"/>
      <w:marTop w:val="0"/>
      <w:marBottom w:val="0"/>
      <w:divBdr>
        <w:top w:val="none" w:sz="0" w:space="0" w:color="auto"/>
        <w:left w:val="none" w:sz="0" w:space="0" w:color="auto"/>
        <w:bottom w:val="none" w:sz="0" w:space="0" w:color="auto"/>
        <w:right w:val="none" w:sz="0" w:space="0" w:color="auto"/>
      </w:divBdr>
    </w:div>
    <w:div w:id="1294171934">
      <w:bodyDiv w:val="1"/>
      <w:marLeft w:val="0"/>
      <w:marRight w:val="0"/>
      <w:marTop w:val="0"/>
      <w:marBottom w:val="0"/>
      <w:divBdr>
        <w:top w:val="none" w:sz="0" w:space="0" w:color="auto"/>
        <w:left w:val="none" w:sz="0" w:space="0" w:color="auto"/>
        <w:bottom w:val="none" w:sz="0" w:space="0" w:color="auto"/>
        <w:right w:val="none" w:sz="0" w:space="0" w:color="auto"/>
      </w:divBdr>
    </w:div>
    <w:div w:id="1301230686">
      <w:bodyDiv w:val="1"/>
      <w:marLeft w:val="0"/>
      <w:marRight w:val="0"/>
      <w:marTop w:val="0"/>
      <w:marBottom w:val="0"/>
      <w:divBdr>
        <w:top w:val="none" w:sz="0" w:space="0" w:color="auto"/>
        <w:left w:val="none" w:sz="0" w:space="0" w:color="auto"/>
        <w:bottom w:val="none" w:sz="0" w:space="0" w:color="auto"/>
        <w:right w:val="none" w:sz="0" w:space="0" w:color="auto"/>
      </w:divBdr>
    </w:div>
    <w:div w:id="1334602861">
      <w:bodyDiv w:val="1"/>
      <w:marLeft w:val="0"/>
      <w:marRight w:val="0"/>
      <w:marTop w:val="0"/>
      <w:marBottom w:val="0"/>
      <w:divBdr>
        <w:top w:val="none" w:sz="0" w:space="0" w:color="auto"/>
        <w:left w:val="none" w:sz="0" w:space="0" w:color="auto"/>
        <w:bottom w:val="none" w:sz="0" w:space="0" w:color="auto"/>
        <w:right w:val="none" w:sz="0" w:space="0" w:color="auto"/>
      </w:divBdr>
    </w:div>
    <w:div w:id="1336766899">
      <w:bodyDiv w:val="1"/>
      <w:marLeft w:val="0"/>
      <w:marRight w:val="0"/>
      <w:marTop w:val="0"/>
      <w:marBottom w:val="0"/>
      <w:divBdr>
        <w:top w:val="none" w:sz="0" w:space="0" w:color="auto"/>
        <w:left w:val="none" w:sz="0" w:space="0" w:color="auto"/>
        <w:bottom w:val="none" w:sz="0" w:space="0" w:color="auto"/>
        <w:right w:val="none" w:sz="0" w:space="0" w:color="auto"/>
      </w:divBdr>
    </w:div>
    <w:div w:id="1344864310">
      <w:bodyDiv w:val="1"/>
      <w:marLeft w:val="0"/>
      <w:marRight w:val="0"/>
      <w:marTop w:val="0"/>
      <w:marBottom w:val="0"/>
      <w:divBdr>
        <w:top w:val="none" w:sz="0" w:space="0" w:color="auto"/>
        <w:left w:val="none" w:sz="0" w:space="0" w:color="auto"/>
        <w:bottom w:val="none" w:sz="0" w:space="0" w:color="auto"/>
        <w:right w:val="none" w:sz="0" w:space="0" w:color="auto"/>
      </w:divBdr>
    </w:div>
    <w:div w:id="1371567523">
      <w:bodyDiv w:val="1"/>
      <w:marLeft w:val="0"/>
      <w:marRight w:val="0"/>
      <w:marTop w:val="0"/>
      <w:marBottom w:val="0"/>
      <w:divBdr>
        <w:top w:val="none" w:sz="0" w:space="0" w:color="auto"/>
        <w:left w:val="none" w:sz="0" w:space="0" w:color="auto"/>
        <w:bottom w:val="none" w:sz="0" w:space="0" w:color="auto"/>
        <w:right w:val="none" w:sz="0" w:space="0" w:color="auto"/>
      </w:divBdr>
    </w:div>
    <w:div w:id="1413500885">
      <w:bodyDiv w:val="1"/>
      <w:marLeft w:val="0"/>
      <w:marRight w:val="0"/>
      <w:marTop w:val="0"/>
      <w:marBottom w:val="0"/>
      <w:divBdr>
        <w:top w:val="none" w:sz="0" w:space="0" w:color="auto"/>
        <w:left w:val="none" w:sz="0" w:space="0" w:color="auto"/>
        <w:bottom w:val="none" w:sz="0" w:space="0" w:color="auto"/>
        <w:right w:val="none" w:sz="0" w:space="0" w:color="auto"/>
      </w:divBdr>
    </w:div>
    <w:div w:id="1420639837">
      <w:bodyDiv w:val="1"/>
      <w:marLeft w:val="0"/>
      <w:marRight w:val="0"/>
      <w:marTop w:val="0"/>
      <w:marBottom w:val="0"/>
      <w:divBdr>
        <w:top w:val="none" w:sz="0" w:space="0" w:color="auto"/>
        <w:left w:val="none" w:sz="0" w:space="0" w:color="auto"/>
        <w:bottom w:val="none" w:sz="0" w:space="0" w:color="auto"/>
        <w:right w:val="none" w:sz="0" w:space="0" w:color="auto"/>
      </w:divBdr>
    </w:div>
    <w:div w:id="1443918191">
      <w:bodyDiv w:val="1"/>
      <w:marLeft w:val="0"/>
      <w:marRight w:val="0"/>
      <w:marTop w:val="0"/>
      <w:marBottom w:val="0"/>
      <w:divBdr>
        <w:top w:val="none" w:sz="0" w:space="0" w:color="auto"/>
        <w:left w:val="none" w:sz="0" w:space="0" w:color="auto"/>
        <w:bottom w:val="none" w:sz="0" w:space="0" w:color="auto"/>
        <w:right w:val="none" w:sz="0" w:space="0" w:color="auto"/>
      </w:divBdr>
    </w:div>
    <w:div w:id="1505197771">
      <w:bodyDiv w:val="1"/>
      <w:marLeft w:val="0"/>
      <w:marRight w:val="0"/>
      <w:marTop w:val="0"/>
      <w:marBottom w:val="0"/>
      <w:divBdr>
        <w:top w:val="none" w:sz="0" w:space="0" w:color="auto"/>
        <w:left w:val="none" w:sz="0" w:space="0" w:color="auto"/>
        <w:bottom w:val="none" w:sz="0" w:space="0" w:color="auto"/>
        <w:right w:val="none" w:sz="0" w:space="0" w:color="auto"/>
      </w:divBdr>
    </w:div>
    <w:div w:id="1548565853">
      <w:bodyDiv w:val="1"/>
      <w:marLeft w:val="0"/>
      <w:marRight w:val="0"/>
      <w:marTop w:val="0"/>
      <w:marBottom w:val="0"/>
      <w:divBdr>
        <w:top w:val="none" w:sz="0" w:space="0" w:color="auto"/>
        <w:left w:val="none" w:sz="0" w:space="0" w:color="auto"/>
        <w:bottom w:val="none" w:sz="0" w:space="0" w:color="auto"/>
        <w:right w:val="none" w:sz="0" w:space="0" w:color="auto"/>
      </w:divBdr>
    </w:div>
    <w:div w:id="1553808930">
      <w:bodyDiv w:val="1"/>
      <w:marLeft w:val="0"/>
      <w:marRight w:val="0"/>
      <w:marTop w:val="0"/>
      <w:marBottom w:val="0"/>
      <w:divBdr>
        <w:top w:val="none" w:sz="0" w:space="0" w:color="auto"/>
        <w:left w:val="none" w:sz="0" w:space="0" w:color="auto"/>
        <w:bottom w:val="none" w:sz="0" w:space="0" w:color="auto"/>
        <w:right w:val="none" w:sz="0" w:space="0" w:color="auto"/>
      </w:divBdr>
    </w:div>
    <w:div w:id="1625968139">
      <w:bodyDiv w:val="1"/>
      <w:marLeft w:val="0"/>
      <w:marRight w:val="0"/>
      <w:marTop w:val="0"/>
      <w:marBottom w:val="0"/>
      <w:divBdr>
        <w:top w:val="none" w:sz="0" w:space="0" w:color="auto"/>
        <w:left w:val="none" w:sz="0" w:space="0" w:color="auto"/>
        <w:bottom w:val="none" w:sz="0" w:space="0" w:color="auto"/>
        <w:right w:val="none" w:sz="0" w:space="0" w:color="auto"/>
      </w:divBdr>
    </w:div>
    <w:div w:id="1632399955">
      <w:bodyDiv w:val="1"/>
      <w:marLeft w:val="0"/>
      <w:marRight w:val="0"/>
      <w:marTop w:val="0"/>
      <w:marBottom w:val="0"/>
      <w:divBdr>
        <w:top w:val="none" w:sz="0" w:space="0" w:color="auto"/>
        <w:left w:val="none" w:sz="0" w:space="0" w:color="auto"/>
        <w:bottom w:val="none" w:sz="0" w:space="0" w:color="auto"/>
        <w:right w:val="none" w:sz="0" w:space="0" w:color="auto"/>
      </w:divBdr>
    </w:div>
    <w:div w:id="1646814673">
      <w:bodyDiv w:val="1"/>
      <w:marLeft w:val="0"/>
      <w:marRight w:val="0"/>
      <w:marTop w:val="0"/>
      <w:marBottom w:val="0"/>
      <w:divBdr>
        <w:top w:val="none" w:sz="0" w:space="0" w:color="auto"/>
        <w:left w:val="none" w:sz="0" w:space="0" w:color="auto"/>
        <w:bottom w:val="none" w:sz="0" w:space="0" w:color="auto"/>
        <w:right w:val="none" w:sz="0" w:space="0" w:color="auto"/>
      </w:divBdr>
    </w:div>
    <w:div w:id="1699039910">
      <w:bodyDiv w:val="1"/>
      <w:marLeft w:val="0"/>
      <w:marRight w:val="0"/>
      <w:marTop w:val="0"/>
      <w:marBottom w:val="0"/>
      <w:divBdr>
        <w:top w:val="none" w:sz="0" w:space="0" w:color="auto"/>
        <w:left w:val="none" w:sz="0" w:space="0" w:color="auto"/>
        <w:bottom w:val="none" w:sz="0" w:space="0" w:color="auto"/>
        <w:right w:val="none" w:sz="0" w:space="0" w:color="auto"/>
      </w:divBdr>
    </w:div>
    <w:div w:id="1722631813">
      <w:bodyDiv w:val="1"/>
      <w:marLeft w:val="0"/>
      <w:marRight w:val="0"/>
      <w:marTop w:val="0"/>
      <w:marBottom w:val="0"/>
      <w:divBdr>
        <w:top w:val="none" w:sz="0" w:space="0" w:color="auto"/>
        <w:left w:val="none" w:sz="0" w:space="0" w:color="auto"/>
        <w:bottom w:val="none" w:sz="0" w:space="0" w:color="auto"/>
        <w:right w:val="none" w:sz="0" w:space="0" w:color="auto"/>
      </w:divBdr>
    </w:div>
    <w:div w:id="1754273907">
      <w:bodyDiv w:val="1"/>
      <w:marLeft w:val="0"/>
      <w:marRight w:val="0"/>
      <w:marTop w:val="0"/>
      <w:marBottom w:val="0"/>
      <w:divBdr>
        <w:top w:val="none" w:sz="0" w:space="0" w:color="auto"/>
        <w:left w:val="none" w:sz="0" w:space="0" w:color="auto"/>
        <w:bottom w:val="none" w:sz="0" w:space="0" w:color="auto"/>
        <w:right w:val="none" w:sz="0" w:space="0" w:color="auto"/>
      </w:divBdr>
    </w:div>
    <w:div w:id="1765682297">
      <w:bodyDiv w:val="1"/>
      <w:marLeft w:val="0"/>
      <w:marRight w:val="0"/>
      <w:marTop w:val="0"/>
      <w:marBottom w:val="0"/>
      <w:divBdr>
        <w:top w:val="none" w:sz="0" w:space="0" w:color="auto"/>
        <w:left w:val="none" w:sz="0" w:space="0" w:color="auto"/>
        <w:bottom w:val="none" w:sz="0" w:space="0" w:color="auto"/>
        <w:right w:val="none" w:sz="0" w:space="0" w:color="auto"/>
      </w:divBdr>
    </w:div>
    <w:div w:id="1778254600">
      <w:bodyDiv w:val="1"/>
      <w:marLeft w:val="0"/>
      <w:marRight w:val="0"/>
      <w:marTop w:val="0"/>
      <w:marBottom w:val="0"/>
      <w:divBdr>
        <w:top w:val="none" w:sz="0" w:space="0" w:color="auto"/>
        <w:left w:val="none" w:sz="0" w:space="0" w:color="auto"/>
        <w:bottom w:val="none" w:sz="0" w:space="0" w:color="auto"/>
        <w:right w:val="none" w:sz="0" w:space="0" w:color="auto"/>
      </w:divBdr>
    </w:div>
    <w:div w:id="1817792373">
      <w:bodyDiv w:val="1"/>
      <w:marLeft w:val="0"/>
      <w:marRight w:val="0"/>
      <w:marTop w:val="0"/>
      <w:marBottom w:val="0"/>
      <w:divBdr>
        <w:top w:val="none" w:sz="0" w:space="0" w:color="auto"/>
        <w:left w:val="none" w:sz="0" w:space="0" w:color="auto"/>
        <w:bottom w:val="none" w:sz="0" w:space="0" w:color="auto"/>
        <w:right w:val="none" w:sz="0" w:space="0" w:color="auto"/>
      </w:divBdr>
    </w:div>
    <w:div w:id="1832141685">
      <w:bodyDiv w:val="1"/>
      <w:marLeft w:val="0"/>
      <w:marRight w:val="0"/>
      <w:marTop w:val="0"/>
      <w:marBottom w:val="0"/>
      <w:divBdr>
        <w:top w:val="none" w:sz="0" w:space="0" w:color="auto"/>
        <w:left w:val="none" w:sz="0" w:space="0" w:color="auto"/>
        <w:bottom w:val="none" w:sz="0" w:space="0" w:color="auto"/>
        <w:right w:val="none" w:sz="0" w:space="0" w:color="auto"/>
      </w:divBdr>
    </w:div>
    <w:div w:id="1877765783">
      <w:bodyDiv w:val="1"/>
      <w:marLeft w:val="0"/>
      <w:marRight w:val="0"/>
      <w:marTop w:val="0"/>
      <w:marBottom w:val="0"/>
      <w:divBdr>
        <w:top w:val="none" w:sz="0" w:space="0" w:color="auto"/>
        <w:left w:val="none" w:sz="0" w:space="0" w:color="auto"/>
        <w:bottom w:val="none" w:sz="0" w:space="0" w:color="auto"/>
        <w:right w:val="none" w:sz="0" w:space="0" w:color="auto"/>
      </w:divBdr>
    </w:div>
    <w:div w:id="1886680377">
      <w:bodyDiv w:val="1"/>
      <w:marLeft w:val="0"/>
      <w:marRight w:val="0"/>
      <w:marTop w:val="0"/>
      <w:marBottom w:val="0"/>
      <w:divBdr>
        <w:top w:val="none" w:sz="0" w:space="0" w:color="auto"/>
        <w:left w:val="none" w:sz="0" w:space="0" w:color="auto"/>
        <w:bottom w:val="none" w:sz="0" w:space="0" w:color="auto"/>
        <w:right w:val="none" w:sz="0" w:space="0" w:color="auto"/>
      </w:divBdr>
    </w:div>
    <w:div w:id="2038777740">
      <w:bodyDiv w:val="1"/>
      <w:marLeft w:val="0"/>
      <w:marRight w:val="0"/>
      <w:marTop w:val="0"/>
      <w:marBottom w:val="0"/>
      <w:divBdr>
        <w:top w:val="none" w:sz="0" w:space="0" w:color="auto"/>
        <w:left w:val="none" w:sz="0" w:space="0" w:color="auto"/>
        <w:bottom w:val="none" w:sz="0" w:space="0" w:color="auto"/>
        <w:right w:val="none" w:sz="0" w:space="0" w:color="auto"/>
      </w:divBdr>
    </w:div>
    <w:div w:id="2039499867">
      <w:bodyDiv w:val="1"/>
      <w:marLeft w:val="0"/>
      <w:marRight w:val="0"/>
      <w:marTop w:val="0"/>
      <w:marBottom w:val="0"/>
      <w:divBdr>
        <w:top w:val="none" w:sz="0" w:space="0" w:color="auto"/>
        <w:left w:val="none" w:sz="0" w:space="0" w:color="auto"/>
        <w:bottom w:val="none" w:sz="0" w:space="0" w:color="auto"/>
        <w:right w:val="none" w:sz="0" w:space="0" w:color="auto"/>
      </w:divBdr>
    </w:div>
    <w:div w:id="212896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emilymorton/Google%20Drive/4DAY/Papers/Excel%20tables/Graph%20-%20expenditures%20eventstud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emilymorton/Google%20Drive/4DAY/Papers/Excel%20tables/Graph%20-%20expenditures%20eventstud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emilymorton/Google%20Drive/4DAY/Papers/Excel%20tables/Graph%20-%20expenditures%20eventstud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emilymorton/Google%20Drive/4DAY/Papers/Excel%20tables/Graph%20-%20expenditures%20eventstud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emilymorton/Google%20Drive/4DAY/Papers/Excel%20tables/Graph%20-%20expenditures%20eventstud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emilymorton/Google%20Drive/4DAY/Papers/Excel%20tables/Graph%20-%20expenditures%20eventstud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emilymorton/Google%20Drive/4DAY/Papers/Excel%20tables/Graph%20-%20achievement%20eventstud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emilymorton/Google%20Drive/4DAY/Papers/Excel%20tables/Graph%20-%20achievement%20eventstud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emilymorton/Google%20Drive/4DAY/PercentGraph.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tockChart>
        <c:ser>
          <c:idx val="0"/>
          <c:order val="0"/>
          <c:spPr>
            <a:ln w="25400" cap="rnd">
              <a:noFill/>
              <a:round/>
            </a:ln>
            <a:effectLst/>
          </c:spPr>
          <c:marker>
            <c:symbol val="dash"/>
            <c:size val="5"/>
            <c:spPr>
              <a:solidFill>
                <a:schemeClr val="tx1"/>
              </a:solidFill>
              <a:ln w="9525">
                <a:noFill/>
              </a:ln>
              <a:effectLst/>
            </c:spPr>
          </c:marker>
          <c:cat>
            <c:strRef>
              <c:f>Sheet1!$A$5:$A$12</c:f>
              <c:strCache>
                <c:ptCount val="8"/>
                <c:pt idx="0">
                  <c:v>≤-6</c:v>
                </c:pt>
                <c:pt idx="1">
                  <c:v>-5</c:v>
                </c:pt>
                <c:pt idx="2">
                  <c:v>-4</c:v>
                </c:pt>
                <c:pt idx="3">
                  <c:v>-3</c:v>
                </c:pt>
                <c:pt idx="4">
                  <c:v>-2</c:v>
                </c:pt>
                <c:pt idx="5">
                  <c:v>-1</c:v>
                </c:pt>
                <c:pt idx="6">
                  <c:v>0</c:v>
                </c:pt>
                <c:pt idx="7">
                  <c:v>≥1</c:v>
                </c:pt>
              </c:strCache>
            </c:strRef>
          </c:cat>
          <c:val>
            <c:numRef>
              <c:f>Sheet1!$B$5:$B$12</c:f>
              <c:numCache>
                <c:formatCode>General</c:formatCode>
                <c:ptCount val="8"/>
                <c:pt idx="1">
                  <c:v>-116.47</c:v>
                </c:pt>
                <c:pt idx="2">
                  <c:v>-101.52</c:v>
                </c:pt>
                <c:pt idx="3">
                  <c:v>-130.56</c:v>
                </c:pt>
                <c:pt idx="4">
                  <c:v>-136.54</c:v>
                </c:pt>
                <c:pt idx="5">
                  <c:v>-132.38999999999999</c:v>
                </c:pt>
                <c:pt idx="6">
                  <c:v>-162.4</c:v>
                </c:pt>
                <c:pt idx="7">
                  <c:v>-229.97</c:v>
                </c:pt>
              </c:numCache>
            </c:numRef>
          </c:val>
          <c:smooth val="0"/>
          <c:extLst>
            <c:ext xmlns:c16="http://schemas.microsoft.com/office/drawing/2014/chart" uri="{C3380CC4-5D6E-409C-BE32-E72D297353CC}">
              <c16:uniqueId val="{00000000-EBCC-5F43-97A1-75E15DB14CD8}"/>
            </c:ext>
          </c:extLst>
        </c:ser>
        <c:ser>
          <c:idx val="1"/>
          <c:order val="1"/>
          <c:spPr>
            <a:ln w="25400" cap="rnd">
              <a:noFill/>
              <a:round/>
            </a:ln>
            <a:effectLst/>
          </c:spPr>
          <c:marker>
            <c:symbol val="circle"/>
            <c:size val="5"/>
            <c:spPr>
              <a:solidFill>
                <a:schemeClr val="tx1"/>
              </a:solidFill>
              <a:ln w="9525">
                <a:solidFill>
                  <a:schemeClr val="tx1"/>
                </a:solidFill>
              </a:ln>
              <a:effectLst/>
            </c:spPr>
          </c:marker>
          <c:cat>
            <c:strRef>
              <c:f>Sheet1!$A$5:$A$12</c:f>
              <c:strCache>
                <c:ptCount val="8"/>
                <c:pt idx="0">
                  <c:v>≤-6</c:v>
                </c:pt>
                <c:pt idx="1">
                  <c:v>-5</c:v>
                </c:pt>
                <c:pt idx="2">
                  <c:v>-4</c:v>
                </c:pt>
                <c:pt idx="3">
                  <c:v>-3</c:v>
                </c:pt>
                <c:pt idx="4">
                  <c:v>-2</c:v>
                </c:pt>
                <c:pt idx="5">
                  <c:v>-1</c:v>
                </c:pt>
                <c:pt idx="6">
                  <c:v>0</c:v>
                </c:pt>
                <c:pt idx="7">
                  <c:v>≥1</c:v>
                </c:pt>
              </c:strCache>
            </c:strRef>
          </c:cat>
          <c:val>
            <c:numRef>
              <c:f>Sheet1!$C$5:$C$12</c:f>
              <c:numCache>
                <c:formatCode>General</c:formatCode>
                <c:ptCount val="8"/>
                <c:pt idx="0">
                  <c:v>0</c:v>
                </c:pt>
                <c:pt idx="1">
                  <c:v>-37.17</c:v>
                </c:pt>
                <c:pt idx="2">
                  <c:v>-23.15</c:v>
                </c:pt>
                <c:pt idx="3">
                  <c:v>-43.76</c:v>
                </c:pt>
                <c:pt idx="4">
                  <c:v>-63.66</c:v>
                </c:pt>
                <c:pt idx="5">
                  <c:v>-66.91</c:v>
                </c:pt>
                <c:pt idx="6">
                  <c:v>-87.15</c:v>
                </c:pt>
                <c:pt idx="7">
                  <c:v>-131.25</c:v>
                </c:pt>
              </c:numCache>
            </c:numRef>
          </c:val>
          <c:smooth val="0"/>
          <c:extLst>
            <c:ext xmlns:c16="http://schemas.microsoft.com/office/drawing/2014/chart" uri="{C3380CC4-5D6E-409C-BE32-E72D297353CC}">
              <c16:uniqueId val="{00000001-EBCC-5F43-97A1-75E15DB14CD8}"/>
            </c:ext>
          </c:extLst>
        </c:ser>
        <c:ser>
          <c:idx val="2"/>
          <c:order val="2"/>
          <c:spPr>
            <a:ln w="25400" cap="rnd">
              <a:noFill/>
              <a:round/>
            </a:ln>
            <a:effectLst/>
          </c:spPr>
          <c:marker>
            <c:symbol val="dash"/>
            <c:size val="3"/>
            <c:spPr>
              <a:solidFill>
                <a:schemeClr val="tx1"/>
              </a:solidFill>
              <a:ln w="9525">
                <a:noFill/>
              </a:ln>
              <a:effectLst/>
            </c:spPr>
          </c:marker>
          <c:cat>
            <c:strRef>
              <c:f>Sheet1!$A$5:$A$12</c:f>
              <c:strCache>
                <c:ptCount val="8"/>
                <c:pt idx="0">
                  <c:v>≤-6</c:v>
                </c:pt>
                <c:pt idx="1">
                  <c:v>-5</c:v>
                </c:pt>
                <c:pt idx="2">
                  <c:v>-4</c:v>
                </c:pt>
                <c:pt idx="3">
                  <c:v>-3</c:v>
                </c:pt>
                <c:pt idx="4">
                  <c:v>-2</c:v>
                </c:pt>
                <c:pt idx="5">
                  <c:v>-1</c:v>
                </c:pt>
                <c:pt idx="6">
                  <c:v>0</c:v>
                </c:pt>
                <c:pt idx="7">
                  <c:v>≥1</c:v>
                </c:pt>
              </c:strCache>
            </c:strRef>
          </c:cat>
          <c:val>
            <c:numRef>
              <c:f>Sheet1!$D$5:$D$12</c:f>
              <c:numCache>
                <c:formatCode>General</c:formatCode>
                <c:ptCount val="8"/>
                <c:pt idx="1">
                  <c:v>42.13</c:v>
                </c:pt>
                <c:pt idx="2">
                  <c:v>55.22</c:v>
                </c:pt>
                <c:pt idx="3">
                  <c:v>43.03</c:v>
                </c:pt>
                <c:pt idx="4">
                  <c:v>9.2200000000000006</c:v>
                </c:pt>
                <c:pt idx="5">
                  <c:v>-1.42</c:v>
                </c:pt>
                <c:pt idx="6">
                  <c:v>-11.89</c:v>
                </c:pt>
                <c:pt idx="7">
                  <c:v>-32.54</c:v>
                </c:pt>
              </c:numCache>
            </c:numRef>
          </c:val>
          <c:smooth val="0"/>
          <c:extLst>
            <c:ext xmlns:c16="http://schemas.microsoft.com/office/drawing/2014/chart" uri="{C3380CC4-5D6E-409C-BE32-E72D297353CC}">
              <c16:uniqueId val="{00000002-EBCC-5F43-97A1-75E15DB14CD8}"/>
            </c:ext>
          </c:extLst>
        </c:ser>
        <c:dLbls>
          <c:showLegendKey val="0"/>
          <c:showVal val="0"/>
          <c:showCatName val="0"/>
          <c:showSerName val="0"/>
          <c:showPercent val="0"/>
          <c:showBubbleSize val="0"/>
        </c:dLbls>
        <c:hiLowLines>
          <c:spPr>
            <a:ln w="9525" cap="sq" cmpd="sng" algn="ctr">
              <a:solidFill>
                <a:schemeClr val="tx1"/>
              </a:solidFill>
              <a:miter lim="800000"/>
            </a:ln>
            <a:effectLst/>
          </c:spPr>
        </c:hiLowLines>
        <c:axId val="568232783"/>
        <c:axId val="574151711"/>
      </c:stockChart>
      <c:catAx>
        <c:axId val="568232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Years relative to schedule change</a:t>
                </a:r>
              </a:p>
              <a:p>
                <a:pPr>
                  <a:defRPr/>
                </a:pPr>
                <a:r>
                  <a:rPr lang="en-US" sz="1000"/>
                  <a:t>Error bars:</a:t>
                </a:r>
                <a:r>
                  <a:rPr lang="en-US" sz="1000" baseline="0"/>
                  <a:t> 95% CI</a:t>
                </a:r>
                <a:endParaRPr lang="en-US" sz="1000"/>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74151711"/>
        <c:crosses val="autoZero"/>
        <c:auto val="1"/>
        <c:lblAlgn val="ctr"/>
        <c:lblOffset val="100"/>
        <c:noMultiLvlLbl val="0"/>
      </c:catAx>
      <c:valAx>
        <c:axId val="574151711"/>
        <c:scaling>
          <c:orientation val="minMax"/>
          <c:max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Operations expenditures </a:t>
                </a:r>
              </a:p>
              <a:p>
                <a:pPr>
                  <a:defRPr/>
                </a:pPr>
                <a:r>
                  <a:rPr lang="en-US"/>
                  <a:t>per pupil (in 2010 $)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68232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chemeClr val="tx1"/>
          </a:solidFill>
          <a:latin typeface="Times New Roma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tockChart>
        <c:ser>
          <c:idx val="0"/>
          <c:order val="0"/>
          <c:spPr>
            <a:ln w="25400" cap="rnd">
              <a:noFill/>
              <a:round/>
            </a:ln>
            <a:effectLst/>
          </c:spPr>
          <c:marker>
            <c:symbol val="dash"/>
            <c:size val="5"/>
            <c:spPr>
              <a:solidFill>
                <a:schemeClr val="tx1"/>
              </a:solidFill>
              <a:ln w="9525">
                <a:noFill/>
              </a:ln>
              <a:effectLst/>
            </c:spPr>
          </c:marker>
          <c:cat>
            <c:strRef>
              <c:f>Sheet1!$G$5:$G$12</c:f>
              <c:strCache>
                <c:ptCount val="8"/>
                <c:pt idx="0">
                  <c:v>≤-6</c:v>
                </c:pt>
                <c:pt idx="1">
                  <c:v>-5</c:v>
                </c:pt>
                <c:pt idx="2">
                  <c:v>-4</c:v>
                </c:pt>
                <c:pt idx="3">
                  <c:v>-3</c:v>
                </c:pt>
                <c:pt idx="4">
                  <c:v>-2</c:v>
                </c:pt>
                <c:pt idx="5">
                  <c:v>-1</c:v>
                </c:pt>
                <c:pt idx="6">
                  <c:v>0</c:v>
                </c:pt>
                <c:pt idx="7">
                  <c:v>≥1</c:v>
                </c:pt>
              </c:strCache>
            </c:strRef>
          </c:cat>
          <c:val>
            <c:numRef>
              <c:f>Sheet1!$H$5:$H$12</c:f>
              <c:numCache>
                <c:formatCode>General</c:formatCode>
                <c:ptCount val="8"/>
                <c:pt idx="1">
                  <c:v>-3.17</c:v>
                </c:pt>
                <c:pt idx="2">
                  <c:v>-8.67</c:v>
                </c:pt>
                <c:pt idx="3">
                  <c:v>-20.9</c:v>
                </c:pt>
                <c:pt idx="4">
                  <c:v>-31.28</c:v>
                </c:pt>
                <c:pt idx="5">
                  <c:v>-53.67</c:v>
                </c:pt>
                <c:pt idx="6">
                  <c:v>-85.59</c:v>
                </c:pt>
                <c:pt idx="7">
                  <c:v>-119.91</c:v>
                </c:pt>
              </c:numCache>
            </c:numRef>
          </c:val>
          <c:smooth val="0"/>
          <c:extLst>
            <c:ext xmlns:c16="http://schemas.microsoft.com/office/drawing/2014/chart" uri="{C3380CC4-5D6E-409C-BE32-E72D297353CC}">
              <c16:uniqueId val="{00000000-EC0E-BB42-BB43-DD755ED443F6}"/>
            </c:ext>
          </c:extLst>
        </c:ser>
        <c:ser>
          <c:idx val="1"/>
          <c:order val="1"/>
          <c:spPr>
            <a:ln w="25400" cap="rnd">
              <a:noFill/>
              <a:round/>
            </a:ln>
            <a:effectLst/>
          </c:spPr>
          <c:marker>
            <c:symbol val="circle"/>
            <c:size val="5"/>
            <c:spPr>
              <a:solidFill>
                <a:schemeClr val="tx1"/>
              </a:solidFill>
              <a:ln w="9525">
                <a:solidFill>
                  <a:schemeClr val="tx1"/>
                </a:solidFill>
              </a:ln>
              <a:effectLst/>
            </c:spPr>
          </c:marker>
          <c:cat>
            <c:strRef>
              <c:f>Sheet1!$G$5:$G$12</c:f>
              <c:strCache>
                <c:ptCount val="8"/>
                <c:pt idx="0">
                  <c:v>≤-6</c:v>
                </c:pt>
                <c:pt idx="1">
                  <c:v>-5</c:v>
                </c:pt>
                <c:pt idx="2">
                  <c:v>-4</c:v>
                </c:pt>
                <c:pt idx="3">
                  <c:v>-3</c:v>
                </c:pt>
                <c:pt idx="4">
                  <c:v>-2</c:v>
                </c:pt>
                <c:pt idx="5">
                  <c:v>-1</c:v>
                </c:pt>
                <c:pt idx="6">
                  <c:v>0</c:v>
                </c:pt>
                <c:pt idx="7">
                  <c:v>≥1</c:v>
                </c:pt>
              </c:strCache>
            </c:strRef>
          </c:cat>
          <c:val>
            <c:numRef>
              <c:f>Sheet1!$I$5:$I$12</c:f>
              <c:numCache>
                <c:formatCode>General</c:formatCode>
                <c:ptCount val="8"/>
                <c:pt idx="0">
                  <c:v>0</c:v>
                </c:pt>
                <c:pt idx="1">
                  <c:v>24.62</c:v>
                </c:pt>
                <c:pt idx="2">
                  <c:v>20.84</c:v>
                </c:pt>
                <c:pt idx="3">
                  <c:v>13.51</c:v>
                </c:pt>
                <c:pt idx="4">
                  <c:v>11.24</c:v>
                </c:pt>
                <c:pt idx="5">
                  <c:v>-10.59</c:v>
                </c:pt>
                <c:pt idx="6">
                  <c:v>-42.16</c:v>
                </c:pt>
                <c:pt idx="7">
                  <c:v>-79.209999999999994</c:v>
                </c:pt>
              </c:numCache>
            </c:numRef>
          </c:val>
          <c:smooth val="0"/>
          <c:extLst>
            <c:ext xmlns:c16="http://schemas.microsoft.com/office/drawing/2014/chart" uri="{C3380CC4-5D6E-409C-BE32-E72D297353CC}">
              <c16:uniqueId val="{00000001-EC0E-BB42-BB43-DD755ED443F6}"/>
            </c:ext>
          </c:extLst>
        </c:ser>
        <c:ser>
          <c:idx val="2"/>
          <c:order val="2"/>
          <c:spPr>
            <a:ln w="25400" cap="rnd">
              <a:noFill/>
              <a:round/>
            </a:ln>
            <a:effectLst/>
          </c:spPr>
          <c:marker>
            <c:symbol val="dash"/>
            <c:size val="3"/>
            <c:spPr>
              <a:solidFill>
                <a:schemeClr val="tx1"/>
              </a:solidFill>
              <a:ln w="9525">
                <a:noFill/>
              </a:ln>
              <a:effectLst/>
            </c:spPr>
          </c:marker>
          <c:cat>
            <c:strRef>
              <c:f>Sheet1!$G$5:$G$12</c:f>
              <c:strCache>
                <c:ptCount val="8"/>
                <c:pt idx="0">
                  <c:v>≤-6</c:v>
                </c:pt>
                <c:pt idx="1">
                  <c:v>-5</c:v>
                </c:pt>
                <c:pt idx="2">
                  <c:v>-4</c:v>
                </c:pt>
                <c:pt idx="3">
                  <c:v>-3</c:v>
                </c:pt>
                <c:pt idx="4">
                  <c:v>-2</c:v>
                </c:pt>
                <c:pt idx="5">
                  <c:v>-1</c:v>
                </c:pt>
                <c:pt idx="6">
                  <c:v>0</c:v>
                </c:pt>
                <c:pt idx="7">
                  <c:v>≥1</c:v>
                </c:pt>
              </c:strCache>
            </c:strRef>
          </c:cat>
          <c:val>
            <c:numRef>
              <c:f>Sheet1!$J$5:$J$12</c:f>
              <c:numCache>
                <c:formatCode>General</c:formatCode>
                <c:ptCount val="8"/>
                <c:pt idx="1">
                  <c:v>52.42</c:v>
                </c:pt>
                <c:pt idx="2">
                  <c:v>50.35</c:v>
                </c:pt>
                <c:pt idx="3">
                  <c:v>47.92</c:v>
                </c:pt>
                <c:pt idx="4">
                  <c:v>53.75</c:v>
                </c:pt>
                <c:pt idx="5">
                  <c:v>32.49</c:v>
                </c:pt>
                <c:pt idx="6">
                  <c:v>1.28</c:v>
                </c:pt>
                <c:pt idx="7">
                  <c:v>-38.520000000000003</c:v>
                </c:pt>
              </c:numCache>
            </c:numRef>
          </c:val>
          <c:smooth val="0"/>
          <c:extLst>
            <c:ext xmlns:c16="http://schemas.microsoft.com/office/drawing/2014/chart" uri="{C3380CC4-5D6E-409C-BE32-E72D297353CC}">
              <c16:uniqueId val="{00000002-EC0E-BB42-BB43-DD755ED443F6}"/>
            </c:ext>
          </c:extLst>
        </c:ser>
        <c:dLbls>
          <c:showLegendKey val="0"/>
          <c:showVal val="0"/>
          <c:showCatName val="0"/>
          <c:showSerName val="0"/>
          <c:showPercent val="0"/>
          <c:showBubbleSize val="0"/>
        </c:dLbls>
        <c:hiLowLines>
          <c:spPr>
            <a:ln w="9525" cap="sq" cmpd="sng" algn="ctr">
              <a:solidFill>
                <a:schemeClr val="tx1"/>
              </a:solidFill>
              <a:miter lim="800000"/>
            </a:ln>
            <a:effectLst/>
          </c:spPr>
        </c:hiLowLines>
        <c:axId val="568232783"/>
        <c:axId val="574151711"/>
      </c:stockChart>
      <c:catAx>
        <c:axId val="568232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Years relative to schedule change</a:t>
                </a:r>
              </a:p>
              <a:p>
                <a:pPr>
                  <a:defRPr/>
                </a:pPr>
                <a:r>
                  <a:rPr lang="en-US" sz="1000" b="0" i="0" u="none" strike="noStrike" baseline="0">
                    <a:effectLst/>
                  </a:rPr>
                  <a:t>Error bars: 95% CI</a:t>
                </a:r>
                <a:r>
                  <a:rPr lang="en-US" sz="1000" b="0" i="0" u="none" strike="noStrike" baseline="0"/>
                  <a:t> </a:t>
                </a:r>
                <a:endParaRPr lang="en-US" sz="1000"/>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74151711"/>
        <c:crosses val="autoZero"/>
        <c:auto val="1"/>
        <c:lblAlgn val="ctr"/>
        <c:lblOffset val="100"/>
        <c:noMultiLvlLbl val="0"/>
      </c:catAx>
      <c:valAx>
        <c:axId val="574151711"/>
        <c:scaling>
          <c:orientation val="minMax"/>
          <c:max val="200"/>
          <c:min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Food expenditures </a:t>
                </a:r>
              </a:p>
              <a:p>
                <a:pPr>
                  <a:defRPr/>
                </a:pPr>
                <a:r>
                  <a:rPr lang="en-US"/>
                  <a:t>per</a:t>
                </a:r>
                <a:r>
                  <a:rPr lang="en-US" baseline="0"/>
                  <a:t> p</a:t>
                </a:r>
                <a:r>
                  <a:rPr lang="en-US"/>
                  <a:t>upil </a:t>
                </a:r>
                <a:r>
                  <a:rPr lang="en-US" sz="1200" b="0" i="0" u="none" strike="noStrike" baseline="0">
                    <a:effectLst/>
                  </a:rPr>
                  <a:t>(in 2010 $)</a:t>
                </a:r>
                <a:r>
                  <a:rPr lang="en-US" sz="1200" b="0" i="0" u="none" strike="noStrike" baseline="0"/>
                  <a:t> </a:t>
                </a:r>
                <a:endParaRPr lang="en-US"/>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68232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chemeClr val="tx1"/>
          </a:solidFill>
          <a:latin typeface="Times New Roman"/>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tockChart>
        <c:ser>
          <c:idx val="0"/>
          <c:order val="0"/>
          <c:spPr>
            <a:ln w="19050" cap="rnd">
              <a:noFill/>
              <a:round/>
            </a:ln>
            <a:effectLst/>
          </c:spPr>
          <c:marker>
            <c:symbol val="dash"/>
            <c:size val="5"/>
            <c:spPr>
              <a:solidFill>
                <a:schemeClr val="tx1"/>
              </a:solidFill>
              <a:ln w="9525">
                <a:noFill/>
              </a:ln>
              <a:effectLst/>
            </c:spPr>
          </c:marker>
          <c:cat>
            <c:strRef>
              <c:f>Sheet1!$L$5:$L$12</c:f>
              <c:strCache>
                <c:ptCount val="8"/>
                <c:pt idx="0">
                  <c:v>≤-6</c:v>
                </c:pt>
                <c:pt idx="1">
                  <c:v>-5</c:v>
                </c:pt>
                <c:pt idx="2">
                  <c:v>-4</c:v>
                </c:pt>
                <c:pt idx="3">
                  <c:v>-3</c:v>
                </c:pt>
                <c:pt idx="4">
                  <c:v>-2</c:v>
                </c:pt>
                <c:pt idx="5">
                  <c:v>-1</c:v>
                </c:pt>
                <c:pt idx="6">
                  <c:v>0</c:v>
                </c:pt>
                <c:pt idx="7">
                  <c:v>≥1</c:v>
                </c:pt>
              </c:strCache>
            </c:strRef>
          </c:cat>
          <c:val>
            <c:numRef>
              <c:f>Sheet1!$M$5:$M$12</c:f>
              <c:numCache>
                <c:formatCode>General</c:formatCode>
                <c:ptCount val="8"/>
                <c:pt idx="1">
                  <c:v>-8.48</c:v>
                </c:pt>
                <c:pt idx="2">
                  <c:v>-40.200000000000003</c:v>
                </c:pt>
                <c:pt idx="3">
                  <c:v>-52.32</c:v>
                </c:pt>
                <c:pt idx="4">
                  <c:v>-63.74</c:v>
                </c:pt>
                <c:pt idx="5">
                  <c:v>-67</c:v>
                </c:pt>
                <c:pt idx="6">
                  <c:v>-74.989999999999995</c:v>
                </c:pt>
                <c:pt idx="7">
                  <c:v>-94.82</c:v>
                </c:pt>
              </c:numCache>
            </c:numRef>
          </c:val>
          <c:smooth val="0"/>
          <c:extLst>
            <c:ext xmlns:c16="http://schemas.microsoft.com/office/drawing/2014/chart" uri="{C3380CC4-5D6E-409C-BE32-E72D297353CC}">
              <c16:uniqueId val="{00000000-CE51-CE46-B107-3B2440D4EEE1}"/>
            </c:ext>
          </c:extLst>
        </c:ser>
        <c:ser>
          <c:idx val="1"/>
          <c:order val="1"/>
          <c:spPr>
            <a:ln w="19050" cap="rnd">
              <a:noFill/>
              <a:round/>
            </a:ln>
            <a:effectLst/>
          </c:spPr>
          <c:marker>
            <c:symbol val="circle"/>
            <c:size val="5"/>
            <c:spPr>
              <a:solidFill>
                <a:schemeClr val="tx1"/>
              </a:solidFill>
              <a:ln w="9525">
                <a:solidFill>
                  <a:schemeClr val="tx1"/>
                </a:solidFill>
              </a:ln>
              <a:effectLst/>
            </c:spPr>
          </c:marker>
          <c:cat>
            <c:strRef>
              <c:f>Sheet1!$L$5:$L$12</c:f>
              <c:strCache>
                <c:ptCount val="8"/>
                <c:pt idx="0">
                  <c:v>≤-6</c:v>
                </c:pt>
                <c:pt idx="1">
                  <c:v>-5</c:v>
                </c:pt>
                <c:pt idx="2">
                  <c:v>-4</c:v>
                </c:pt>
                <c:pt idx="3">
                  <c:v>-3</c:v>
                </c:pt>
                <c:pt idx="4">
                  <c:v>-2</c:v>
                </c:pt>
                <c:pt idx="5">
                  <c:v>-1</c:v>
                </c:pt>
                <c:pt idx="6">
                  <c:v>0</c:v>
                </c:pt>
                <c:pt idx="7">
                  <c:v>≥1</c:v>
                </c:pt>
              </c:strCache>
            </c:strRef>
          </c:cat>
          <c:val>
            <c:numRef>
              <c:f>Sheet1!$N$5:$N$12</c:f>
              <c:numCache>
                <c:formatCode>General</c:formatCode>
                <c:ptCount val="8"/>
                <c:pt idx="0">
                  <c:v>0</c:v>
                </c:pt>
                <c:pt idx="1">
                  <c:v>15.5</c:v>
                </c:pt>
                <c:pt idx="2">
                  <c:v>-11.25</c:v>
                </c:pt>
                <c:pt idx="3">
                  <c:v>-16.96</c:v>
                </c:pt>
                <c:pt idx="4">
                  <c:v>-20.69</c:v>
                </c:pt>
                <c:pt idx="5">
                  <c:v>-26.68</c:v>
                </c:pt>
                <c:pt idx="6">
                  <c:v>-41.13</c:v>
                </c:pt>
                <c:pt idx="7">
                  <c:v>-51.59</c:v>
                </c:pt>
              </c:numCache>
            </c:numRef>
          </c:val>
          <c:smooth val="0"/>
          <c:extLst>
            <c:ext xmlns:c16="http://schemas.microsoft.com/office/drawing/2014/chart" uri="{C3380CC4-5D6E-409C-BE32-E72D297353CC}">
              <c16:uniqueId val="{00000001-CE51-CE46-B107-3B2440D4EEE1}"/>
            </c:ext>
          </c:extLst>
        </c:ser>
        <c:ser>
          <c:idx val="2"/>
          <c:order val="2"/>
          <c:spPr>
            <a:ln w="19050" cap="rnd">
              <a:noFill/>
              <a:round/>
            </a:ln>
            <a:effectLst/>
          </c:spPr>
          <c:marker>
            <c:symbol val="dash"/>
            <c:size val="3"/>
            <c:spPr>
              <a:solidFill>
                <a:schemeClr val="tx1"/>
              </a:solidFill>
              <a:ln w="9525">
                <a:noFill/>
              </a:ln>
              <a:effectLst/>
            </c:spPr>
          </c:marker>
          <c:cat>
            <c:strRef>
              <c:f>Sheet1!$L$5:$L$12</c:f>
              <c:strCache>
                <c:ptCount val="8"/>
                <c:pt idx="0">
                  <c:v>≤-6</c:v>
                </c:pt>
                <c:pt idx="1">
                  <c:v>-5</c:v>
                </c:pt>
                <c:pt idx="2">
                  <c:v>-4</c:v>
                </c:pt>
                <c:pt idx="3">
                  <c:v>-3</c:v>
                </c:pt>
                <c:pt idx="4">
                  <c:v>-2</c:v>
                </c:pt>
                <c:pt idx="5">
                  <c:v>-1</c:v>
                </c:pt>
                <c:pt idx="6">
                  <c:v>0</c:v>
                </c:pt>
                <c:pt idx="7">
                  <c:v>≥1</c:v>
                </c:pt>
              </c:strCache>
            </c:strRef>
          </c:cat>
          <c:val>
            <c:numRef>
              <c:f>Sheet1!$O$5:$O$12</c:f>
              <c:numCache>
                <c:formatCode>General</c:formatCode>
                <c:ptCount val="8"/>
                <c:pt idx="1">
                  <c:v>39.47</c:v>
                </c:pt>
                <c:pt idx="2">
                  <c:v>17.690000000000001</c:v>
                </c:pt>
                <c:pt idx="3">
                  <c:v>18.399999999999999</c:v>
                </c:pt>
                <c:pt idx="4">
                  <c:v>22.35</c:v>
                </c:pt>
                <c:pt idx="5">
                  <c:v>13.65</c:v>
                </c:pt>
                <c:pt idx="6">
                  <c:v>-7.26</c:v>
                </c:pt>
                <c:pt idx="7">
                  <c:v>-8.35</c:v>
                </c:pt>
              </c:numCache>
            </c:numRef>
          </c:val>
          <c:smooth val="0"/>
          <c:extLst>
            <c:ext xmlns:c16="http://schemas.microsoft.com/office/drawing/2014/chart" uri="{C3380CC4-5D6E-409C-BE32-E72D297353CC}">
              <c16:uniqueId val="{00000002-CE51-CE46-B107-3B2440D4EEE1}"/>
            </c:ext>
          </c:extLst>
        </c:ser>
        <c:dLbls>
          <c:showLegendKey val="0"/>
          <c:showVal val="0"/>
          <c:showCatName val="0"/>
          <c:showSerName val="0"/>
          <c:showPercent val="0"/>
          <c:showBubbleSize val="0"/>
        </c:dLbls>
        <c:hiLowLines>
          <c:spPr>
            <a:ln w="9525" cap="sq" cmpd="sng" algn="ctr">
              <a:solidFill>
                <a:schemeClr val="tx1"/>
              </a:solidFill>
              <a:miter lim="800000"/>
            </a:ln>
            <a:effectLst/>
          </c:spPr>
        </c:hiLowLines>
        <c:axId val="568232783"/>
        <c:axId val="574151711"/>
      </c:stockChart>
      <c:catAx>
        <c:axId val="568232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Years relative to schedule change</a:t>
                </a:r>
              </a:p>
              <a:p>
                <a:pPr>
                  <a:defRPr/>
                </a:pPr>
                <a:r>
                  <a:rPr lang="en-US" sz="1000" b="0" i="0" u="none" strike="noStrike" baseline="0">
                    <a:effectLst/>
                  </a:rPr>
                  <a:t>Error bars: 95% CI</a:t>
                </a:r>
                <a:r>
                  <a:rPr lang="en-US" sz="1000" b="0" i="0" u="none" strike="noStrike" baseline="0"/>
                  <a:t> </a:t>
                </a:r>
                <a:endParaRPr lang="en-US" sz="1000"/>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74151711"/>
        <c:crosses val="autoZero"/>
        <c:auto val="1"/>
        <c:lblAlgn val="ctr"/>
        <c:lblOffset val="100"/>
        <c:noMultiLvlLbl val="0"/>
      </c:catAx>
      <c:valAx>
        <c:axId val="574151711"/>
        <c:scaling>
          <c:orientation val="minMax"/>
          <c:max val="200"/>
          <c:min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Transportaton expenditures</a:t>
                </a:r>
              </a:p>
              <a:p>
                <a:pPr>
                  <a:defRPr/>
                </a:pPr>
                <a:r>
                  <a:rPr lang="en-US" baseline="0"/>
                  <a:t> per p</a:t>
                </a:r>
                <a:r>
                  <a:rPr lang="en-US"/>
                  <a:t>upil </a:t>
                </a:r>
                <a:r>
                  <a:rPr lang="en-US" sz="1200" b="0" i="0" u="none" strike="noStrike" baseline="0">
                    <a:effectLst/>
                  </a:rPr>
                  <a:t>(in 2010 $)</a:t>
                </a:r>
                <a:r>
                  <a:rPr lang="en-US" sz="1200" b="0" i="0" u="none" strike="noStrike" baseline="0"/>
                  <a:t> </a:t>
                </a:r>
                <a:endParaRPr lang="en-US"/>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68232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chemeClr val="tx1"/>
          </a:solidFill>
          <a:latin typeface="Times New Roman"/>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tockChart>
        <c:ser>
          <c:idx val="0"/>
          <c:order val="0"/>
          <c:spPr>
            <a:ln w="25400" cap="rnd">
              <a:noFill/>
              <a:round/>
            </a:ln>
            <a:effectLst/>
          </c:spPr>
          <c:marker>
            <c:symbol val="dash"/>
            <c:size val="5"/>
            <c:spPr>
              <a:solidFill>
                <a:schemeClr val="tx1"/>
              </a:solidFill>
              <a:ln w="9525">
                <a:noFill/>
              </a:ln>
              <a:effectLst/>
            </c:spPr>
          </c:marker>
          <c:cat>
            <c:strRef>
              <c:f>Sheet1!$Q$5:$Q$12</c:f>
              <c:strCache>
                <c:ptCount val="8"/>
                <c:pt idx="0">
                  <c:v>≤-6</c:v>
                </c:pt>
                <c:pt idx="1">
                  <c:v>-5</c:v>
                </c:pt>
                <c:pt idx="2">
                  <c:v>-4</c:v>
                </c:pt>
                <c:pt idx="3">
                  <c:v>-3</c:v>
                </c:pt>
                <c:pt idx="4">
                  <c:v>-2</c:v>
                </c:pt>
                <c:pt idx="5">
                  <c:v>-1</c:v>
                </c:pt>
                <c:pt idx="6">
                  <c:v>0</c:v>
                </c:pt>
                <c:pt idx="7">
                  <c:v>≥1</c:v>
                </c:pt>
              </c:strCache>
            </c:strRef>
          </c:cat>
          <c:val>
            <c:numRef>
              <c:f>Sheet1!$R$5:$R$12</c:f>
              <c:numCache>
                <c:formatCode>General</c:formatCode>
                <c:ptCount val="8"/>
                <c:pt idx="1">
                  <c:v>-87.04</c:v>
                </c:pt>
                <c:pt idx="2">
                  <c:v>-68.61</c:v>
                </c:pt>
                <c:pt idx="3">
                  <c:v>-94.08</c:v>
                </c:pt>
                <c:pt idx="4">
                  <c:v>-131.12</c:v>
                </c:pt>
                <c:pt idx="5">
                  <c:v>-102.5</c:v>
                </c:pt>
                <c:pt idx="6">
                  <c:v>-84.31</c:v>
                </c:pt>
                <c:pt idx="7">
                  <c:v>-51.77</c:v>
                </c:pt>
              </c:numCache>
            </c:numRef>
          </c:val>
          <c:smooth val="0"/>
          <c:extLst>
            <c:ext xmlns:c16="http://schemas.microsoft.com/office/drawing/2014/chart" uri="{C3380CC4-5D6E-409C-BE32-E72D297353CC}">
              <c16:uniqueId val="{00000000-500F-334B-AD86-0C28AE7B041F}"/>
            </c:ext>
          </c:extLst>
        </c:ser>
        <c:ser>
          <c:idx val="1"/>
          <c:order val="1"/>
          <c:spPr>
            <a:ln w="25400" cap="rnd">
              <a:noFill/>
              <a:round/>
            </a:ln>
            <a:effectLst/>
          </c:spPr>
          <c:marker>
            <c:symbol val="circle"/>
            <c:size val="5"/>
            <c:spPr>
              <a:solidFill>
                <a:schemeClr val="tx1"/>
              </a:solidFill>
              <a:ln w="9525">
                <a:solidFill>
                  <a:schemeClr val="tx1"/>
                </a:solidFill>
              </a:ln>
              <a:effectLst/>
            </c:spPr>
          </c:marker>
          <c:cat>
            <c:strRef>
              <c:f>Sheet1!$Q$5:$Q$12</c:f>
              <c:strCache>
                <c:ptCount val="8"/>
                <c:pt idx="0">
                  <c:v>≤-6</c:v>
                </c:pt>
                <c:pt idx="1">
                  <c:v>-5</c:v>
                </c:pt>
                <c:pt idx="2">
                  <c:v>-4</c:v>
                </c:pt>
                <c:pt idx="3">
                  <c:v>-3</c:v>
                </c:pt>
                <c:pt idx="4">
                  <c:v>-2</c:v>
                </c:pt>
                <c:pt idx="5">
                  <c:v>-1</c:v>
                </c:pt>
                <c:pt idx="6">
                  <c:v>0</c:v>
                </c:pt>
                <c:pt idx="7">
                  <c:v>≥1</c:v>
                </c:pt>
              </c:strCache>
            </c:strRef>
          </c:cat>
          <c:val>
            <c:numRef>
              <c:f>Sheet1!$S$5:$S$12</c:f>
              <c:numCache>
                <c:formatCode>General</c:formatCode>
                <c:ptCount val="8"/>
                <c:pt idx="0">
                  <c:v>0</c:v>
                </c:pt>
                <c:pt idx="1">
                  <c:v>-29.17</c:v>
                </c:pt>
                <c:pt idx="2">
                  <c:v>3.38</c:v>
                </c:pt>
                <c:pt idx="3">
                  <c:v>22.73</c:v>
                </c:pt>
                <c:pt idx="4">
                  <c:v>-24.9</c:v>
                </c:pt>
                <c:pt idx="5">
                  <c:v>5.17</c:v>
                </c:pt>
                <c:pt idx="6">
                  <c:v>24.18</c:v>
                </c:pt>
                <c:pt idx="7">
                  <c:v>45.69</c:v>
                </c:pt>
              </c:numCache>
            </c:numRef>
          </c:val>
          <c:smooth val="0"/>
          <c:extLst>
            <c:ext xmlns:c16="http://schemas.microsoft.com/office/drawing/2014/chart" uri="{C3380CC4-5D6E-409C-BE32-E72D297353CC}">
              <c16:uniqueId val="{00000001-500F-334B-AD86-0C28AE7B041F}"/>
            </c:ext>
          </c:extLst>
        </c:ser>
        <c:ser>
          <c:idx val="2"/>
          <c:order val="2"/>
          <c:spPr>
            <a:ln w="25400" cap="rnd">
              <a:noFill/>
              <a:round/>
            </a:ln>
            <a:effectLst/>
          </c:spPr>
          <c:marker>
            <c:symbol val="dash"/>
            <c:size val="3"/>
            <c:spPr>
              <a:solidFill>
                <a:schemeClr val="tx1"/>
              </a:solidFill>
              <a:ln w="9525">
                <a:noFill/>
              </a:ln>
              <a:effectLst/>
            </c:spPr>
          </c:marker>
          <c:cat>
            <c:strRef>
              <c:f>Sheet1!$Q$5:$Q$12</c:f>
              <c:strCache>
                <c:ptCount val="8"/>
                <c:pt idx="0">
                  <c:v>≤-6</c:v>
                </c:pt>
                <c:pt idx="1">
                  <c:v>-5</c:v>
                </c:pt>
                <c:pt idx="2">
                  <c:v>-4</c:v>
                </c:pt>
                <c:pt idx="3">
                  <c:v>-3</c:v>
                </c:pt>
                <c:pt idx="4">
                  <c:v>-2</c:v>
                </c:pt>
                <c:pt idx="5">
                  <c:v>-1</c:v>
                </c:pt>
                <c:pt idx="6">
                  <c:v>0</c:v>
                </c:pt>
                <c:pt idx="7">
                  <c:v>≥1</c:v>
                </c:pt>
              </c:strCache>
            </c:strRef>
          </c:cat>
          <c:val>
            <c:numRef>
              <c:f>Sheet1!$T$5:$T$12</c:f>
              <c:numCache>
                <c:formatCode>General</c:formatCode>
                <c:ptCount val="8"/>
                <c:pt idx="1">
                  <c:v>28.7</c:v>
                </c:pt>
                <c:pt idx="2">
                  <c:v>75.37</c:v>
                </c:pt>
                <c:pt idx="3">
                  <c:v>139.55000000000001</c:v>
                </c:pt>
                <c:pt idx="4">
                  <c:v>81.319999999999993</c:v>
                </c:pt>
                <c:pt idx="5">
                  <c:v>112.84</c:v>
                </c:pt>
                <c:pt idx="6">
                  <c:v>132.66</c:v>
                </c:pt>
                <c:pt idx="7">
                  <c:v>143.16</c:v>
                </c:pt>
              </c:numCache>
            </c:numRef>
          </c:val>
          <c:smooth val="0"/>
          <c:extLst>
            <c:ext xmlns:c16="http://schemas.microsoft.com/office/drawing/2014/chart" uri="{C3380CC4-5D6E-409C-BE32-E72D297353CC}">
              <c16:uniqueId val="{00000002-500F-334B-AD86-0C28AE7B041F}"/>
            </c:ext>
          </c:extLst>
        </c:ser>
        <c:dLbls>
          <c:showLegendKey val="0"/>
          <c:showVal val="0"/>
          <c:showCatName val="0"/>
          <c:showSerName val="0"/>
          <c:showPercent val="0"/>
          <c:showBubbleSize val="0"/>
        </c:dLbls>
        <c:hiLowLines>
          <c:spPr>
            <a:ln w="9525" cap="sq" cmpd="sng" algn="ctr">
              <a:solidFill>
                <a:schemeClr val="tx1"/>
              </a:solidFill>
              <a:miter lim="800000"/>
            </a:ln>
            <a:effectLst/>
          </c:spPr>
        </c:hiLowLines>
        <c:axId val="568232783"/>
        <c:axId val="574151711"/>
      </c:stockChart>
      <c:catAx>
        <c:axId val="568232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Years relative to</a:t>
                </a:r>
                <a:r>
                  <a:rPr lang="en-US" baseline="0"/>
                  <a:t> </a:t>
                </a:r>
                <a:r>
                  <a:rPr lang="en-US"/>
                  <a:t>schedule change</a:t>
                </a:r>
              </a:p>
              <a:p>
                <a:pPr>
                  <a:defRPr/>
                </a:pPr>
                <a:r>
                  <a:rPr lang="en-US" sz="1000" b="0" i="0" u="none" strike="noStrike" baseline="0">
                    <a:effectLst/>
                  </a:rPr>
                  <a:t>Error bars: 95% CI</a:t>
                </a:r>
                <a:r>
                  <a:rPr lang="en-US" sz="1000" b="0" i="0" u="none" strike="noStrike" baseline="0"/>
                  <a:t> </a:t>
                </a:r>
                <a:endParaRPr lang="en-US" sz="1000"/>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74151711"/>
        <c:crosses val="autoZero"/>
        <c:auto val="1"/>
        <c:lblAlgn val="ctr"/>
        <c:lblOffset val="100"/>
        <c:noMultiLvlLbl val="0"/>
      </c:catAx>
      <c:valAx>
        <c:axId val="574151711"/>
        <c:scaling>
          <c:orientation val="minMax"/>
          <c:min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Admin expenditures </a:t>
                </a:r>
              </a:p>
              <a:p>
                <a:pPr>
                  <a:defRPr/>
                </a:pPr>
                <a:r>
                  <a:rPr lang="en-US"/>
                  <a:t>per</a:t>
                </a:r>
                <a:r>
                  <a:rPr lang="en-US" baseline="0"/>
                  <a:t> p</a:t>
                </a:r>
                <a:r>
                  <a:rPr lang="en-US"/>
                  <a:t>upil </a:t>
                </a:r>
                <a:r>
                  <a:rPr lang="en-US" sz="1200" b="0" i="0" u="none" strike="noStrike" baseline="0">
                    <a:effectLst/>
                  </a:rPr>
                  <a:t>(in 2010 $)</a:t>
                </a:r>
                <a:r>
                  <a:rPr lang="en-US" sz="1200" b="0" i="0" u="none" strike="noStrike" baseline="0"/>
                  <a:t> </a:t>
                </a:r>
                <a:endParaRPr lang="en-US"/>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68232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chemeClr val="tx1"/>
          </a:solidFill>
          <a:latin typeface="Times New Roman"/>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tockChart>
        <c:ser>
          <c:idx val="0"/>
          <c:order val="0"/>
          <c:spPr>
            <a:ln w="25400" cap="rnd">
              <a:noFill/>
              <a:round/>
            </a:ln>
            <a:effectLst/>
          </c:spPr>
          <c:marker>
            <c:symbol val="dash"/>
            <c:size val="5"/>
            <c:spPr>
              <a:solidFill>
                <a:schemeClr val="tx1"/>
              </a:solidFill>
              <a:ln w="9525">
                <a:noFill/>
              </a:ln>
              <a:effectLst/>
            </c:spPr>
          </c:marker>
          <c:cat>
            <c:strRef>
              <c:f>Sheet1!$V$5:$V$12</c:f>
              <c:strCache>
                <c:ptCount val="8"/>
                <c:pt idx="0">
                  <c:v>≤-6</c:v>
                </c:pt>
                <c:pt idx="1">
                  <c:v>-5</c:v>
                </c:pt>
                <c:pt idx="2">
                  <c:v>-4</c:v>
                </c:pt>
                <c:pt idx="3">
                  <c:v>-3</c:v>
                </c:pt>
                <c:pt idx="4">
                  <c:v>-2</c:v>
                </c:pt>
                <c:pt idx="5">
                  <c:v>-1</c:v>
                </c:pt>
                <c:pt idx="6">
                  <c:v>0</c:v>
                </c:pt>
                <c:pt idx="7">
                  <c:v>≥1</c:v>
                </c:pt>
              </c:strCache>
            </c:strRef>
          </c:cat>
          <c:val>
            <c:numRef>
              <c:f>Sheet1!$W$5:$W$12</c:f>
              <c:numCache>
                <c:formatCode>General</c:formatCode>
                <c:ptCount val="8"/>
                <c:pt idx="1">
                  <c:v>-14.59</c:v>
                </c:pt>
                <c:pt idx="2">
                  <c:v>-75.78</c:v>
                </c:pt>
                <c:pt idx="3">
                  <c:v>-74.55</c:v>
                </c:pt>
                <c:pt idx="4">
                  <c:v>-91.38</c:v>
                </c:pt>
                <c:pt idx="5">
                  <c:v>-76.959999999999994</c:v>
                </c:pt>
                <c:pt idx="6">
                  <c:v>-73.94</c:v>
                </c:pt>
                <c:pt idx="7">
                  <c:v>-109.7</c:v>
                </c:pt>
              </c:numCache>
            </c:numRef>
          </c:val>
          <c:smooth val="0"/>
          <c:extLst>
            <c:ext xmlns:c16="http://schemas.microsoft.com/office/drawing/2014/chart" uri="{C3380CC4-5D6E-409C-BE32-E72D297353CC}">
              <c16:uniqueId val="{00000000-24BE-6645-8C60-95F3AA92A45F}"/>
            </c:ext>
          </c:extLst>
        </c:ser>
        <c:ser>
          <c:idx val="1"/>
          <c:order val="1"/>
          <c:spPr>
            <a:ln w="25400" cap="rnd">
              <a:noFill/>
              <a:round/>
            </a:ln>
            <a:effectLst/>
          </c:spPr>
          <c:marker>
            <c:symbol val="circle"/>
            <c:size val="5"/>
            <c:spPr>
              <a:solidFill>
                <a:schemeClr val="tx1"/>
              </a:solidFill>
              <a:ln w="9525">
                <a:solidFill>
                  <a:schemeClr val="tx1"/>
                </a:solidFill>
              </a:ln>
              <a:effectLst/>
            </c:spPr>
          </c:marker>
          <c:cat>
            <c:strRef>
              <c:f>Sheet1!$V$5:$V$12</c:f>
              <c:strCache>
                <c:ptCount val="8"/>
                <c:pt idx="0">
                  <c:v>≤-6</c:v>
                </c:pt>
                <c:pt idx="1">
                  <c:v>-5</c:v>
                </c:pt>
                <c:pt idx="2">
                  <c:v>-4</c:v>
                </c:pt>
                <c:pt idx="3">
                  <c:v>-3</c:v>
                </c:pt>
                <c:pt idx="4">
                  <c:v>-2</c:v>
                </c:pt>
                <c:pt idx="5">
                  <c:v>-1</c:v>
                </c:pt>
                <c:pt idx="6">
                  <c:v>0</c:v>
                </c:pt>
                <c:pt idx="7">
                  <c:v>≥1</c:v>
                </c:pt>
              </c:strCache>
            </c:strRef>
          </c:cat>
          <c:val>
            <c:numRef>
              <c:f>Sheet1!$X$5:$X$12</c:f>
              <c:numCache>
                <c:formatCode>General</c:formatCode>
                <c:ptCount val="8"/>
                <c:pt idx="0">
                  <c:v>0</c:v>
                </c:pt>
                <c:pt idx="1">
                  <c:v>26.15</c:v>
                </c:pt>
                <c:pt idx="2">
                  <c:v>-33.770000000000003</c:v>
                </c:pt>
                <c:pt idx="3">
                  <c:v>-28.79</c:v>
                </c:pt>
                <c:pt idx="4">
                  <c:v>-33.56</c:v>
                </c:pt>
                <c:pt idx="5">
                  <c:v>-26.67</c:v>
                </c:pt>
                <c:pt idx="6">
                  <c:v>-14.46</c:v>
                </c:pt>
                <c:pt idx="7">
                  <c:v>-49.17</c:v>
                </c:pt>
              </c:numCache>
            </c:numRef>
          </c:val>
          <c:smooth val="0"/>
          <c:extLst>
            <c:ext xmlns:c16="http://schemas.microsoft.com/office/drawing/2014/chart" uri="{C3380CC4-5D6E-409C-BE32-E72D297353CC}">
              <c16:uniqueId val="{00000001-24BE-6645-8C60-95F3AA92A45F}"/>
            </c:ext>
          </c:extLst>
        </c:ser>
        <c:ser>
          <c:idx val="2"/>
          <c:order val="2"/>
          <c:spPr>
            <a:ln w="25400" cap="rnd">
              <a:noFill/>
              <a:round/>
            </a:ln>
            <a:effectLst/>
          </c:spPr>
          <c:marker>
            <c:symbol val="dash"/>
            <c:size val="3"/>
            <c:spPr>
              <a:solidFill>
                <a:schemeClr val="tx1"/>
              </a:solidFill>
              <a:ln w="9525">
                <a:noFill/>
              </a:ln>
              <a:effectLst/>
            </c:spPr>
          </c:marker>
          <c:cat>
            <c:strRef>
              <c:f>Sheet1!$V$5:$V$12</c:f>
              <c:strCache>
                <c:ptCount val="8"/>
                <c:pt idx="0">
                  <c:v>≤-6</c:v>
                </c:pt>
                <c:pt idx="1">
                  <c:v>-5</c:v>
                </c:pt>
                <c:pt idx="2">
                  <c:v>-4</c:v>
                </c:pt>
                <c:pt idx="3">
                  <c:v>-3</c:v>
                </c:pt>
                <c:pt idx="4">
                  <c:v>-2</c:v>
                </c:pt>
                <c:pt idx="5">
                  <c:v>-1</c:v>
                </c:pt>
                <c:pt idx="6">
                  <c:v>0</c:v>
                </c:pt>
                <c:pt idx="7">
                  <c:v>≥1</c:v>
                </c:pt>
              </c:strCache>
            </c:strRef>
          </c:cat>
          <c:val>
            <c:numRef>
              <c:f>Sheet1!$Y$5:$Y$12</c:f>
              <c:numCache>
                <c:formatCode>General</c:formatCode>
                <c:ptCount val="8"/>
                <c:pt idx="1">
                  <c:v>66.900000000000006</c:v>
                </c:pt>
                <c:pt idx="2">
                  <c:v>8.24</c:v>
                </c:pt>
                <c:pt idx="3">
                  <c:v>16.97</c:v>
                </c:pt>
                <c:pt idx="4">
                  <c:v>24.27</c:v>
                </c:pt>
                <c:pt idx="5">
                  <c:v>23.62</c:v>
                </c:pt>
                <c:pt idx="6">
                  <c:v>45.01</c:v>
                </c:pt>
                <c:pt idx="7">
                  <c:v>11.36</c:v>
                </c:pt>
              </c:numCache>
            </c:numRef>
          </c:val>
          <c:smooth val="0"/>
          <c:extLst>
            <c:ext xmlns:c16="http://schemas.microsoft.com/office/drawing/2014/chart" uri="{C3380CC4-5D6E-409C-BE32-E72D297353CC}">
              <c16:uniqueId val="{00000002-24BE-6645-8C60-95F3AA92A45F}"/>
            </c:ext>
          </c:extLst>
        </c:ser>
        <c:dLbls>
          <c:showLegendKey val="0"/>
          <c:showVal val="0"/>
          <c:showCatName val="0"/>
          <c:showSerName val="0"/>
          <c:showPercent val="0"/>
          <c:showBubbleSize val="0"/>
        </c:dLbls>
        <c:hiLowLines>
          <c:spPr>
            <a:ln w="9525" cap="sq" cmpd="sng" algn="ctr">
              <a:solidFill>
                <a:schemeClr val="tx1"/>
              </a:solidFill>
              <a:miter lim="800000"/>
            </a:ln>
            <a:effectLst/>
          </c:spPr>
        </c:hiLowLines>
        <c:axId val="568232783"/>
        <c:axId val="574151711"/>
      </c:stockChart>
      <c:catAx>
        <c:axId val="568232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Years relative to schedule change</a:t>
                </a:r>
              </a:p>
              <a:p>
                <a:pPr>
                  <a:defRPr/>
                </a:pPr>
                <a:r>
                  <a:rPr lang="en-US" sz="1000" b="0" i="0" u="none" strike="noStrike" baseline="0">
                    <a:effectLst/>
                  </a:rPr>
                  <a:t>Error bars: 95% CI</a:t>
                </a:r>
                <a:r>
                  <a:rPr lang="en-US" sz="1000" b="0" i="0" u="none" strike="noStrike" baseline="0"/>
                  <a:t> </a:t>
                </a:r>
                <a:endParaRPr lang="en-US" sz="1000"/>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74151711"/>
        <c:crosses val="autoZero"/>
        <c:auto val="1"/>
        <c:lblAlgn val="ctr"/>
        <c:lblOffset val="100"/>
        <c:noMultiLvlLbl val="0"/>
      </c:catAx>
      <c:valAx>
        <c:axId val="574151711"/>
        <c:scaling>
          <c:orientation val="minMax"/>
          <c:max val="200"/>
          <c:min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Student</a:t>
                </a:r>
                <a:r>
                  <a:rPr lang="en-US" baseline="0"/>
                  <a:t> support</a:t>
                </a:r>
                <a:r>
                  <a:rPr lang="en-US"/>
                  <a:t> expenditures </a:t>
                </a:r>
              </a:p>
              <a:p>
                <a:pPr>
                  <a:defRPr/>
                </a:pPr>
                <a:r>
                  <a:rPr lang="en-US"/>
                  <a:t>per</a:t>
                </a:r>
                <a:r>
                  <a:rPr lang="en-US" baseline="0"/>
                  <a:t> p</a:t>
                </a:r>
                <a:r>
                  <a:rPr lang="en-US"/>
                  <a:t>upil </a:t>
                </a:r>
                <a:r>
                  <a:rPr lang="en-US" sz="1200" b="0" i="0" u="none" strike="noStrike" baseline="0">
                    <a:effectLst/>
                  </a:rPr>
                  <a:t>(in 2010 $)</a:t>
                </a:r>
                <a:r>
                  <a:rPr lang="en-US" sz="1200" b="0" i="0" u="none" strike="noStrike" baseline="0"/>
                  <a:t> </a:t>
                </a:r>
                <a:endParaRPr lang="en-US"/>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68232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chemeClr val="tx1"/>
          </a:solidFill>
          <a:latin typeface="Times New Roman"/>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tockChart>
        <c:ser>
          <c:idx val="0"/>
          <c:order val="0"/>
          <c:spPr>
            <a:ln w="25400" cap="rnd">
              <a:noFill/>
              <a:round/>
            </a:ln>
            <a:effectLst/>
          </c:spPr>
          <c:marker>
            <c:symbol val="dash"/>
            <c:size val="5"/>
            <c:spPr>
              <a:solidFill>
                <a:schemeClr val="tx1"/>
              </a:solidFill>
              <a:ln w="9525">
                <a:noFill/>
              </a:ln>
              <a:effectLst/>
            </c:spPr>
          </c:marker>
          <c:cat>
            <c:strRef>
              <c:f>Sheet1!$AB$5:$AB$12</c:f>
              <c:strCache>
                <c:ptCount val="8"/>
                <c:pt idx="0">
                  <c:v>≤-6</c:v>
                </c:pt>
                <c:pt idx="1">
                  <c:v>-5</c:v>
                </c:pt>
                <c:pt idx="2">
                  <c:v>-4</c:v>
                </c:pt>
                <c:pt idx="3">
                  <c:v>-3</c:v>
                </c:pt>
                <c:pt idx="4">
                  <c:v>-2</c:v>
                </c:pt>
                <c:pt idx="5">
                  <c:v>-1</c:v>
                </c:pt>
                <c:pt idx="6">
                  <c:v>0</c:v>
                </c:pt>
                <c:pt idx="7">
                  <c:v>≥1</c:v>
                </c:pt>
              </c:strCache>
            </c:strRef>
          </c:cat>
          <c:val>
            <c:numRef>
              <c:f>Sheet1!$AC$5:$AC$12</c:f>
              <c:numCache>
                <c:formatCode>General</c:formatCode>
                <c:ptCount val="8"/>
                <c:pt idx="1">
                  <c:v>-147.96</c:v>
                </c:pt>
                <c:pt idx="2">
                  <c:v>-244.72</c:v>
                </c:pt>
                <c:pt idx="3">
                  <c:v>-321.26</c:v>
                </c:pt>
                <c:pt idx="4">
                  <c:v>-341.86</c:v>
                </c:pt>
                <c:pt idx="5">
                  <c:v>-429.12</c:v>
                </c:pt>
                <c:pt idx="6">
                  <c:v>-230.05</c:v>
                </c:pt>
                <c:pt idx="7">
                  <c:v>-323.93</c:v>
                </c:pt>
              </c:numCache>
            </c:numRef>
          </c:val>
          <c:smooth val="0"/>
          <c:extLst>
            <c:ext xmlns:c16="http://schemas.microsoft.com/office/drawing/2014/chart" uri="{C3380CC4-5D6E-409C-BE32-E72D297353CC}">
              <c16:uniqueId val="{00000000-5D5D-2C47-B59B-F64552590176}"/>
            </c:ext>
          </c:extLst>
        </c:ser>
        <c:ser>
          <c:idx val="1"/>
          <c:order val="1"/>
          <c:spPr>
            <a:ln w="25400" cap="rnd">
              <a:noFill/>
              <a:round/>
            </a:ln>
            <a:effectLst/>
          </c:spPr>
          <c:marker>
            <c:symbol val="circle"/>
            <c:size val="5"/>
            <c:spPr>
              <a:solidFill>
                <a:schemeClr val="tx1"/>
              </a:solidFill>
              <a:ln w="9525">
                <a:solidFill>
                  <a:schemeClr val="tx1"/>
                </a:solidFill>
              </a:ln>
              <a:effectLst/>
            </c:spPr>
          </c:marker>
          <c:cat>
            <c:strRef>
              <c:f>Sheet1!$AB$5:$AB$12</c:f>
              <c:strCache>
                <c:ptCount val="8"/>
                <c:pt idx="0">
                  <c:v>≤-6</c:v>
                </c:pt>
                <c:pt idx="1">
                  <c:v>-5</c:v>
                </c:pt>
                <c:pt idx="2">
                  <c:v>-4</c:v>
                </c:pt>
                <c:pt idx="3">
                  <c:v>-3</c:v>
                </c:pt>
                <c:pt idx="4">
                  <c:v>-2</c:v>
                </c:pt>
                <c:pt idx="5">
                  <c:v>-1</c:v>
                </c:pt>
                <c:pt idx="6">
                  <c:v>0</c:v>
                </c:pt>
                <c:pt idx="7">
                  <c:v>≥1</c:v>
                </c:pt>
              </c:strCache>
            </c:strRef>
          </c:cat>
          <c:val>
            <c:numRef>
              <c:f>Sheet1!$AD$5:$AD$12</c:f>
              <c:numCache>
                <c:formatCode>General</c:formatCode>
                <c:ptCount val="8"/>
                <c:pt idx="0">
                  <c:v>0</c:v>
                </c:pt>
                <c:pt idx="1">
                  <c:v>63.76</c:v>
                </c:pt>
                <c:pt idx="2">
                  <c:v>-66.08</c:v>
                </c:pt>
                <c:pt idx="3">
                  <c:v>-54.86</c:v>
                </c:pt>
                <c:pt idx="4">
                  <c:v>24</c:v>
                </c:pt>
                <c:pt idx="5">
                  <c:v>14.3</c:v>
                </c:pt>
                <c:pt idx="6">
                  <c:v>-0.85</c:v>
                </c:pt>
                <c:pt idx="7">
                  <c:v>-132.1</c:v>
                </c:pt>
              </c:numCache>
            </c:numRef>
          </c:val>
          <c:smooth val="0"/>
          <c:extLst>
            <c:ext xmlns:c16="http://schemas.microsoft.com/office/drawing/2014/chart" uri="{C3380CC4-5D6E-409C-BE32-E72D297353CC}">
              <c16:uniqueId val="{00000001-5D5D-2C47-B59B-F64552590176}"/>
            </c:ext>
          </c:extLst>
        </c:ser>
        <c:ser>
          <c:idx val="2"/>
          <c:order val="2"/>
          <c:spPr>
            <a:ln w="25400" cap="rnd">
              <a:noFill/>
              <a:round/>
            </a:ln>
            <a:effectLst/>
          </c:spPr>
          <c:marker>
            <c:symbol val="dash"/>
            <c:size val="3"/>
            <c:spPr>
              <a:solidFill>
                <a:schemeClr val="tx1"/>
              </a:solidFill>
              <a:ln w="9525">
                <a:noFill/>
              </a:ln>
              <a:effectLst/>
            </c:spPr>
          </c:marker>
          <c:cat>
            <c:strRef>
              <c:f>Sheet1!$AB$5:$AB$12</c:f>
              <c:strCache>
                <c:ptCount val="8"/>
                <c:pt idx="0">
                  <c:v>≤-6</c:v>
                </c:pt>
                <c:pt idx="1">
                  <c:v>-5</c:v>
                </c:pt>
                <c:pt idx="2">
                  <c:v>-4</c:v>
                </c:pt>
                <c:pt idx="3">
                  <c:v>-3</c:v>
                </c:pt>
                <c:pt idx="4">
                  <c:v>-2</c:v>
                </c:pt>
                <c:pt idx="5">
                  <c:v>-1</c:v>
                </c:pt>
                <c:pt idx="6">
                  <c:v>0</c:v>
                </c:pt>
                <c:pt idx="7">
                  <c:v>≥1</c:v>
                </c:pt>
              </c:strCache>
            </c:strRef>
          </c:cat>
          <c:val>
            <c:numRef>
              <c:f>Sheet1!$AE$5:$AE$12</c:f>
              <c:numCache>
                <c:formatCode>General</c:formatCode>
                <c:ptCount val="8"/>
                <c:pt idx="1">
                  <c:v>275.48</c:v>
                </c:pt>
                <c:pt idx="2">
                  <c:v>112.56</c:v>
                </c:pt>
                <c:pt idx="3">
                  <c:v>211.54</c:v>
                </c:pt>
                <c:pt idx="4">
                  <c:v>389.86</c:v>
                </c:pt>
                <c:pt idx="5">
                  <c:v>457.73</c:v>
                </c:pt>
                <c:pt idx="6">
                  <c:v>228.35</c:v>
                </c:pt>
                <c:pt idx="7">
                  <c:v>59.73</c:v>
                </c:pt>
              </c:numCache>
            </c:numRef>
          </c:val>
          <c:smooth val="0"/>
          <c:extLst>
            <c:ext xmlns:c16="http://schemas.microsoft.com/office/drawing/2014/chart" uri="{C3380CC4-5D6E-409C-BE32-E72D297353CC}">
              <c16:uniqueId val="{00000002-5D5D-2C47-B59B-F64552590176}"/>
            </c:ext>
          </c:extLst>
        </c:ser>
        <c:dLbls>
          <c:showLegendKey val="0"/>
          <c:showVal val="0"/>
          <c:showCatName val="0"/>
          <c:showSerName val="0"/>
          <c:showPercent val="0"/>
          <c:showBubbleSize val="0"/>
        </c:dLbls>
        <c:hiLowLines>
          <c:spPr>
            <a:ln w="9525" cap="sq" cmpd="sng" algn="ctr">
              <a:solidFill>
                <a:schemeClr val="tx1"/>
              </a:solidFill>
              <a:miter lim="800000"/>
            </a:ln>
            <a:effectLst/>
          </c:spPr>
        </c:hiLowLines>
        <c:axId val="568232783"/>
        <c:axId val="574151711"/>
      </c:stockChart>
      <c:catAx>
        <c:axId val="568232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Years relative to schedule change</a:t>
                </a:r>
              </a:p>
              <a:p>
                <a:pPr>
                  <a:defRPr/>
                </a:pPr>
                <a:r>
                  <a:rPr lang="en-US" sz="1000" b="0" i="0" u="none" strike="noStrike" baseline="0">
                    <a:effectLst/>
                  </a:rPr>
                  <a:t>Error bars: 95% CI</a:t>
                </a:r>
                <a:r>
                  <a:rPr lang="en-US" sz="1000" b="0" i="0" u="none" strike="noStrike" baseline="0"/>
                  <a:t> </a:t>
                </a:r>
                <a:endParaRPr lang="en-US" sz="1000"/>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74151711"/>
        <c:crosses val="autoZero"/>
        <c:auto val="1"/>
        <c:lblAlgn val="ctr"/>
        <c:lblOffset val="100"/>
        <c:noMultiLvlLbl val="0"/>
      </c:catAx>
      <c:valAx>
        <c:axId val="574151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Instruction expenditures </a:t>
                </a:r>
              </a:p>
              <a:p>
                <a:pPr>
                  <a:defRPr/>
                </a:pPr>
                <a:r>
                  <a:rPr lang="en-US"/>
                  <a:t>per</a:t>
                </a:r>
                <a:r>
                  <a:rPr lang="en-US" baseline="0"/>
                  <a:t> p</a:t>
                </a:r>
                <a:r>
                  <a:rPr lang="en-US"/>
                  <a:t>upil </a:t>
                </a:r>
                <a:r>
                  <a:rPr lang="en-US" sz="1200" b="0" i="0" u="none" strike="noStrike" baseline="0">
                    <a:effectLst/>
                  </a:rPr>
                  <a:t>(in 2010 $)</a:t>
                </a:r>
                <a:r>
                  <a:rPr lang="en-US" sz="1200" b="0" i="0" u="none" strike="noStrike" baseline="0"/>
                  <a:t> </a:t>
                </a:r>
                <a:endParaRPr lang="en-US"/>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68232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chemeClr val="tx1"/>
          </a:solidFill>
          <a:latin typeface="Times New Roman"/>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tockChart>
        <c:ser>
          <c:idx val="0"/>
          <c:order val="0"/>
          <c:spPr>
            <a:ln w="25400" cap="rnd">
              <a:noFill/>
              <a:round/>
            </a:ln>
            <a:effectLst/>
          </c:spPr>
          <c:marker>
            <c:symbol val="dash"/>
            <c:size val="5"/>
            <c:spPr>
              <a:solidFill>
                <a:schemeClr val="tx1"/>
              </a:solidFill>
              <a:ln w="9525">
                <a:noFill/>
              </a:ln>
              <a:effectLst/>
            </c:spPr>
          </c:marker>
          <c:cat>
            <c:strRef>
              <c:f>Sheet1!$A$3:$A$7</c:f>
              <c:strCache>
                <c:ptCount val="5"/>
                <c:pt idx="0">
                  <c:v>≤-3</c:v>
                </c:pt>
                <c:pt idx="1">
                  <c:v>-2</c:v>
                </c:pt>
                <c:pt idx="2">
                  <c:v>-1</c:v>
                </c:pt>
                <c:pt idx="3">
                  <c:v>0</c:v>
                </c:pt>
                <c:pt idx="4">
                  <c:v>≥ 1</c:v>
                </c:pt>
              </c:strCache>
            </c:strRef>
          </c:cat>
          <c:val>
            <c:numRef>
              <c:f>Sheet1!$B$3:$B$7</c:f>
              <c:numCache>
                <c:formatCode>General</c:formatCode>
                <c:ptCount val="5"/>
                <c:pt idx="1">
                  <c:v>-8.3821400000000004E-2</c:v>
                </c:pt>
                <c:pt idx="2">
                  <c:v>-7.6887399999999995E-2</c:v>
                </c:pt>
                <c:pt idx="3">
                  <c:v>-0.1429319</c:v>
                </c:pt>
                <c:pt idx="4">
                  <c:v>-0.18307019999999999</c:v>
                </c:pt>
              </c:numCache>
            </c:numRef>
          </c:val>
          <c:smooth val="0"/>
          <c:extLst>
            <c:ext xmlns:c16="http://schemas.microsoft.com/office/drawing/2014/chart" uri="{C3380CC4-5D6E-409C-BE32-E72D297353CC}">
              <c16:uniqueId val="{00000000-9DA7-1D4C-A3DF-563832FC09ED}"/>
            </c:ext>
          </c:extLst>
        </c:ser>
        <c:ser>
          <c:idx val="1"/>
          <c:order val="1"/>
          <c:spPr>
            <a:ln w="25400" cap="rnd">
              <a:noFill/>
              <a:round/>
            </a:ln>
            <a:effectLst/>
          </c:spPr>
          <c:marker>
            <c:symbol val="circle"/>
            <c:size val="5"/>
            <c:spPr>
              <a:solidFill>
                <a:schemeClr val="tx1"/>
              </a:solidFill>
              <a:ln w="9525">
                <a:solidFill>
                  <a:schemeClr val="tx1"/>
                </a:solidFill>
              </a:ln>
              <a:effectLst/>
            </c:spPr>
          </c:marker>
          <c:cat>
            <c:strRef>
              <c:f>Sheet1!$A$3:$A$7</c:f>
              <c:strCache>
                <c:ptCount val="5"/>
                <c:pt idx="0">
                  <c:v>≤-3</c:v>
                </c:pt>
                <c:pt idx="1">
                  <c:v>-2</c:v>
                </c:pt>
                <c:pt idx="2">
                  <c:v>-1</c:v>
                </c:pt>
                <c:pt idx="3">
                  <c:v>0</c:v>
                </c:pt>
                <c:pt idx="4">
                  <c:v>≥ 1</c:v>
                </c:pt>
              </c:strCache>
            </c:strRef>
          </c:cat>
          <c:val>
            <c:numRef>
              <c:f>Sheet1!$C$3:$C$7</c:f>
              <c:numCache>
                <c:formatCode>General</c:formatCode>
                <c:ptCount val="5"/>
                <c:pt idx="0">
                  <c:v>0</c:v>
                </c:pt>
                <c:pt idx="1">
                  <c:v>2.2644399999999999E-2</c:v>
                </c:pt>
                <c:pt idx="2">
                  <c:v>2.83325E-2</c:v>
                </c:pt>
                <c:pt idx="3">
                  <c:v>-1.5238099999999999E-2</c:v>
                </c:pt>
                <c:pt idx="4">
                  <c:v>-4.27173E-2</c:v>
                </c:pt>
              </c:numCache>
            </c:numRef>
          </c:val>
          <c:smooth val="0"/>
          <c:extLst>
            <c:ext xmlns:c16="http://schemas.microsoft.com/office/drawing/2014/chart" uri="{C3380CC4-5D6E-409C-BE32-E72D297353CC}">
              <c16:uniqueId val="{00000001-9DA7-1D4C-A3DF-563832FC09ED}"/>
            </c:ext>
          </c:extLst>
        </c:ser>
        <c:ser>
          <c:idx val="2"/>
          <c:order val="2"/>
          <c:spPr>
            <a:ln w="25400" cap="rnd">
              <a:noFill/>
              <a:round/>
            </a:ln>
            <a:effectLst/>
          </c:spPr>
          <c:marker>
            <c:symbol val="dash"/>
            <c:size val="3"/>
            <c:spPr>
              <a:solidFill>
                <a:schemeClr val="tx1"/>
              </a:solidFill>
              <a:ln w="9525">
                <a:noFill/>
              </a:ln>
              <a:effectLst/>
            </c:spPr>
          </c:marker>
          <c:cat>
            <c:strRef>
              <c:f>Sheet1!$A$3:$A$7</c:f>
              <c:strCache>
                <c:ptCount val="5"/>
                <c:pt idx="0">
                  <c:v>≤-3</c:v>
                </c:pt>
                <c:pt idx="1">
                  <c:v>-2</c:v>
                </c:pt>
                <c:pt idx="2">
                  <c:v>-1</c:v>
                </c:pt>
                <c:pt idx="3">
                  <c:v>0</c:v>
                </c:pt>
                <c:pt idx="4">
                  <c:v>≥ 1</c:v>
                </c:pt>
              </c:strCache>
            </c:strRef>
          </c:cat>
          <c:val>
            <c:numRef>
              <c:f>Sheet1!$D$3:$D$7</c:f>
              <c:numCache>
                <c:formatCode>General</c:formatCode>
                <c:ptCount val="5"/>
                <c:pt idx="1">
                  <c:v>0.12911020000000001</c:v>
                </c:pt>
                <c:pt idx="2">
                  <c:v>0.13355239999999999</c:v>
                </c:pt>
                <c:pt idx="3">
                  <c:v>0.1124556</c:v>
                </c:pt>
                <c:pt idx="4">
                  <c:v>9.76355E-2</c:v>
                </c:pt>
              </c:numCache>
            </c:numRef>
          </c:val>
          <c:smooth val="0"/>
          <c:extLst>
            <c:ext xmlns:c16="http://schemas.microsoft.com/office/drawing/2014/chart" uri="{C3380CC4-5D6E-409C-BE32-E72D297353CC}">
              <c16:uniqueId val="{00000002-9DA7-1D4C-A3DF-563832FC09ED}"/>
            </c:ext>
          </c:extLst>
        </c:ser>
        <c:dLbls>
          <c:showLegendKey val="0"/>
          <c:showVal val="0"/>
          <c:showCatName val="0"/>
          <c:showSerName val="0"/>
          <c:showPercent val="0"/>
          <c:showBubbleSize val="0"/>
        </c:dLbls>
        <c:hiLowLines>
          <c:spPr>
            <a:ln w="9525" cap="sq" cmpd="sng" algn="ctr">
              <a:solidFill>
                <a:schemeClr val="tx1"/>
              </a:solidFill>
              <a:miter lim="800000"/>
            </a:ln>
            <a:effectLst/>
          </c:spPr>
        </c:hiLowLines>
        <c:axId val="568232783"/>
        <c:axId val="574151711"/>
      </c:stockChart>
      <c:catAx>
        <c:axId val="568232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Years relative to schedule change</a:t>
                </a:r>
              </a:p>
              <a:p>
                <a:pPr>
                  <a:defRPr/>
                </a:pPr>
                <a:endParaRPr lang="en-US" sz="200"/>
              </a:p>
              <a:p>
                <a:pPr>
                  <a:defRPr/>
                </a:pPr>
                <a:r>
                  <a:rPr lang="en-US" sz="1000"/>
                  <a:t>Error bars:</a:t>
                </a:r>
                <a:r>
                  <a:rPr lang="en-US" sz="1000" baseline="0"/>
                  <a:t> 95% CI</a:t>
                </a:r>
                <a:endParaRPr lang="en-US" sz="1000"/>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74151711"/>
        <c:crosses val="autoZero"/>
        <c:auto val="1"/>
        <c:lblAlgn val="ctr"/>
        <c:lblOffset val="100"/>
        <c:noMultiLvlLbl val="0"/>
      </c:catAx>
      <c:valAx>
        <c:axId val="574151711"/>
        <c:scaling>
          <c:orientation val="minMax"/>
          <c:min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Math</a:t>
                </a:r>
                <a:r>
                  <a:rPr lang="en-US" baseline="0"/>
                  <a:t> score (standardized)</a:t>
                </a:r>
                <a:endParaRPr lang="en-US"/>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68232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chemeClr val="tx1"/>
          </a:solidFill>
          <a:latin typeface="Times New Roman"/>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tockChart>
        <c:ser>
          <c:idx val="0"/>
          <c:order val="0"/>
          <c:spPr>
            <a:ln w="25400" cap="rnd">
              <a:noFill/>
              <a:round/>
            </a:ln>
            <a:effectLst/>
          </c:spPr>
          <c:marker>
            <c:symbol val="dash"/>
            <c:size val="5"/>
            <c:spPr>
              <a:solidFill>
                <a:schemeClr val="tx1"/>
              </a:solidFill>
              <a:ln w="9525">
                <a:noFill/>
              </a:ln>
              <a:effectLst/>
            </c:spPr>
          </c:marker>
          <c:cat>
            <c:strRef>
              <c:f>Sheet1!$A$11:$A$15</c:f>
              <c:strCache>
                <c:ptCount val="5"/>
                <c:pt idx="0">
                  <c:v>≤-3</c:v>
                </c:pt>
                <c:pt idx="1">
                  <c:v>-2</c:v>
                </c:pt>
                <c:pt idx="2">
                  <c:v>-1</c:v>
                </c:pt>
                <c:pt idx="3">
                  <c:v>0</c:v>
                </c:pt>
                <c:pt idx="4">
                  <c:v>≥ 1</c:v>
                </c:pt>
              </c:strCache>
            </c:strRef>
          </c:cat>
          <c:val>
            <c:numRef>
              <c:f>Sheet1!$B$11:$B$15</c:f>
              <c:numCache>
                <c:formatCode>General</c:formatCode>
                <c:ptCount val="5"/>
                <c:pt idx="1">
                  <c:v>-3.5888999999999999E-3</c:v>
                </c:pt>
                <c:pt idx="2">
                  <c:v>-2.3346599999999999E-2</c:v>
                </c:pt>
                <c:pt idx="3">
                  <c:v>-8.2511799999999996E-2</c:v>
                </c:pt>
                <c:pt idx="4">
                  <c:v>-9.86152E-2</c:v>
                </c:pt>
              </c:numCache>
            </c:numRef>
          </c:val>
          <c:smooth val="0"/>
          <c:extLst>
            <c:ext xmlns:c16="http://schemas.microsoft.com/office/drawing/2014/chart" uri="{C3380CC4-5D6E-409C-BE32-E72D297353CC}">
              <c16:uniqueId val="{00000000-D71F-4D4B-A09A-8BAB695BB4FE}"/>
            </c:ext>
          </c:extLst>
        </c:ser>
        <c:ser>
          <c:idx val="1"/>
          <c:order val="1"/>
          <c:spPr>
            <a:ln w="25400" cap="rnd">
              <a:noFill/>
              <a:round/>
            </a:ln>
            <a:effectLst/>
          </c:spPr>
          <c:marker>
            <c:symbol val="circle"/>
            <c:size val="5"/>
            <c:spPr>
              <a:solidFill>
                <a:schemeClr val="tx1"/>
              </a:solidFill>
              <a:ln w="9525">
                <a:solidFill>
                  <a:schemeClr val="tx1"/>
                </a:solidFill>
              </a:ln>
              <a:effectLst/>
            </c:spPr>
          </c:marker>
          <c:cat>
            <c:strRef>
              <c:f>Sheet1!$A$11:$A$15</c:f>
              <c:strCache>
                <c:ptCount val="5"/>
                <c:pt idx="0">
                  <c:v>≤-3</c:v>
                </c:pt>
                <c:pt idx="1">
                  <c:v>-2</c:v>
                </c:pt>
                <c:pt idx="2">
                  <c:v>-1</c:v>
                </c:pt>
                <c:pt idx="3">
                  <c:v>0</c:v>
                </c:pt>
                <c:pt idx="4">
                  <c:v>≥ 1</c:v>
                </c:pt>
              </c:strCache>
            </c:strRef>
          </c:cat>
          <c:val>
            <c:numRef>
              <c:f>Sheet1!$C$11:$C$15</c:f>
              <c:numCache>
                <c:formatCode>General</c:formatCode>
                <c:ptCount val="5"/>
                <c:pt idx="0">
                  <c:v>0</c:v>
                </c:pt>
                <c:pt idx="1">
                  <c:v>8.5335300000000003E-2</c:v>
                </c:pt>
                <c:pt idx="2">
                  <c:v>8.2206000000000001E-2</c:v>
                </c:pt>
                <c:pt idx="3">
                  <c:v>3.2085200000000001E-2</c:v>
                </c:pt>
                <c:pt idx="4">
                  <c:v>2.20506E-2</c:v>
                </c:pt>
              </c:numCache>
            </c:numRef>
          </c:val>
          <c:smooth val="0"/>
          <c:extLst>
            <c:ext xmlns:c16="http://schemas.microsoft.com/office/drawing/2014/chart" uri="{C3380CC4-5D6E-409C-BE32-E72D297353CC}">
              <c16:uniqueId val="{00000001-D71F-4D4B-A09A-8BAB695BB4FE}"/>
            </c:ext>
          </c:extLst>
        </c:ser>
        <c:ser>
          <c:idx val="2"/>
          <c:order val="2"/>
          <c:spPr>
            <a:ln w="25400" cap="rnd">
              <a:noFill/>
              <a:round/>
            </a:ln>
            <a:effectLst/>
          </c:spPr>
          <c:marker>
            <c:symbol val="dash"/>
            <c:size val="3"/>
            <c:spPr>
              <a:solidFill>
                <a:schemeClr val="tx1"/>
              </a:solidFill>
              <a:ln w="9525">
                <a:noFill/>
              </a:ln>
              <a:effectLst/>
            </c:spPr>
          </c:marker>
          <c:cat>
            <c:strRef>
              <c:f>Sheet1!$A$11:$A$15</c:f>
              <c:strCache>
                <c:ptCount val="5"/>
                <c:pt idx="0">
                  <c:v>≤-3</c:v>
                </c:pt>
                <c:pt idx="1">
                  <c:v>-2</c:v>
                </c:pt>
                <c:pt idx="2">
                  <c:v>-1</c:v>
                </c:pt>
                <c:pt idx="3">
                  <c:v>0</c:v>
                </c:pt>
                <c:pt idx="4">
                  <c:v>≥ 1</c:v>
                </c:pt>
              </c:strCache>
            </c:strRef>
          </c:cat>
          <c:val>
            <c:numRef>
              <c:f>Sheet1!$D$11:$D$15</c:f>
              <c:numCache>
                <c:formatCode>General</c:formatCode>
                <c:ptCount val="5"/>
                <c:pt idx="1">
                  <c:v>0.17425940000000001</c:v>
                </c:pt>
                <c:pt idx="2">
                  <c:v>0.18775849999999999</c:v>
                </c:pt>
                <c:pt idx="3">
                  <c:v>0.14668229999999999</c:v>
                </c:pt>
                <c:pt idx="4">
                  <c:v>0.1427165</c:v>
                </c:pt>
              </c:numCache>
            </c:numRef>
          </c:val>
          <c:smooth val="0"/>
          <c:extLst>
            <c:ext xmlns:c16="http://schemas.microsoft.com/office/drawing/2014/chart" uri="{C3380CC4-5D6E-409C-BE32-E72D297353CC}">
              <c16:uniqueId val="{00000002-D71F-4D4B-A09A-8BAB695BB4FE}"/>
            </c:ext>
          </c:extLst>
        </c:ser>
        <c:dLbls>
          <c:showLegendKey val="0"/>
          <c:showVal val="0"/>
          <c:showCatName val="0"/>
          <c:showSerName val="0"/>
          <c:showPercent val="0"/>
          <c:showBubbleSize val="0"/>
        </c:dLbls>
        <c:hiLowLines>
          <c:spPr>
            <a:ln w="9525" cap="sq" cmpd="sng" algn="ctr">
              <a:solidFill>
                <a:schemeClr val="tx1"/>
              </a:solidFill>
              <a:miter lim="800000"/>
            </a:ln>
            <a:effectLst/>
          </c:spPr>
        </c:hiLowLines>
        <c:axId val="568232783"/>
        <c:axId val="574151711"/>
      </c:stockChart>
      <c:catAx>
        <c:axId val="568232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sz="1200" b="0" i="0" baseline="0">
                    <a:effectLst/>
                  </a:rPr>
                  <a:t>Years relative to schedule change</a:t>
                </a:r>
              </a:p>
              <a:p>
                <a:pPr>
                  <a:defRPr/>
                </a:pPr>
                <a:endParaRPr lang="en-US" sz="200">
                  <a:effectLst/>
                </a:endParaRPr>
              </a:p>
              <a:p>
                <a:pPr>
                  <a:defRPr/>
                </a:pPr>
                <a:r>
                  <a:rPr lang="en-US" sz="1000" b="0" i="0" baseline="0">
                    <a:effectLst/>
                  </a:rPr>
                  <a:t>Error bars: 95% CI</a:t>
                </a:r>
                <a:endParaRPr lang="en-US" sz="1000">
                  <a:effectLst/>
                </a:endParaRP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74151711"/>
        <c:crosses val="autoZero"/>
        <c:auto val="1"/>
        <c:lblAlgn val="ctr"/>
        <c:lblOffset val="100"/>
        <c:noMultiLvlLbl val="0"/>
      </c:catAx>
      <c:valAx>
        <c:axId val="574151711"/>
        <c:scaling>
          <c:orientation val="minMax"/>
          <c:max val="0.2"/>
          <c:min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r>
                  <a:rPr lang="en-US"/>
                  <a:t>ELA</a:t>
                </a:r>
                <a:r>
                  <a:rPr lang="en-US" baseline="0"/>
                  <a:t> score (standardized)</a:t>
                </a:r>
                <a:endParaRPr lang="en-US"/>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a:ea typeface="+mn-ea"/>
                <a:cs typeface="+mn-cs"/>
              </a:defRPr>
            </a:pPr>
            <a:endParaRPr lang="en-US"/>
          </a:p>
        </c:txPr>
        <c:crossAx val="568232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chemeClr val="tx1"/>
          </a:solidFill>
          <a:latin typeface="Times New Roman"/>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col"/>
        <c:grouping val="stacked"/>
        <c:varyColors val="0"/>
        <c:ser>
          <c:idx val="0"/>
          <c:order val="0"/>
          <c:spPr>
            <a:solidFill>
              <a:schemeClr val="tx1">
                <a:lumMod val="65000"/>
                <a:lumOff val="35000"/>
              </a:schemeClr>
            </a:solidFill>
            <a:ln>
              <a:noFill/>
            </a:ln>
            <a:effectLst/>
          </c:spPr>
          <c:invertIfNegative val="0"/>
          <c:cat>
            <c:numRef>
              <c:f>Sheet1!$A$24:$A$33</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Sheet1!$C$24:$C$33</c:f>
              <c:numCache>
                <c:formatCode>0</c:formatCode>
                <c:ptCount val="10"/>
                <c:pt idx="0">
                  <c:v>0</c:v>
                </c:pt>
                <c:pt idx="1">
                  <c:v>16</c:v>
                </c:pt>
                <c:pt idx="2">
                  <c:v>19</c:v>
                </c:pt>
                <c:pt idx="3">
                  <c:v>24</c:v>
                </c:pt>
                <c:pt idx="4">
                  <c:v>29</c:v>
                </c:pt>
                <c:pt idx="5">
                  <c:v>35</c:v>
                </c:pt>
                <c:pt idx="6">
                  <c:v>49</c:v>
                </c:pt>
                <c:pt idx="7">
                  <c:v>96</c:v>
                </c:pt>
                <c:pt idx="8">
                  <c:v>91</c:v>
                </c:pt>
                <c:pt idx="9">
                  <c:v>92</c:v>
                </c:pt>
              </c:numCache>
            </c:numRef>
          </c:val>
          <c:extLst>
            <c:ext xmlns:c16="http://schemas.microsoft.com/office/drawing/2014/chart" uri="{C3380CC4-5D6E-409C-BE32-E72D297353CC}">
              <c16:uniqueId val="{00000000-803A-6F4C-89D3-0F40746A66A3}"/>
            </c:ext>
          </c:extLst>
        </c:ser>
        <c:dLbls>
          <c:showLegendKey val="0"/>
          <c:showVal val="0"/>
          <c:showCatName val="0"/>
          <c:showSerName val="0"/>
          <c:showPercent val="0"/>
          <c:showBubbleSize val="0"/>
        </c:dLbls>
        <c:gapWidth val="219"/>
        <c:overlap val="100"/>
        <c:axId val="2043516975"/>
        <c:axId val="2043518655"/>
      </c:barChart>
      <c:catAx>
        <c:axId val="2043516975"/>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School year (spring)</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43518655"/>
        <c:crosses val="autoZero"/>
        <c:auto val="1"/>
        <c:lblAlgn val="ctr"/>
        <c:lblOffset val="100"/>
        <c:noMultiLvlLbl val="0"/>
      </c:catAx>
      <c:valAx>
        <c:axId val="2043518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Number of four-day districts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43516975"/>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CD0B6-FE62-BC43-8B36-19F0D17B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15172</Words>
  <Characters>86482</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ermorton36@gmail.com</dc:creator>
  <cp:keywords/>
  <dc:description/>
  <cp:lastModifiedBy>Emily Morton</cp:lastModifiedBy>
  <cp:revision>2</cp:revision>
  <cp:lastPrinted>2020-07-10T21:47:00Z</cp:lastPrinted>
  <dcterms:created xsi:type="dcterms:W3CDTF">2020-07-14T16:17:00Z</dcterms:created>
  <dcterms:modified xsi:type="dcterms:W3CDTF">2020-07-14T16:17:00Z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16th edition (full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d852af2f-1df8-3d3a-81cc-602a60924cae</vt:lpwstr>
  </property>
  <property fmtid="{D5CDD505-2E9C-101B-9397-08002B2CF9AE}" pid="24" name="Mendeley Citation Style_1">
    <vt:lpwstr>http://www.zotero.org/styles/apa</vt:lpwstr>
  </property>
</Properties>
</file>