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00F336F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>Sprint 1</w:t>
            </w:r>
            <w:r w:rsidRPr="003F34FB">
              <w:rPr>
                <w:rFonts w:ascii="Times New Roman" w:hAnsi="Times New Roman" w:cs="Times New Roman"/>
              </w:rPr>
              <w:t xml:space="preserve"> – Weeks 1 – 3 (30.01 – </w:t>
            </w:r>
            <w:r>
              <w:rPr>
                <w:rFonts w:ascii="Times New Roman" w:hAnsi="Times New Roman" w:cs="Times New Roman"/>
              </w:rPr>
              <w:t>20</w:t>
            </w:r>
            <w:r w:rsidRPr="003F34FB">
              <w:rPr>
                <w:rFonts w:ascii="Times New Roman" w:hAnsi="Times New Roman" w:cs="Times New Roman"/>
              </w:rPr>
              <w:t>.02.2023)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14805AC2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Sebastian Annett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5A15E515" w14:textId="6F00E24F" w:rsidR="00931D68" w:rsidRDefault="0070533E">
      <w:r>
        <w:rPr>
          <w:noProof/>
        </w:rPr>
        <w:drawing>
          <wp:inline distT="0" distB="0" distL="0" distR="0" wp14:anchorId="60CFB6A4" wp14:editId="2F376BEC">
            <wp:extent cx="5943600" cy="27260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750" w14:textId="77777777" w:rsidR="0070533E" w:rsidRDefault="0070533E"/>
    <w:p w14:paraId="6682E6FB" w14:textId="29625EE4" w:rsidR="00931D68" w:rsidRPr="00BF7F5E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64C13092" w:rsidR="00931D68" w:rsidRDefault="009A74F7">
      <w:r>
        <w:rPr>
          <w:noProof/>
        </w:rPr>
        <w:drawing>
          <wp:inline distT="0" distB="0" distL="0" distR="0" wp14:anchorId="62714CBE" wp14:editId="1F951A2D">
            <wp:extent cx="5943600" cy="21742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E09" w14:textId="0E14B039" w:rsidR="009A74F7" w:rsidRDefault="009A74F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AB92B1C" w14:textId="3CB7B80D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1C8D42" w14:textId="77777777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D7D96" w14:textId="361A0504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lastRenderedPageBreak/>
        <w:t>&lt;&lt;Communication Issues&gt;&gt;</w:t>
      </w:r>
    </w:p>
    <w:p w14:paraId="61206C88" w14:textId="33F08F86" w:rsidR="00931D68" w:rsidRDefault="00931D68"/>
    <w:p w14:paraId="396A6736" w14:textId="2B8572B4" w:rsidR="00931D68" w:rsidRPr="009A74F7" w:rsidRDefault="009A74F7">
      <w:pPr>
        <w:rPr>
          <w:rFonts w:ascii="Times New Roman" w:hAnsi="Times New Roman" w:cs="Times New Roman"/>
        </w:rPr>
      </w:pPr>
      <w:r w:rsidRPr="009A74F7">
        <w:rPr>
          <w:rFonts w:ascii="Times New Roman" w:hAnsi="Times New Roman" w:cs="Times New Roman"/>
        </w:rPr>
        <w:t>We were able to communicate with all group members</w:t>
      </w:r>
      <w:r w:rsidR="007E63BB">
        <w:rPr>
          <w:rFonts w:ascii="Times New Roman" w:hAnsi="Times New Roman" w:cs="Times New Roman"/>
        </w:rPr>
        <w:t xml:space="preserve"> (and we distributed the tasks between us)</w:t>
      </w:r>
      <w:r w:rsidRPr="009A74F7">
        <w:rPr>
          <w:rFonts w:ascii="Times New Roman" w:hAnsi="Times New Roman" w:cs="Times New Roman"/>
        </w:rPr>
        <w:t xml:space="preserve">, </w:t>
      </w:r>
      <w:r w:rsidR="007E63BB">
        <w:rPr>
          <w:rFonts w:ascii="Times New Roman" w:hAnsi="Times New Roman" w:cs="Times New Roman"/>
        </w:rPr>
        <w:t>except</w:t>
      </w:r>
      <w:r w:rsidRPr="009A74F7">
        <w:rPr>
          <w:rFonts w:ascii="Times New Roman" w:hAnsi="Times New Roman" w:cs="Times New Roman"/>
        </w:rPr>
        <w:t xml:space="preserve"> Sebastian </w:t>
      </w:r>
      <w:r w:rsidR="00F6736A">
        <w:rPr>
          <w:rFonts w:ascii="Times New Roman" w:hAnsi="Times New Roman" w:cs="Times New Roman"/>
        </w:rPr>
        <w:t>who does not turn up to the tutorials session because he lives in London. We established communication with him on 15/02/2022 via MS Teams.</w:t>
      </w:r>
    </w:p>
    <w:p w14:paraId="1005E7C3" w14:textId="77777777" w:rsidR="009A74F7" w:rsidRDefault="009A74F7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11272988" w14:textId="5B90156D" w:rsidR="00931D68" w:rsidRPr="009A74F7" w:rsidRDefault="009A74F7">
      <w:pPr>
        <w:rPr>
          <w:rFonts w:ascii="Times New Roman" w:hAnsi="Times New Roman" w:cs="Times New Roman"/>
        </w:rPr>
      </w:pPr>
      <w:r w:rsidRPr="009A74F7">
        <w:rPr>
          <w:rFonts w:ascii="Times New Roman" w:hAnsi="Times New Roman" w:cs="Times New Roman"/>
        </w:rPr>
        <w:t xml:space="preserve">We had no issues with setting up the working environment - we </w:t>
      </w:r>
      <w:r w:rsidR="007E63BB">
        <w:rPr>
          <w:rFonts w:ascii="Times New Roman" w:hAnsi="Times New Roman" w:cs="Times New Roman"/>
        </w:rPr>
        <w:t xml:space="preserve">use </w:t>
      </w:r>
      <w:r w:rsidRPr="009A74F7">
        <w:rPr>
          <w:rFonts w:ascii="Times New Roman" w:hAnsi="Times New Roman" w:cs="Times New Roman"/>
        </w:rPr>
        <w:t>Atlassian/Jira for the board software and other than that everything seems to be going ok</w:t>
      </w:r>
      <w:r w:rsidR="007E63BB">
        <w:rPr>
          <w:rFonts w:ascii="Times New Roman" w:hAnsi="Times New Roman" w:cs="Times New Roman"/>
        </w:rPr>
        <w:t xml:space="preserve"> so far.</w:t>
      </w:r>
    </w:p>
    <w:p w14:paraId="087E4A32" w14:textId="77777777" w:rsidR="009A74F7" w:rsidRDefault="009A74F7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6" w:history="1">
        <w:r w:rsidRPr="007A6A8C">
          <w:rPr>
            <w:rStyle w:val="Hyperlink"/>
            <w:rFonts w:ascii="Times New Roman" w:hAnsi="Times New Roman" w:cs="Times New Roman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7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77E95"/>
    <w:rsid w:val="003F34FB"/>
    <w:rsid w:val="00605AAF"/>
    <w:rsid w:val="0070533E"/>
    <w:rsid w:val="007A6A8C"/>
    <w:rsid w:val="007E63BB"/>
    <w:rsid w:val="00807D8C"/>
    <w:rsid w:val="008A316A"/>
    <w:rsid w:val="00931D68"/>
    <w:rsid w:val="009A74F7"/>
    <w:rsid w:val="00A12903"/>
    <w:rsid w:val="00A5433B"/>
    <w:rsid w:val="00AA69BF"/>
    <w:rsid w:val="00BD3C33"/>
    <w:rsid w:val="00BF7F5E"/>
    <w:rsid w:val="00F6736A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weflix.atlassian.net/jira/software/projects/ESD/board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i2timo/ESD-UWEFlix-Cinema-Component-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16</cp:revision>
  <dcterms:created xsi:type="dcterms:W3CDTF">2022-02-01T15:23:00Z</dcterms:created>
  <dcterms:modified xsi:type="dcterms:W3CDTF">2023-02-15T17:39:00Z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