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3E68DC01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r w:rsidR="00685505">
              <w:rPr>
                <w:rFonts w:ascii="Times New Roman" w:hAnsi="Times New Roman" w:cs="Times New Roman"/>
                <w:b/>
                <w:bCs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Weeks </w:t>
            </w:r>
            <w:r w:rsidR="00685505">
              <w:rPr>
                <w:rFonts w:ascii="Times New Roman" w:hAnsi="Times New Roman" w:cs="Times New Roman"/>
              </w:rPr>
              <w:t>4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6</w:t>
            </w:r>
            <w:r w:rsidRPr="003F34FB">
              <w:rPr>
                <w:rFonts w:ascii="Times New Roman" w:hAnsi="Times New Roman" w:cs="Times New Roman"/>
              </w:rPr>
              <w:t xml:space="preserve"> (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>0.0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09</w:t>
            </w:r>
            <w:r w:rsidRPr="003F34FB">
              <w:rPr>
                <w:rFonts w:ascii="Times New Roman" w:hAnsi="Times New Roman" w:cs="Times New Roman"/>
              </w:rPr>
              <w:t>.0</w:t>
            </w:r>
            <w:r w:rsidR="00685505">
              <w:rPr>
                <w:rFonts w:ascii="Times New Roman" w:hAnsi="Times New Roman" w:cs="Times New Roman"/>
              </w:rPr>
              <w:t>3</w:t>
            </w:r>
            <w:r w:rsidRPr="003F34FB">
              <w:rPr>
                <w:rFonts w:ascii="Times New Roman" w:hAnsi="Times New Roman" w:cs="Times New Roman"/>
              </w:rPr>
              <w:t>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65582E9E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  <w:r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Sebastian Annett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5A15E515" w14:textId="71A9E74D" w:rsidR="00931D68" w:rsidRDefault="000F1E3E">
      <w:r>
        <w:rPr>
          <w:noProof/>
        </w:rPr>
        <w:drawing>
          <wp:inline distT="0" distB="0" distL="0" distR="0" wp14:anchorId="1E1B6717" wp14:editId="5A323A44">
            <wp:extent cx="5943600" cy="25717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750" w14:textId="77777777" w:rsidR="0070533E" w:rsidRDefault="0070533E"/>
    <w:p w14:paraId="6682E6FB" w14:textId="29625EE4" w:rsidR="00931D68" w:rsidRPr="00BF7F5E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22E11167" w:rsidR="00931D68" w:rsidRDefault="000F1E3E">
      <w:r>
        <w:rPr>
          <w:noProof/>
        </w:rPr>
        <w:drawing>
          <wp:inline distT="0" distB="0" distL="0" distR="0" wp14:anchorId="0B9BDBF6" wp14:editId="6D52F72B">
            <wp:extent cx="5943600" cy="212344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BBC" w14:textId="08A916E4" w:rsidR="000F1E3E" w:rsidRDefault="000F1E3E">
      <w:r>
        <w:rPr>
          <w:noProof/>
        </w:rPr>
        <w:lastRenderedPageBreak/>
        <w:drawing>
          <wp:inline distT="0" distB="0" distL="0" distR="0" wp14:anchorId="0F8A1BC5" wp14:editId="565308CA">
            <wp:extent cx="5943600" cy="19996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5C1F" wp14:editId="42CD7EF1">
            <wp:extent cx="5943600" cy="19773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5C7E7" wp14:editId="0C2E1474">
            <wp:extent cx="5943600" cy="19665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FE3DF" wp14:editId="2FF54464">
            <wp:extent cx="5943600" cy="18313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E09" w14:textId="0E14B039" w:rsidR="009A74F7" w:rsidRDefault="009A74F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AB92B1C" w14:textId="3CB7B80D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1C8D42" w14:textId="77777777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D7D96" w14:textId="361A0504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&lt;&lt;Communication Issues&gt;&gt;</w:t>
      </w:r>
    </w:p>
    <w:p w14:paraId="61206C88" w14:textId="33F08F86" w:rsidR="00931D68" w:rsidRDefault="00931D68"/>
    <w:p w14:paraId="1005E7C3" w14:textId="570E9941" w:rsidR="009A74F7" w:rsidRDefault="00B90C47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 xml:space="preserve">We managed to keep in touch with all the members of the group, with the exception of Sebastian who does not respond to emails/calls on Teams/Outlook. </w:t>
      </w:r>
      <w:r w:rsidR="006060C5">
        <w:rPr>
          <w:rFonts w:ascii="Times New Roman" w:hAnsi="Times New Roman" w:cs="Times New Roman"/>
        </w:rPr>
        <w:t xml:space="preserve">We all agreed on a Wednesday (before our Tutorial session) to have a </w:t>
      </w:r>
      <w:r w:rsidR="006060C5" w:rsidRPr="006060C5">
        <w:rPr>
          <w:rFonts w:ascii="Times New Roman" w:hAnsi="Times New Roman" w:cs="Times New Roman"/>
        </w:rPr>
        <w:t>stand-up prep in which we discuss what went well and less well that week.</w:t>
      </w:r>
    </w:p>
    <w:p w14:paraId="7767E9B5" w14:textId="77777777" w:rsidR="00B90C47" w:rsidRDefault="00B90C47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087E4A32" w14:textId="4AEB5533" w:rsidR="009A74F7" w:rsidRDefault="002E7E16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>For the rest of the group, we assigned each one a function</w:t>
      </w:r>
      <w:r>
        <w:rPr>
          <w:rFonts w:ascii="Times New Roman" w:hAnsi="Times New Roman" w:cs="Times New Roman"/>
        </w:rPr>
        <w:t>ality</w:t>
      </w:r>
      <w:r w:rsidRPr="00B90C47">
        <w:rPr>
          <w:rFonts w:ascii="Times New Roman" w:hAnsi="Times New Roman" w:cs="Times New Roman"/>
        </w:rPr>
        <w:t xml:space="preserve"> from the project </w:t>
      </w:r>
      <w:r>
        <w:rPr>
          <w:rFonts w:ascii="Times New Roman" w:hAnsi="Times New Roman" w:cs="Times New Roman"/>
        </w:rPr>
        <w:t>–</w:t>
      </w:r>
      <w:r w:rsidRPr="00B90C47">
        <w:rPr>
          <w:rFonts w:ascii="Times New Roman" w:hAnsi="Times New Roman" w:cs="Times New Roman"/>
        </w:rPr>
        <w:t xml:space="preserve"> Cinema Manager, Account Manager, Customer, etc. and we managed to combine all the parts in a single application</w:t>
      </w:r>
      <w:r>
        <w:rPr>
          <w:rFonts w:ascii="Times New Roman" w:hAnsi="Times New Roman" w:cs="Times New Roman"/>
        </w:rPr>
        <w:t xml:space="preserve"> </w:t>
      </w:r>
      <w:r w:rsidR="00964467">
        <w:rPr>
          <w:rFonts w:ascii="Times New Roman" w:hAnsi="Times New Roman" w:cs="Times New Roman"/>
        </w:rPr>
        <w:t xml:space="preserve">– </w:t>
      </w:r>
      <w:r w:rsidR="00964467" w:rsidRPr="00964467">
        <w:rPr>
          <w:rFonts w:ascii="Times New Roman" w:hAnsi="Times New Roman" w:cs="Times New Roman"/>
        </w:rPr>
        <w:t xml:space="preserve"> and start</w:t>
      </w:r>
      <w:r w:rsidR="006060C5">
        <w:rPr>
          <w:rFonts w:ascii="Times New Roman" w:hAnsi="Times New Roman" w:cs="Times New Roman"/>
        </w:rPr>
        <w:t>ed</w:t>
      </w:r>
      <w:r w:rsidR="00964467" w:rsidRPr="00964467">
        <w:rPr>
          <w:rFonts w:ascii="Times New Roman" w:hAnsi="Times New Roman" w:cs="Times New Roman"/>
        </w:rPr>
        <w:t xml:space="preserve"> adding other features that were not covered in Component A.</w:t>
      </w:r>
      <w:r w:rsidR="009C0215">
        <w:rPr>
          <w:rFonts w:ascii="Times New Roman" w:hAnsi="Times New Roman" w:cs="Times New Roman"/>
        </w:rPr>
        <w:t xml:space="preserve"> For each functionality and requirement covered, all group members started writing unit tests </w:t>
      </w:r>
      <w:r w:rsidR="009C0215" w:rsidRPr="009C0215">
        <w:rPr>
          <w:rFonts w:ascii="Times New Roman" w:hAnsi="Times New Roman" w:cs="Times New Roman"/>
        </w:rPr>
        <w:t xml:space="preserve">to create the </w:t>
      </w:r>
      <w:r w:rsidR="009C0215">
        <w:rPr>
          <w:rFonts w:ascii="Times New Roman" w:hAnsi="Times New Roman" w:cs="Times New Roman"/>
        </w:rPr>
        <w:t>“</w:t>
      </w:r>
      <w:r w:rsidR="009C0215" w:rsidRPr="009C0215">
        <w:rPr>
          <w:rFonts w:ascii="Times New Roman" w:hAnsi="Times New Roman" w:cs="Times New Roman"/>
        </w:rPr>
        <w:t>Unit Testing</w:t>
      </w:r>
      <w:r w:rsidR="009C0215">
        <w:rPr>
          <w:rFonts w:ascii="Times New Roman" w:hAnsi="Times New Roman" w:cs="Times New Roman"/>
        </w:rPr>
        <w:t xml:space="preserve">” </w:t>
      </w:r>
      <w:r w:rsidR="009C0215" w:rsidRPr="009C0215">
        <w:rPr>
          <w:rFonts w:ascii="Times New Roman" w:hAnsi="Times New Roman" w:cs="Times New Roman"/>
        </w:rPr>
        <w:t>report.</w:t>
      </w:r>
    </w:p>
    <w:p w14:paraId="2129B0E1" w14:textId="77777777" w:rsidR="00964467" w:rsidRDefault="00964467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10" w:history="1">
        <w:r w:rsidRPr="007A6A8C">
          <w:rPr>
            <w:rStyle w:val="Hyperlink"/>
            <w:rFonts w:ascii="Times New Roman" w:hAnsi="Times New Roman" w:cs="Times New Roman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11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0F1E3E"/>
    <w:rsid w:val="00277E95"/>
    <w:rsid w:val="002E7E16"/>
    <w:rsid w:val="003F34FB"/>
    <w:rsid w:val="00605AAF"/>
    <w:rsid w:val="006060C5"/>
    <w:rsid w:val="00685505"/>
    <w:rsid w:val="0070533E"/>
    <w:rsid w:val="007A6A8C"/>
    <w:rsid w:val="007E63BB"/>
    <w:rsid w:val="00807D8C"/>
    <w:rsid w:val="008A316A"/>
    <w:rsid w:val="00931D68"/>
    <w:rsid w:val="00964467"/>
    <w:rsid w:val="009A74F7"/>
    <w:rsid w:val="009C0215"/>
    <w:rsid w:val="00A12903"/>
    <w:rsid w:val="00A5433B"/>
    <w:rsid w:val="00AA69BF"/>
    <w:rsid w:val="00B90C47"/>
    <w:rsid w:val="00BD3C33"/>
    <w:rsid w:val="00BF7F5E"/>
    <w:rsid w:val="00EB0B46"/>
    <w:rsid w:val="00F6736A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weflix.atlassian.net/jira/software/projects/ESD/boards/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andrei2timo/ESD-UWEFlix-Cinema-Component-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24</cp:revision>
  <dcterms:created xsi:type="dcterms:W3CDTF">2022-02-01T15:23:00Z</dcterms:created>
  <dcterms:modified xsi:type="dcterms:W3CDTF">2023-03-09T19:53:00Z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