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1F3864"/>
          <w:sz w:val="52"/>
        </w:rPr>
        <w:t>LAPORAN EVALUASI KEAMANAN</w:t>
      </w:r>
    </w:p>
    <w:p>
      <w:pPr>
        <w:jc w:val="center"/>
      </w:pPr>
      <w:r>
        <w:rPr>
          <w:rFonts w:ascii="Arial" w:hAnsi="Arial"/>
          <w:b/>
          <w:color w:val="2E75B6"/>
          <w:sz w:val="40"/>
        </w:rPr>
        <w:t>QR CODE SECURITY SCANNER</w:t>
      </w:r>
    </w:p>
    <w:p/>
    <w:p>
      <w:pPr>
        <w:jc w:val="center"/>
      </w:pPr>
      <w:r>
        <w:rPr>
          <w:rFonts w:ascii="Arial" w:hAnsi="Arial"/>
          <w:i/>
          <w:color w:val="606060"/>
          <w:sz w:val="26"/>
        </w:rPr>
        <w:t>Analisis Komprehensif Performa, Kelemahan,</w:t>
        <w:br/>
        <w:t>Pola Serangan, &amp; Rekomendasi Mitigasi</w:t>
      </w:r>
    </w:p>
    <w:p/>
    <w:p/>
    <w:p/>
    <w:p>
      <w:pPr>
        <w:jc w:val="center"/>
      </w:pPr>
      <w:r>
        <w:rPr>
          <w:rFonts w:ascii="Arial" w:hAnsi="Arial"/>
          <w:color w:val="606060"/>
          <w:sz w:val="22"/>
        </w:rPr>
        <w:t>Tanggal Laporan   : 08 April 2026</w:t>
      </w:r>
    </w:p>
    <w:p>
      <w:pPr>
        <w:jc w:val="center"/>
      </w:pPr>
      <w:r>
        <w:rPr>
          <w:rFonts w:ascii="Arial" w:hAnsi="Arial"/>
          <w:color w:val="606060"/>
          <w:sz w:val="22"/>
        </w:rPr>
        <w:t>Total Scanner Diuji : 4</w:t>
      </w:r>
    </w:p>
    <w:p>
      <w:pPr>
        <w:jc w:val="center"/>
      </w:pPr>
      <w:r>
        <w:rPr>
          <w:rFonts w:ascii="Arial" w:hAnsi="Arial"/>
          <w:color w:val="606060"/>
          <w:sz w:val="22"/>
        </w:rPr>
        <w:t>Total URL Diuji    : 30 per scanner</w:t>
      </w:r>
    </w:p>
    <w:p>
      <w:r>
        <w:br w:type="page"/>
      </w:r>
    </w:p>
    <w:p>
      <w:pPr>
        <w:pStyle w:val="Heading1"/>
        <w:jc w:val="left"/>
      </w:pPr>
      <w:r>
        <w:rPr>
          <w:rFonts w:ascii="Arial" w:hAnsi="Arial"/>
          <w:color w:val="1F3864"/>
        </w:rPr>
        <w:t>1. Executive Summary</w:t>
      </w:r>
    </w:p>
    <w:p>
      <w:pPr>
        <w:spacing w:before="0" w:after="120"/>
        <w:jc w:val="both"/>
      </w:pPr>
      <w:r>
        <w:rPr>
          <w:rFonts w:ascii="Arial" w:hAnsi="Arial"/>
          <w:b w:val="0"/>
          <w:i w:val="0"/>
          <w:color w:val="000000"/>
          <w:sz w:val="22"/>
        </w:rPr>
        <w:t>Laporan ini menyajikan hasil evaluasi komprehensif terhadap 4 jenis QR code scanner dalam mendeteksi URL phishing. Pengujian dilakukan menggunakan 30 URL per scanner, terdiri dari URL phishing dan URL legitimate. Berdasarkan composite score (weighted average dari Detection Rate, Precision, F1-Score, Accuracy, dan Specificity), scanner terbaik adalah Android Camera (Built-in) dengan skor 93.6%, sementara scanner dengan performa terendah adalah iOS Camera (Built-in) dengan skor 76.4%.</w:t>
      </w:r>
    </w:p>
    <w:p/>
    <w:p>
      <w:r>
        <w:rPr>
          <w:rFonts w:ascii="Arial" w:hAnsi="Arial"/>
          <w:b/>
          <w:color w:val="1F3864"/>
          <w:sz w:val="24"/>
        </w:rPr>
        <w:t>Temuan Utama:</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1F3864"/>
          </w:tcPr>
          <w:p>
            <w:r>
              <w:rPr>
                <w:rFonts w:ascii="Arial" w:hAnsi="Arial"/>
                <w:b/>
                <w:color w:val="FFFFFF"/>
                <w:sz w:val="20"/>
              </w:rPr>
              <w:t>Aspek</w:t>
            </w:r>
          </w:p>
        </w:tc>
        <w:tc>
          <w:tcPr>
            <w:tcW w:type="dxa" w:w="4536"/>
            <w:shd w:val="clear" w:color="auto" w:fill="1F3864"/>
          </w:tcPr>
          <w:p>
            <w:r>
              <w:rPr>
                <w:rFonts w:ascii="Arial" w:hAnsi="Arial"/>
                <w:b/>
                <w:color w:val="FFFFFF"/>
                <w:sz w:val="20"/>
              </w:rPr>
              <w:t>Temuan</w:t>
            </w:r>
          </w:p>
        </w:tc>
      </w:tr>
      <w:tr>
        <w:tc>
          <w:tcPr>
            <w:tcW w:type="dxa" w:w="4536"/>
            <w:shd w:val="clear" w:color="auto" w:fill="FFFFFF"/>
          </w:tcPr>
          <w:p>
            <w:r>
              <w:rPr>
                <w:rFonts w:ascii="Arial" w:hAnsi="Arial"/>
                <w:b/>
                <w:sz w:val="20"/>
              </w:rPr>
              <w:t>Scanner Terbaik</w:t>
            </w:r>
          </w:p>
        </w:tc>
        <w:tc>
          <w:tcPr>
            <w:tcW w:type="dxa" w:w="4536"/>
            <w:shd w:val="clear" w:color="auto" w:fill="FFFFFF"/>
          </w:tcPr>
          <w:p>
            <w:r>
              <w:rPr>
                <w:rFonts w:ascii="Arial" w:hAnsi="Arial"/>
                <w:sz w:val="20"/>
              </w:rPr>
              <w:t>Android Camera (Built-in) — Detection Rate 86.7%, F1-Score 92.9%</w:t>
            </w:r>
          </w:p>
        </w:tc>
      </w:tr>
      <w:tr>
        <w:tc>
          <w:tcPr>
            <w:tcW w:type="dxa" w:w="4536"/>
            <w:shd w:val="clear" w:color="auto" w:fill="DEEAF1"/>
          </w:tcPr>
          <w:p>
            <w:r>
              <w:rPr>
                <w:rFonts w:ascii="Arial" w:hAnsi="Arial"/>
                <w:b/>
                <w:sz w:val="20"/>
              </w:rPr>
              <w:t>Scanner Terlemah</w:t>
            </w:r>
          </w:p>
        </w:tc>
        <w:tc>
          <w:tcPr>
            <w:tcW w:type="dxa" w:w="4536"/>
            <w:shd w:val="clear" w:color="auto" w:fill="DEEAF1"/>
          </w:tcPr>
          <w:p>
            <w:r>
              <w:rPr>
                <w:rFonts w:ascii="Arial" w:hAnsi="Arial"/>
                <w:sz w:val="20"/>
              </w:rPr>
              <w:t>iOS Camera (Built-in) — Detection Rate 73.3%</w:t>
            </w:r>
          </w:p>
        </w:tc>
      </w:tr>
      <w:tr>
        <w:tc>
          <w:tcPr>
            <w:tcW w:type="dxa" w:w="4536"/>
            <w:shd w:val="clear" w:color="auto" w:fill="FFFFFF"/>
          </w:tcPr>
          <w:p>
            <w:r>
              <w:rPr>
                <w:rFonts w:ascii="Arial" w:hAnsi="Arial"/>
                <w:b/>
                <w:sz w:val="20"/>
              </w:rPr>
              <w:t>Kategori Phishing Paling Berbahaya</w:t>
            </w:r>
          </w:p>
        </w:tc>
        <w:tc>
          <w:tcPr>
            <w:tcW w:type="dxa" w:w="4536"/>
            <w:shd w:val="clear" w:color="auto" w:fill="FFFFFF"/>
          </w:tcPr>
          <w:p>
            <w:r>
              <w:rPr>
                <w:rFonts w:ascii="Arial" w:hAnsi="Arial"/>
                <w:sz w:val="20"/>
              </w:rPr>
              <w:t>Fake App — miss rate tertinggi</w:t>
            </w:r>
          </w:p>
        </w:tc>
      </w:tr>
      <w:tr>
        <w:tc>
          <w:tcPr>
            <w:tcW w:type="dxa" w:w="4536"/>
            <w:shd w:val="clear" w:color="auto" w:fill="DEEAF1"/>
          </w:tcPr>
          <w:p>
            <w:r>
              <w:rPr>
                <w:rFonts w:ascii="Arial" w:hAnsi="Arial"/>
                <w:b/>
                <w:sz w:val="20"/>
              </w:rPr>
              <w:t>Rata-rata False Positive</w:t>
            </w:r>
          </w:p>
        </w:tc>
        <w:tc>
          <w:tcPr>
            <w:tcW w:type="dxa" w:w="4536"/>
            <w:shd w:val="clear" w:color="auto" w:fill="DEEAF1"/>
          </w:tcPr>
          <w:p>
            <w:r>
              <w:rPr>
                <w:rFonts w:ascii="Arial" w:hAnsi="Arial"/>
                <w:sz w:val="20"/>
              </w:rPr>
              <w:t>6.7% semua scanner</w:t>
            </w:r>
          </w:p>
        </w:tc>
      </w:tr>
      <w:tr>
        <w:tc>
          <w:tcPr>
            <w:tcW w:type="dxa" w:w="4536"/>
            <w:shd w:val="clear" w:color="auto" w:fill="FFFFFF"/>
          </w:tcPr>
          <w:p>
            <w:r>
              <w:rPr>
                <w:rFonts w:ascii="Arial" w:hAnsi="Arial"/>
                <w:b/>
                <w:sz w:val="20"/>
              </w:rPr>
              <w:t>Scanner Memenuhi Semua Target</w:t>
            </w:r>
          </w:p>
        </w:tc>
        <w:tc>
          <w:tcPr>
            <w:tcW w:type="dxa" w:w="4536"/>
            <w:shd w:val="clear" w:color="auto" w:fill="FFFFFF"/>
          </w:tcPr>
          <w:p>
            <w:r>
              <w:rPr>
                <w:rFonts w:ascii="Arial" w:hAnsi="Arial"/>
                <w:sz w:val="20"/>
              </w:rPr>
              <w:t>0 dari 4 scanner</w:t>
            </w:r>
          </w:p>
        </w:tc>
      </w:tr>
    </w:tbl>
    <w:p>
      <w:r>
        <w:br w:type="page"/>
      </w:r>
    </w:p>
    <w:p>
      <w:pPr>
        <w:pStyle w:val="Heading1"/>
        <w:jc w:val="left"/>
      </w:pPr>
      <w:r>
        <w:rPr>
          <w:rFonts w:ascii="Arial" w:hAnsi="Arial"/>
          <w:color w:val="1F3864"/>
        </w:rPr>
        <w:t>2. Ranking Scanner — Composite Score</w:t>
      </w:r>
    </w:p>
    <w:p>
      <w:pPr>
        <w:spacing w:before="0" w:after="120"/>
        <w:jc w:val="both"/>
      </w:pPr>
      <w:r>
        <w:rPr>
          <w:rFonts w:ascii="Arial" w:hAnsi="Arial"/>
          <w:b w:val="0"/>
          <w:i/>
          <w:color w:val="606060"/>
          <w:sz w:val="20"/>
        </w:rPr>
        <w:t>Ranking dihitung berdasarkan composite score dengan pembobotan: Detection Rate (30%), Precision (20%), F1-Score (20%), Accuracy (15%), Specificity (10%), dan (1 − FP Rate) (5%).</w:t>
      </w:r>
    </w:p>
    <w:p>
      <w:pPr>
        <w:jc w:val="center"/>
      </w:pPr>
      <w:r>
        <w:drawing>
          <wp:inline xmlns:a="http://schemas.openxmlformats.org/drawingml/2006/main" xmlns:pic="http://schemas.openxmlformats.org/drawingml/2006/picture">
            <wp:extent cx="5029200" cy="2480670"/>
            <wp:docPr id="1" name="Picture 1"/>
            <wp:cNvGraphicFramePr>
              <a:graphicFrameLocks noChangeAspect="1"/>
            </wp:cNvGraphicFramePr>
            <a:graphic>
              <a:graphicData uri="http://schemas.openxmlformats.org/drawingml/2006/picture">
                <pic:pic>
                  <pic:nvPicPr>
                    <pic:cNvPr id="0" name="ranking.png"/>
                    <pic:cNvPicPr/>
                  </pic:nvPicPr>
                  <pic:blipFill>
                    <a:blip r:embed="rId9"/>
                    <a:stretch>
                      <a:fillRect/>
                    </a:stretch>
                  </pic:blipFill>
                  <pic:spPr>
                    <a:xfrm>
                      <a:off x="0" y="0"/>
                      <a:ext cx="5029200" cy="2480670"/>
                    </a:xfrm>
                    <a:prstGeom prst="rect"/>
                  </pic:spPr>
                </pic:pic>
              </a:graphicData>
            </a:graphic>
          </wp:inline>
        </w:drawing>
      </w:r>
    </w:p>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2E75B6"/>
          </w:tcPr>
          <w:p>
            <w:pPr>
              <w:jc w:val="center"/>
            </w:pPr>
            <w:r>
              <w:rPr>
                <w:rFonts w:ascii="Arial" w:hAnsi="Arial"/>
                <w:b/>
                <w:color w:val="FFFFFF"/>
                <w:sz w:val="18"/>
              </w:rPr>
              <w:t>Rank</w:t>
            </w:r>
          </w:p>
        </w:tc>
        <w:tc>
          <w:tcPr>
            <w:tcW w:type="dxa" w:w="1134"/>
            <w:shd w:val="clear" w:color="auto" w:fill="2E75B6"/>
          </w:tcPr>
          <w:p>
            <w:pPr>
              <w:jc w:val="center"/>
            </w:pPr>
            <w:r>
              <w:rPr>
                <w:rFonts w:ascii="Arial" w:hAnsi="Arial"/>
                <w:b/>
                <w:color w:val="FFFFFF"/>
                <w:sz w:val="18"/>
              </w:rPr>
              <w:t>Scanner</w:t>
            </w:r>
          </w:p>
        </w:tc>
        <w:tc>
          <w:tcPr>
            <w:tcW w:type="dxa" w:w="1134"/>
            <w:shd w:val="clear" w:color="auto" w:fill="2E75B6"/>
          </w:tcPr>
          <w:p>
            <w:pPr>
              <w:jc w:val="center"/>
            </w:pPr>
            <w:r>
              <w:rPr>
                <w:rFonts w:ascii="Arial" w:hAnsi="Arial"/>
                <w:b/>
                <w:color w:val="FFFFFF"/>
                <w:sz w:val="18"/>
              </w:rPr>
              <w:t>Composite</w:t>
              <w:br/>
              <w:t>Score</w:t>
            </w:r>
          </w:p>
        </w:tc>
        <w:tc>
          <w:tcPr>
            <w:tcW w:type="dxa" w:w="1134"/>
            <w:shd w:val="clear" w:color="auto" w:fill="2E75B6"/>
          </w:tcPr>
          <w:p>
            <w:pPr>
              <w:jc w:val="center"/>
            </w:pPr>
            <w:r>
              <w:rPr>
                <w:rFonts w:ascii="Arial" w:hAnsi="Arial"/>
                <w:b/>
                <w:color w:val="FFFFFF"/>
                <w:sz w:val="18"/>
              </w:rPr>
              <w:t>Detection</w:t>
              <w:br/>
              <w:t>Rate</w:t>
            </w:r>
          </w:p>
        </w:tc>
        <w:tc>
          <w:tcPr>
            <w:tcW w:type="dxa" w:w="1134"/>
            <w:shd w:val="clear" w:color="auto" w:fill="2E75B6"/>
          </w:tcPr>
          <w:p>
            <w:pPr>
              <w:jc w:val="center"/>
            </w:pPr>
            <w:r>
              <w:rPr>
                <w:rFonts w:ascii="Arial" w:hAnsi="Arial"/>
                <w:b/>
                <w:color w:val="FFFFFF"/>
                <w:sz w:val="18"/>
              </w:rPr>
              <w:t>Precision</w:t>
            </w:r>
          </w:p>
        </w:tc>
        <w:tc>
          <w:tcPr>
            <w:tcW w:type="dxa" w:w="1134"/>
            <w:shd w:val="clear" w:color="auto" w:fill="2E75B6"/>
          </w:tcPr>
          <w:p>
            <w:pPr>
              <w:jc w:val="center"/>
            </w:pPr>
            <w:r>
              <w:rPr>
                <w:rFonts w:ascii="Arial" w:hAnsi="Arial"/>
                <w:b/>
                <w:color w:val="FFFFFF"/>
                <w:sz w:val="18"/>
              </w:rPr>
              <w:t>F1-Score</w:t>
            </w:r>
          </w:p>
        </w:tc>
        <w:tc>
          <w:tcPr>
            <w:tcW w:type="dxa" w:w="1134"/>
            <w:shd w:val="clear" w:color="auto" w:fill="2E75B6"/>
          </w:tcPr>
          <w:p>
            <w:pPr>
              <w:jc w:val="center"/>
            </w:pPr>
            <w:r>
              <w:rPr>
                <w:rFonts w:ascii="Arial" w:hAnsi="Arial"/>
                <w:b/>
                <w:color w:val="FFFFFF"/>
                <w:sz w:val="18"/>
              </w:rPr>
              <w:t>Accuracy</w:t>
            </w:r>
          </w:p>
        </w:tc>
        <w:tc>
          <w:tcPr>
            <w:tcW w:type="dxa" w:w="1134"/>
            <w:shd w:val="clear" w:color="auto" w:fill="2E75B6"/>
          </w:tcPr>
          <w:p>
            <w:pPr>
              <w:jc w:val="center"/>
            </w:pPr>
            <w:r>
              <w:rPr>
                <w:rFonts w:ascii="Arial" w:hAnsi="Arial"/>
                <w:b/>
                <w:color w:val="FFFFFF"/>
                <w:sz w:val="18"/>
              </w:rPr>
              <w:t>Risk Level</w:t>
            </w:r>
          </w:p>
        </w:tc>
      </w:tr>
      <w:tr>
        <w:tc>
          <w:tcPr>
            <w:tcW w:type="dxa" w:w="1134"/>
            <w:shd w:val="clear" w:color="auto" w:fill="E2EFDA"/>
          </w:tcPr>
          <w:p>
            <w:pPr>
              <w:jc w:val="center"/>
            </w:pPr>
            <w:r>
              <w:rPr>
                <w:rFonts w:ascii="Arial" w:hAnsi="Arial"/>
                <w:sz w:val="18"/>
              </w:rPr>
              <w:t>🥇</w:t>
            </w:r>
          </w:p>
        </w:tc>
        <w:tc>
          <w:tcPr>
            <w:tcW w:type="dxa" w:w="1134"/>
            <w:shd w:val="clear" w:color="auto" w:fill="E2EFDA"/>
          </w:tcPr>
          <w:p>
            <w:pPr>
              <w:jc w:val="center"/>
            </w:pPr>
            <w:r>
              <w:rPr>
                <w:rFonts w:ascii="Arial" w:hAnsi="Arial"/>
                <w:b/>
                <w:sz w:val="18"/>
              </w:rPr>
              <w:t>Android Camera (Built-in)</w:t>
            </w:r>
          </w:p>
        </w:tc>
        <w:tc>
          <w:tcPr>
            <w:tcW w:type="dxa" w:w="1134"/>
            <w:shd w:val="clear" w:color="auto" w:fill="E2EFDA"/>
          </w:tcPr>
          <w:p>
            <w:pPr>
              <w:jc w:val="center"/>
            </w:pPr>
            <w:r>
              <w:rPr>
                <w:rFonts w:ascii="Arial" w:hAnsi="Arial"/>
                <w:sz w:val="18"/>
              </w:rPr>
              <w:t>93.6%</w:t>
            </w:r>
          </w:p>
        </w:tc>
        <w:tc>
          <w:tcPr>
            <w:tcW w:type="dxa" w:w="1134"/>
            <w:shd w:val="clear" w:color="auto" w:fill="E2EFDA"/>
          </w:tcPr>
          <w:p>
            <w:pPr>
              <w:jc w:val="center"/>
            </w:pPr>
            <w:r>
              <w:rPr>
                <w:rFonts w:ascii="Arial" w:hAnsi="Arial"/>
                <w:sz w:val="18"/>
              </w:rPr>
              <w:t>86.7%</w:t>
            </w:r>
          </w:p>
        </w:tc>
        <w:tc>
          <w:tcPr>
            <w:tcW w:type="dxa" w:w="1134"/>
            <w:shd w:val="clear" w:color="auto" w:fill="E2EFDA"/>
          </w:tcPr>
          <w:p>
            <w:pPr>
              <w:jc w:val="center"/>
            </w:pPr>
            <w:r>
              <w:rPr>
                <w:rFonts w:ascii="Arial" w:hAnsi="Arial"/>
                <w:sz w:val="18"/>
              </w:rPr>
              <w:t>100.0%</w:t>
            </w:r>
          </w:p>
        </w:tc>
        <w:tc>
          <w:tcPr>
            <w:tcW w:type="dxa" w:w="1134"/>
            <w:shd w:val="clear" w:color="auto" w:fill="E2EFDA"/>
          </w:tcPr>
          <w:p>
            <w:pPr>
              <w:jc w:val="center"/>
            </w:pPr>
            <w:r>
              <w:rPr>
                <w:rFonts w:ascii="Arial" w:hAnsi="Arial"/>
                <w:sz w:val="18"/>
              </w:rPr>
              <w:t>92.9%</w:t>
            </w:r>
          </w:p>
        </w:tc>
        <w:tc>
          <w:tcPr>
            <w:tcW w:type="dxa" w:w="1134"/>
            <w:shd w:val="clear" w:color="auto" w:fill="E2EFDA"/>
          </w:tcPr>
          <w:p>
            <w:pPr>
              <w:jc w:val="center"/>
            </w:pPr>
            <w:r>
              <w:rPr>
                <w:rFonts w:ascii="Arial" w:hAnsi="Arial"/>
                <w:sz w:val="18"/>
              </w:rPr>
              <w:t>93.3%</w:t>
            </w:r>
          </w:p>
        </w:tc>
        <w:tc>
          <w:tcPr>
            <w:tcW w:type="dxa" w:w="1134"/>
            <w:shd w:val="clear" w:color="auto" w:fill="E2EFDA"/>
          </w:tcPr>
          <w:p>
            <w:pPr>
              <w:jc w:val="center"/>
            </w:pPr>
            <w:r>
              <w:rPr>
                <w:rFonts w:ascii="Arial" w:hAnsi="Arial"/>
                <w:sz w:val="18"/>
              </w:rPr>
              <w:t>RENDAH 🟢</w:t>
            </w:r>
          </w:p>
        </w:tc>
      </w:tr>
      <w:tr>
        <w:tc>
          <w:tcPr>
            <w:tcW w:type="dxa" w:w="1134"/>
            <w:shd w:val="clear" w:color="auto" w:fill="DEEAF1"/>
          </w:tcPr>
          <w:p>
            <w:pPr>
              <w:jc w:val="center"/>
            </w:pPr>
            <w:r>
              <w:rPr>
                <w:rFonts w:ascii="Arial" w:hAnsi="Arial"/>
                <w:sz w:val="18"/>
              </w:rPr>
              <w:t>🥈</w:t>
            </w:r>
          </w:p>
        </w:tc>
        <w:tc>
          <w:tcPr>
            <w:tcW w:type="dxa" w:w="1134"/>
            <w:shd w:val="clear" w:color="auto" w:fill="DEEAF1"/>
          </w:tcPr>
          <w:p>
            <w:pPr>
              <w:jc w:val="center"/>
            </w:pPr>
            <w:r>
              <w:rPr>
                <w:rFonts w:ascii="Arial" w:hAnsi="Arial"/>
                <w:b/>
                <w:sz w:val="18"/>
              </w:rPr>
              <w:t>App Tambahan</w:t>
            </w:r>
          </w:p>
        </w:tc>
        <w:tc>
          <w:tcPr>
            <w:tcW w:type="dxa" w:w="1134"/>
            <w:shd w:val="clear" w:color="auto" w:fill="DEEAF1"/>
          </w:tcPr>
          <w:p>
            <w:pPr>
              <w:jc w:val="center"/>
            </w:pPr>
            <w:r>
              <w:rPr>
                <w:rFonts w:ascii="Arial" w:hAnsi="Arial"/>
                <w:sz w:val="18"/>
              </w:rPr>
              <w:t>93.3%</w:t>
            </w:r>
          </w:p>
        </w:tc>
        <w:tc>
          <w:tcPr>
            <w:tcW w:type="dxa" w:w="1134"/>
            <w:shd w:val="clear" w:color="auto" w:fill="DEEAF1"/>
          </w:tcPr>
          <w:p>
            <w:pPr>
              <w:jc w:val="center"/>
            </w:pPr>
            <w:r>
              <w:rPr>
                <w:rFonts w:ascii="Arial" w:hAnsi="Arial"/>
                <w:sz w:val="18"/>
              </w:rPr>
              <w:t>93.3%</w:t>
            </w:r>
          </w:p>
        </w:tc>
        <w:tc>
          <w:tcPr>
            <w:tcW w:type="dxa" w:w="1134"/>
            <w:shd w:val="clear" w:color="auto" w:fill="DEEAF1"/>
          </w:tcPr>
          <w:p>
            <w:pPr>
              <w:jc w:val="center"/>
            </w:pPr>
            <w:r>
              <w:rPr>
                <w:rFonts w:ascii="Arial" w:hAnsi="Arial"/>
                <w:sz w:val="18"/>
              </w:rPr>
              <w:t>93.3%</w:t>
            </w:r>
          </w:p>
        </w:tc>
        <w:tc>
          <w:tcPr>
            <w:tcW w:type="dxa" w:w="1134"/>
            <w:shd w:val="clear" w:color="auto" w:fill="DEEAF1"/>
          </w:tcPr>
          <w:p>
            <w:pPr>
              <w:jc w:val="center"/>
            </w:pPr>
            <w:r>
              <w:rPr>
                <w:rFonts w:ascii="Arial" w:hAnsi="Arial"/>
                <w:sz w:val="18"/>
              </w:rPr>
              <w:t>93.3%</w:t>
            </w:r>
          </w:p>
        </w:tc>
        <w:tc>
          <w:tcPr>
            <w:tcW w:type="dxa" w:w="1134"/>
            <w:shd w:val="clear" w:color="auto" w:fill="DEEAF1"/>
          </w:tcPr>
          <w:p>
            <w:pPr>
              <w:jc w:val="center"/>
            </w:pPr>
            <w:r>
              <w:rPr>
                <w:rFonts w:ascii="Arial" w:hAnsi="Arial"/>
                <w:sz w:val="18"/>
              </w:rPr>
              <w:t>93.3%</w:t>
            </w:r>
          </w:p>
        </w:tc>
        <w:tc>
          <w:tcPr>
            <w:tcW w:type="dxa" w:w="1134"/>
            <w:shd w:val="clear" w:color="auto" w:fill="DEEAF1"/>
          </w:tcPr>
          <w:p>
            <w:pPr>
              <w:jc w:val="center"/>
            </w:pPr>
            <w:r>
              <w:rPr>
                <w:rFonts w:ascii="Arial" w:hAnsi="Arial"/>
                <w:sz w:val="18"/>
              </w:rPr>
              <w:t>RENDAH 🟢</w:t>
            </w:r>
          </w:p>
        </w:tc>
      </w:tr>
      <w:tr>
        <w:tc>
          <w:tcPr>
            <w:tcW w:type="dxa" w:w="1134"/>
            <w:shd w:val="clear" w:color="auto" w:fill="FFFFFF"/>
          </w:tcPr>
          <w:p>
            <w:pPr>
              <w:jc w:val="center"/>
            </w:pPr>
            <w:r>
              <w:rPr>
                <w:rFonts w:ascii="Arial" w:hAnsi="Arial"/>
                <w:sz w:val="18"/>
              </w:rPr>
              <w:t>🥉</w:t>
            </w:r>
          </w:p>
        </w:tc>
        <w:tc>
          <w:tcPr>
            <w:tcW w:type="dxa" w:w="1134"/>
            <w:shd w:val="clear" w:color="auto" w:fill="FFFFFF"/>
          </w:tcPr>
          <w:p>
            <w:pPr>
              <w:jc w:val="center"/>
            </w:pPr>
            <w:r>
              <w:rPr>
                <w:rFonts w:ascii="Arial" w:hAnsi="Arial"/>
                <w:b/>
                <w:sz w:val="18"/>
              </w:rPr>
              <w:t>Google Lens</w:t>
            </w:r>
          </w:p>
        </w:tc>
        <w:tc>
          <w:tcPr>
            <w:tcW w:type="dxa" w:w="1134"/>
            <w:shd w:val="clear" w:color="auto" w:fill="FFFFFF"/>
          </w:tcPr>
          <w:p>
            <w:pPr>
              <w:jc w:val="center"/>
            </w:pPr>
            <w:r>
              <w:rPr>
                <w:rFonts w:ascii="Arial" w:hAnsi="Arial"/>
                <w:sz w:val="18"/>
              </w:rPr>
              <w:t>90.3%</w:t>
            </w:r>
          </w:p>
        </w:tc>
        <w:tc>
          <w:tcPr>
            <w:tcW w:type="dxa" w:w="1134"/>
            <w:shd w:val="clear" w:color="auto" w:fill="FFFFFF"/>
          </w:tcPr>
          <w:p>
            <w:pPr>
              <w:jc w:val="center"/>
            </w:pPr>
            <w:r>
              <w:rPr>
                <w:rFonts w:ascii="Arial" w:hAnsi="Arial"/>
                <w:sz w:val="18"/>
              </w:rPr>
              <w:t>80.0%</w:t>
            </w:r>
          </w:p>
        </w:tc>
        <w:tc>
          <w:tcPr>
            <w:tcW w:type="dxa" w:w="1134"/>
            <w:shd w:val="clear" w:color="auto" w:fill="FFFFFF"/>
          </w:tcPr>
          <w:p>
            <w:pPr>
              <w:jc w:val="center"/>
            </w:pPr>
            <w:r>
              <w:rPr>
                <w:rFonts w:ascii="Arial" w:hAnsi="Arial"/>
                <w:sz w:val="18"/>
              </w:rPr>
              <w:t>100.0%</w:t>
            </w:r>
          </w:p>
        </w:tc>
        <w:tc>
          <w:tcPr>
            <w:tcW w:type="dxa" w:w="1134"/>
            <w:shd w:val="clear" w:color="auto" w:fill="FFFFFF"/>
          </w:tcPr>
          <w:p>
            <w:pPr>
              <w:jc w:val="center"/>
            </w:pPr>
            <w:r>
              <w:rPr>
                <w:rFonts w:ascii="Arial" w:hAnsi="Arial"/>
                <w:sz w:val="18"/>
              </w:rPr>
              <w:t>88.9%</w:t>
            </w:r>
          </w:p>
        </w:tc>
        <w:tc>
          <w:tcPr>
            <w:tcW w:type="dxa" w:w="1134"/>
            <w:shd w:val="clear" w:color="auto" w:fill="FFFFFF"/>
          </w:tcPr>
          <w:p>
            <w:pPr>
              <w:jc w:val="center"/>
            </w:pPr>
            <w:r>
              <w:rPr>
                <w:rFonts w:ascii="Arial" w:hAnsi="Arial"/>
                <w:sz w:val="18"/>
              </w:rPr>
              <w:t>90.0%</w:t>
            </w:r>
          </w:p>
        </w:tc>
        <w:tc>
          <w:tcPr>
            <w:tcW w:type="dxa" w:w="1134"/>
            <w:shd w:val="clear" w:color="auto" w:fill="FFFFFF"/>
          </w:tcPr>
          <w:p>
            <w:pPr>
              <w:jc w:val="center"/>
            </w:pPr>
            <w:r>
              <w:rPr>
                <w:rFonts w:ascii="Arial" w:hAnsi="Arial"/>
                <w:sz w:val="18"/>
              </w:rPr>
              <w:t>SEDANG 🟡</w:t>
            </w:r>
          </w:p>
        </w:tc>
      </w:tr>
      <w:tr>
        <w:tc>
          <w:tcPr>
            <w:tcW w:type="dxa" w:w="1134"/>
            <w:shd w:val="clear" w:color="auto" w:fill="DEEAF1"/>
          </w:tcPr>
          <w:p>
            <w:pPr>
              <w:jc w:val="center"/>
            </w:pPr>
            <w:r>
              <w:rPr>
                <w:rFonts w:ascii="Arial" w:hAnsi="Arial"/>
                <w:sz w:val="18"/>
              </w:rPr>
              <w:t>#4</w:t>
            </w:r>
          </w:p>
        </w:tc>
        <w:tc>
          <w:tcPr>
            <w:tcW w:type="dxa" w:w="1134"/>
            <w:shd w:val="clear" w:color="auto" w:fill="DEEAF1"/>
          </w:tcPr>
          <w:p>
            <w:pPr>
              <w:jc w:val="center"/>
            </w:pPr>
            <w:r>
              <w:rPr>
                <w:rFonts w:ascii="Arial" w:hAnsi="Arial"/>
                <w:b/>
                <w:sz w:val="18"/>
              </w:rPr>
              <w:t>iOS Camera (Built-in)</w:t>
            </w:r>
          </w:p>
        </w:tc>
        <w:tc>
          <w:tcPr>
            <w:tcW w:type="dxa" w:w="1134"/>
            <w:shd w:val="clear" w:color="auto" w:fill="DEEAF1"/>
          </w:tcPr>
          <w:p>
            <w:pPr>
              <w:jc w:val="center"/>
            </w:pPr>
            <w:r>
              <w:rPr>
                <w:rFonts w:ascii="Arial" w:hAnsi="Arial"/>
                <w:sz w:val="18"/>
              </w:rPr>
              <w:t>76.4%</w:t>
            </w:r>
          </w:p>
        </w:tc>
        <w:tc>
          <w:tcPr>
            <w:tcW w:type="dxa" w:w="1134"/>
            <w:shd w:val="clear" w:color="auto" w:fill="DEEAF1"/>
          </w:tcPr>
          <w:p>
            <w:pPr>
              <w:jc w:val="center"/>
            </w:pPr>
            <w:r>
              <w:rPr>
                <w:rFonts w:ascii="Arial" w:hAnsi="Arial"/>
                <w:sz w:val="18"/>
              </w:rPr>
              <w:t>73.3%</w:t>
            </w:r>
          </w:p>
        </w:tc>
        <w:tc>
          <w:tcPr>
            <w:tcW w:type="dxa" w:w="1134"/>
            <w:shd w:val="clear" w:color="auto" w:fill="DEEAF1"/>
          </w:tcPr>
          <w:p>
            <w:pPr>
              <w:jc w:val="center"/>
            </w:pPr>
            <w:r>
              <w:rPr>
                <w:rFonts w:ascii="Arial" w:hAnsi="Arial"/>
                <w:sz w:val="18"/>
              </w:rPr>
              <w:t>78.6%</w:t>
            </w:r>
          </w:p>
        </w:tc>
        <w:tc>
          <w:tcPr>
            <w:tcW w:type="dxa" w:w="1134"/>
            <w:shd w:val="clear" w:color="auto" w:fill="DEEAF1"/>
          </w:tcPr>
          <w:p>
            <w:pPr>
              <w:jc w:val="center"/>
            </w:pPr>
            <w:r>
              <w:rPr>
                <w:rFonts w:ascii="Arial" w:hAnsi="Arial"/>
                <w:sz w:val="18"/>
              </w:rPr>
              <w:t>75.9%</w:t>
            </w:r>
          </w:p>
        </w:tc>
        <w:tc>
          <w:tcPr>
            <w:tcW w:type="dxa" w:w="1134"/>
            <w:shd w:val="clear" w:color="auto" w:fill="DEEAF1"/>
          </w:tcPr>
          <w:p>
            <w:pPr>
              <w:jc w:val="center"/>
            </w:pPr>
            <w:r>
              <w:rPr>
                <w:rFonts w:ascii="Arial" w:hAnsi="Arial"/>
                <w:sz w:val="18"/>
              </w:rPr>
              <w:t>76.7%</w:t>
            </w:r>
          </w:p>
        </w:tc>
        <w:tc>
          <w:tcPr>
            <w:tcW w:type="dxa" w:w="1134"/>
            <w:shd w:val="clear" w:color="auto" w:fill="DEEAF1"/>
          </w:tcPr>
          <w:p>
            <w:pPr>
              <w:jc w:val="center"/>
            </w:pPr>
            <w:r>
              <w:rPr>
                <w:rFonts w:ascii="Arial" w:hAnsi="Arial"/>
                <w:sz w:val="18"/>
              </w:rPr>
              <w:t>TINGGI 🟠</w:t>
            </w:r>
          </w:p>
        </w:tc>
      </w:tr>
    </w:tbl>
    <w:p>
      <w:r>
        <w:br w:type="page"/>
      </w:r>
    </w:p>
    <w:p>
      <w:pPr>
        <w:pStyle w:val="Heading1"/>
        <w:jc w:val="left"/>
      </w:pPr>
      <w:r>
        <w:rPr>
          <w:rFonts w:ascii="Arial" w:hAnsi="Arial"/>
          <w:color w:val="1F3864"/>
        </w:rPr>
        <w:t>3. Perbandingan Metrik Detail</w:t>
      </w:r>
    </w:p>
    <w:p>
      <w:pPr>
        <w:jc w:val="center"/>
      </w:pPr>
      <w:r>
        <w:drawing>
          <wp:inline xmlns:a="http://schemas.openxmlformats.org/drawingml/2006/main" xmlns:pic="http://schemas.openxmlformats.org/drawingml/2006/picture">
            <wp:extent cx="5943600" cy="2690436"/>
            <wp:docPr id="2" name="Picture 2"/>
            <wp:cNvGraphicFramePr>
              <a:graphicFrameLocks noChangeAspect="1"/>
            </wp:cNvGraphicFramePr>
            <a:graphic>
              <a:graphicData uri="http://schemas.openxmlformats.org/drawingml/2006/picture">
                <pic:pic>
                  <pic:nvPicPr>
                    <pic:cNvPr id="0" name="metric_comparison.png"/>
                    <pic:cNvPicPr/>
                  </pic:nvPicPr>
                  <pic:blipFill>
                    <a:blip r:embed="rId10"/>
                    <a:stretch>
                      <a:fillRect/>
                    </a:stretch>
                  </pic:blipFill>
                  <pic:spPr>
                    <a:xfrm>
                      <a:off x="0" y="0"/>
                      <a:ext cx="5943600" cy="2690436"/>
                    </a:xfrm>
                    <a:prstGeom prst="rect"/>
                  </pic:spPr>
                </pic:pic>
              </a:graphicData>
            </a:graphic>
          </wp:inline>
        </w:drawing>
      </w:r>
    </w:p>
    <w:p/>
    <w:p>
      <w:pPr>
        <w:jc w:val="center"/>
      </w:pPr>
      <w:r>
        <w:drawing>
          <wp:inline xmlns:a="http://schemas.openxmlformats.org/drawingml/2006/main" xmlns:pic="http://schemas.openxmlformats.org/drawingml/2006/picture">
            <wp:extent cx="4572000" cy="3970185"/>
            <wp:docPr id="3" name="Picture 3"/>
            <wp:cNvGraphicFramePr>
              <a:graphicFrameLocks noChangeAspect="1"/>
            </wp:cNvGraphicFramePr>
            <a:graphic>
              <a:graphicData uri="http://schemas.openxmlformats.org/drawingml/2006/picture">
                <pic:pic>
                  <pic:nvPicPr>
                    <pic:cNvPr id="0" name="radar.png"/>
                    <pic:cNvPicPr/>
                  </pic:nvPicPr>
                  <pic:blipFill>
                    <a:blip r:embed="rId11"/>
                    <a:stretch>
                      <a:fillRect/>
                    </a:stretch>
                  </pic:blipFill>
                  <pic:spPr>
                    <a:xfrm>
                      <a:off x="0" y="0"/>
                      <a:ext cx="4572000" cy="3970185"/>
                    </a:xfrm>
                    <a:prstGeom prst="rect"/>
                  </pic:spPr>
                </pic:pic>
              </a:graphicData>
            </a:graphic>
          </wp:inline>
        </w:drawing>
      </w:r>
    </w:p>
    <w:p/>
    <w:tbl>
      <w:tblPr>
        <w:tblStyle w:val="TableGrid"/>
        <w:tblW w:type="auto" w:w="0"/>
        <w:tblLook w:firstColumn="1" w:firstRow="1" w:lastColumn="0" w:lastRow="0" w:noHBand="0" w:noVBand="1" w:val="04A0"/>
      </w:tblPr>
      <w:tblGrid>
        <w:gridCol w:w="756"/>
        <w:gridCol w:w="756"/>
        <w:gridCol w:w="756"/>
        <w:gridCol w:w="756"/>
        <w:gridCol w:w="756"/>
        <w:gridCol w:w="756"/>
        <w:gridCol w:w="756"/>
        <w:gridCol w:w="756"/>
        <w:gridCol w:w="756"/>
        <w:gridCol w:w="756"/>
        <w:gridCol w:w="756"/>
        <w:gridCol w:w="756"/>
      </w:tblGrid>
      <w:tr>
        <w:tc>
          <w:tcPr>
            <w:tcW w:type="dxa" w:w="756"/>
            <w:shd w:val="clear" w:color="auto" w:fill="1F3864"/>
          </w:tcPr>
          <w:p>
            <w:r>
              <w:rPr>
                <w:b/>
                <w:color w:val="FFFFFF"/>
                <w:sz w:val="18"/>
              </w:rPr>
              <w:t>Scanner</w:t>
            </w:r>
          </w:p>
        </w:tc>
        <w:tc>
          <w:tcPr>
            <w:tcW w:type="dxa" w:w="756"/>
            <w:shd w:val="clear" w:color="auto" w:fill="2E75B6"/>
          </w:tcPr>
          <w:p>
            <w:pPr>
              <w:jc w:val="center"/>
            </w:pPr>
            <w:r>
              <w:rPr>
                <w:rFonts w:ascii="Arial" w:hAnsi="Arial"/>
                <w:b/>
                <w:color w:val="FFFFFF"/>
                <w:sz w:val="16"/>
              </w:rPr>
              <w:t>TP</w:t>
            </w:r>
          </w:p>
        </w:tc>
        <w:tc>
          <w:tcPr>
            <w:tcW w:type="dxa" w:w="756"/>
            <w:shd w:val="clear" w:color="auto" w:fill="2E75B6"/>
          </w:tcPr>
          <w:p>
            <w:pPr>
              <w:jc w:val="center"/>
            </w:pPr>
            <w:r>
              <w:rPr>
                <w:rFonts w:ascii="Arial" w:hAnsi="Arial"/>
                <w:b/>
                <w:color w:val="FFFFFF"/>
                <w:sz w:val="16"/>
              </w:rPr>
              <w:t>FP</w:t>
            </w:r>
          </w:p>
        </w:tc>
        <w:tc>
          <w:tcPr>
            <w:tcW w:type="dxa" w:w="756"/>
            <w:shd w:val="clear" w:color="auto" w:fill="2E75B6"/>
          </w:tcPr>
          <w:p>
            <w:pPr>
              <w:jc w:val="center"/>
            </w:pPr>
            <w:r>
              <w:rPr>
                <w:rFonts w:ascii="Arial" w:hAnsi="Arial"/>
                <w:b/>
                <w:color w:val="FFFFFF"/>
                <w:sz w:val="16"/>
              </w:rPr>
              <w:t>FN</w:t>
            </w:r>
          </w:p>
        </w:tc>
        <w:tc>
          <w:tcPr>
            <w:tcW w:type="dxa" w:w="756"/>
            <w:shd w:val="clear" w:color="auto" w:fill="2E75B6"/>
          </w:tcPr>
          <w:p>
            <w:pPr>
              <w:jc w:val="center"/>
            </w:pPr>
            <w:r>
              <w:rPr>
                <w:rFonts w:ascii="Arial" w:hAnsi="Arial"/>
                <w:b/>
                <w:color w:val="FFFFFF"/>
                <w:sz w:val="16"/>
              </w:rPr>
              <w:t>TN</w:t>
            </w:r>
          </w:p>
        </w:tc>
        <w:tc>
          <w:tcPr>
            <w:tcW w:type="dxa" w:w="756"/>
            <w:shd w:val="clear" w:color="auto" w:fill="2E75B6"/>
          </w:tcPr>
          <w:p>
            <w:pPr>
              <w:jc w:val="center"/>
            </w:pPr>
            <w:r>
              <w:rPr>
                <w:rFonts w:ascii="Arial" w:hAnsi="Arial"/>
                <w:b/>
                <w:color w:val="FFFFFF"/>
                <w:sz w:val="16"/>
              </w:rPr>
              <w:t>Precision</w:t>
            </w:r>
          </w:p>
        </w:tc>
        <w:tc>
          <w:tcPr>
            <w:tcW w:type="dxa" w:w="756"/>
            <w:shd w:val="clear" w:color="auto" w:fill="2E75B6"/>
          </w:tcPr>
          <w:p>
            <w:pPr>
              <w:jc w:val="center"/>
            </w:pPr>
            <w:r>
              <w:rPr>
                <w:rFonts w:ascii="Arial" w:hAnsi="Arial"/>
                <w:b/>
                <w:color w:val="FFFFFF"/>
                <w:sz w:val="16"/>
              </w:rPr>
              <w:t>Recall /</w:t>
              <w:br/>
              <w:t>Detection</w:t>
            </w:r>
          </w:p>
        </w:tc>
        <w:tc>
          <w:tcPr>
            <w:tcW w:type="dxa" w:w="756"/>
            <w:shd w:val="clear" w:color="auto" w:fill="2E75B6"/>
          </w:tcPr>
          <w:p>
            <w:pPr>
              <w:jc w:val="center"/>
            </w:pPr>
            <w:r>
              <w:rPr>
                <w:rFonts w:ascii="Arial" w:hAnsi="Arial"/>
                <w:b/>
                <w:color w:val="FFFFFF"/>
                <w:sz w:val="16"/>
              </w:rPr>
              <w:t>Specificity</w:t>
            </w:r>
          </w:p>
        </w:tc>
        <w:tc>
          <w:tcPr>
            <w:tcW w:type="dxa" w:w="756"/>
            <w:shd w:val="clear" w:color="auto" w:fill="2E75B6"/>
          </w:tcPr>
          <w:p>
            <w:pPr>
              <w:jc w:val="center"/>
            </w:pPr>
            <w:r>
              <w:rPr>
                <w:rFonts w:ascii="Arial" w:hAnsi="Arial"/>
                <w:b/>
                <w:color w:val="FFFFFF"/>
                <w:sz w:val="16"/>
              </w:rPr>
              <w:t>F1-Score</w:t>
            </w:r>
          </w:p>
        </w:tc>
        <w:tc>
          <w:tcPr>
            <w:tcW w:type="dxa" w:w="756"/>
            <w:shd w:val="clear" w:color="auto" w:fill="2E75B6"/>
          </w:tcPr>
          <w:p>
            <w:pPr>
              <w:jc w:val="center"/>
            </w:pPr>
            <w:r>
              <w:rPr>
                <w:rFonts w:ascii="Arial" w:hAnsi="Arial"/>
                <w:b/>
                <w:color w:val="FFFFFF"/>
                <w:sz w:val="16"/>
              </w:rPr>
              <w:t>Accuracy</w:t>
            </w:r>
          </w:p>
        </w:tc>
        <w:tc>
          <w:tcPr>
            <w:tcW w:type="dxa" w:w="756"/>
            <w:shd w:val="clear" w:color="auto" w:fill="2E75B6"/>
          </w:tcPr>
          <w:p>
            <w:pPr>
              <w:jc w:val="center"/>
            </w:pPr>
            <w:r>
              <w:rPr>
                <w:rFonts w:ascii="Arial" w:hAnsi="Arial"/>
                <w:b/>
                <w:color w:val="FFFFFF"/>
                <w:sz w:val="16"/>
              </w:rPr>
              <w:t>FP Rate</w:t>
            </w:r>
          </w:p>
        </w:tc>
        <w:tc>
          <w:tcPr>
            <w:tcW w:type="dxa" w:w="756"/>
            <w:shd w:val="clear" w:color="auto" w:fill="2E75B6"/>
          </w:tcPr>
          <w:p>
            <w:pPr>
              <w:jc w:val="center"/>
            </w:pPr>
            <w:r>
              <w:rPr>
                <w:rFonts w:ascii="Arial" w:hAnsi="Arial"/>
                <w:b/>
                <w:color w:val="FFFFFF"/>
                <w:sz w:val="16"/>
              </w:rPr>
              <w:t>Critical</w:t>
              <w:br/>
              <w:t>Miss Rate</w:t>
            </w:r>
          </w:p>
        </w:tc>
      </w:tr>
      <w:tr>
        <w:tc>
          <w:tcPr>
            <w:tcW w:type="dxa" w:w="756"/>
            <w:shd w:val="clear" w:color="auto" w:fill="FFF2CC"/>
          </w:tcPr>
          <w:p>
            <w:r>
              <w:rPr>
                <w:b/>
                <w:sz w:val="18"/>
              </w:rPr>
              <w:t>Target</w:t>
            </w:r>
          </w:p>
        </w:tc>
        <w:tc>
          <w:tcPr>
            <w:tcW w:type="dxa" w:w="756"/>
            <w:shd w:val="clear" w:color="auto" w:fill="FFF2CC"/>
          </w:tcPr>
          <w:p>
            <w:pPr>
              <w:jc w:val="center"/>
            </w:pPr>
            <w:r>
              <w:rPr>
                <w:b/>
                <w:color w:val="C55A11"/>
                <w:sz w:val="18"/>
              </w:rPr>
              <w:t>—</w:t>
            </w:r>
          </w:p>
        </w:tc>
        <w:tc>
          <w:tcPr>
            <w:tcW w:type="dxa" w:w="756"/>
            <w:shd w:val="clear" w:color="auto" w:fill="FFF2CC"/>
          </w:tcPr>
          <w:p>
            <w:pPr>
              <w:jc w:val="center"/>
            </w:pPr>
            <w:r>
              <w:rPr>
                <w:b/>
                <w:color w:val="C55A11"/>
                <w:sz w:val="18"/>
              </w:rPr>
              <w:t>—</w:t>
            </w:r>
          </w:p>
        </w:tc>
        <w:tc>
          <w:tcPr>
            <w:tcW w:type="dxa" w:w="756"/>
            <w:shd w:val="clear" w:color="auto" w:fill="FFF2CC"/>
          </w:tcPr>
          <w:p>
            <w:pPr>
              <w:jc w:val="center"/>
            </w:pPr>
            <w:r>
              <w:rPr>
                <w:b/>
                <w:color w:val="C55A11"/>
                <w:sz w:val="18"/>
              </w:rPr>
              <w:t>—</w:t>
            </w:r>
          </w:p>
        </w:tc>
        <w:tc>
          <w:tcPr>
            <w:tcW w:type="dxa" w:w="756"/>
            <w:shd w:val="clear" w:color="auto" w:fill="FFF2CC"/>
          </w:tcPr>
          <w:p>
            <w:pPr>
              <w:jc w:val="center"/>
            </w:pPr>
            <w:r>
              <w:rPr>
                <w:b/>
                <w:color w:val="C55A11"/>
                <w:sz w:val="18"/>
              </w:rPr>
              <w:t>—</w:t>
            </w:r>
          </w:p>
        </w:tc>
        <w:tc>
          <w:tcPr>
            <w:tcW w:type="dxa" w:w="756"/>
            <w:shd w:val="clear" w:color="auto" w:fill="FFF2CC"/>
          </w:tcPr>
          <w:p>
            <w:pPr>
              <w:jc w:val="center"/>
            </w:pPr>
            <w:r>
              <w:rPr>
                <w:b/>
                <w:color w:val="C55A11"/>
                <w:sz w:val="18"/>
              </w:rPr>
              <w:t>≥85%</w:t>
            </w:r>
          </w:p>
        </w:tc>
        <w:tc>
          <w:tcPr>
            <w:tcW w:type="dxa" w:w="756"/>
            <w:shd w:val="clear" w:color="auto" w:fill="FFF2CC"/>
          </w:tcPr>
          <w:p>
            <w:pPr>
              <w:jc w:val="center"/>
            </w:pPr>
            <w:r>
              <w:rPr>
                <w:b/>
                <w:color w:val="C55A11"/>
                <w:sz w:val="18"/>
              </w:rPr>
              <w:t>≥90%</w:t>
            </w:r>
          </w:p>
        </w:tc>
        <w:tc>
          <w:tcPr>
            <w:tcW w:type="dxa" w:w="756"/>
            <w:shd w:val="clear" w:color="auto" w:fill="FFF2CC"/>
          </w:tcPr>
          <w:p>
            <w:pPr>
              <w:jc w:val="center"/>
            </w:pPr>
            <w:r>
              <w:rPr>
                <w:b/>
                <w:color w:val="C55A11"/>
                <w:sz w:val="18"/>
              </w:rPr>
              <w:t>≥90%</w:t>
            </w:r>
          </w:p>
        </w:tc>
        <w:tc>
          <w:tcPr>
            <w:tcW w:type="dxa" w:w="756"/>
            <w:shd w:val="clear" w:color="auto" w:fill="FFF2CC"/>
          </w:tcPr>
          <w:p>
            <w:pPr>
              <w:jc w:val="center"/>
            </w:pPr>
            <w:r>
              <w:rPr>
                <w:b/>
                <w:color w:val="C55A11"/>
                <w:sz w:val="18"/>
              </w:rPr>
              <w:t>≥87%</w:t>
            </w:r>
          </w:p>
        </w:tc>
        <w:tc>
          <w:tcPr>
            <w:tcW w:type="dxa" w:w="756"/>
            <w:shd w:val="clear" w:color="auto" w:fill="FFF2CC"/>
          </w:tcPr>
          <w:p>
            <w:pPr>
              <w:jc w:val="center"/>
            </w:pPr>
            <w:r>
              <w:rPr>
                <w:b/>
                <w:color w:val="C55A11"/>
                <w:sz w:val="18"/>
              </w:rPr>
              <w:t>≥90%</w:t>
            </w:r>
          </w:p>
        </w:tc>
        <w:tc>
          <w:tcPr>
            <w:tcW w:type="dxa" w:w="756"/>
            <w:shd w:val="clear" w:color="auto" w:fill="FFF2CC"/>
          </w:tcPr>
          <w:p>
            <w:pPr>
              <w:jc w:val="center"/>
            </w:pPr>
            <w:r>
              <w:rPr>
                <w:b/>
                <w:color w:val="C55A11"/>
                <w:sz w:val="18"/>
              </w:rPr>
              <w:t>&lt;5%</w:t>
            </w:r>
          </w:p>
        </w:tc>
        <w:tc>
          <w:tcPr>
            <w:tcW w:type="dxa" w:w="756"/>
            <w:shd w:val="clear" w:color="auto" w:fill="FFF2CC"/>
          </w:tcPr>
          <w:p>
            <w:pPr>
              <w:jc w:val="center"/>
            </w:pPr>
            <w:r>
              <w:rPr>
                <w:b/>
                <w:color w:val="C55A11"/>
                <w:sz w:val="18"/>
              </w:rPr>
              <w:t>&lt;1%</w:t>
            </w:r>
          </w:p>
        </w:tc>
      </w:tr>
      <w:tr>
        <w:tc>
          <w:tcPr>
            <w:tcW w:type="dxa" w:w="756"/>
            <w:shd w:val="clear" w:color="auto" w:fill="DEEAF1"/>
          </w:tcPr>
          <w:p>
            <w:r>
              <w:rPr>
                <w:rFonts w:ascii="Arial" w:hAnsi="Arial"/>
                <w:b/>
                <w:sz w:val="18"/>
              </w:rPr>
              <w:t>Android Camera (Built-in)</w:t>
            </w:r>
          </w:p>
        </w:tc>
        <w:tc>
          <w:tcPr>
            <w:tcW w:type="dxa" w:w="756"/>
            <w:shd w:val="clear" w:color="auto" w:fill="DEEAF1"/>
          </w:tcPr>
          <w:p>
            <w:pPr>
              <w:jc w:val="center"/>
            </w:pPr>
            <w:r>
              <w:rPr>
                <w:rFonts w:ascii="Arial" w:hAnsi="Arial"/>
                <w:b w:val="0"/>
                <w:sz w:val="18"/>
              </w:rPr>
              <w:t>13</w:t>
            </w:r>
          </w:p>
        </w:tc>
        <w:tc>
          <w:tcPr>
            <w:tcW w:type="dxa" w:w="756"/>
            <w:shd w:val="clear" w:color="auto" w:fill="DEEAF1"/>
          </w:tcPr>
          <w:p>
            <w:pPr>
              <w:jc w:val="center"/>
            </w:pPr>
            <w:r>
              <w:rPr>
                <w:rFonts w:ascii="Arial" w:hAnsi="Arial"/>
                <w:b w:val="0"/>
                <w:sz w:val="18"/>
              </w:rPr>
              <w:t>0</w:t>
            </w:r>
          </w:p>
        </w:tc>
        <w:tc>
          <w:tcPr>
            <w:tcW w:type="dxa" w:w="756"/>
            <w:shd w:val="clear" w:color="auto" w:fill="DEEAF1"/>
          </w:tcPr>
          <w:p>
            <w:pPr>
              <w:jc w:val="center"/>
            </w:pPr>
            <w:r>
              <w:rPr>
                <w:rFonts w:ascii="Arial" w:hAnsi="Arial"/>
                <w:b w:val="0"/>
                <w:sz w:val="18"/>
              </w:rPr>
              <w:t>2</w:t>
            </w:r>
          </w:p>
        </w:tc>
        <w:tc>
          <w:tcPr>
            <w:tcW w:type="dxa" w:w="756"/>
            <w:shd w:val="clear" w:color="auto" w:fill="DEEAF1"/>
          </w:tcPr>
          <w:p>
            <w:pPr>
              <w:jc w:val="center"/>
            </w:pPr>
            <w:r>
              <w:rPr>
                <w:rFonts w:ascii="Arial" w:hAnsi="Arial"/>
                <w:b w:val="0"/>
                <w:sz w:val="18"/>
              </w:rPr>
              <w:t>15</w:t>
            </w:r>
          </w:p>
        </w:tc>
        <w:tc>
          <w:tcPr>
            <w:tcW w:type="dxa" w:w="756"/>
            <w:shd w:val="clear" w:color="auto" w:fill="E2EFDA"/>
          </w:tcPr>
          <w:p>
            <w:pPr>
              <w:jc w:val="center"/>
            </w:pPr>
            <w:r>
              <w:rPr>
                <w:rFonts w:ascii="Arial" w:hAnsi="Arial"/>
                <w:b w:val="0"/>
                <w:sz w:val="18"/>
              </w:rPr>
              <w:t>100.0%</w:t>
            </w:r>
          </w:p>
        </w:tc>
        <w:tc>
          <w:tcPr>
            <w:tcW w:type="dxa" w:w="756"/>
            <w:shd w:val="clear" w:color="auto" w:fill="FFE0E0"/>
          </w:tcPr>
          <w:p>
            <w:pPr>
              <w:jc w:val="center"/>
            </w:pPr>
            <w:r>
              <w:rPr>
                <w:rFonts w:ascii="Arial" w:hAnsi="Arial"/>
                <w:b/>
                <w:sz w:val="18"/>
              </w:rPr>
              <w:t>86.7%</w:t>
            </w:r>
          </w:p>
        </w:tc>
        <w:tc>
          <w:tcPr>
            <w:tcW w:type="dxa" w:w="756"/>
            <w:shd w:val="clear" w:color="auto" w:fill="E2EFDA"/>
          </w:tcPr>
          <w:p>
            <w:pPr>
              <w:jc w:val="center"/>
            </w:pPr>
            <w:r>
              <w:rPr>
                <w:rFonts w:ascii="Arial" w:hAnsi="Arial"/>
                <w:b w:val="0"/>
                <w:sz w:val="18"/>
              </w:rPr>
              <w:t>100.0%</w:t>
            </w:r>
          </w:p>
        </w:tc>
        <w:tc>
          <w:tcPr>
            <w:tcW w:type="dxa" w:w="756"/>
            <w:shd w:val="clear" w:color="auto" w:fill="E2EFDA"/>
          </w:tcPr>
          <w:p>
            <w:pPr>
              <w:jc w:val="center"/>
            </w:pPr>
            <w:r>
              <w:rPr>
                <w:rFonts w:ascii="Arial" w:hAnsi="Arial"/>
                <w:b/>
                <w:sz w:val="18"/>
              </w:rPr>
              <w:t>92.9%</w:t>
            </w:r>
          </w:p>
        </w:tc>
        <w:tc>
          <w:tcPr>
            <w:tcW w:type="dxa" w:w="756"/>
            <w:shd w:val="clear" w:color="auto" w:fill="E2EFDA"/>
          </w:tcPr>
          <w:p>
            <w:pPr>
              <w:jc w:val="center"/>
            </w:pPr>
            <w:r>
              <w:rPr>
                <w:rFonts w:ascii="Arial" w:hAnsi="Arial"/>
                <w:b/>
                <w:sz w:val="18"/>
              </w:rPr>
              <w:t>93.3%</w:t>
            </w:r>
          </w:p>
        </w:tc>
        <w:tc>
          <w:tcPr>
            <w:tcW w:type="dxa" w:w="756"/>
            <w:shd w:val="clear" w:color="auto" w:fill="E2EFDA"/>
          </w:tcPr>
          <w:p>
            <w:pPr>
              <w:jc w:val="center"/>
            </w:pPr>
            <w:r>
              <w:rPr>
                <w:rFonts w:ascii="Arial" w:hAnsi="Arial"/>
                <w:b w:val="0"/>
                <w:sz w:val="18"/>
              </w:rPr>
              <w:t>0.0%</w:t>
            </w:r>
          </w:p>
        </w:tc>
        <w:tc>
          <w:tcPr>
            <w:tcW w:type="dxa" w:w="756"/>
            <w:shd w:val="clear" w:color="auto" w:fill="FFE0E0"/>
          </w:tcPr>
          <w:p>
            <w:pPr>
              <w:jc w:val="center"/>
            </w:pPr>
            <w:r>
              <w:rPr>
                <w:rFonts w:ascii="Arial" w:hAnsi="Arial"/>
                <w:b w:val="0"/>
                <w:sz w:val="18"/>
              </w:rPr>
              <w:t>13.3%</w:t>
            </w:r>
          </w:p>
        </w:tc>
      </w:tr>
      <w:tr>
        <w:tc>
          <w:tcPr>
            <w:tcW w:type="dxa" w:w="756"/>
            <w:shd w:val="clear" w:color="auto" w:fill="FFFFFF"/>
          </w:tcPr>
          <w:p>
            <w:r>
              <w:rPr>
                <w:rFonts w:ascii="Arial" w:hAnsi="Arial"/>
                <w:b/>
                <w:sz w:val="18"/>
              </w:rPr>
              <w:t>App Tambahan</w:t>
            </w:r>
          </w:p>
        </w:tc>
        <w:tc>
          <w:tcPr>
            <w:tcW w:type="dxa" w:w="756"/>
            <w:shd w:val="clear" w:color="auto" w:fill="FFFFFF"/>
          </w:tcPr>
          <w:p>
            <w:pPr>
              <w:jc w:val="center"/>
            </w:pPr>
            <w:r>
              <w:rPr>
                <w:rFonts w:ascii="Arial" w:hAnsi="Arial"/>
                <w:b w:val="0"/>
                <w:sz w:val="18"/>
              </w:rPr>
              <w:t>14</w:t>
            </w:r>
          </w:p>
        </w:tc>
        <w:tc>
          <w:tcPr>
            <w:tcW w:type="dxa" w:w="756"/>
            <w:shd w:val="clear" w:color="auto" w:fill="FFFFFF"/>
          </w:tcPr>
          <w:p>
            <w:pPr>
              <w:jc w:val="center"/>
            </w:pPr>
            <w:r>
              <w:rPr>
                <w:rFonts w:ascii="Arial" w:hAnsi="Arial"/>
                <w:b w:val="0"/>
                <w:sz w:val="18"/>
              </w:rPr>
              <w:t>1</w:t>
            </w:r>
          </w:p>
        </w:tc>
        <w:tc>
          <w:tcPr>
            <w:tcW w:type="dxa" w:w="756"/>
            <w:shd w:val="clear" w:color="auto" w:fill="FFFFFF"/>
          </w:tcPr>
          <w:p>
            <w:pPr>
              <w:jc w:val="center"/>
            </w:pPr>
            <w:r>
              <w:rPr>
                <w:rFonts w:ascii="Arial" w:hAnsi="Arial"/>
                <w:b w:val="0"/>
                <w:sz w:val="18"/>
              </w:rPr>
              <w:t>1</w:t>
            </w:r>
          </w:p>
        </w:tc>
        <w:tc>
          <w:tcPr>
            <w:tcW w:type="dxa" w:w="756"/>
            <w:shd w:val="clear" w:color="auto" w:fill="FFFFFF"/>
          </w:tcPr>
          <w:p>
            <w:pPr>
              <w:jc w:val="center"/>
            </w:pPr>
            <w:r>
              <w:rPr>
                <w:rFonts w:ascii="Arial" w:hAnsi="Arial"/>
                <w:b w:val="0"/>
                <w:sz w:val="18"/>
              </w:rPr>
              <w:t>14</w:t>
            </w:r>
          </w:p>
        </w:tc>
        <w:tc>
          <w:tcPr>
            <w:tcW w:type="dxa" w:w="756"/>
            <w:shd w:val="clear" w:color="auto" w:fill="E2EFDA"/>
          </w:tcPr>
          <w:p>
            <w:pPr>
              <w:jc w:val="center"/>
            </w:pPr>
            <w:r>
              <w:rPr>
                <w:rFonts w:ascii="Arial" w:hAnsi="Arial"/>
                <w:b w:val="0"/>
                <w:sz w:val="18"/>
              </w:rPr>
              <w:t>93.3%</w:t>
            </w:r>
          </w:p>
        </w:tc>
        <w:tc>
          <w:tcPr>
            <w:tcW w:type="dxa" w:w="756"/>
            <w:shd w:val="clear" w:color="auto" w:fill="E2EFDA"/>
          </w:tcPr>
          <w:p>
            <w:pPr>
              <w:jc w:val="center"/>
            </w:pPr>
            <w:r>
              <w:rPr>
                <w:rFonts w:ascii="Arial" w:hAnsi="Arial"/>
                <w:b/>
                <w:sz w:val="18"/>
              </w:rPr>
              <w:t>93.3%</w:t>
            </w:r>
          </w:p>
        </w:tc>
        <w:tc>
          <w:tcPr>
            <w:tcW w:type="dxa" w:w="756"/>
            <w:shd w:val="clear" w:color="auto" w:fill="E2EFDA"/>
          </w:tcPr>
          <w:p>
            <w:pPr>
              <w:jc w:val="center"/>
            </w:pPr>
            <w:r>
              <w:rPr>
                <w:rFonts w:ascii="Arial" w:hAnsi="Arial"/>
                <w:b w:val="0"/>
                <w:sz w:val="18"/>
              </w:rPr>
              <w:t>93.3%</w:t>
            </w:r>
          </w:p>
        </w:tc>
        <w:tc>
          <w:tcPr>
            <w:tcW w:type="dxa" w:w="756"/>
            <w:shd w:val="clear" w:color="auto" w:fill="E2EFDA"/>
          </w:tcPr>
          <w:p>
            <w:pPr>
              <w:jc w:val="center"/>
            </w:pPr>
            <w:r>
              <w:rPr>
                <w:rFonts w:ascii="Arial" w:hAnsi="Arial"/>
                <w:b/>
                <w:sz w:val="18"/>
              </w:rPr>
              <w:t>93.3%</w:t>
            </w:r>
          </w:p>
        </w:tc>
        <w:tc>
          <w:tcPr>
            <w:tcW w:type="dxa" w:w="756"/>
            <w:shd w:val="clear" w:color="auto" w:fill="E2EFDA"/>
          </w:tcPr>
          <w:p>
            <w:pPr>
              <w:jc w:val="center"/>
            </w:pPr>
            <w:r>
              <w:rPr>
                <w:rFonts w:ascii="Arial" w:hAnsi="Arial"/>
                <w:b/>
                <w:sz w:val="18"/>
              </w:rPr>
              <w:t>93.3%</w:t>
            </w:r>
          </w:p>
        </w:tc>
        <w:tc>
          <w:tcPr>
            <w:tcW w:type="dxa" w:w="756"/>
            <w:shd w:val="clear" w:color="auto" w:fill="FFE0E0"/>
          </w:tcPr>
          <w:p>
            <w:pPr>
              <w:jc w:val="center"/>
            </w:pPr>
            <w:r>
              <w:rPr>
                <w:rFonts w:ascii="Arial" w:hAnsi="Arial"/>
                <w:b w:val="0"/>
                <w:sz w:val="18"/>
              </w:rPr>
              <w:t>6.7%</w:t>
            </w:r>
          </w:p>
        </w:tc>
        <w:tc>
          <w:tcPr>
            <w:tcW w:type="dxa" w:w="756"/>
            <w:shd w:val="clear" w:color="auto" w:fill="FFE0E0"/>
          </w:tcPr>
          <w:p>
            <w:pPr>
              <w:jc w:val="center"/>
            </w:pPr>
            <w:r>
              <w:rPr>
                <w:rFonts w:ascii="Arial" w:hAnsi="Arial"/>
                <w:b w:val="0"/>
                <w:sz w:val="18"/>
              </w:rPr>
              <w:t>6.7%</w:t>
            </w:r>
          </w:p>
        </w:tc>
      </w:tr>
      <w:tr>
        <w:tc>
          <w:tcPr>
            <w:tcW w:type="dxa" w:w="756"/>
            <w:shd w:val="clear" w:color="auto" w:fill="DEEAF1"/>
          </w:tcPr>
          <w:p>
            <w:r>
              <w:rPr>
                <w:rFonts w:ascii="Arial" w:hAnsi="Arial"/>
                <w:b/>
                <w:sz w:val="18"/>
              </w:rPr>
              <w:t>Google Lens</w:t>
            </w:r>
          </w:p>
        </w:tc>
        <w:tc>
          <w:tcPr>
            <w:tcW w:type="dxa" w:w="756"/>
            <w:shd w:val="clear" w:color="auto" w:fill="DEEAF1"/>
          </w:tcPr>
          <w:p>
            <w:pPr>
              <w:jc w:val="center"/>
            </w:pPr>
            <w:r>
              <w:rPr>
                <w:rFonts w:ascii="Arial" w:hAnsi="Arial"/>
                <w:b w:val="0"/>
                <w:sz w:val="18"/>
              </w:rPr>
              <w:t>12</w:t>
            </w:r>
          </w:p>
        </w:tc>
        <w:tc>
          <w:tcPr>
            <w:tcW w:type="dxa" w:w="756"/>
            <w:shd w:val="clear" w:color="auto" w:fill="DEEAF1"/>
          </w:tcPr>
          <w:p>
            <w:pPr>
              <w:jc w:val="center"/>
            </w:pPr>
            <w:r>
              <w:rPr>
                <w:rFonts w:ascii="Arial" w:hAnsi="Arial"/>
                <w:b w:val="0"/>
                <w:sz w:val="18"/>
              </w:rPr>
              <w:t>0</w:t>
            </w:r>
          </w:p>
        </w:tc>
        <w:tc>
          <w:tcPr>
            <w:tcW w:type="dxa" w:w="756"/>
            <w:shd w:val="clear" w:color="auto" w:fill="DEEAF1"/>
          </w:tcPr>
          <w:p>
            <w:pPr>
              <w:jc w:val="center"/>
            </w:pPr>
            <w:r>
              <w:rPr>
                <w:rFonts w:ascii="Arial" w:hAnsi="Arial"/>
                <w:b w:val="0"/>
                <w:sz w:val="18"/>
              </w:rPr>
              <w:t>3</w:t>
            </w:r>
          </w:p>
        </w:tc>
        <w:tc>
          <w:tcPr>
            <w:tcW w:type="dxa" w:w="756"/>
            <w:shd w:val="clear" w:color="auto" w:fill="DEEAF1"/>
          </w:tcPr>
          <w:p>
            <w:pPr>
              <w:jc w:val="center"/>
            </w:pPr>
            <w:r>
              <w:rPr>
                <w:rFonts w:ascii="Arial" w:hAnsi="Arial"/>
                <w:b w:val="0"/>
                <w:sz w:val="18"/>
              </w:rPr>
              <w:t>15</w:t>
            </w:r>
          </w:p>
        </w:tc>
        <w:tc>
          <w:tcPr>
            <w:tcW w:type="dxa" w:w="756"/>
            <w:shd w:val="clear" w:color="auto" w:fill="E2EFDA"/>
          </w:tcPr>
          <w:p>
            <w:pPr>
              <w:jc w:val="center"/>
            </w:pPr>
            <w:r>
              <w:rPr>
                <w:rFonts w:ascii="Arial" w:hAnsi="Arial"/>
                <w:b w:val="0"/>
                <w:sz w:val="18"/>
              </w:rPr>
              <w:t>100.0%</w:t>
            </w:r>
          </w:p>
        </w:tc>
        <w:tc>
          <w:tcPr>
            <w:tcW w:type="dxa" w:w="756"/>
            <w:shd w:val="clear" w:color="auto" w:fill="FFE0E0"/>
          </w:tcPr>
          <w:p>
            <w:pPr>
              <w:jc w:val="center"/>
            </w:pPr>
            <w:r>
              <w:rPr>
                <w:rFonts w:ascii="Arial" w:hAnsi="Arial"/>
                <w:b/>
                <w:sz w:val="18"/>
              </w:rPr>
              <w:t>80.0%</w:t>
            </w:r>
          </w:p>
        </w:tc>
        <w:tc>
          <w:tcPr>
            <w:tcW w:type="dxa" w:w="756"/>
            <w:shd w:val="clear" w:color="auto" w:fill="E2EFDA"/>
          </w:tcPr>
          <w:p>
            <w:pPr>
              <w:jc w:val="center"/>
            </w:pPr>
            <w:r>
              <w:rPr>
                <w:rFonts w:ascii="Arial" w:hAnsi="Arial"/>
                <w:b w:val="0"/>
                <w:sz w:val="18"/>
              </w:rPr>
              <w:t>100.0%</w:t>
            </w:r>
          </w:p>
        </w:tc>
        <w:tc>
          <w:tcPr>
            <w:tcW w:type="dxa" w:w="756"/>
            <w:shd w:val="clear" w:color="auto" w:fill="E2EFDA"/>
          </w:tcPr>
          <w:p>
            <w:pPr>
              <w:jc w:val="center"/>
            </w:pPr>
            <w:r>
              <w:rPr>
                <w:rFonts w:ascii="Arial" w:hAnsi="Arial"/>
                <w:b/>
                <w:sz w:val="18"/>
              </w:rPr>
              <w:t>88.9%</w:t>
            </w:r>
          </w:p>
        </w:tc>
        <w:tc>
          <w:tcPr>
            <w:tcW w:type="dxa" w:w="756"/>
            <w:shd w:val="clear" w:color="auto" w:fill="E2EFDA"/>
          </w:tcPr>
          <w:p>
            <w:pPr>
              <w:jc w:val="center"/>
            </w:pPr>
            <w:r>
              <w:rPr>
                <w:rFonts w:ascii="Arial" w:hAnsi="Arial"/>
                <w:b/>
                <w:sz w:val="18"/>
              </w:rPr>
              <w:t>90.0%</w:t>
            </w:r>
          </w:p>
        </w:tc>
        <w:tc>
          <w:tcPr>
            <w:tcW w:type="dxa" w:w="756"/>
            <w:shd w:val="clear" w:color="auto" w:fill="E2EFDA"/>
          </w:tcPr>
          <w:p>
            <w:pPr>
              <w:jc w:val="center"/>
            </w:pPr>
            <w:r>
              <w:rPr>
                <w:rFonts w:ascii="Arial" w:hAnsi="Arial"/>
                <w:b w:val="0"/>
                <w:sz w:val="18"/>
              </w:rPr>
              <w:t>0.0%</w:t>
            </w:r>
          </w:p>
        </w:tc>
        <w:tc>
          <w:tcPr>
            <w:tcW w:type="dxa" w:w="756"/>
            <w:shd w:val="clear" w:color="auto" w:fill="FFE0E0"/>
          </w:tcPr>
          <w:p>
            <w:pPr>
              <w:jc w:val="center"/>
            </w:pPr>
            <w:r>
              <w:rPr>
                <w:rFonts w:ascii="Arial" w:hAnsi="Arial"/>
                <w:b w:val="0"/>
                <w:sz w:val="18"/>
              </w:rPr>
              <w:t>20.0%</w:t>
            </w:r>
          </w:p>
        </w:tc>
      </w:tr>
      <w:tr>
        <w:tc>
          <w:tcPr>
            <w:tcW w:type="dxa" w:w="756"/>
            <w:shd w:val="clear" w:color="auto" w:fill="FFFFFF"/>
          </w:tcPr>
          <w:p>
            <w:r>
              <w:rPr>
                <w:rFonts w:ascii="Arial" w:hAnsi="Arial"/>
                <w:b/>
                <w:sz w:val="18"/>
              </w:rPr>
              <w:t>iOS Camera (Built-in)</w:t>
            </w:r>
          </w:p>
        </w:tc>
        <w:tc>
          <w:tcPr>
            <w:tcW w:type="dxa" w:w="756"/>
            <w:shd w:val="clear" w:color="auto" w:fill="FFFFFF"/>
          </w:tcPr>
          <w:p>
            <w:pPr>
              <w:jc w:val="center"/>
            </w:pPr>
            <w:r>
              <w:rPr>
                <w:rFonts w:ascii="Arial" w:hAnsi="Arial"/>
                <w:b w:val="0"/>
                <w:sz w:val="18"/>
              </w:rPr>
              <w:t>11</w:t>
            </w:r>
          </w:p>
        </w:tc>
        <w:tc>
          <w:tcPr>
            <w:tcW w:type="dxa" w:w="756"/>
            <w:shd w:val="clear" w:color="auto" w:fill="FFFFFF"/>
          </w:tcPr>
          <w:p>
            <w:pPr>
              <w:jc w:val="center"/>
            </w:pPr>
            <w:r>
              <w:rPr>
                <w:rFonts w:ascii="Arial" w:hAnsi="Arial"/>
                <w:b w:val="0"/>
                <w:sz w:val="18"/>
              </w:rPr>
              <w:t>3</w:t>
            </w:r>
          </w:p>
        </w:tc>
        <w:tc>
          <w:tcPr>
            <w:tcW w:type="dxa" w:w="756"/>
            <w:shd w:val="clear" w:color="auto" w:fill="FFFFFF"/>
          </w:tcPr>
          <w:p>
            <w:pPr>
              <w:jc w:val="center"/>
            </w:pPr>
            <w:r>
              <w:rPr>
                <w:rFonts w:ascii="Arial" w:hAnsi="Arial"/>
                <w:b w:val="0"/>
                <w:sz w:val="18"/>
              </w:rPr>
              <w:t>4</w:t>
            </w:r>
          </w:p>
        </w:tc>
        <w:tc>
          <w:tcPr>
            <w:tcW w:type="dxa" w:w="756"/>
            <w:shd w:val="clear" w:color="auto" w:fill="FFFFFF"/>
          </w:tcPr>
          <w:p>
            <w:pPr>
              <w:jc w:val="center"/>
            </w:pPr>
            <w:r>
              <w:rPr>
                <w:rFonts w:ascii="Arial" w:hAnsi="Arial"/>
                <w:b w:val="0"/>
                <w:sz w:val="18"/>
              </w:rPr>
              <w:t>12</w:t>
            </w:r>
          </w:p>
        </w:tc>
        <w:tc>
          <w:tcPr>
            <w:tcW w:type="dxa" w:w="756"/>
            <w:shd w:val="clear" w:color="auto" w:fill="FFE0E0"/>
          </w:tcPr>
          <w:p>
            <w:pPr>
              <w:jc w:val="center"/>
            </w:pPr>
            <w:r>
              <w:rPr>
                <w:rFonts w:ascii="Arial" w:hAnsi="Arial"/>
                <w:b w:val="0"/>
                <w:sz w:val="18"/>
              </w:rPr>
              <w:t>78.6%</w:t>
            </w:r>
          </w:p>
        </w:tc>
        <w:tc>
          <w:tcPr>
            <w:tcW w:type="dxa" w:w="756"/>
            <w:shd w:val="clear" w:color="auto" w:fill="FFE0E0"/>
          </w:tcPr>
          <w:p>
            <w:pPr>
              <w:jc w:val="center"/>
            </w:pPr>
            <w:r>
              <w:rPr>
                <w:rFonts w:ascii="Arial" w:hAnsi="Arial"/>
                <w:b/>
                <w:sz w:val="18"/>
              </w:rPr>
              <w:t>73.3%</w:t>
            </w:r>
          </w:p>
        </w:tc>
        <w:tc>
          <w:tcPr>
            <w:tcW w:type="dxa" w:w="756"/>
            <w:shd w:val="clear" w:color="auto" w:fill="FFE0E0"/>
          </w:tcPr>
          <w:p>
            <w:pPr>
              <w:jc w:val="center"/>
            </w:pPr>
            <w:r>
              <w:rPr>
                <w:rFonts w:ascii="Arial" w:hAnsi="Arial"/>
                <w:b w:val="0"/>
                <w:sz w:val="18"/>
              </w:rPr>
              <w:t>80.0%</w:t>
            </w:r>
          </w:p>
        </w:tc>
        <w:tc>
          <w:tcPr>
            <w:tcW w:type="dxa" w:w="756"/>
            <w:shd w:val="clear" w:color="auto" w:fill="FFE0E0"/>
          </w:tcPr>
          <w:p>
            <w:pPr>
              <w:jc w:val="center"/>
            </w:pPr>
            <w:r>
              <w:rPr>
                <w:rFonts w:ascii="Arial" w:hAnsi="Arial"/>
                <w:b/>
                <w:sz w:val="18"/>
              </w:rPr>
              <w:t>75.9%</w:t>
            </w:r>
          </w:p>
        </w:tc>
        <w:tc>
          <w:tcPr>
            <w:tcW w:type="dxa" w:w="756"/>
            <w:shd w:val="clear" w:color="auto" w:fill="FFE0E0"/>
          </w:tcPr>
          <w:p>
            <w:pPr>
              <w:jc w:val="center"/>
            </w:pPr>
            <w:r>
              <w:rPr>
                <w:rFonts w:ascii="Arial" w:hAnsi="Arial"/>
                <w:b/>
                <w:sz w:val="18"/>
              </w:rPr>
              <w:t>76.7%</w:t>
            </w:r>
          </w:p>
        </w:tc>
        <w:tc>
          <w:tcPr>
            <w:tcW w:type="dxa" w:w="756"/>
            <w:shd w:val="clear" w:color="auto" w:fill="FFE0E0"/>
          </w:tcPr>
          <w:p>
            <w:pPr>
              <w:jc w:val="center"/>
            </w:pPr>
            <w:r>
              <w:rPr>
                <w:rFonts w:ascii="Arial" w:hAnsi="Arial"/>
                <w:b w:val="0"/>
                <w:sz w:val="18"/>
              </w:rPr>
              <w:t>20.0%</w:t>
            </w:r>
          </w:p>
        </w:tc>
        <w:tc>
          <w:tcPr>
            <w:tcW w:type="dxa" w:w="756"/>
            <w:shd w:val="clear" w:color="auto" w:fill="FFE0E0"/>
          </w:tcPr>
          <w:p>
            <w:pPr>
              <w:jc w:val="center"/>
            </w:pPr>
            <w:r>
              <w:rPr>
                <w:rFonts w:ascii="Arial" w:hAnsi="Arial"/>
                <w:b w:val="0"/>
                <w:sz w:val="18"/>
              </w:rPr>
              <w:t>26.7%</w:t>
            </w:r>
          </w:p>
        </w:tc>
      </w:tr>
    </w:tbl>
    <w:p>
      <w:r>
        <w:br w:type="page"/>
      </w:r>
    </w:p>
    <w:p>
      <w:pPr>
        <w:pStyle w:val="Heading1"/>
        <w:jc w:val="left"/>
      </w:pPr>
      <w:r>
        <w:rPr>
          <w:rFonts w:ascii="Arial" w:hAnsi="Arial"/>
          <w:color w:val="1F3864"/>
        </w:rPr>
        <w:t>4. Confusion Matrix per Scanner</w:t>
      </w:r>
    </w:p>
    <w:p>
      <w:pPr>
        <w:spacing w:before="0" w:after="120"/>
        <w:jc w:val="both"/>
      </w:pPr>
      <w:r>
        <w:rPr>
          <w:rFonts w:ascii="Arial" w:hAnsi="Arial"/>
          <w:b w:val="0"/>
          <w:i/>
          <w:color w:val="606060"/>
          <w:sz w:val="20"/>
        </w:rPr>
        <w:t>Confusion matrix menunjukkan distribusi TP (True Positive), FP (False Positive), FN (False Negative), dan TN (True Negative) untuk setiap scanner.</w:t>
      </w:r>
    </w:p>
    <w:p>
      <w:pPr>
        <w:jc w:val="center"/>
      </w:pPr>
      <w:r>
        <w:drawing>
          <wp:inline xmlns:a="http://schemas.openxmlformats.org/drawingml/2006/main" xmlns:pic="http://schemas.openxmlformats.org/drawingml/2006/picture">
            <wp:extent cx="5943600" cy="1612312"/>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5943600" cy="1612312"/>
                    </a:xfrm>
                    <a:prstGeom prst="rect"/>
                  </pic:spPr>
                </pic:pic>
              </a:graphicData>
            </a:graphic>
          </wp:inline>
        </w:drawing>
      </w:r>
    </w:p>
    <w:p>
      <w:r>
        <w:br w:type="page"/>
      </w:r>
    </w:p>
    <w:p>
      <w:pPr>
        <w:pStyle w:val="Heading1"/>
        <w:jc w:val="left"/>
      </w:pPr>
      <w:r>
        <w:rPr>
          <w:rFonts w:ascii="Arial" w:hAnsi="Arial"/>
          <w:color w:val="1F3864"/>
        </w:rPr>
        <w:t>5. Analisis Error: FP Rate vs Critical Miss Rate</w:t>
      </w:r>
    </w:p>
    <w:p>
      <w:pPr>
        <w:spacing w:before="0" w:after="120"/>
        <w:jc w:val="both"/>
      </w:pPr>
      <w:r>
        <w:rPr>
          <w:rFonts w:ascii="Arial" w:hAnsi="Arial"/>
          <w:b w:val="0"/>
          <w:i/>
          <w:color w:val="606060"/>
          <w:sz w:val="20"/>
        </w:rPr>
        <w:t>False Positive Rate (FPR) mengukur seberapa sering URL aman salah diblokir. Critical Miss Rate mengukur seberapa sering phishing berbahaya lolos dari deteksi. Keduanya harus ditekan seminimal mungkin.</w:t>
      </w:r>
    </w:p>
    <w:p>
      <w:pPr>
        <w:jc w:val="center"/>
      </w:pPr>
      <w:r>
        <w:drawing>
          <wp:inline xmlns:a="http://schemas.openxmlformats.org/drawingml/2006/main" xmlns:pic="http://schemas.openxmlformats.org/drawingml/2006/picture">
            <wp:extent cx="5486400" cy="3300059"/>
            <wp:docPr id="5" name="Picture 5"/>
            <wp:cNvGraphicFramePr>
              <a:graphicFrameLocks noChangeAspect="1"/>
            </wp:cNvGraphicFramePr>
            <a:graphic>
              <a:graphicData uri="http://schemas.openxmlformats.org/drawingml/2006/picture">
                <pic:pic>
                  <pic:nvPicPr>
                    <pic:cNvPr id="0" name="fp_fn_analysis.png"/>
                    <pic:cNvPicPr/>
                  </pic:nvPicPr>
                  <pic:blipFill>
                    <a:blip r:embed="rId13"/>
                    <a:stretch>
                      <a:fillRect/>
                    </a:stretch>
                  </pic:blipFill>
                  <pic:spPr>
                    <a:xfrm>
                      <a:off x="0" y="0"/>
                      <a:ext cx="5486400" cy="3300059"/>
                    </a:xfrm>
                    <a:prstGeom prst="rect"/>
                  </pic:spPr>
                </pic:pic>
              </a:graphicData>
            </a:graphic>
          </wp:inline>
        </w:drawing>
      </w:r>
    </w:p>
    <w:p>
      <w:r>
        <w:br w:type="page"/>
      </w:r>
    </w:p>
    <w:p>
      <w:pPr>
        <w:pStyle w:val="Heading1"/>
        <w:jc w:val="left"/>
      </w:pPr>
      <w:r>
        <w:rPr>
          <w:rFonts w:ascii="Arial" w:hAnsi="Arial"/>
          <w:color w:val="1F3864"/>
        </w:rPr>
        <w:t>6. Analisis Pola Serangan Phishing</w:t>
      </w:r>
    </w:p>
    <w:p>
      <w:pPr>
        <w:spacing w:before="0" w:after="120"/>
        <w:jc w:val="both"/>
      </w:pPr>
      <w:r>
        <w:rPr>
          <w:rFonts w:ascii="Arial" w:hAnsi="Arial"/>
          <w:b w:val="0"/>
          <w:i/>
          <w:color w:val="606060"/>
          <w:sz w:val="20"/>
        </w:rPr>
        <w:t>Analisis pola serangan mengidentifikasi kategori URL phishing yang paling sering lolos dari deteksi scanner. Kategori dengan miss rate tinggi merepresentasikan blind spot terbesar dalam sistem keamanan.</w:t>
      </w:r>
    </w:p>
    <w:p>
      <w:pPr>
        <w:jc w:val="center"/>
      </w:pPr>
      <w:r>
        <w:drawing>
          <wp:inline xmlns:a="http://schemas.openxmlformats.org/drawingml/2006/main" xmlns:pic="http://schemas.openxmlformats.org/drawingml/2006/picture">
            <wp:extent cx="5943600" cy="2375501"/>
            <wp:docPr id="6" name="Picture 6"/>
            <wp:cNvGraphicFramePr>
              <a:graphicFrameLocks noChangeAspect="1"/>
            </wp:cNvGraphicFramePr>
            <a:graphic>
              <a:graphicData uri="http://schemas.openxmlformats.org/drawingml/2006/picture">
                <pic:pic>
                  <pic:nvPicPr>
                    <pic:cNvPr id="0" name="attack_patterns.png"/>
                    <pic:cNvPicPr/>
                  </pic:nvPicPr>
                  <pic:blipFill>
                    <a:blip r:embed="rId14"/>
                    <a:stretch>
                      <a:fillRect/>
                    </a:stretch>
                  </pic:blipFill>
                  <pic:spPr>
                    <a:xfrm>
                      <a:off x="0" y="0"/>
                      <a:ext cx="5943600" cy="2375501"/>
                    </a:xfrm>
                    <a:prstGeom prst="rect"/>
                  </pic:spPr>
                </pic:pic>
              </a:graphicData>
            </a:graphic>
          </wp:inline>
        </w:drawing>
      </w:r>
    </w:p>
    <w:p/>
    <w:p>
      <w:pPr>
        <w:pStyle w:val="Heading2"/>
        <w:jc w:val="left"/>
      </w:pPr>
      <w:r>
        <w:rPr>
          <w:rFonts w:ascii="Arial" w:hAnsi="Arial"/>
          <w:color w:val="C00000"/>
        </w:rPr>
        <w:t>Kategori Paling Berbahaya (Lolos Paling Sering):</w:t>
      </w:r>
    </w:p>
    <w:p>
      <w:pPr>
        <w:pStyle w:val="ListNumber"/>
      </w:pPr>
      <w:r>
        <w:rPr>
          <w:rFonts w:ascii="Arial" w:hAnsi="Arial"/>
          <w:color w:val="C00000"/>
          <w:sz w:val="22"/>
        </w:rPr>
        <w:t>Fake App — Miss Rate: 33%</w:t>
      </w:r>
    </w:p>
    <w:p>
      <w:pPr>
        <w:pStyle w:val="ListNumber"/>
      </w:pPr>
      <w:r>
        <w:rPr>
          <w:rFonts w:ascii="Arial" w:hAnsi="Arial"/>
          <w:color w:val="C55A11"/>
          <w:sz w:val="22"/>
        </w:rPr>
        <w:t>Fake Payment — Miss Rate: 25%</w:t>
      </w:r>
    </w:p>
    <w:p>
      <w:pPr>
        <w:pStyle w:val="ListNumber"/>
      </w:pPr>
      <w:r>
        <w:rPr>
          <w:rFonts w:ascii="Arial" w:hAnsi="Arial"/>
          <w:color w:val="C55A11"/>
          <w:sz w:val="22"/>
        </w:rPr>
        <w:t>Fake E-Commerce — Miss Rate: 19%</w:t>
      </w:r>
    </w:p>
    <w:p>
      <w:pPr>
        <w:pStyle w:val="ListNumber"/>
      </w:pPr>
      <w:r>
        <w:rPr>
          <w:rFonts w:ascii="Arial" w:hAnsi="Arial"/>
          <w:sz w:val="22"/>
        </w:rPr>
        <w:t>Fake Social Media — Miss Rate: 12%</w:t>
      </w:r>
    </w:p>
    <w:p>
      <w:pPr>
        <w:pStyle w:val="ListNumber"/>
      </w:pPr>
      <w:r>
        <w:rPr>
          <w:rFonts w:ascii="Arial" w:hAnsi="Arial"/>
          <w:sz w:val="22"/>
        </w:rPr>
        <w:t>Fake Banking — Miss Rate: 6%</w:t>
      </w:r>
    </w:p>
    <w:p>
      <w:r>
        <w:br w:type="page"/>
      </w:r>
    </w:p>
    <w:p>
      <w:pPr>
        <w:pStyle w:val="Heading1"/>
        <w:jc w:val="left"/>
      </w:pPr>
      <w:r>
        <w:rPr>
          <w:rFonts w:ascii="Arial" w:hAnsi="Arial"/>
          <w:color w:val="1F3864"/>
        </w:rPr>
        <w:t>7. Analisis Kelemahan per Scanner</w:t>
      </w:r>
    </w:p>
    <w:p>
      <w:pPr>
        <w:pStyle w:val="Heading2"/>
        <w:jc w:val="left"/>
      </w:pPr>
      <w:r>
        <w:rPr>
          <w:rFonts w:ascii="Arial" w:hAnsi="Arial"/>
          <w:color w:val="2E75B6"/>
        </w:rPr>
        <w:t>7.1  Android Camera (Built-in)</w:t>
      </w:r>
    </w:p>
    <w:p>
      <w:r>
        <w:rPr>
          <w:rFonts w:ascii="Arial" w:hAnsi="Arial"/>
          <w:b/>
          <w:color w:val="1F3864"/>
          <w:sz w:val="22"/>
        </w:rPr>
        <w:t>Composite Score: 93.6%  |  Risk Level: RENDAH 🟢</w:t>
      </w:r>
    </w:p>
    <w:p>
      <w:pPr>
        <w:spacing w:before="0" w:after="120"/>
        <w:jc w:val="both"/>
      </w:pPr>
      <w:r>
        <w:rPr>
          <w:rFonts w:ascii="Arial" w:hAnsi="Arial"/>
          <w:b w:val="0"/>
          <w:i/>
          <w:color w:val="000000"/>
          <w:sz w:val="22"/>
        </w:rPr>
        <w:t>Scanner sangat handal. Risiko phishing lolos sangat kecil.</w:t>
      </w:r>
    </w:p>
    <w:p>
      <w:pPr>
        <w:pStyle w:val="ListBullet"/>
      </w:pPr>
      <w:r>
        <w:rPr>
          <w:rFonts w:ascii="Arial" w:hAnsi="Arial"/>
          <w:color w:val="C00000"/>
          <w:sz w:val="20"/>
        </w:rPr>
        <w:t>Detection Rate 86.7% — di bawah target 90%, phishing sering lolos</w:t>
      </w:r>
    </w:p>
    <w:p>
      <w:pPr>
        <w:pStyle w:val="ListBullet"/>
      </w:pPr>
      <w:r>
        <w:rPr>
          <w:rFonts w:ascii="Arial" w:hAnsi="Arial"/>
          <w:color w:val="C00000"/>
          <w:sz w:val="20"/>
        </w:rPr>
        <w:t>Critical Miss Rate 13.3% — phishing berbahaya lolos terlalu banyak</w:t>
      </w:r>
    </w:p>
    <w:p/>
    <w:p>
      <w:pPr>
        <w:pStyle w:val="Heading2"/>
        <w:jc w:val="left"/>
      </w:pPr>
      <w:r>
        <w:rPr>
          <w:rFonts w:ascii="Arial" w:hAnsi="Arial"/>
          <w:color w:val="2E75B6"/>
        </w:rPr>
        <w:t>7.2  App Tambahan</w:t>
      </w:r>
    </w:p>
    <w:p>
      <w:r>
        <w:rPr>
          <w:rFonts w:ascii="Arial" w:hAnsi="Arial"/>
          <w:b/>
          <w:color w:val="1F3864"/>
          <w:sz w:val="22"/>
        </w:rPr>
        <w:t>Composite Score: 93.3%  |  Risk Level: RENDAH 🟢</w:t>
      </w:r>
    </w:p>
    <w:p>
      <w:pPr>
        <w:spacing w:before="0" w:after="120"/>
        <w:jc w:val="both"/>
      </w:pPr>
      <w:r>
        <w:rPr>
          <w:rFonts w:ascii="Arial" w:hAnsi="Arial"/>
          <w:b w:val="0"/>
          <w:i/>
          <w:color w:val="000000"/>
          <w:sz w:val="22"/>
        </w:rPr>
        <w:t>Scanner sangat handal. Risiko phishing lolos sangat kecil.</w:t>
      </w:r>
    </w:p>
    <w:p>
      <w:pPr>
        <w:pStyle w:val="ListBullet"/>
      </w:pPr>
      <w:r>
        <w:rPr>
          <w:rFonts w:ascii="Arial" w:hAnsi="Arial"/>
          <w:color w:val="C55A11"/>
          <w:sz w:val="20"/>
        </w:rPr>
        <w:t>False Positive Rate 6.7% — terlalu sering memblokir URL aman</w:t>
      </w:r>
    </w:p>
    <w:p>
      <w:pPr>
        <w:pStyle w:val="ListBullet"/>
      </w:pPr>
      <w:r>
        <w:rPr>
          <w:rFonts w:ascii="Arial" w:hAnsi="Arial"/>
          <w:color w:val="C00000"/>
          <w:sz w:val="20"/>
        </w:rPr>
        <w:t>Critical Miss Rate 6.7% — phishing berbahaya lolos terlalu banyak</w:t>
      </w:r>
    </w:p>
    <w:p/>
    <w:p>
      <w:pPr>
        <w:pStyle w:val="Heading2"/>
        <w:jc w:val="left"/>
      </w:pPr>
      <w:r>
        <w:rPr>
          <w:rFonts w:ascii="Arial" w:hAnsi="Arial"/>
          <w:color w:val="2E75B6"/>
        </w:rPr>
        <w:t>7.3  Google Lens</w:t>
      </w:r>
    </w:p>
    <w:p>
      <w:r>
        <w:rPr>
          <w:rFonts w:ascii="Arial" w:hAnsi="Arial"/>
          <w:b/>
          <w:color w:val="1F3864"/>
          <w:sz w:val="22"/>
        </w:rPr>
        <w:t>Composite Score: 90.3%  |  Risk Level: SEDANG 🟡</w:t>
      </w:r>
    </w:p>
    <w:p>
      <w:pPr>
        <w:spacing w:before="0" w:after="120"/>
        <w:jc w:val="both"/>
      </w:pPr>
      <w:r>
        <w:rPr>
          <w:rFonts w:ascii="Arial" w:hAnsi="Arial"/>
          <w:b w:val="0"/>
          <w:i/>
          <w:color w:val="000000"/>
          <w:sz w:val="22"/>
        </w:rPr>
        <w:t>Scanner cukup baik namun perlu dikombinasikan dengan edukasi pengguna.</w:t>
      </w:r>
    </w:p>
    <w:p>
      <w:pPr>
        <w:pStyle w:val="ListBullet"/>
      </w:pPr>
      <w:r>
        <w:rPr>
          <w:rFonts w:ascii="Arial" w:hAnsi="Arial"/>
          <w:color w:val="C00000"/>
          <w:sz w:val="20"/>
        </w:rPr>
        <w:t>Detection Rate 80.0% — di bawah target 90%, phishing sering lolos</w:t>
      </w:r>
    </w:p>
    <w:p>
      <w:pPr>
        <w:pStyle w:val="ListBullet"/>
      </w:pPr>
      <w:r>
        <w:rPr>
          <w:rFonts w:ascii="Arial" w:hAnsi="Arial"/>
          <w:color w:val="C00000"/>
          <w:sz w:val="20"/>
        </w:rPr>
        <w:t>Critical Miss Rate 20.0% — phishing berbahaya lolos terlalu banyak</w:t>
      </w:r>
    </w:p>
    <w:p/>
    <w:p>
      <w:pPr>
        <w:pStyle w:val="Heading2"/>
        <w:jc w:val="left"/>
      </w:pPr>
      <w:r>
        <w:rPr>
          <w:rFonts w:ascii="Arial" w:hAnsi="Arial"/>
          <w:color w:val="2E75B6"/>
        </w:rPr>
        <w:t>7.4  iOS Camera (Built-in)</w:t>
      </w:r>
    </w:p>
    <w:p>
      <w:r>
        <w:rPr>
          <w:rFonts w:ascii="Arial" w:hAnsi="Arial"/>
          <w:b/>
          <w:color w:val="1F3864"/>
          <w:sz w:val="22"/>
        </w:rPr>
        <w:t>Composite Score: 76.4%  |  Risk Level: TINGGI 🟠</w:t>
      </w:r>
    </w:p>
    <w:p>
      <w:pPr>
        <w:spacing w:before="0" w:after="120"/>
        <w:jc w:val="both"/>
      </w:pPr>
      <w:r>
        <w:rPr>
          <w:rFonts w:ascii="Arial" w:hAnsi="Arial"/>
          <w:b w:val="0"/>
          <w:i/>
          <w:color w:val="000000"/>
          <w:sz w:val="22"/>
        </w:rPr>
        <w:t>Scanner memiliki celah signifikan. Rekomendasi: jangan jadikan satu-satunya pertahanan.</w:t>
      </w:r>
    </w:p>
    <w:p>
      <w:pPr>
        <w:pStyle w:val="ListBullet"/>
      </w:pPr>
      <w:r>
        <w:rPr>
          <w:rFonts w:ascii="Arial" w:hAnsi="Arial"/>
          <w:color w:val="C00000"/>
          <w:sz w:val="20"/>
        </w:rPr>
        <w:t>Detection Rate 73.3% — di bawah target 90%, phishing sering lolos</w:t>
      </w:r>
    </w:p>
    <w:p>
      <w:pPr>
        <w:pStyle w:val="ListBullet"/>
      </w:pPr>
      <w:r>
        <w:rPr>
          <w:rFonts w:ascii="Arial" w:hAnsi="Arial"/>
          <w:color w:val="C55A11"/>
          <w:sz w:val="20"/>
        </w:rPr>
        <w:t>False Positive Rate 20.0% — terlalu sering memblokir URL aman</w:t>
      </w:r>
    </w:p>
    <w:p>
      <w:pPr>
        <w:pStyle w:val="ListBullet"/>
      </w:pPr>
      <w:r>
        <w:rPr>
          <w:rFonts w:ascii="Arial" w:hAnsi="Arial"/>
          <w:color w:val="C00000"/>
          <w:sz w:val="20"/>
        </w:rPr>
        <w:t>Critical Miss Rate 26.7% — phishing berbahaya lolos terlalu banyak</w:t>
      </w:r>
    </w:p>
    <w:p>
      <w:pPr>
        <w:pStyle w:val="ListBullet"/>
      </w:pPr>
      <w:r>
        <w:rPr>
          <w:rFonts w:ascii="Arial" w:hAnsi="Arial"/>
          <w:sz w:val="20"/>
        </w:rPr>
        <w:t>Precision 78.6% — banyak false alarm yang mengganggu pengguna</w:t>
      </w:r>
    </w:p>
    <w:p>
      <w:pPr>
        <w:pStyle w:val="ListBullet"/>
      </w:pPr>
      <w:r>
        <w:rPr>
          <w:rFonts w:ascii="Arial" w:hAnsi="Arial"/>
          <w:sz w:val="20"/>
        </w:rPr>
        <w:t>F1-Score 75.9% — keseimbangan deteksi vs akurasi masih rendah</w:t>
      </w:r>
    </w:p>
    <w:p/>
    <w:p>
      <w:r>
        <w:br w:type="page"/>
      </w:r>
    </w:p>
    <w:p>
      <w:pPr>
        <w:pStyle w:val="Heading1"/>
        <w:jc w:val="left"/>
      </w:pPr>
      <w:r>
        <w:rPr>
          <w:rFonts w:ascii="Arial" w:hAnsi="Arial"/>
          <w:color w:val="1F3864"/>
        </w:rPr>
        <w:t>8. Prediksi &amp; Risk Assessment</w:t>
      </w:r>
    </w:p>
    <w:p>
      <w:pPr>
        <w:spacing w:before="0" w:after="120"/>
        <w:jc w:val="both"/>
      </w:pPr>
      <w:r>
        <w:rPr>
          <w:rFonts w:ascii="Arial" w:hAnsi="Arial"/>
          <w:b w:val="0"/>
          <w:i/>
          <w:color w:val="606060"/>
          <w:sz w:val="20"/>
        </w:rPr>
        <w:t>Bagian ini memberikan prediksi tentang efektivitas scanner dalam skenario nyata berdasarkan pola data pengujian yang telah dikumpulkan.</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3864"/>
          </w:tcPr>
          <w:p>
            <w:r>
              <w:rPr>
                <w:rFonts w:ascii="Arial" w:hAnsi="Arial"/>
                <w:b/>
                <w:color w:val="FFFFFF"/>
                <w:sz w:val="18"/>
              </w:rPr>
              <w:t>Scanner</w:t>
            </w:r>
          </w:p>
        </w:tc>
        <w:tc>
          <w:tcPr>
            <w:tcW w:type="dxa" w:w="2268"/>
            <w:shd w:val="clear" w:color="auto" w:fill="1F3864"/>
          </w:tcPr>
          <w:p>
            <w:r>
              <w:rPr>
                <w:rFonts w:ascii="Arial" w:hAnsi="Arial"/>
                <w:b/>
                <w:color w:val="FFFFFF"/>
                <w:sz w:val="18"/>
              </w:rPr>
              <w:t>Risk Level</w:t>
            </w:r>
          </w:p>
        </w:tc>
        <w:tc>
          <w:tcPr>
            <w:tcW w:type="dxa" w:w="2268"/>
            <w:shd w:val="clear" w:color="auto" w:fill="1F3864"/>
          </w:tcPr>
          <w:p>
            <w:r>
              <w:rPr>
                <w:rFonts w:ascii="Arial" w:hAnsi="Arial"/>
                <w:b/>
                <w:color w:val="FFFFFF"/>
                <w:sz w:val="18"/>
              </w:rPr>
              <w:t>Prediksi Skenario Nyata</w:t>
            </w:r>
          </w:p>
        </w:tc>
        <w:tc>
          <w:tcPr>
            <w:tcW w:type="dxa" w:w="2268"/>
            <w:shd w:val="clear" w:color="auto" w:fill="1F3864"/>
          </w:tcPr>
          <w:p>
            <w:r>
              <w:rPr>
                <w:rFonts w:ascii="Arial" w:hAnsi="Arial"/>
                <w:b/>
                <w:color w:val="FFFFFF"/>
                <w:sz w:val="18"/>
              </w:rPr>
              <w:t>Rekomendasi Penggunaan</w:t>
            </w:r>
          </w:p>
        </w:tc>
      </w:tr>
      <w:tr>
        <w:tc>
          <w:tcPr>
            <w:tcW w:type="dxa" w:w="2268"/>
            <w:shd w:val="clear" w:color="auto" w:fill="E2EFDA"/>
          </w:tcPr>
          <w:p>
            <w:r>
              <w:rPr>
                <w:rFonts w:ascii="Arial" w:hAnsi="Arial"/>
                <w:b/>
                <w:sz w:val="18"/>
              </w:rPr>
              <w:t>Android Camera (Built-in)</w:t>
            </w:r>
          </w:p>
        </w:tc>
        <w:tc>
          <w:tcPr>
            <w:tcW w:type="dxa" w:w="2268"/>
            <w:shd w:val="clear" w:color="auto" w:fill="E2EFDA"/>
          </w:tcPr>
          <w:p>
            <w:r>
              <w:rPr>
                <w:rFonts w:ascii="Arial" w:hAnsi="Arial"/>
                <w:sz w:val="18"/>
              </w:rPr>
              <w:t>RENDAH 🟢</w:t>
            </w:r>
          </w:p>
        </w:tc>
        <w:tc>
          <w:tcPr>
            <w:tcW w:type="dxa" w:w="2268"/>
            <w:shd w:val="clear" w:color="auto" w:fill="E2EFDA"/>
          </w:tcPr>
          <w:p>
            <w:r>
              <w:rPr>
                <w:rFonts w:ascii="Arial" w:hAnsi="Arial"/>
                <w:sz w:val="18"/>
              </w:rPr>
              <w:t>Scanner sangat handal. Risiko phishing lolos sangat kecil.</w:t>
            </w:r>
          </w:p>
        </w:tc>
        <w:tc>
          <w:tcPr>
            <w:tcW w:type="dxa" w:w="2268"/>
            <w:shd w:val="clear" w:color="auto" w:fill="E2EFDA"/>
          </w:tcPr>
          <w:p>
            <w:r>
              <w:rPr>
                <w:rFonts w:ascii="Arial" w:hAnsi="Arial"/>
                <w:sz w:val="18"/>
              </w:rPr>
              <w:t>Dapat dijadikan perlindungan utama</w:t>
            </w:r>
          </w:p>
        </w:tc>
      </w:tr>
      <w:tr>
        <w:tc>
          <w:tcPr>
            <w:tcW w:type="dxa" w:w="2268"/>
            <w:shd w:val="clear" w:color="auto" w:fill="E2EFDA"/>
          </w:tcPr>
          <w:p>
            <w:r>
              <w:rPr>
                <w:rFonts w:ascii="Arial" w:hAnsi="Arial"/>
                <w:b/>
                <w:sz w:val="18"/>
              </w:rPr>
              <w:t>App Tambahan</w:t>
            </w:r>
          </w:p>
        </w:tc>
        <w:tc>
          <w:tcPr>
            <w:tcW w:type="dxa" w:w="2268"/>
            <w:shd w:val="clear" w:color="auto" w:fill="E2EFDA"/>
          </w:tcPr>
          <w:p>
            <w:r>
              <w:rPr>
                <w:rFonts w:ascii="Arial" w:hAnsi="Arial"/>
                <w:sz w:val="18"/>
              </w:rPr>
              <w:t>RENDAH 🟢</w:t>
            </w:r>
          </w:p>
        </w:tc>
        <w:tc>
          <w:tcPr>
            <w:tcW w:type="dxa" w:w="2268"/>
            <w:shd w:val="clear" w:color="auto" w:fill="E2EFDA"/>
          </w:tcPr>
          <w:p>
            <w:r>
              <w:rPr>
                <w:rFonts w:ascii="Arial" w:hAnsi="Arial"/>
                <w:sz w:val="18"/>
              </w:rPr>
              <w:t>Scanner sangat handal. Risiko phishing lolos sangat kecil.</w:t>
            </w:r>
          </w:p>
        </w:tc>
        <w:tc>
          <w:tcPr>
            <w:tcW w:type="dxa" w:w="2268"/>
            <w:shd w:val="clear" w:color="auto" w:fill="E2EFDA"/>
          </w:tcPr>
          <w:p>
            <w:r>
              <w:rPr>
                <w:rFonts w:ascii="Arial" w:hAnsi="Arial"/>
                <w:sz w:val="18"/>
              </w:rPr>
              <w:t>Dapat dijadikan perlindungan utama</w:t>
            </w:r>
          </w:p>
        </w:tc>
      </w:tr>
      <w:tr>
        <w:tc>
          <w:tcPr>
            <w:tcW w:type="dxa" w:w="2268"/>
            <w:shd w:val="clear" w:color="auto" w:fill="FFFACD"/>
          </w:tcPr>
          <w:p>
            <w:r>
              <w:rPr>
                <w:rFonts w:ascii="Arial" w:hAnsi="Arial"/>
                <w:b/>
                <w:sz w:val="18"/>
              </w:rPr>
              <w:t>Google Lens</w:t>
            </w:r>
          </w:p>
        </w:tc>
        <w:tc>
          <w:tcPr>
            <w:tcW w:type="dxa" w:w="2268"/>
            <w:shd w:val="clear" w:color="auto" w:fill="FFFACD"/>
          </w:tcPr>
          <w:p>
            <w:r>
              <w:rPr>
                <w:rFonts w:ascii="Arial" w:hAnsi="Arial"/>
                <w:sz w:val="18"/>
              </w:rPr>
              <w:t>SEDANG 🟡</w:t>
            </w:r>
          </w:p>
        </w:tc>
        <w:tc>
          <w:tcPr>
            <w:tcW w:type="dxa" w:w="2268"/>
            <w:shd w:val="clear" w:color="auto" w:fill="FFFACD"/>
          </w:tcPr>
          <w:p>
            <w:r>
              <w:rPr>
                <w:rFonts w:ascii="Arial" w:hAnsi="Arial"/>
                <w:sz w:val="18"/>
              </w:rPr>
              <w:t>Scanner cukup baik namun perlu dikombinasikan dengan edukasi pengguna.</w:t>
            </w:r>
          </w:p>
        </w:tc>
        <w:tc>
          <w:tcPr>
            <w:tcW w:type="dxa" w:w="2268"/>
            <w:shd w:val="clear" w:color="auto" w:fill="FFFACD"/>
          </w:tcPr>
          <w:p>
            <w:r>
              <w:rPr>
                <w:rFonts w:ascii="Arial" w:hAnsi="Arial"/>
                <w:sz w:val="18"/>
              </w:rPr>
              <w:t>Gunakan sebagai lapisan pertama + edukasi user</w:t>
            </w:r>
          </w:p>
        </w:tc>
      </w:tr>
      <w:tr>
        <w:tc>
          <w:tcPr>
            <w:tcW w:type="dxa" w:w="2268"/>
            <w:shd w:val="clear" w:color="auto" w:fill="FFE0E0"/>
          </w:tcPr>
          <w:p>
            <w:r>
              <w:rPr>
                <w:rFonts w:ascii="Arial" w:hAnsi="Arial"/>
                <w:b/>
                <w:sz w:val="18"/>
              </w:rPr>
              <w:t>iOS Camera (Built-in)</w:t>
            </w:r>
          </w:p>
        </w:tc>
        <w:tc>
          <w:tcPr>
            <w:tcW w:type="dxa" w:w="2268"/>
            <w:shd w:val="clear" w:color="auto" w:fill="FFE0E0"/>
          </w:tcPr>
          <w:p>
            <w:r>
              <w:rPr>
                <w:rFonts w:ascii="Arial" w:hAnsi="Arial"/>
                <w:sz w:val="18"/>
              </w:rPr>
              <w:t>TINGGI 🟠</w:t>
            </w:r>
          </w:p>
        </w:tc>
        <w:tc>
          <w:tcPr>
            <w:tcW w:type="dxa" w:w="2268"/>
            <w:shd w:val="clear" w:color="auto" w:fill="FFE0E0"/>
          </w:tcPr>
          <w:p>
            <w:r>
              <w:rPr>
                <w:rFonts w:ascii="Arial" w:hAnsi="Arial"/>
                <w:sz w:val="18"/>
              </w:rPr>
              <w:t>Scanner memiliki celah signifikan. Rekomendasi: jangan jadikan satu-satunya pertahanan.</w:t>
            </w:r>
          </w:p>
        </w:tc>
        <w:tc>
          <w:tcPr>
            <w:tcW w:type="dxa" w:w="2268"/>
            <w:shd w:val="clear" w:color="auto" w:fill="FFE0E0"/>
          </w:tcPr>
          <w:p>
            <w:r>
              <w:rPr>
                <w:rFonts w:ascii="Arial" w:hAnsi="Arial"/>
                <w:sz w:val="18"/>
              </w:rPr>
              <w:t>Jangan jadikan satu-satunya perlindungan</w:t>
            </w:r>
          </w:p>
        </w:tc>
      </w:tr>
    </w:tbl>
    <w:p/>
    <w:p>
      <w:pPr>
        <w:pStyle w:val="Heading2"/>
        <w:jc w:val="left"/>
      </w:pPr>
      <w:r>
        <w:rPr>
          <w:rFonts w:ascii="Arial" w:hAnsi="Arial"/>
          <w:color w:val="2E75B6"/>
        </w:rPr>
        <w:t>Prediksi Statistik (1000 URL Real-world):</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2E75B6"/>
          </w:tcPr>
          <w:p>
            <w:pPr>
              <w:jc w:val="center"/>
            </w:pPr>
            <w:r>
              <w:rPr>
                <w:rFonts w:ascii="Arial" w:hAnsi="Arial"/>
                <w:b/>
                <w:color w:val="FFFFFF"/>
                <w:sz w:val="18"/>
              </w:rPr>
              <w:t>Scanner</w:t>
            </w:r>
          </w:p>
        </w:tc>
        <w:tc>
          <w:tcPr>
            <w:tcW w:type="dxa" w:w="1814"/>
            <w:shd w:val="clear" w:color="auto" w:fill="2E75B6"/>
          </w:tcPr>
          <w:p>
            <w:pPr>
              <w:jc w:val="center"/>
            </w:pPr>
            <w:r>
              <w:rPr>
                <w:rFonts w:ascii="Arial" w:hAnsi="Arial"/>
                <w:b/>
                <w:color w:val="FFFFFF"/>
                <w:sz w:val="18"/>
              </w:rPr>
              <w:t>TP (Phishing Ditangkap)</w:t>
            </w:r>
          </w:p>
        </w:tc>
        <w:tc>
          <w:tcPr>
            <w:tcW w:type="dxa" w:w="1814"/>
            <w:shd w:val="clear" w:color="auto" w:fill="2E75B6"/>
          </w:tcPr>
          <w:p>
            <w:pPr>
              <w:jc w:val="center"/>
            </w:pPr>
            <w:r>
              <w:rPr>
                <w:rFonts w:ascii="Arial" w:hAnsi="Arial"/>
                <w:b/>
                <w:color w:val="FFFFFF"/>
                <w:sz w:val="18"/>
              </w:rPr>
              <w:t>FN (Phishing Lolos)</w:t>
            </w:r>
          </w:p>
        </w:tc>
        <w:tc>
          <w:tcPr>
            <w:tcW w:type="dxa" w:w="1814"/>
            <w:shd w:val="clear" w:color="auto" w:fill="2E75B6"/>
          </w:tcPr>
          <w:p>
            <w:pPr>
              <w:jc w:val="center"/>
            </w:pPr>
            <w:r>
              <w:rPr>
                <w:rFonts w:ascii="Arial" w:hAnsi="Arial"/>
                <w:b/>
                <w:color w:val="FFFFFF"/>
                <w:sz w:val="18"/>
              </w:rPr>
              <w:t>FP (Safe Diblokir)</w:t>
            </w:r>
          </w:p>
        </w:tc>
        <w:tc>
          <w:tcPr>
            <w:tcW w:type="dxa" w:w="1814"/>
            <w:shd w:val="clear" w:color="auto" w:fill="2E75B6"/>
          </w:tcPr>
          <w:p>
            <w:pPr>
              <w:jc w:val="center"/>
            </w:pPr>
            <w:r>
              <w:rPr>
                <w:rFonts w:ascii="Arial" w:hAnsi="Arial"/>
                <w:b/>
                <w:color w:val="FFFFFF"/>
                <w:sz w:val="18"/>
              </w:rPr>
              <w:t>TN (Safe Dibiarkan)</w:t>
            </w:r>
          </w:p>
        </w:tc>
      </w:tr>
      <w:tr>
        <w:tc>
          <w:tcPr>
            <w:tcW w:type="dxa" w:w="1814"/>
            <w:shd w:val="clear" w:color="auto" w:fill="FFFFFF"/>
          </w:tcPr>
          <w:p>
            <w:pPr>
              <w:jc w:val="center"/>
            </w:pPr>
            <w:r>
              <w:rPr>
                <w:rFonts w:ascii="Arial" w:hAnsi="Arial"/>
                <w:b/>
                <w:sz w:val="18"/>
              </w:rPr>
              <w:t>Android Camera (Built-in)</w:t>
            </w:r>
          </w:p>
        </w:tc>
        <w:tc>
          <w:tcPr>
            <w:tcW w:type="dxa" w:w="1814"/>
            <w:shd w:val="clear" w:color="auto" w:fill="FFFFFF"/>
          </w:tcPr>
          <w:p>
            <w:pPr>
              <w:jc w:val="center"/>
            </w:pPr>
            <w:r>
              <w:rPr>
                <w:rFonts w:ascii="Arial" w:hAnsi="Arial"/>
                <w:sz w:val="18"/>
              </w:rPr>
              <w:t>260</w:t>
            </w:r>
          </w:p>
        </w:tc>
        <w:tc>
          <w:tcPr>
            <w:tcW w:type="dxa" w:w="1814"/>
            <w:shd w:val="clear" w:color="auto" w:fill="FFFFFF"/>
          </w:tcPr>
          <w:p>
            <w:pPr>
              <w:jc w:val="center"/>
            </w:pPr>
            <w:r>
              <w:rPr>
                <w:rFonts w:ascii="Arial" w:hAnsi="Arial"/>
                <w:color w:val="C00000"/>
                <w:sz w:val="18"/>
              </w:rPr>
              <w:t>40</w:t>
            </w:r>
          </w:p>
        </w:tc>
        <w:tc>
          <w:tcPr>
            <w:tcW w:type="dxa" w:w="1814"/>
            <w:shd w:val="clear" w:color="auto" w:fill="FFFFFF"/>
          </w:tcPr>
          <w:p>
            <w:pPr>
              <w:jc w:val="center"/>
            </w:pPr>
            <w:r>
              <w:rPr>
                <w:rFonts w:ascii="Arial" w:hAnsi="Arial"/>
                <w:sz w:val="18"/>
              </w:rPr>
              <w:t>0</w:t>
            </w:r>
          </w:p>
        </w:tc>
        <w:tc>
          <w:tcPr>
            <w:tcW w:type="dxa" w:w="1814"/>
            <w:shd w:val="clear" w:color="auto" w:fill="FFFFFF"/>
          </w:tcPr>
          <w:p>
            <w:pPr>
              <w:jc w:val="center"/>
            </w:pPr>
            <w:r>
              <w:rPr>
                <w:rFonts w:ascii="Arial" w:hAnsi="Arial"/>
                <w:sz w:val="18"/>
              </w:rPr>
              <w:t>700</w:t>
            </w:r>
          </w:p>
        </w:tc>
      </w:tr>
      <w:tr>
        <w:tc>
          <w:tcPr>
            <w:tcW w:type="dxa" w:w="1814"/>
            <w:shd w:val="clear" w:color="auto" w:fill="E2EFDA"/>
          </w:tcPr>
          <w:p>
            <w:pPr>
              <w:jc w:val="center"/>
            </w:pPr>
            <w:r>
              <w:rPr>
                <w:rFonts w:ascii="Arial" w:hAnsi="Arial"/>
                <w:b/>
                <w:sz w:val="18"/>
              </w:rPr>
              <w:t>App Tambahan</w:t>
            </w:r>
          </w:p>
        </w:tc>
        <w:tc>
          <w:tcPr>
            <w:tcW w:type="dxa" w:w="1814"/>
            <w:shd w:val="clear" w:color="auto" w:fill="E2EFDA"/>
          </w:tcPr>
          <w:p>
            <w:pPr>
              <w:jc w:val="center"/>
            </w:pPr>
            <w:r>
              <w:rPr>
                <w:rFonts w:ascii="Arial" w:hAnsi="Arial"/>
                <w:sz w:val="18"/>
              </w:rPr>
              <w:t>280</w:t>
            </w:r>
          </w:p>
        </w:tc>
        <w:tc>
          <w:tcPr>
            <w:tcW w:type="dxa" w:w="1814"/>
            <w:shd w:val="clear" w:color="auto" w:fill="E2EFDA"/>
          </w:tcPr>
          <w:p>
            <w:pPr>
              <w:jc w:val="center"/>
            </w:pPr>
            <w:r>
              <w:rPr>
                <w:rFonts w:ascii="Arial" w:hAnsi="Arial"/>
                <w:color w:val="C00000"/>
                <w:sz w:val="18"/>
              </w:rPr>
              <w:t>20</w:t>
            </w:r>
          </w:p>
        </w:tc>
        <w:tc>
          <w:tcPr>
            <w:tcW w:type="dxa" w:w="1814"/>
            <w:shd w:val="clear" w:color="auto" w:fill="E2EFDA"/>
          </w:tcPr>
          <w:p>
            <w:pPr>
              <w:jc w:val="center"/>
            </w:pPr>
            <w:r>
              <w:rPr>
                <w:rFonts w:ascii="Arial" w:hAnsi="Arial"/>
                <w:sz w:val="18"/>
              </w:rPr>
              <w:t>46</w:t>
            </w:r>
          </w:p>
        </w:tc>
        <w:tc>
          <w:tcPr>
            <w:tcW w:type="dxa" w:w="1814"/>
            <w:shd w:val="clear" w:color="auto" w:fill="E2EFDA"/>
          </w:tcPr>
          <w:p>
            <w:pPr>
              <w:jc w:val="center"/>
            </w:pPr>
            <w:r>
              <w:rPr>
                <w:rFonts w:ascii="Arial" w:hAnsi="Arial"/>
                <w:sz w:val="18"/>
              </w:rPr>
              <w:t>654</w:t>
            </w:r>
          </w:p>
        </w:tc>
      </w:tr>
      <w:tr>
        <w:tc>
          <w:tcPr>
            <w:tcW w:type="dxa" w:w="1814"/>
            <w:shd w:val="clear" w:color="auto" w:fill="FFFFFF"/>
          </w:tcPr>
          <w:p>
            <w:pPr>
              <w:jc w:val="center"/>
            </w:pPr>
            <w:r>
              <w:rPr>
                <w:rFonts w:ascii="Arial" w:hAnsi="Arial"/>
                <w:b/>
                <w:sz w:val="18"/>
              </w:rPr>
              <w:t>Google Lens</w:t>
            </w:r>
          </w:p>
        </w:tc>
        <w:tc>
          <w:tcPr>
            <w:tcW w:type="dxa" w:w="1814"/>
            <w:shd w:val="clear" w:color="auto" w:fill="FFFFFF"/>
          </w:tcPr>
          <w:p>
            <w:pPr>
              <w:jc w:val="center"/>
            </w:pPr>
            <w:r>
              <w:rPr>
                <w:rFonts w:ascii="Arial" w:hAnsi="Arial"/>
                <w:sz w:val="18"/>
              </w:rPr>
              <w:t>240</w:t>
            </w:r>
          </w:p>
        </w:tc>
        <w:tc>
          <w:tcPr>
            <w:tcW w:type="dxa" w:w="1814"/>
            <w:shd w:val="clear" w:color="auto" w:fill="FFFFFF"/>
          </w:tcPr>
          <w:p>
            <w:pPr>
              <w:jc w:val="center"/>
            </w:pPr>
            <w:r>
              <w:rPr>
                <w:rFonts w:ascii="Arial" w:hAnsi="Arial"/>
                <w:color w:val="C00000"/>
                <w:sz w:val="18"/>
              </w:rPr>
              <w:t>60</w:t>
            </w:r>
          </w:p>
        </w:tc>
        <w:tc>
          <w:tcPr>
            <w:tcW w:type="dxa" w:w="1814"/>
            <w:shd w:val="clear" w:color="auto" w:fill="FFFFFF"/>
          </w:tcPr>
          <w:p>
            <w:pPr>
              <w:jc w:val="center"/>
            </w:pPr>
            <w:r>
              <w:rPr>
                <w:rFonts w:ascii="Arial" w:hAnsi="Arial"/>
                <w:sz w:val="18"/>
              </w:rPr>
              <w:t>0</w:t>
            </w:r>
          </w:p>
        </w:tc>
        <w:tc>
          <w:tcPr>
            <w:tcW w:type="dxa" w:w="1814"/>
            <w:shd w:val="clear" w:color="auto" w:fill="FFFFFF"/>
          </w:tcPr>
          <w:p>
            <w:pPr>
              <w:jc w:val="center"/>
            </w:pPr>
            <w:r>
              <w:rPr>
                <w:rFonts w:ascii="Arial" w:hAnsi="Arial"/>
                <w:sz w:val="18"/>
              </w:rPr>
              <w:t>700</w:t>
            </w:r>
          </w:p>
        </w:tc>
      </w:tr>
      <w:tr>
        <w:tc>
          <w:tcPr>
            <w:tcW w:type="dxa" w:w="1814"/>
            <w:shd w:val="clear" w:color="auto" w:fill="E2EFDA"/>
          </w:tcPr>
          <w:p>
            <w:pPr>
              <w:jc w:val="center"/>
            </w:pPr>
            <w:r>
              <w:rPr>
                <w:rFonts w:ascii="Arial" w:hAnsi="Arial"/>
                <w:b/>
                <w:sz w:val="18"/>
              </w:rPr>
              <w:t>iOS Camera (Built-in)</w:t>
            </w:r>
          </w:p>
        </w:tc>
        <w:tc>
          <w:tcPr>
            <w:tcW w:type="dxa" w:w="1814"/>
            <w:shd w:val="clear" w:color="auto" w:fill="E2EFDA"/>
          </w:tcPr>
          <w:p>
            <w:pPr>
              <w:jc w:val="center"/>
            </w:pPr>
            <w:r>
              <w:rPr>
                <w:rFonts w:ascii="Arial" w:hAnsi="Arial"/>
                <w:sz w:val="18"/>
              </w:rPr>
              <w:t>219</w:t>
            </w:r>
          </w:p>
        </w:tc>
        <w:tc>
          <w:tcPr>
            <w:tcW w:type="dxa" w:w="1814"/>
            <w:shd w:val="clear" w:color="auto" w:fill="E2EFDA"/>
          </w:tcPr>
          <w:p>
            <w:pPr>
              <w:jc w:val="center"/>
            </w:pPr>
            <w:r>
              <w:rPr>
                <w:rFonts w:ascii="Arial" w:hAnsi="Arial"/>
                <w:color w:val="C00000"/>
                <w:sz w:val="18"/>
              </w:rPr>
              <w:t>81</w:t>
            </w:r>
          </w:p>
        </w:tc>
        <w:tc>
          <w:tcPr>
            <w:tcW w:type="dxa" w:w="1814"/>
            <w:shd w:val="clear" w:color="auto" w:fill="E2EFDA"/>
          </w:tcPr>
          <w:p>
            <w:pPr>
              <w:jc w:val="center"/>
            </w:pPr>
            <w:r>
              <w:rPr>
                <w:rFonts w:ascii="Arial" w:hAnsi="Arial"/>
                <w:sz w:val="18"/>
              </w:rPr>
              <w:t>140</w:t>
            </w:r>
          </w:p>
        </w:tc>
        <w:tc>
          <w:tcPr>
            <w:tcW w:type="dxa" w:w="1814"/>
            <w:shd w:val="clear" w:color="auto" w:fill="E2EFDA"/>
          </w:tcPr>
          <w:p>
            <w:pPr>
              <w:jc w:val="center"/>
            </w:pPr>
            <w:r>
              <w:rPr>
                <w:rFonts w:ascii="Arial" w:hAnsi="Arial"/>
                <w:sz w:val="18"/>
              </w:rPr>
              <w:t>560</w:t>
            </w:r>
          </w:p>
        </w:tc>
      </w:tr>
    </w:tbl>
    <w:p>
      <w:pPr>
        <w:spacing w:before="0" w:after="120"/>
        <w:jc w:val="both"/>
      </w:pPr>
      <w:r>
        <w:rPr>
          <w:rFonts w:ascii="Arial" w:hAnsi="Arial"/>
          <w:b w:val="0"/>
          <w:i/>
          <w:color w:val="606060"/>
          <w:sz w:val="18"/>
        </w:rPr>
        <w:t>*Asumsi: 1000 URL total, 30% adalah phishing (proporsi umum di lingkungan kerja)</w:t>
      </w:r>
    </w:p>
    <w:p>
      <w:r>
        <w:br w:type="page"/>
      </w:r>
    </w:p>
    <w:p>
      <w:pPr>
        <w:pStyle w:val="Heading1"/>
        <w:jc w:val="left"/>
      </w:pPr>
      <w:r>
        <w:rPr>
          <w:rFonts w:ascii="Arial" w:hAnsi="Arial"/>
          <w:color w:val="1F3864"/>
        </w:rPr>
        <w:t>9. Kesimpulan &amp; Rekomendasi</w:t>
      </w:r>
    </w:p>
    <w:p>
      <w:pPr>
        <w:pStyle w:val="Heading2"/>
        <w:jc w:val="left"/>
      </w:pPr>
      <w:r>
        <w:rPr>
          <w:rFonts w:ascii="Arial" w:hAnsi="Arial"/>
          <w:color w:val="1F3864"/>
        </w:rPr>
        <w:t>9.1 Kesimpulan Utama</w:t>
      </w:r>
    </w:p>
    <w:p>
      <w:pPr>
        <w:pStyle w:val="ListNumber"/>
      </w:pPr>
      <w:r>
        <w:rPr>
          <w:rFonts w:ascii="Arial" w:hAnsi="Arial"/>
          <w:sz w:val="22"/>
        </w:rPr>
        <w:t>Scanner Android Camera (Built-in) menunjukkan performa terbaik secara keseluruhan dengan composite score 93.6%, deteksi rate 86.7%, dan false positive rate 0.0%.</w:t>
      </w:r>
    </w:p>
    <w:p>
      <w:pPr>
        <w:pStyle w:val="ListNumber"/>
      </w:pPr>
      <w:r>
        <w:rPr>
          <w:rFonts w:ascii="Arial" w:hAnsi="Arial"/>
          <w:sz w:val="22"/>
        </w:rPr>
        <w:t>Tidak ada satu pun scanner yang sempurna — semua memiliki blind spot terutama pada kategori phishing yang meniru brand lokal Indonesia.</w:t>
      </w:r>
    </w:p>
    <w:p>
      <w:pPr>
        <w:pStyle w:val="ListNumber"/>
      </w:pPr>
      <w:r>
        <w:rPr>
          <w:rFonts w:ascii="Arial" w:hAnsi="Arial"/>
          <w:sz w:val="22"/>
        </w:rPr>
        <w:t>Kategori phishing 'Fake App' merupakan vektor serangan paling berbahaya dengan miss rate tertinggi.</w:t>
      </w:r>
    </w:p>
    <w:p>
      <w:pPr>
        <w:pStyle w:val="ListNumber"/>
      </w:pPr>
      <w:r>
        <w:rPr>
          <w:rFonts w:ascii="Arial" w:hAnsi="Arial"/>
          <w:sz w:val="22"/>
        </w:rPr>
        <w:t>Kombinasi scanner + edukasi pengguna adalah pendekatan yang paling efektif untuk keamanan optimal.</w:t>
      </w:r>
    </w:p>
    <w:p>
      <w:pPr>
        <w:pStyle w:val="ListNumber"/>
      </w:pPr>
      <w:r>
        <w:rPr>
          <w:rFonts w:ascii="Arial" w:hAnsi="Arial"/>
          <w:sz w:val="22"/>
        </w:rPr>
        <w:t>Scanner dengan detection rate di bawah 80% sebaiknya tidak dijadikan perlindungan tunggal.</w:t>
      </w:r>
    </w:p>
    <w:p/>
    <w:p>
      <w:pPr>
        <w:pStyle w:val="Heading2"/>
        <w:jc w:val="left"/>
      </w:pPr>
      <w:r>
        <w:rPr>
          <w:rFonts w:ascii="Arial" w:hAnsi="Arial"/>
          <w:color w:val="1F3864"/>
        </w:rPr>
        <w:t>9.2 Rekomendasi Teknis</w:t>
      </w:r>
    </w:p>
    <w:tbl>
      <w:tblPr>
        <w:tblStyle w:val="TableGrid"/>
        <w:tblW w:type="auto" w:w="0"/>
        <w:tblLook w:firstColumn="1" w:firstRow="1" w:lastColumn="0" w:lastRow="0" w:noHBand="0" w:noVBand="1" w:val="04A0"/>
      </w:tblPr>
      <w:tblGrid>
        <w:gridCol w:w="4536"/>
        <w:gridCol w:w="4536"/>
      </w:tblGrid>
      <w:tr>
        <w:tc>
          <w:tcPr>
            <w:tcW w:type="dxa" w:w="4536"/>
            <w:shd w:val="clear" w:color="auto" w:fill="375623"/>
          </w:tcPr>
          <w:p>
            <w:r>
              <w:rPr>
                <w:rFonts w:ascii="Arial" w:hAnsi="Arial"/>
                <w:b/>
                <w:color w:val="FFFFFF"/>
                <w:sz w:val="20"/>
              </w:rPr>
              <w:t>Rekomendasi</w:t>
            </w:r>
          </w:p>
        </w:tc>
        <w:tc>
          <w:tcPr>
            <w:tcW w:type="dxa" w:w="4536"/>
            <w:shd w:val="clear" w:color="auto" w:fill="375623"/>
          </w:tcPr>
          <w:p>
            <w:r>
              <w:rPr>
                <w:rFonts w:ascii="Arial" w:hAnsi="Arial"/>
                <w:b/>
                <w:color w:val="FFFFFF"/>
                <w:sz w:val="20"/>
              </w:rPr>
              <w:t>Detail</w:t>
            </w:r>
          </w:p>
        </w:tc>
      </w:tr>
      <w:tr>
        <w:tc>
          <w:tcPr>
            <w:tcW w:type="dxa" w:w="4536"/>
            <w:shd w:val="clear" w:color="auto" w:fill="FFFFFF"/>
          </w:tcPr>
          <w:p>
            <w:r>
              <w:rPr>
                <w:rFonts w:ascii="Arial" w:hAnsi="Arial"/>
                <w:b/>
                <w:sz w:val="20"/>
              </w:rPr>
              <w:t>Gunakan scanner dengan detection rate ≥ 90%</w:t>
            </w:r>
          </w:p>
        </w:tc>
        <w:tc>
          <w:tcPr>
            <w:tcW w:type="dxa" w:w="4536"/>
            <w:shd w:val="clear" w:color="auto" w:fill="FFFFFF"/>
          </w:tcPr>
          <w:p>
            <w:r>
              <w:rPr>
                <w:rFonts w:ascii="Arial" w:hAnsi="Arial"/>
                <w:sz w:val="20"/>
              </w:rPr>
              <w:t>Saat ini hanya 1 scanner memenuhi kriteria ini.</w:t>
            </w:r>
          </w:p>
        </w:tc>
      </w:tr>
      <w:tr>
        <w:tc>
          <w:tcPr>
            <w:tcW w:type="dxa" w:w="4536"/>
            <w:shd w:val="clear" w:color="auto" w:fill="E2EFDA"/>
          </w:tcPr>
          <w:p>
            <w:r>
              <w:rPr>
                <w:rFonts w:ascii="Arial" w:hAnsi="Arial"/>
                <w:b/>
                <w:sz w:val="20"/>
              </w:rPr>
              <w:t>Implementasikan multi-layer scanning</w:t>
            </w:r>
          </w:p>
        </w:tc>
        <w:tc>
          <w:tcPr>
            <w:tcW w:type="dxa" w:w="4536"/>
            <w:shd w:val="clear" w:color="auto" w:fill="E2EFDA"/>
          </w:tcPr>
          <w:p>
            <w:r>
              <w:rPr>
                <w:rFonts w:ascii="Arial" w:hAnsi="Arial"/>
                <w:sz w:val="20"/>
              </w:rPr>
              <w:t>Scan QR dua kali dengan scanner berbeda untuk meminimalkan false negative.</w:t>
            </w:r>
          </w:p>
        </w:tc>
      </w:tr>
      <w:tr>
        <w:tc>
          <w:tcPr>
            <w:tcW w:type="dxa" w:w="4536"/>
            <w:shd w:val="clear" w:color="auto" w:fill="FFFFFF"/>
          </w:tcPr>
          <w:p>
            <w:r>
              <w:rPr>
                <w:rFonts w:ascii="Arial" w:hAnsi="Arial"/>
                <w:b/>
                <w:sz w:val="20"/>
              </w:rPr>
              <w:t>Update database phishing secara rutin</w:t>
            </w:r>
          </w:p>
        </w:tc>
        <w:tc>
          <w:tcPr>
            <w:tcW w:type="dxa" w:w="4536"/>
            <w:shd w:val="clear" w:color="auto" w:fill="FFFFFF"/>
          </w:tcPr>
          <w:p>
            <w:r>
              <w:rPr>
                <w:rFonts w:ascii="Arial" w:hAnsi="Arial"/>
                <w:sz w:val="20"/>
              </w:rPr>
              <w:t>Scanner berbasis database perlu pembaruan harian agar dapat mendeteksi phishing baru.</w:t>
            </w:r>
          </w:p>
        </w:tc>
      </w:tr>
      <w:tr>
        <w:tc>
          <w:tcPr>
            <w:tcW w:type="dxa" w:w="4536"/>
            <w:shd w:val="clear" w:color="auto" w:fill="E2EFDA"/>
          </w:tcPr>
          <w:p>
            <w:r>
              <w:rPr>
                <w:rFonts w:ascii="Arial" w:hAnsi="Arial"/>
                <w:b/>
                <w:sz w:val="20"/>
              </w:rPr>
              <w:t>Prioritaskan deteksi Fake Banking &amp; E-Commerce</w:t>
            </w:r>
          </w:p>
        </w:tc>
        <w:tc>
          <w:tcPr>
            <w:tcW w:type="dxa" w:w="4536"/>
            <w:shd w:val="clear" w:color="auto" w:fill="E2EFDA"/>
          </w:tcPr>
          <w:p>
            <w:r>
              <w:rPr>
                <w:rFonts w:ascii="Arial" w:hAnsi="Arial"/>
                <w:sz w:val="20"/>
              </w:rPr>
              <w:t>Dua kategori ini memiliki volume serangan tertinggi dan dampak finansial terbesar.</w:t>
            </w:r>
          </w:p>
        </w:tc>
      </w:tr>
      <w:tr>
        <w:tc>
          <w:tcPr>
            <w:tcW w:type="dxa" w:w="4536"/>
            <w:shd w:val="clear" w:color="auto" w:fill="FFFFFF"/>
          </w:tcPr>
          <w:p>
            <w:r>
              <w:rPr>
                <w:rFonts w:ascii="Arial" w:hAnsi="Arial"/>
                <w:b/>
                <w:sz w:val="20"/>
              </w:rPr>
              <w:t>Tambahkan safelist untuk URL corporate</w:t>
            </w:r>
          </w:p>
        </w:tc>
        <w:tc>
          <w:tcPr>
            <w:tcW w:type="dxa" w:w="4536"/>
            <w:shd w:val="clear" w:color="auto" w:fill="FFFFFF"/>
          </w:tcPr>
          <w:p>
            <w:r>
              <w:rPr>
                <w:rFonts w:ascii="Arial" w:hAnsi="Arial"/>
                <w:sz w:val="20"/>
              </w:rPr>
              <w:t>Mengurangi false positive dan meningkatkan user experience.</w:t>
            </w:r>
          </w:p>
        </w:tc>
      </w:tr>
      <w:tr>
        <w:tc>
          <w:tcPr>
            <w:tcW w:type="dxa" w:w="4536"/>
            <w:shd w:val="clear" w:color="auto" w:fill="E2EFDA"/>
          </w:tcPr>
          <w:p>
            <w:r>
              <w:rPr>
                <w:rFonts w:ascii="Arial" w:hAnsi="Arial"/>
                <w:b/>
                <w:sz w:val="20"/>
              </w:rPr>
              <w:t>Monitoring &amp; logging setiap scan</w:t>
            </w:r>
          </w:p>
        </w:tc>
        <w:tc>
          <w:tcPr>
            <w:tcW w:type="dxa" w:w="4536"/>
            <w:shd w:val="clear" w:color="auto" w:fill="E2EFDA"/>
          </w:tcPr>
          <w:p>
            <w:r>
              <w:rPr>
                <w:rFonts w:ascii="Arial" w:hAnsi="Arial"/>
                <w:sz w:val="20"/>
              </w:rPr>
              <w:t>Lacak URL yang paling sering di-scan untuk mendeteksi kampanye phishing aktif.</w:t>
            </w:r>
          </w:p>
        </w:tc>
      </w:tr>
    </w:tbl>
    <w:p/>
    <w:p>
      <w:pPr>
        <w:pStyle w:val="Heading2"/>
        <w:jc w:val="left"/>
      </w:pPr>
      <w:r>
        <w:rPr>
          <w:rFonts w:ascii="Arial" w:hAnsi="Arial"/>
          <w:color w:val="1F3864"/>
        </w:rPr>
        <w:t>9.3 Roadmap Peningkatan Keamanan</w:t>
      </w:r>
    </w:p>
    <w:p>
      <w:pPr>
        <w:spacing w:before="0" w:after="120"/>
        <w:jc w:val="both"/>
      </w:pPr>
      <w:r>
        <w:rPr>
          <w:rFonts w:ascii="Arial" w:hAnsi="Arial"/>
          <w:b/>
          <w:i w:val="0"/>
          <w:color w:val="2E75B6"/>
          <w:sz w:val="22"/>
        </w:rPr>
        <w:t>Jangka Pendek (1-3 bulan)</w:t>
      </w:r>
    </w:p>
    <w:p>
      <w:pPr>
        <w:pStyle w:val="ListBullet"/>
      </w:pPr>
      <w:r>
        <w:rPr>
          <w:rFonts w:ascii="Arial" w:hAnsi="Arial"/>
          <w:sz w:val="20"/>
        </w:rPr>
        <w:t>Adopsi Android Camera (Built-in) sebagai scanner primer</w:t>
      </w:r>
    </w:p>
    <w:p>
      <w:pPr>
        <w:pStyle w:val="ListBullet"/>
      </w:pPr>
      <w:r>
        <w:rPr>
          <w:rFonts w:ascii="Arial" w:hAnsi="Arial"/>
          <w:sz w:val="20"/>
        </w:rPr>
        <w:t>Buat SOP pemeriksaan URL sebelum scan QR di tempat umum</w:t>
      </w:r>
    </w:p>
    <w:p>
      <w:pPr>
        <w:pStyle w:val="ListBullet"/>
      </w:pPr>
      <w:r>
        <w:rPr>
          <w:rFonts w:ascii="Arial" w:hAnsi="Arial"/>
          <w:sz w:val="20"/>
        </w:rPr>
        <w:t>Sosialisasi kepada pengguna tentang tanda-tanda phishing QR</w:t>
      </w:r>
    </w:p>
    <w:p>
      <w:pPr>
        <w:spacing w:before="0" w:after="120"/>
        <w:jc w:val="both"/>
      </w:pPr>
      <w:r>
        <w:rPr>
          <w:rFonts w:ascii="Arial" w:hAnsi="Arial"/>
          <w:b/>
          <w:i w:val="0"/>
          <w:color w:val="2E75B6"/>
          <w:sz w:val="22"/>
        </w:rPr>
        <w:t>Jangka Menengah (3-6 bulan)</w:t>
      </w:r>
    </w:p>
    <w:p>
      <w:pPr>
        <w:pStyle w:val="ListBullet"/>
      </w:pPr>
      <w:r>
        <w:rPr>
          <w:rFonts w:ascii="Arial" w:hAnsi="Arial"/>
          <w:sz w:val="20"/>
        </w:rPr>
        <w:t>Implementasikan scanning ganda (2 scanner berbeda)</w:t>
      </w:r>
    </w:p>
    <w:p>
      <w:pPr>
        <w:pStyle w:val="ListBullet"/>
      </w:pPr>
      <w:r>
        <w:rPr>
          <w:rFonts w:ascii="Arial" w:hAnsi="Arial"/>
          <w:sz w:val="20"/>
        </w:rPr>
        <w:t>Evaluasi ulang scanner yang scoring-nya di bawah 70%</w:t>
      </w:r>
    </w:p>
    <w:p>
      <w:pPr>
        <w:pStyle w:val="ListBullet"/>
      </w:pPr>
      <w:r>
        <w:rPr>
          <w:rFonts w:ascii="Arial" w:hAnsi="Arial"/>
          <w:sz w:val="20"/>
        </w:rPr>
        <w:t>Bangun database URL whitelist internal</w:t>
      </w:r>
    </w:p>
    <w:p>
      <w:pPr>
        <w:spacing w:before="0" w:after="120"/>
        <w:jc w:val="both"/>
      </w:pPr>
      <w:r>
        <w:rPr>
          <w:rFonts w:ascii="Arial" w:hAnsi="Arial"/>
          <w:b/>
          <w:i w:val="0"/>
          <w:color w:val="2E75B6"/>
          <w:sz w:val="22"/>
        </w:rPr>
        <w:t>Jangka Panjang (6-12 bulan)</w:t>
      </w:r>
    </w:p>
    <w:p>
      <w:pPr>
        <w:pStyle w:val="ListBullet"/>
      </w:pPr>
      <w:r>
        <w:rPr>
          <w:rFonts w:ascii="Arial" w:hAnsi="Arial"/>
          <w:sz w:val="20"/>
        </w:rPr>
        <w:t>Evaluasi solusi enterprise QR scanner dengan real-time threat intelligence</w:t>
      </w:r>
    </w:p>
    <w:p>
      <w:pPr>
        <w:pStyle w:val="ListBullet"/>
      </w:pPr>
      <w:r>
        <w:rPr>
          <w:rFonts w:ascii="Arial" w:hAnsi="Arial"/>
          <w:sz w:val="20"/>
        </w:rPr>
        <w:t>Integrasikan scanning dengan MDM (Mobile Device Management) perusahaan</w:t>
      </w:r>
    </w:p>
    <w:p>
      <w:pPr>
        <w:pStyle w:val="ListBullet"/>
      </w:pPr>
      <w:r>
        <w:rPr>
          <w:rFonts w:ascii="Arial" w:hAnsi="Arial"/>
          <w:sz w:val="20"/>
        </w:rPr>
        <w:t>Lakukan penetration testing berkala dengan QR phishing baru</w:t>
      </w:r>
    </w:p>
    <w:p>
      <w:r>
        <w:br w:type="page"/>
      </w:r>
    </w:p>
    <w:p>
      <w:pPr>
        <w:pStyle w:val="Heading1"/>
        <w:jc w:val="left"/>
      </w:pPr>
      <w:r>
        <w:rPr>
          <w:rFonts w:ascii="Arial" w:hAnsi="Arial"/>
          <w:color w:val="1F3864"/>
        </w:rPr>
        <w:t>10. Lampiran — Definisi &amp; Formula</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3864"/>
          </w:tcPr>
          <w:p>
            <w:r>
              <w:rPr>
                <w:rFonts w:ascii="Arial" w:hAnsi="Arial"/>
                <w:b/>
                <w:color w:val="FFFFFF"/>
                <w:sz w:val="20"/>
              </w:rPr>
              <w:t>Metrik</w:t>
            </w:r>
          </w:p>
        </w:tc>
        <w:tc>
          <w:tcPr>
            <w:tcW w:type="dxa" w:w="3024"/>
            <w:shd w:val="clear" w:color="auto" w:fill="1F3864"/>
          </w:tcPr>
          <w:p>
            <w:r>
              <w:rPr>
                <w:rFonts w:ascii="Arial" w:hAnsi="Arial"/>
                <w:b/>
                <w:color w:val="FFFFFF"/>
                <w:sz w:val="20"/>
              </w:rPr>
              <w:t>Formula</w:t>
            </w:r>
          </w:p>
        </w:tc>
        <w:tc>
          <w:tcPr>
            <w:tcW w:type="dxa" w:w="3024"/>
            <w:shd w:val="clear" w:color="auto" w:fill="1F3864"/>
          </w:tcPr>
          <w:p>
            <w:r>
              <w:rPr>
                <w:rFonts w:ascii="Arial" w:hAnsi="Arial"/>
                <w:b/>
                <w:color w:val="FFFFFF"/>
                <w:sz w:val="20"/>
              </w:rPr>
              <w:t>Deskripsi</w:t>
            </w:r>
          </w:p>
        </w:tc>
      </w:tr>
      <w:tr>
        <w:tc>
          <w:tcPr>
            <w:tcW w:type="dxa" w:w="3024"/>
            <w:shd w:val="clear" w:color="auto" w:fill="FFFFFF"/>
          </w:tcPr>
          <w:p>
            <w:r>
              <w:rPr>
                <w:rFonts w:ascii="Arial" w:hAnsi="Arial"/>
                <w:b/>
                <w:sz w:val="18"/>
              </w:rPr>
              <w:t>Precision</w:t>
            </w:r>
          </w:p>
        </w:tc>
        <w:tc>
          <w:tcPr>
            <w:tcW w:type="dxa" w:w="3024"/>
            <w:shd w:val="clear" w:color="auto" w:fill="FFFFFF"/>
          </w:tcPr>
          <w:p>
            <w:r>
              <w:rPr>
                <w:rFonts w:ascii="Courier New" w:hAnsi="Courier New"/>
                <w:color w:val="2E75B6"/>
                <w:sz w:val="18"/>
              </w:rPr>
              <w:t>TP / (TP + FP)</w:t>
            </w:r>
          </w:p>
        </w:tc>
        <w:tc>
          <w:tcPr>
            <w:tcW w:type="dxa" w:w="3024"/>
            <w:shd w:val="clear" w:color="auto" w:fill="FFFFFF"/>
          </w:tcPr>
          <w:p>
            <w:r>
              <w:rPr>
                <w:rFonts w:ascii="Arial" w:hAnsi="Arial"/>
                <w:sz w:val="18"/>
              </w:rPr>
              <w:t>Akurasi identifikasi phishing — minim false alarm</w:t>
            </w:r>
          </w:p>
        </w:tc>
      </w:tr>
      <w:tr>
        <w:tc>
          <w:tcPr>
            <w:tcW w:type="dxa" w:w="3024"/>
            <w:shd w:val="clear" w:color="auto" w:fill="DEEAF1"/>
          </w:tcPr>
          <w:p>
            <w:r>
              <w:rPr>
                <w:rFonts w:ascii="Arial" w:hAnsi="Arial"/>
                <w:b/>
                <w:sz w:val="18"/>
              </w:rPr>
              <w:t>Recall / Detection Rate</w:t>
            </w:r>
          </w:p>
        </w:tc>
        <w:tc>
          <w:tcPr>
            <w:tcW w:type="dxa" w:w="3024"/>
            <w:shd w:val="clear" w:color="auto" w:fill="DEEAF1"/>
          </w:tcPr>
          <w:p>
            <w:r>
              <w:rPr>
                <w:rFonts w:ascii="Courier New" w:hAnsi="Courier New"/>
                <w:color w:val="2E75B6"/>
                <w:sz w:val="18"/>
              </w:rPr>
              <w:t>TP / (TP + FN)</w:t>
            </w:r>
          </w:p>
        </w:tc>
        <w:tc>
          <w:tcPr>
            <w:tcW w:type="dxa" w:w="3024"/>
            <w:shd w:val="clear" w:color="auto" w:fill="DEEAF1"/>
          </w:tcPr>
          <w:p>
            <w:r>
              <w:rPr>
                <w:rFonts w:ascii="Arial" w:hAnsi="Arial"/>
                <w:sz w:val="18"/>
              </w:rPr>
              <w:t>Persentase phishing yang berhasil ditangkap</w:t>
            </w:r>
          </w:p>
        </w:tc>
      </w:tr>
      <w:tr>
        <w:tc>
          <w:tcPr>
            <w:tcW w:type="dxa" w:w="3024"/>
            <w:shd w:val="clear" w:color="auto" w:fill="FFFFFF"/>
          </w:tcPr>
          <w:p>
            <w:r>
              <w:rPr>
                <w:rFonts w:ascii="Arial" w:hAnsi="Arial"/>
                <w:b/>
                <w:sz w:val="18"/>
              </w:rPr>
              <w:t>Specificity</w:t>
            </w:r>
          </w:p>
        </w:tc>
        <w:tc>
          <w:tcPr>
            <w:tcW w:type="dxa" w:w="3024"/>
            <w:shd w:val="clear" w:color="auto" w:fill="FFFFFF"/>
          </w:tcPr>
          <w:p>
            <w:r>
              <w:rPr>
                <w:rFonts w:ascii="Courier New" w:hAnsi="Courier New"/>
                <w:color w:val="2E75B6"/>
                <w:sz w:val="18"/>
              </w:rPr>
              <w:t>TN / (TN + FP)</w:t>
            </w:r>
          </w:p>
        </w:tc>
        <w:tc>
          <w:tcPr>
            <w:tcW w:type="dxa" w:w="3024"/>
            <w:shd w:val="clear" w:color="auto" w:fill="FFFFFF"/>
          </w:tcPr>
          <w:p>
            <w:r>
              <w:rPr>
                <w:rFonts w:ascii="Arial" w:hAnsi="Arial"/>
                <w:sz w:val="18"/>
              </w:rPr>
              <w:t>Kemampuan mengenali URL aman dengan benar</w:t>
            </w:r>
          </w:p>
        </w:tc>
      </w:tr>
      <w:tr>
        <w:tc>
          <w:tcPr>
            <w:tcW w:type="dxa" w:w="3024"/>
            <w:shd w:val="clear" w:color="auto" w:fill="DEEAF1"/>
          </w:tcPr>
          <w:p>
            <w:r>
              <w:rPr>
                <w:rFonts w:ascii="Arial" w:hAnsi="Arial"/>
                <w:b/>
                <w:sz w:val="18"/>
              </w:rPr>
              <w:t>F1-Score</w:t>
            </w:r>
          </w:p>
        </w:tc>
        <w:tc>
          <w:tcPr>
            <w:tcW w:type="dxa" w:w="3024"/>
            <w:shd w:val="clear" w:color="auto" w:fill="DEEAF1"/>
          </w:tcPr>
          <w:p>
            <w:r>
              <w:rPr>
                <w:rFonts w:ascii="Courier New" w:hAnsi="Courier New"/>
                <w:color w:val="2E75B6"/>
                <w:sz w:val="18"/>
              </w:rPr>
              <w:t>2 × Precision × Recall / (Precision + Recall)</w:t>
            </w:r>
          </w:p>
        </w:tc>
        <w:tc>
          <w:tcPr>
            <w:tcW w:type="dxa" w:w="3024"/>
            <w:shd w:val="clear" w:color="auto" w:fill="DEEAF1"/>
          </w:tcPr>
          <w:p>
            <w:r>
              <w:rPr>
                <w:rFonts w:ascii="Arial" w:hAnsi="Arial"/>
                <w:sz w:val="18"/>
              </w:rPr>
              <w:t>Harmonic mean Precision dan Recall</w:t>
            </w:r>
          </w:p>
        </w:tc>
      </w:tr>
      <w:tr>
        <w:tc>
          <w:tcPr>
            <w:tcW w:type="dxa" w:w="3024"/>
            <w:shd w:val="clear" w:color="auto" w:fill="FFFFFF"/>
          </w:tcPr>
          <w:p>
            <w:r>
              <w:rPr>
                <w:rFonts w:ascii="Arial" w:hAnsi="Arial"/>
                <w:b/>
                <w:sz w:val="18"/>
              </w:rPr>
              <w:t>Accuracy</w:t>
            </w:r>
          </w:p>
        </w:tc>
        <w:tc>
          <w:tcPr>
            <w:tcW w:type="dxa" w:w="3024"/>
            <w:shd w:val="clear" w:color="auto" w:fill="FFFFFF"/>
          </w:tcPr>
          <w:p>
            <w:r>
              <w:rPr>
                <w:rFonts w:ascii="Courier New" w:hAnsi="Courier New"/>
                <w:color w:val="2E75B6"/>
                <w:sz w:val="18"/>
              </w:rPr>
              <w:t>(TP + TN) / Total</w:t>
            </w:r>
          </w:p>
        </w:tc>
        <w:tc>
          <w:tcPr>
            <w:tcW w:type="dxa" w:w="3024"/>
            <w:shd w:val="clear" w:color="auto" w:fill="FFFFFF"/>
          </w:tcPr>
          <w:p>
            <w:r>
              <w:rPr>
                <w:rFonts w:ascii="Arial" w:hAnsi="Arial"/>
                <w:sz w:val="18"/>
              </w:rPr>
              <w:t>Akurasi keseluruhan sistem</w:t>
            </w:r>
          </w:p>
        </w:tc>
      </w:tr>
      <w:tr>
        <w:tc>
          <w:tcPr>
            <w:tcW w:type="dxa" w:w="3024"/>
            <w:shd w:val="clear" w:color="auto" w:fill="DEEAF1"/>
          </w:tcPr>
          <w:p>
            <w:r>
              <w:rPr>
                <w:rFonts w:ascii="Arial" w:hAnsi="Arial"/>
                <w:b/>
                <w:sz w:val="18"/>
              </w:rPr>
              <w:t>FP Rate</w:t>
            </w:r>
          </w:p>
        </w:tc>
        <w:tc>
          <w:tcPr>
            <w:tcW w:type="dxa" w:w="3024"/>
            <w:shd w:val="clear" w:color="auto" w:fill="DEEAF1"/>
          </w:tcPr>
          <w:p>
            <w:r>
              <w:rPr>
                <w:rFonts w:ascii="Courier New" w:hAnsi="Courier New"/>
                <w:color w:val="2E75B6"/>
                <w:sz w:val="18"/>
              </w:rPr>
              <w:t>FP / (FP + TN)</w:t>
            </w:r>
          </w:p>
        </w:tc>
        <w:tc>
          <w:tcPr>
            <w:tcW w:type="dxa" w:w="3024"/>
            <w:shd w:val="clear" w:color="auto" w:fill="DEEAF1"/>
          </w:tcPr>
          <w:p>
            <w:r>
              <w:rPr>
                <w:rFonts w:ascii="Arial" w:hAnsi="Arial"/>
                <w:sz w:val="18"/>
              </w:rPr>
              <w:t>Frekuensi URL aman yang salah diblokir</w:t>
            </w:r>
          </w:p>
        </w:tc>
      </w:tr>
      <w:tr>
        <w:tc>
          <w:tcPr>
            <w:tcW w:type="dxa" w:w="3024"/>
            <w:shd w:val="clear" w:color="auto" w:fill="FFFFFF"/>
          </w:tcPr>
          <w:p>
            <w:r>
              <w:rPr>
                <w:rFonts w:ascii="Arial" w:hAnsi="Arial"/>
                <w:b/>
                <w:sz w:val="18"/>
              </w:rPr>
              <w:t>Critical Miss Rate</w:t>
            </w:r>
          </w:p>
        </w:tc>
        <w:tc>
          <w:tcPr>
            <w:tcW w:type="dxa" w:w="3024"/>
            <w:shd w:val="clear" w:color="auto" w:fill="FFFFFF"/>
          </w:tcPr>
          <w:p>
            <w:r>
              <w:rPr>
                <w:rFonts w:ascii="Courier New" w:hAnsi="Courier New"/>
                <w:color w:val="2E75B6"/>
                <w:sz w:val="18"/>
              </w:rPr>
              <w:t>FN / (TP + FN)</w:t>
            </w:r>
          </w:p>
        </w:tc>
        <w:tc>
          <w:tcPr>
            <w:tcW w:type="dxa" w:w="3024"/>
            <w:shd w:val="clear" w:color="auto" w:fill="FFFFFF"/>
          </w:tcPr>
          <w:p>
            <w:r>
              <w:rPr>
                <w:rFonts w:ascii="Arial" w:hAnsi="Arial"/>
                <w:sz w:val="18"/>
              </w:rPr>
              <w:t>Phishing berbahaya yang lolos dari deteksi</w:t>
            </w:r>
          </w:p>
        </w:tc>
      </w:tr>
      <w:tr>
        <w:tc>
          <w:tcPr>
            <w:tcW w:type="dxa" w:w="3024"/>
            <w:shd w:val="clear" w:color="auto" w:fill="DEEAF1"/>
          </w:tcPr>
          <w:p>
            <w:r>
              <w:rPr>
                <w:rFonts w:ascii="Arial" w:hAnsi="Arial"/>
                <w:b/>
                <w:sz w:val="18"/>
              </w:rPr>
              <w:t>Block Rate</w:t>
            </w:r>
          </w:p>
        </w:tc>
        <w:tc>
          <w:tcPr>
            <w:tcW w:type="dxa" w:w="3024"/>
            <w:shd w:val="clear" w:color="auto" w:fill="DEEAF1"/>
          </w:tcPr>
          <w:p>
            <w:r>
              <w:rPr>
                <w:rFonts w:ascii="Courier New" w:hAnsi="Courier New"/>
                <w:color w:val="2E75B6"/>
                <w:sz w:val="18"/>
              </w:rPr>
              <w:t>(TP + FP) / Total</w:t>
            </w:r>
          </w:p>
        </w:tc>
        <w:tc>
          <w:tcPr>
            <w:tcW w:type="dxa" w:w="3024"/>
            <w:shd w:val="clear" w:color="auto" w:fill="DEEAF1"/>
          </w:tcPr>
          <w:p>
            <w:r>
              <w:rPr>
                <w:rFonts w:ascii="Arial" w:hAnsi="Arial"/>
                <w:sz w:val="18"/>
              </w:rPr>
              <w:t>Total URL yang diblokir sistem</w:t>
            </w:r>
          </w:p>
        </w:tc>
      </w:tr>
      <w:tr>
        <w:tc>
          <w:tcPr>
            <w:tcW w:type="dxa" w:w="3024"/>
            <w:shd w:val="clear" w:color="auto" w:fill="FFFFFF"/>
          </w:tcPr>
          <w:p>
            <w:r>
              <w:rPr>
                <w:rFonts w:ascii="Arial" w:hAnsi="Arial"/>
                <w:b/>
                <w:sz w:val="18"/>
              </w:rPr>
              <w:t>Composite Score</w:t>
            </w:r>
          </w:p>
        </w:tc>
        <w:tc>
          <w:tcPr>
            <w:tcW w:type="dxa" w:w="3024"/>
            <w:shd w:val="clear" w:color="auto" w:fill="FFFFFF"/>
          </w:tcPr>
          <w:p>
            <w:r>
              <w:rPr>
                <w:rFonts w:ascii="Courier New" w:hAnsi="Courier New"/>
                <w:color w:val="2E75B6"/>
                <w:sz w:val="18"/>
              </w:rPr>
              <w:t>0.3×Recall + 0.2×Prec + 0.2×F1 + 0.15×Acc + 0.1×Spec + 0.05×(1−FPR)</w:t>
            </w:r>
          </w:p>
        </w:tc>
        <w:tc>
          <w:tcPr>
            <w:tcW w:type="dxa" w:w="3024"/>
            <w:shd w:val="clear" w:color="auto" w:fill="FFFFFF"/>
          </w:tcPr>
          <w:p>
            <w:r>
              <w:rPr>
                <w:rFonts w:ascii="Arial" w:hAnsi="Arial"/>
                <w:sz w:val="18"/>
              </w:rPr>
              <w:t>Skor gabungan untuk ranking</w:t>
            </w:r>
          </w:p>
        </w:tc>
      </w:tr>
    </w:tbl>
    <w:p/>
    <w:p>
      <w:pPr>
        <w:spacing w:before="0" w:after="120"/>
        <w:jc w:val="center"/>
      </w:pPr>
      <w:r>
        <w:rPr>
          <w:rFonts w:ascii="Arial" w:hAnsi="Arial"/>
          <w:b w:val="0"/>
          <w:i/>
          <w:color w:val="606060"/>
          <w:sz w:val="18"/>
        </w:rPr>
        <w:t>Laporan ini dibuat secara otomatis oleh QR Scanner Analysis Tool  |  08 April 2026, 05:25  |  Data sumber: demo_test_results.xlsx</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