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BD825" w14:textId="77777777" w:rsidR="00450402" w:rsidRDefault="00450402"/>
    <w:p w14:paraId="055FB3B3" w14:textId="77777777" w:rsidR="00450402" w:rsidRDefault="00450402"/>
    <w:p w14:paraId="437D8C9B" w14:textId="77777777" w:rsidR="00450402" w:rsidRDefault="00000000">
      <w:pPr>
        <w:jc w:val="center"/>
      </w:pPr>
      <w:r>
        <w:rPr>
          <w:b/>
        </w:rPr>
        <w:t>UNIVERSIDAD AUTÓNOMA DE BUCARAMANGA</w:t>
      </w:r>
    </w:p>
    <w:p w14:paraId="4287E116" w14:textId="77777777" w:rsidR="00450402" w:rsidRDefault="00000000">
      <w:pPr>
        <w:jc w:val="center"/>
      </w:pPr>
      <w:r>
        <w:t>Facultad de Ingeniería</w:t>
      </w:r>
    </w:p>
    <w:p w14:paraId="71D2ED78" w14:textId="77777777" w:rsidR="00450402" w:rsidRDefault="00000000">
      <w:pPr>
        <w:jc w:val="center"/>
      </w:pPr>
      <w:r>
        <w:t>Ingeniería de Sistemas</w:t>
      </w:r>
    </w:p>
    <w:p w14:paraId="43ED04B0" w14:textId="77777777" w:rsidR="00450402" w:rsidRDefault="00450402"/>
    <w:p w14:paraId="76D9A395" w14:textId="77777777" w:rsidR="00450402" w:rsidRDefault="00450402"/>
    <w:p w14:paraId="16658E8E" w14:textId="77777777" w:rsidR="00450402" w:rsidRDefault="00450402"/>
    <w:p w14:paraId="511AA824" w14:textId="77777777" w:rsidR="00450402" w:rsidRDefault="00000000">
      <w:pPr>
        <w:jc w:val="center"/>
      </w:pPr>
      <w:r>
        <w:rPr>
          <w:b/>
        </w:rPr>
        <w:t>INFORME DE LABORATORIO 4</w:t>
      </w:r>
    </w:p>
    <w:p w14:paraId="06B13CA8" w14:textId="77777777" w:rsidR="00450402" w:rsidRDefault="00000000">
      <w:pPr>
        <w:jc w:val="center"/>
      </w:pPr>
      <w:r>
        <w:rPr>
          <w:b/>
        </w:rPr>
        <w:t>AMQP y tercer protocolo: comparación con MQTT hacia Azure IoT Central</w:t>
      </w:r>
    </w:p>
    <w:p w14:paraId="5870A8C2" w14:textId="77777777" w:rsidR="00450402" w:rsidRDefault="00450402"/>
    <w:p w14:paraId="75070F5D" w14:textId="77777777" w:rsidR="00450402" w:rsidRDefault="00450402"/>
    <w:p w14:paraId="2AE54A6A" w14:textId="77777777" w:rsidR="00450402" w:rsidRDefault="00450402"/>
    <w:p w14:paraId="39648014" w14:textId="77777777" w:rsidR="00450402" w:rsidRDefault="00000000">
      <w:pPr>
        <w:jc w:val="center"/>
      </w:pPr>
      <w:r>
        <w:t>Presentado por:</w:t>
      </w:r>
    </w:p>
    <w:p w14:paraId="5F924240" w14:textId="77777777" w:rsidR="00450402" w:rsidRDefault="00000000">
      <w:pPr>
        <w:jc w:val="center"/>
      </w:pPr>
      <w:r>
        <w:t>Juan Sebastian Lizcano Jaimes</w:t>
      </w:r>
    </w:p>
    <w:p w14:paraId="090479EE" w14:textId="77777777" w:rsidR="00450402" w:rsidRDefault="00000000">
      <w:pPr>
        <w:jc w:val="center"/>
      </w:pPr>
      <w:r>
        <w:t>Angie Katherine Suarez Ortiz</w:t>
      </w:r>
    </w:p>
    <w:p w14:paraId="63252460" w14:textId="0E21FD17" w:rsidR="00D473AE" w:rsidRDefault="00D473AE">
      <w:pPr>
        <w:jc w:val="center"/>
      </w:pPr>
      <w:r>
        <w:t>Miguel Angel Hernandez Quintero</w:t>
      </w:r>
    </w:p>
    <w:p w14:paraId="0BC6496D" w14:textId="77777777" w:rsidR="00450402" w:rsidRDefault="00000000">
      <w:pPr>
        <w:jc w:val="center"/>
      </w:pPr>
      <w:r>
        <w:t>IoT + Cloud + Sistemas Distribuidos</w:t>
      </w:r>
    </w:p>
    <w:p w14:paraId="50FB8348" w14:textId="77777777" w:rsidR="00450402" w:rsidRDefault="00450402"/>
    <w:p w14:paraId="5BE85332" w14:textId="77777777" w:rsidR="00450402" w:rsidRDefault="00450402"/>
    <w:p w14:paraId="7ACC9088" w14:textId="77777777" w:rsidR="00450402" w:rsidRDefault="00450402"/>
    <w:p w14:paraId="14D1BCC7" w14:textId="77777777" w:rsidR="00450402" w:rsidRDefault="00000000">
      <w:pPr>
        <w:jc w:val="center"/>
      </w:pPr>
      <w:r>
        <w:t>Bucaramanga, octubre de 2026</w:t>
      </w:r>
    </w:p>
    <w:p w14:paraId="4D43CC13" w14:textId="77777777" w:rsidR="00450402" w:rsidRDefault="00000000">
      <w:r>
        <w:br w:type="page"/>
      </w:r>
    </w:p>
    <w:p w14:paraId="3CF8CE11" w14:textId="77777777" w:rsidR="00450402" w:rsidRDefault="00000000">
      <w:pPr>
        <w:keepNext/>
        <w:spacing w:before="180" w:after="80"/>
      </w:pPr>
      <w:r>
        <w:rPr>
          <w:b/>
        </w:rPr>
        <w:lastRenderedPageBreak/>
        <w:t>Resumen ejecutivo</w:t>
      </w:r>
    </w:p>
    <w:p w14:paraId="300641DC" w14:textId="77777777" w:rsidR="00450402" w:rsidRDefault="00000000">
      <w:pPr>
        <w:spacing w:after="120"/>
        <w:ind w:firstLine="432"/>
        <w:jc w:val="both"/>
      </w:pPr>
      <w:r>
        <w:t>Se cambió el transporte del dispositivo Python de la VM a AMQP, se agregó HTTPS como tercer protocolo y se compararon ambos con MQTT, la línea base del Laboratorio 3. Los tres clientes publicaron las mismas cuatro variables del panel solar en Lab 2 Python 07, dentro de la aplicación laboratorio-1, y se midieron con el mismo método: bytes de la conexión TCP, tiempo de confirmación y tiempo entre la creación del mensaje y su registro en IoT Hub. Las capturas están en el Anexo A.</w:t>
      </w:r>
    </w:p>
    <w:p w14:paraId="7B196D09" w14:textId="77777777" w:rsidR="00450402" w:rsidRDefault="00000000">
      <w:pPr>
        <w:keepNext/>
        <w:spacing w:before="180" w:after="80"/>
      </w:pPr>
      <w:r>
        <w:rPr>
          <w:b/>
        </w:rPr>
        <w:t>1. Rol de AMQP en Azure</w:t>
      </w:r>
    </w:p>
    <w:p w14:paraId="1978E37D" w14:textId="77777777" w:rsidR="00450402" w:rsidRDefault="00000000">
      <w:pPr>
        <w:spacing w:after="120"/>
        <w:ind w:firstLine="432"/>
        <w:jc w:val="both"/>
      </w:pPr>
      <w:r>
        <w:t>AMQP 1.0 organiza el intercambio en conexiones, sesiones y enlaces, y controla el flujo con créditos: el receptor indica cuántos mensajes acepta antes de recibirlos. Cada entrega termina con un estado propio (accepted, rejected o released), lo que permite reintentar exactamente lo que falló. Por eso Azure lo usa en el plano de servicio: Service Bus y Event Hubs lo hablan de forma nativa, y el endpoint de eventos de IoT Hub, compatible con Event Hubs, se consume por AMQP. Para el dispositivo, IoT Hub acepta AMQP en el puerto 5671 o sobre WebSockets en el 443; desde la VM el 5671 estaba abierto, así que se usó AMQPS directo.</w:t>
      </w:r>
    </w:p>
    <w:p w14:paraId="4DBBF792" w14:textId="77777777" w:rsidR="00450402" w:rsidRDefault="00000000">
      <w:pPr>
        <w:keepNext/>
        <w:spacing w:before="180" w:after="80"/>
      </w:pPr>
      <w:r>
        <w:rPr>
          <w:b/>
        </w:rPr>
        <w:t>2. AMQP hacia IoT Central</w:t>
      </w:r>
    </w:p>
    <w:p w14:paraId="3F15689E" w14:textId="77777777" w:rsidR="00450402" w:rsidRDefault="00000000">
      <w:pPr>
        <w:keepNext/>
        <w:spacing w:after="120"/>
        <w:ind w:firstLine="432"/>
        <w:jc w:val="both"/>
      </w:pPr>
      <w:r>
        <w:t>Como azure-iot-device para Python solo trae MQTT, el cliente amqp_cliente.py se hizo con Qpid Proton 0.40. Se conecta al hub de la aplicación por el puerto 5671 con TLS 1.2, se autentica con SASL PLAIN (usuario lab2-python-07@sas.{hub} y token SAS como contraseña) y abre una sesión con un enlace de envío hacia /devices/lab2-python-07/messages/events. IoT Hub concedió 50 créditos y aceptó los 10 mensajes en 133 a 171 ms. En Datos sin procesar aparecen las cuatro variables con su hora de creación:</w:t>
      </w:r>
    </w:p>
    <w:p w14:paraId="335B414D" w14:textId="77777777" w:rsidR="00450402" w:rsidRDefault="00000000">
      <w:pPr>
        <w:keepNext/>
        <w:jc w:val="center"/>
      </w:pPr>
      <w:r>
        <w:rPr>
          <w:noProof/>
        </w:rPr>
        <w:drawing>
          <wp:inline distT="0" distB="0" distL="0" distR="0" wp14:anchorId="6E5D075B" wp14:editId="01F027D2">
            <wp:extent cx="4480560" cy="22204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central_amqp_js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22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500E3" w14:textId="77777777" w:rsidR="00450402" w:rsidRDefault="00000000">
      <w:pPr>
        <w:spacing w:after="160"/>
        <w:jc w:val="center"/>
      </w:pPr>
      <w:r>
        <w:t>Figura 1. Mensaje AMQP con las cuatro variables en Datos sin procesar de IoT Central.</w:t>
      </w:r>
    </w:p>
    <w:p w14:paraId="425FDD1B" w14:textId="77777777" w:rsidR="00450402" w:rsidRDefault="00000000">
      <w:pPr>
        <w:spacing w:after="120"/>
        <w:ind w:firstLine="432"/>
        <w:jc w:val="both"/>
      </w:pPr>
      <w:r>
        <w:t>Frente al MQTT del Lab 3, la conexión también es persistente, pero la sesión y el enlace son explícitos, cada entrega tiene su estado y la traza de tramas permite depurar el protocolo sin descifrar TLS. El costo es un establecimiento más pesado (285 ms y 1216/4200 bytes) y unos 74 bytes más por mensaje. AMQP resuelve mejor que MQTT el control de flujo y la confirmación individual entre servicios: el crédito evita saturar al receptor y el estado de cada entrega permite reintentos precisos.</w:t>
      </w:r>
    </w:p>
    <w:p w14:paraId="72B22A13" w14:textId="77777777" w:rsidR="00450402" w:rsidRDefault="00000000">
      <w:pPr>
        <w:keepNext/>
        <w:spacing w:before="180" w:after="80"/>
      </w:pPr>
      <w:r>
        <w:rPr>
          <w:b/>
        </w:rPr>
        <w:lastRenderedPageBreak/>
        <w:t>3. Tercer protocolo: HTTPS</w:t>
      </w:r>
    </w:p>
    <w:p w14:paraId="38050FDE" w14:textId="77777777" w:rsidR="00450402" w:rsidRDefault="00000000">
      <w:pPr>
        <w:spacing w:after="120"/>
        <w:ind w:firstLine="432"/>
        <w:jc w:val="both"/>
      </w:pPr>
      <w:r>
        <w:t>Se eligió HTTPS por una razón de negocio: varios inversores y dataloggers de plantas solares solo tienen salida por el puerto 443 según la política de red del cliente, y reportan cada 5 a 15 minutos, así que mantener una sesión abierta no aporta. https_cliente.py hace POST a /devices/lab2-python-07/messages/events con el token SAS en el encabezado Authorization; IoT Hub respondió 204 en los 20 envíos y los datos llegaron a la misma aplicación. Ventajas: atraviesa firewalls y proxies, se depura con cualquier herramienta HTTP y no necesita librerías nuevas. Desventajas: cada petición repite encabezados y token (766 bytes de subida, casi el triple que MQTT), con conexión nueva el saludo TLS suma unos 5 KB por mensaje y no admite comandos en línea, solo consulta de mensajes. La implementación real fueron unas 150 líneas sin dependencias nuevas; lo delicado fue armar el token y los encabezados iothub-*.</w:t>
      </w:r>
    </w:p>
    <w:p w14:paraId="353E7FF5" w14:textId="77777777" w:rsidR="00450402" w:rsidRDefault="00000000">
      <w:pPr>
        <w:keepNext/>
        <w:spacing w:before="180" w:after="80"/>
      </w:pPr>
      <w:r>
        <w:rPr>
          <w:b/>
        </w:rPr>
        <w:t>4. Tabla comparativa MQTT, AMQP y HTTPS</w:t>
      </w:r>
    </w:p>
    <w:tbl>
      <w:tblPr>
        <w:tblStyle w:val="Tablaconcuadrcula"/>
        <w:tblW w:w="9792" w:type="dxa"/>
        <w:jc w:val="center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1872"/>
        <w:gridCol w:w="2635"/>
        <w:gridCol w:w="2635"/>
        <w:gridCol w:w="2650"/>
      </w:tblGrid>
      <w:tr w:rsidR="00450402" w14:paraId="0D9D49A0" w14:textId="77777777">
        <w:trPr>
          <w:cantSplit/>
          <w:tblHeader/>
          <w:jc w:val="center"/>
        </w:trPr>
        <w:tc>
          <w:tcPr>
            <w:tcW w:w="1872" w:type="dxa"/>
            <w:vAlign w:val="center"/>
          </w:tcPr>
          <w:p w14:paraId="39BF9858" w14:textId="77777777" w:rsidR="00450402" w:rsidRDefault="00000000">
            <w:r>
              <w:rPr>
                <w:b/>
                <w:sz w:val="18"/>
              </w:rPr>
              <w:t>Criterio</w:t>
            </w:r>
          </w:p>
        </w:tc>
        <w:tc>
          <w:tcPr>
            <w:tcW w:w="2635" w:type="dxa"/>
            <w:vAlign w:val="center"/>
          </w:tcPr>
          <w:p w14:paraId="0644469B" w14:textId="77777777" w:rsidR="00450402" w:rsidRDefault="00000000">
            <w:r>
              <w:rPr>
                <w:b/>
                <w:sz w:val="18"/>
              </w:rPr>
              <w:t>MQTT</w:t>
            </w:r>
          </w:p>
        </w:tc>
        <w:tc>
          <w:tcPr>
            <w:tcW w:w="2635" w:type="dxa"/>
            <w:vAlign w:val="center"/>
          </w:tcPr>
          <w:p w14:paraId="04556B99" w14:textId="77777777" w:rsidR="00450402" w:rsidRDefault="00000000">
            <w:r>
              <w:rPr>
                <w:b/>
                <w:sz w:val="18"/>
              </w:rPr>
              <w:t>AMQP</w:t>
            </w:r>
          </w:p>
        </w:tc>
        <w:tc>
          <w:tcPr>
            <w:tcW w:w="2650" w:type="dxa"/>
            <w:vAlign w:val="center"/>
          </w:tcPr>
          <w:p w14:paraId="5C0D8467" w14:textId="77777777" w:rsidR="00450402" w:rsidRDefault="00000000">
            <w:r>
              <w:rPr>
                <w:b/>
                <w:sz w:val="18"/>
              </w:rPr>
              <w:t>HTTPS</w:t>
            </w:r>
          </w:p>
        </w:tc>
      </w:tr>
      <w:tr w:rsidR="00450402" w14:paraId="7FAF42AA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661E294F" w14:textId="77777777" w:rsidR="00450402" w:rsidRDefault="00000000">
            <w:r>
              <w:rPr>
                <w:sz w:val="18"/>
              </w:rPr>
              <w:t>Overhead por mensaje</w:t>
            </w:r>
          </w:p>
        </w:tc>
        <w:tc>
          <w:tcPr>
            <w:tcW w:w="2635" w:type="dxa"/>
            <w:vAlign w:val="center"/>
          </w:tcPr>
          <w:p w14:paraId="2E239FA8" w14:textId="77777777" w:rsidR="00450402" w:rsidRDefault="00000000">
            <w:r>
              <w:rPr>
                <w:sz w:val="18"/>
              </w:rPr>
              <w:t>263 bytes de subida y 33 de bajada</w:t>
            </w:r>
          </w:p>
        </w:tc>
        <w:tc>
          <w:tcPr>
            <w:tcW w:w="2635" w:type="dxa"/>
            <w:vAlign w:val="center"/>
          </w:tcPr>
          <w:p w14:paraId="27B0AF59" w14:textId="77777777" w:rsidR="00450402" w:rsidRDefault="00000000">
            <w:r>
              <w:rPr>
                <w:sz w:val="18"/>
              </w:rPr>
              <w:t>337 bytes de subida y 55 de bajada</w:t>
            </w:r>
          </w:p>
        </w:tc>
        <w:tc>
          <w:tcPr>
            <w:tcW w:w="2650" w:type="dxa"/>
            <w:vAlign w:val="center"/>
          </w:tcPr>
          <w:p w14:paraId="4043AF77" w14:textId="77777777" w:rsidR="00450402" w:rsidRDefault="00000000">
            <w:r>
              <w:rPr>
                <w:sz w:val="18"/>
              </w:rPr>
              <w:t>766 de subida y 93 de bajada; 1379 y 3617 con TLS nuevo</w:t>
            </w:r>
          </w:p>
        </w:tc>
      </w:tr>
      <w:tr w:rsidR="00450402" w14:paraId="0CE14B7A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019D7D2E" w14:textId="77777777" w:rsidR="00450402" w:rsidRDefault="00000000">
            <w:r>
              <w:rPr>
                <w:sz w:val="18"/>
              </w:rPr>
              <w:t>Establecimiento</w:t>
            </w:r>
          </w:p>
        </w:tc>
        <w:tc>
          <w:tcPr>
            <w:tcW w:w="2635" w:type="dxa"/>
            <w:vAlign w:val="center"/>
          </w:tcPr>
          <w:p w14:paraId="11D80649" w14:textId="77777777" w:rsidR="00450402" w:rsidRPr="00D473AE" w:rsidRDefault="00000000">
            <w:pPr>
              <w:rPr>
                <w:lang w:val="en-US"/>
              </w:rPr>
            </w:pPr>
            <w:r w:rsidRPr="00D473AE">
              <w:rPr>
                <w:sz w:val="18"/>
                <w:lang w:val="en-US"/>
              </w:rPr>
              <w:t>203 ms; 963/3620 bytes (TLS y CONNECT)</w:t>
            </w:r>
          </w:p>
        </w:tc>
        <w:tc>
          <w:tcPr>
            <w:tcW w:w="2635" w:type="dxa"/>
            <w:vAlign w:val="center"/>
          </w:tcPr>
          <w:p w14:paraId="2775D751" w14:textId="77777777" w:rsidR="00450402" w:rsidRPr="00D473AE" w:rsidRDefault="00000000">
            <w:pPr>
              <w:rPr>
                <w:lang w:val="en-US"/>
              </w:rPr>
            </w:pPr>
            <w:r w:rsidRPr="00D473AE">
              <w:rPr>
                <w:sz w:val="18"/>
                <w:lang w:val="en-US"/>
              </w:rPr>
              <w:t>285 ms; 1216/4200 bytes (TLS, SASL, open, begin y attach)</w:t>
            </w:r>
          </w:p>
        </w:tc>
        <w:tc>
          <w:tcPr>
            <w:tcW w:w="2650" w:type="dxa"/>
            <w:vAlign w:val="center"/>
          </w:tcPr>
          <w:p w14:paraId="6ED217A0" w14:textId="77777777" w:rsidR="00450402" w:rsidRDefault="00000000">
            <w:r>
              <w:rPr>
                <w:sz w:val="18"/>
              </w:rPr>
              <w:t>129 ms; 611/3524 bytes (solo TLS)</w:t>
            </w:r>
          </w:p>
        </w:tc>
      </w:tr>
      <w:tr w:rsidR="00450402" w14:paraId="6A859120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3A194A3B" w14:textId="77777777" w:rsidR="00450402" w:rsidRDefault="00000000">
            <w:r>
              <w:rPr>
                <w:sz w:val="18"/>
              </w:rPr>
              <w:t>Latencia percibida</w:t>
            </w:r>
          </w:p>
        </w:tc>
        <w:tc>
          <w:tcPr>
            <w:tcW w:w="2635" w:type="dxa"/>
            <w:vAlign w:val="center"/>
          </w:tcPr>
          <w:p w14:paraId="77419B23" w14:textId="77777777" w:rsidR="00450402" w:rsidRDefault="00000000">
            <w:r>
              <w:rPr>
                <w:sz w:val="18"/>
              </w:rPr>
              <w:t>PUBACK en 141 ms; creación a IoT Hub 107 ms</w:t>
            </w:r>
          </w:p>
        </w:tc>
        <w:tc>
          <w:tcPr>
            <w:tcW w:w="2635" w:type="dxa"/>
            <w:vAlign w:val="center"/>
          </w:tcPr>
          <w:p w14:paraId="2AE98886" w14:textId="77777777" w:rsidR="00450402" w:rsidRDefault="00000000">
            <w:r>
              <w:rPr>
                <w:sz w:val="18"/>
              </w:rPr>
              <w:t>Disposición en 142 ms; creación a IoT Hub 109 ms</w:t>
            </w:r>
          </w:p>
        </w:tc>
        <w:tc>
          <w:tcPr>
            <w:tcW w:w="2650" w:type="dxa"/>
            <w:vAlign w:val="center"/>
          </w:tcPr>
          <w:p w14:paraId="5C274B6E" w14:textId="77777777" w:rsidR="00450402" w:rsidRDefault="00000000">
            <w:r>
              <w:rPr>
                <w:sz w:val="18"/>
              </w:rPr>
              <w:t>Respuesta en 144 ms (188 con TLS nuevo); creación a IoT Hub 114 ms</w:t>
            </w:r>
          </w:p>
        </w:tc>
      </w:tr>
      <w:tr w:rsidR="00450402" w14:paraId="69108B60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211D747C" w14:textId="77777777" w:rsidR="00450402" w:rsidRDefault="00000000">
            <w:r>
              <w:rPr>
                <w:sz w:val="18"/>
              </w:rPr>
              <w:t>Fiabilidad</w:t>
            </w:r>
          </w:p>
        </w:tc>
        <w:tc>
          <w:tcPr>
            <w:tcW w:w="2635" w:type="dxa"/>
            <w:vAlign w:val="center"/>
          </w:tcPr>
          <w:p w14:paraId="020A7631" w14:textId="77777777" w:rsidR="00450402" w:rsidRDefault="00000000">
            <w:r>
              <w:rPr>
                <w:sz w:val="18"/>
              </w:rPr>
              <w:t>QoS 0 y 1; PUBACK por mensaje; la sesión resiste cortes cortos</w:t>
            </w:r>
          </w:p>
        </w:tc>
        <w:tc>
          <w:tcPr>
            <w:tcW w:w="2635" w:type="dxa"/>
            <w:vAlign w:val="center"/>
          </w:tcPr>
          <w:p w14:paraId="6664F1AB" w14:textId="77777777" w:rsidR="00450402" w:rsidRDefault="00000000">
            <w:r>
              <w:rPr>
                <w:sz w:val="18"/>
              </w:rPr>
              <w:t>Estado por entrega, crédito y modos de liquidación</w:t>
            </w:r>
          </w:p>
        </w:tc>
        <w:tc>
          <w:tcPr>
            <w:tcW w:w="2650" w:type="dxa"/>
            <w:vAlign w:val="center"/>
          </w:tcPr>
          <w:p w14:paraId="49980BFB" w14:textId="77777777" w:rsidR="00450402" w:rsidRDefault="00000000">
            <w:r>
              <w:rPr>
                <w:sz w:val="18"/>
              </w:rPr>
              <w:t>Código HTTP por petición; reintentos a cargo del cliente</w:t>
            </w:r>
          </w:p>
        </w:tc>
      </w:tr>
      <w:tr w:rsidR="00450402" w14:paraId="1034FCD8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3ABFD0FF" w14:textId="77777777" w:rsidR="00450402" w:rsidRDefault="00000000">
            <w:r>
              <w:rPr>
                <w:sz w:val="18"/>
              </w:rPr>
              <w:t>Soporte en microcontrolador / Wokwi</w:t>
            </w:r>
          </w:p>
        </w:tc>
        <w:tc>
          <w:tcPr>
            <w:tcW w:w="2635" w:type="dxa"/>
            <w:vAlign w:val="center"/>
          </w:tcPr>
          <w:p w14:paraId="6BC1886C" w14:textId="77777777" w:rsidR="00450402" w:rsidRDefault="00000000">
            <w:r>
              <w:rPr>
                <w:sz w:val="18"/>
              </w:rPr>
              <w:t>Nativo en el ESP32 con esp-mqtt y Azure SDK for C</w:t>
            </w:r>
          </w:p>
        </w:tc>
        <w:tc>
          <w:tcPr>
            <w:tcW w:w="2635" w:type="dxa"/>
            <w:vAlign w:val="center"/>
          </w:tcPr>
          <w:p w14:paraId="7A9B8381" w14:textId="77777777" w:rsidR="00450402" w:rsidRDefault="00000000">
            <w:r>
              <w:rPr>
                <w:sz w:val="18"/>
              </w:rPr>
              <w:t>Poco práctico: el SDK embebido de Azure no trae AMQP</w:t>
            </w:r>
          </w:p>
        </w:tc>
        <w:tc>
          <w:tcPr>
            <w:tcW w:w="2650" w:type="dxa"/>
            <w:vAlign w:val="center"/>
          </w:tcPr>
          <w:p w14:paraId="3B10D7D6" w14:textId="77777777" w:rsidR="00450402" w:rsidRDefault="00000000">
            <w:r>
              <w:rPr>
                <w:sz w:val="18"/>
              </w:rPr>
              <w:t>Posible con HTTPClient y TLS, pero caro por mensaje</w:t>
            </w:r>
          </w:p>
        </w:tc>
      </w:tr>
      <w:tr w:rsidR="00450402" w14:paraId="59A07F1C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5BD4A49D" w14:textId="77777777" w:rsidR="00450402" w:rsidRDefault="00000000">
            <w:r>
              <w:rPr>
                <w:sz w:val="18"/>
              </w:rPr>
              <w:t>Facilidad de debug</w:t>
            </w:r>
          </w:p>
        </w:tc>
        <w:tc>
          <w:tcPr>
            <w:tcW w:w="2635" w:type="dxa"/>
            <w:vAlign w:val="center"/>
          </w:tcPr>
          <w:p w14:paraId="07BBF314" w14:textId="77777777" w:rsidR="00450402" w:rsidRDefault="00000000">
            <w:r>
              <w:rPr>
                <w:sz w:val="18"/>
              </w:rPr>
              <w:t>Topics y QoS legibles en los registros</w:t>
            </w:r>
          </w:p>
        </w:tc>
        <w:tc>
          <w:tcPr>
            <w:tcW w:w="2635" w:type="dxa"/>
            <w:vAlign w:val="center"/>
          </w:tcPr>
          <w:p w14:paraId="50690A26" w14:textId="77777777" w:rsidR="00450402" w:rsidRDefault="00000000">
            <w:r>
              <w:rPr>
                <w:sz w:val="18"/>
              </w:rPr>
              <w:t>Traza de tramas con PN_TRACE_FRM</w:t>
            </w:r>
          </w:p>
        </w:tc>
        <w:tc>
          <w:tcPr>
            <w:tcW w:w="2650" w:type="dxa"/>
            <w:vAlign w:val="center"/>
          </w:tcPr>
          <w:p w14:paraId="68B7435F" w14:textId="77777777" w:rsidR="00450402" w:rsidRDefault="00000000">
            <w:r>
              <w:rPr>
                <w:sz w:val="18"/>
              </w:rPr>
              <w:t>La más simple: curl, encabezados y códigos de estado</w:t>
            </w:r>
          </w:p>
        </w:tc>
      </w:tr>
      <w:tr w:rsidR="00450402" w14:paraId="37940DEF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7D3928B7" w14:textId="77777777" w:rsidR="00450402" w:rsidRDefault="00000000">
            <w:r>
              <w:rPr>
                <w:sz w:val="18"/>
              </w:rPr>
              <w:t>Paso de firewalls</w:t>
            </w:r>
          </w:p>
        </w:tc>
        <w:tc>
          <w:tcPr>
            <w:tcW w:w="2635" w:type="dxa"/>
            <w:vAlign w:val="center"/>
          </w:tcPr>
          <w:p w14:paraId="14DBE2A1" w14:textId="77777777" w:rsidR="00450402" w:rsidRDefault="00000000">
            <w:r>
              <w:rPr>
                <w:sz w:val="18"/>
              </w:rPr>
              <w:t>8883 suele bloquearse; MQTT sobre WebSockets en 443</w:t>
            </w:r>
          </w:p>
        </w:tc>
        <w:tc>
          <w:tcPr>
            <w:tcW w:w="2635" w:type="dxa"/>
            <w:vAlign w:val="center"/>
          </w:tcPr>
          <w:p w14:paraId="5291EE90" w14:textId="77777777" w:rsidR="00450402" w:rsidRDefault="00000000">
            <w:r>
              <w:rPr>
                <w:sz w:val="18"/>
              </w:rPr>
              <w:t>5671 suele bloquearse; AMQP sobre WebSockets en 443</w:t>
            </w:r>
          </w:p>
        </w:tc>
        <w:tc>
          <w:tcPr>
            <w:tcW w:w="2650" w:type="dxa"/>
            <w:vAlign w:val="center"/>
          </w:tcPr>
          <w:p w14:paraId="4379ED5E" w14:textId="77777777" w:rsidR="00450402" w:rsidRDefault="00000000">
            <w:r>
              <w:rPr>
                <w:sz w:val="18"/>
              </w:rPr>
              <w:t>El mejor: 443 y compatible con proxies</w:t>
            </w:r>
          </w:p>
        </w:tc>
      </w:tr>
      <w:tr w:rsidR="00450402" w14:paraId="0B55530E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45E75B0C" w14:textId="77777777" w:rsidR="00450402" w:rsidRDefault="00000000">
            <w:r>
              <w:rPr>
                <w:sz w:val="18"/>
              </w:rPr>
              <w:t>Caso de uso ideal</w:t>
            </w:r>
          </w:p>
        </w:tc>
        <w:tc>
          <w:tcPr>
            <w:tcW w:w="2635" w:type="dxa"/>
            <w:vAlign w:val="center"/>
          </w:tcPr>
          <w:p w14:paraId="579CB14D" w14:textId="77777777" w:rsidR="00450402" w:rsidRDefault="00000000">
            <w:r>
              <w:rPr>
                <w:sz w:val="18"/>
              </w:rPr>
              <w:t>Telemetría frecuente desde dispositivos</w:t>
            </w:r>
          </w:p>
        </w:tc>
        <w:tc>
          <w:tcPr>
            <w:tcW w:w="2635" w:type="dxa"/>
            <w:vAlign w:val="center"/>
          </w:tcPr>
          <w:p w14:paraId="314ABDED" w14:textId="77777777" w:rsidR="00450402" w:rsidRDefault="00000000">
            <w:r>
              <w:rPr>
                <w:sz w:val="18"/>
              </w:rPr>
              <w:t>Servicios y gateways con mucho volumen</w:t>
            </w:r>
          </w:p>
        </w:tc>
        <w:tc>
          <w:tcPr>
            <w:tcW w:w="2650" w:type="dxa"/>
            <w:vAlign w:val="center"/>
          </w:tcPr>
          <w:p w14:paraId="1B64F69B" w14:textId="77777777" w:rsidR="00450402" w:rsidRDefault="00000000">
            <w:r>
              <w:rPr>
                <w:sz w:val="18"/>
              </w:rPr>
              <w:t>Envíos esporádicos desde redes restringidas</w:t>
            </w:r>
          </w:p>
        </w:tc>
      </w:tr>
    </w:tbl>
    <w:p w14:paraId="63600325" w14:textId="77777777" w:rsidR="00450402" w:rsidRDefault="00000000">
      <w:pPr>
        <w:keepNext/>
        <w:spacing w:before="180" w:after="80"/>
      </w:pPr>
      <w:r>
        <w:rPr>
          <w:b/>
        </w:rPr>
        <w:t>5. Recomendaciones por capa</w:t>
      </w:r>
    </w:p>
    <w:p w14:paraId="75659215" w14:textId="77777777" w:rsidR="00450402" w:rsidRDefault="00000000">
      <w:pPr>
        <w:pStyle w:val="Listaconvietas"/>
        <w:spacing w:after="60"/>
        <w:jc w:val="both"/>
      </w:pPr>
      <w:r>
        <w:rPr>
          <w:b/>
        </w:rPr>
        <w:t>Dispositivo (Wokwi y ESP32 futuro):</w:t>
      </w:r>
      <w:r>
        <w:t xml:space="preserve"> MQTT con QoS 1 sobre TLS y, si la red bloquea el 8883, MQTT sobre WebSockets en el 443. Es el más liviano por mensaje y el único que trae el SDK embebido de Azure.</w:t>
      </w:r>
    </w:p>
    <w:p w14:paraId="54A22231" w14:textId="77777777" w:rsidR="00450402" w:rsidRDefault="00000000">
      <w:pPr>
        <w:pStyle w:val="Listaconvietas"/>
        <w:spacing w:after="60"/>
        <w:jc w:val="both"/>
      </w:pPr>
      <w:r>
        <w:rPr>
          <w:b/>
        </w:rPr>
        <w:t>Entre servicios Azure y en la plataforma propia (Labs 5 a 8):</w:t>
      </w:r>
      <w:r>
        <w:t xml:space="preserve"> AMQP, porque Service Bus y Event Hubs lo usan de forma nativa y el crédito y el estado por entrega sirven para colas y procesamiento con garantías.</w:t>
      </w:r>
    </w:p>
    <w:p w14:paraId="6B06A7A9" w14:textId="77777777" w:rsidR="00450402" w:rsidRDefault="00000000">
      <w:pPr>
        <w:pStyle w:val="Listaconvietas"/>
        <w:spacing w:after="60"/>
        <w:jc w:val="both"/>
      </w:pPr>
      <w:r>
        <w:rPr>
          <w:b/>
        </w:rPr>
        <w:t>Dos protocolos para el resto del curso:</w:t>
      </w:r>
      <w:r>
        <w:t xml:space="preserve"> MQTT en el borde y AMQP en el backend. HTTPS queda para integraciones puntuales o equipos detrás de proxies, porque cuesta casi el triple por mensaje y no recibe comandos en línea.</w:t>
      </w:r>
    </w:p>
    <w:p w14:paraId="795AF3E1" w14:textId="77777777" w:rsidR="00450402" w:rsidRDefault="00000000">
      <w:pPr>
        <w:keepNext/>
        <w:pageBreakBefore/>
        <w:spacing w:before="180" w:after="80"/>
      </w:pPr>
      <w:r>
        <w:rPr>
          <w:b/>
        </w:rPr>
        <w:lastRenderedPageBreak/>
        <w:t>Anexo A. Evidencias del procedimiento</w:t>
      </w:r>
    </w:p>
    <w:p w14:paraId="314AF7C0" w14:textId="77777777" w:rsidR="00450402" w:rsidRDefault="00000000">
      <w:pPr>
        <w:spacing w:after="120"/>
        <w:ind w:firstLine="432"/>
        <w:jc w:val="both"/>
      </w:pPr>
      <w:r>
        <w:t>Las capturas siguen el orden en que se hicieron las pruebas el 2 de octubre de 2026. Las horas de IoT Central están en hora de Colombia y las de los registros en UTC.</w:t>
      </w:r>
    </w:p>
    <w:p w14:paraId="240F41B7" w14:textId="77777777" w:rsidR="00450402" w:rsidRDefault="00000000">
      <w:pPr>
        <w:keepNext/>
        <w:spacing w:before="180" w:after="80"/>
      </w:pPr>
      <w:r>
        <w:rPr>
          <w:b/>
        </w:rPr>
        <w:t>A.1 Entorno y preparación</w:t>
      </w:r>
    </w:p>
    <w:p w14:paraId="7858CF76" w14:textId="77777777" w:rsidR="00450402" w:rsidRDefault="00000000">
      <w:pPr>
        <w:spacing w:after="120"/>
        <w:ind w:firstLine="432"/>
        <w:jc w:val="both"/>
      </w:pPr>
      <w:r>
        <w:t>Se trabajó en la VM del Laboratorio 2 (Debian 12 y Python 3.11), en la carpeta ~/laboratorio4 con su propio entorno virtual. Se instalaron libssl-dev y pkg-config para compilar Qpid Proton 0.40 con soporte TLS, y con pip se instalaron python-qpid-proton, paho-mqtt, python-dotenv y certifi. El archivo .env reutiliza el hostname del hub, el Device ID y la clave de lab2-python-07 del Laboratorio 3 y no se sube al repositorio. Los tres clientes comparten el módulo comun.py: el mismo generador de lecturas, el mismo token SAS y la misma forma de medir, con los bytes de cada conexión tomados con ss y los tiempos con el reloj de la VM. El ESP32 de Wokwi sigue disponible como testigo MQTT de los laboratorios anteriores.</w:t>
      </w:r>
    </w:p>
    <w:p w14:paraId="021BD4BD" w14:textId="77777777" w:rsidR="00450402" w:rsidRDefault="00000000">
      <w:pPr>
        <w:keepNext/>
        <w:spacing w:before="180" w:after="80"/>
      </w:pPr>
      <w:r>
        <w:rPr>
          <w:b/>
        </w:rPr>
        <w:t>A.2 Puertos y TLS</w:t>
      </w:r>
    </w:p>
    <w:p w14:paraId="00BCF54F" w14:textId="77777777" w:rsidR="00450402" w:rsidRDefault="00000000">
      <w:pPr>
        <w:keepNext/>
        <w:spacing w:after="120"/>
        <w:ind w:firstLine="432"/>
        <w:jc w:val="both"/>
      </w:pPr>
      <w:r>
        <w:t>El hub de la aplicación resolvió a 20.44.8.231, un gateway de IoT Hub en Central US, y los puertos 8883, 5671 y 443 respondieron. El saludo TLS del 5671 negoció TLS 1.2 con ECDHE-RSA-AES128-GCM-SHA256 y certificado válido, así que no hizo falta AMQP sobre WebSockets.</w:t>
      </w:r>
    </w:p>
    <w:p w14:paraId="6C1B9657" w14:textId="77777777" w:rsidR="00450402" w:rsidRDefault="00000000">
      <w:pPr>
        <w:keepNext/>
        <w:jc w:val="center"/>
      </w:pPr>
      <w:r>
        <w:rPr>
          <w:noProof/>
        </w:rPr>
        <w:drawing>
          <wp:inline distT="0" distB="0" distL="0" distR="0" wp14:anchorId="75345D35" wp14:editId="74E8A3C1">
            <wp:extent cx="5669280" cy="10910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puertos_y_t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9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372BE" w14:textId="77777777" w:rsidR="00450402" w:rsidRDefault="00000000">
      <w:pPr>
        <w:spacing w:after="160"/>
        <w:jc w:val="center"/>
      </w:pPr>
      <w:r>
        <w:t>Figura A1. Resolución del hub, puertos abiertos y TLS del puerto 5671.</w:t>
      </w:r>
    </w:p>
    <w:p w14:paraId="7735ECD0" w14:textId="77777777" w:rsidR="00450402" w:rsidRDefault="00000000">
      <w:pPr>
        <w:keepNext/>
        <w:spacing w:before="180" w:after="80"/>
      </w:pPr>
      <w:r>
        <w:rPr>
          <w:b/>
        </w:rPr>
        <w:lastRenderedPageBreak/>
        <w:t>A.3 AMQP hacia IoT Central</w:t>
      </w:r>
    </w:p>
    <w:p w14:paraId="6ACAE943" w14:textId="77777777" w:rsidR="00450402" w:rsidRDefault="00000000">
      <w:pPr>
        <w:keepNext/>
        <w:spacing w:after="120"/>
        <w:ind w:firstLine="432"/>
        <w:jc w:val="both"/>
      </w:pPr>
      <w:r>
        <w:t>La corrida formal envió 10 mensajes cada 5 s. El encabezado resume la sesión: puerto 5671, TLS validado, SASL PLAIN con token SAS y destino del enlace. La conexión, la sesión y el enlace quedaron listos en 285 ms y IoT Hub concedió 50 créditos; cada transferencia descuenta uno.</w:t>
      </w:r>
    </w:p>
    <w:p w14:paraId="0563995E" w14:textId="77777777" w:rsidR="00450402" w:rsidRDefault="00000000">
      <w:pPr>
        <w:keepNext/>
        <w:jc w:val="center"/>
      </w:pPr>
      <w:r>
        <w:rPr>
          <w:noProof/>
        </w:rPr>
        <w:drawing>
          <wp:inline distT="0" distB="0" distL="0" distR="0" wp14:anchorId="1BDF0A71" wp14:editId="56A0571C">
            <wp:extent cx="5660136" cy="336276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mqp_inic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3362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F5F86" w14:textId="77777777" w:rsidR="00450402" w:rsidRDefault="00000000">
      <w:pPr>
        <w:spacing w:after="160"/>
        <w:jc w:val="center"/>
      </w:pPr>
      <w:r>
        <w:t>Figura A2. Inicio de la corrida AMQP: parámetros, establecimiento, crédito y primeras entregas.</w:t>
      </w:r>
    </w:p>
    <w:p w14:paraId="5800703E" w14:textId="77777777" w:rsidR="00450402" w:rsidRDefault="00000000">
      <w:pPr>
        <w:keepNext/>
        <w:jc w:val="center"/>
      </w:pPr>
      <w:r>
        <w:rPr>
          <w:noProof/>
        </w:rPr>
        <w:drawing>
          <wp:inline distT="0" distB="0" distL="0" distR="0" wp14:anchorId="603AA0A4" wp14:editId="44319AC1">
            <wp:extent cx="5660136" cy="362233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amqp_fi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362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EEF30" w14:textId="77777777" w:rsidR="00450402" w:rsidRDefault="00000000">
      <w:pPr>
        <w:spacing w:after="160"/>
        <w:jc w:val="center"/>
      </w:pPr>
      <w:r>
        <w:t>Figura A3. Final de la corrida AMQP: 10 mensajes aceptados y bytes por mensaje.</w:t>
      </w:r>
    </w:p>
    <w:p w14:paraId="3A8AD729" w14:textId="77777777" w:rsidR="00450402" w:rsidRDefault="00000000">
      <w:pPr>
        <w:keepNext/>
        <w:spacing w:after="120"/>
        <w:ind w:firstLine="432"/>
        <w:jc w:val="both"/>
      </w:pPr>
      <w:r>
        <w:lastRenderedPageBreak/>
        <w:t>En Datos sin procesar la serie aparece entre los eventos Dispositivo conectado (11:09:51) y Dispositivo desconectado (11:10:36), con los mismos valores de la terminal y la hora de creación que envía el cliente.</w:t>
      </w:r>
    </w:p>
    <w:p w14:paraId="7B6D07BF" w14:textId="77777777" w:rsidR="00450402" w:rsidRDefault="00000000">
      <w:pPr>
        <w:keepNext/>
        <w:jc w:val="center"/>
      </w:pPr>
      <w:r>
        <w:rPr>
          <w:noProof/>
        </w:rPr>
        <w:drawing>
          <wp:inline distT="0" distB="0" distL="0" distR="0" wp14:anchorId="3E0ABC86" wp14:editId="3CEF356D">
            <wp:extent cx="4937760" cy="299324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entral_amqp_d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993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F3202" w14:textId="77777777" w:rsidR="00450402" w:rsidRDefault="00000000">
      <w:pPr>
        <w:spacing w:after="160"/>
        <w:jc w:val="center"/>
      </w:pPr>
      <w:r>
        <w:t>Figura A4. Serie AMQP en Datos sin procesar de Lab 2 Python 07.</w:t>
      </w:r>
    </w:p>
    <w:p w14:paraId="47BE47E0" w14:textId="77777777" w:rsidR="00450402" w:rsidRDefault="00000000">
      <w:pPr>
        <w:keepNext/>
        <w:spacing w:after="120"/>
        <w:ind w:firstLine="432"/>
        <w:jc w:val="both"/>
      </w:pPr>
      <w:r>
        <w:t>El JSON muestra _eventcreationtime, que pone el cliente, y _timestamp, que asigna IoT Hub. En este mensaje la diferencia fue de 105 ms.</w:t>
      </w:r>
    </w:p>
    <w:p w14:paraId="69D82B59" w14:textId="77777777" w:rsidR="00450402" w:rsidRDefault="00000000">
      <w:pPr>
        <w:keepNext/>
        <w:jc w:val="center"/>
      </w:pPr>
      <w:r>
        <w:rPr>
          <w:noProof/>
        </w:rPr>
        <w:drawing>
          <wp:inline distT="0" distB="0" distL="0" distR="0" wp14:anchorId="3FE15AC8" wp14:editId="43648FBC">
            <wp:extent cx="4937760" cy="244703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central_amqp_js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44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3E068" w14:textId="77777777" w:rsidR="00450402" w:rsidRDefault="00000000">
      <w:pPr>
        <w:spacing w:after="160"/>
        <w:jc w:val="center"/>
      </w:pPr>
      <w:r>
        <w:t>Figura A5. JSON de un mensaje AMQP con las cuatro variables y las dos marcas de tiempo.</w:t>
      </w:r>
    </w:p>
    <w:p w14:paraId="20C4BEEA" w14:textId="77777777" w:rsidR="00450402" w:rsidRDefault="00000000">
      <w:pPr>
        <w:keepNext/>
        <w:spacing w:after="120"/>
        <w:ind w:firstLine="432"/>
        <w:jc w:val="both"/>
      </w:pPr>
      <w:r>
        <w:lastRenderedPageBreak/>
        <w:t>La traza de Proton deja ver el protocolo completo: SASL PLAIN con el token oculto, open con el hostname del hub, begin (sesión), attach del enlace telemetria-panel, flow con link-credit=0x32 (50 mensajes), cada transfer de 287 bytes y su disposition accepted ya liquidada. IoT Hub anuncia además un idle-time-out de 240 s.</w:t>
      </w:r>
    </w:p>
    <w:p w14:paraId="36DCD546" w14:textId="77777777" w:rsidR="00450402" w:rsidRDefault="00000000">
      <w:pPr>
        <w:keepNext/>
        <w:jc w:val="center"/>
      </w:pPr>
      <w:r>
        <w:rPr>
          <w:noProof/>
        </w:rPr>
        <w:drawing>
          <wp:inline distT="0" distB="0" distL="0" distR="0" wp14:anchorId="03EAFA6A" wp14:editId="68956330">
            <wp:extent cx="5669280" cy="191466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amqp_tram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1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B618" w14:textId="77777777" w:rsidR="00450402" w:rsidRDefault="00000000">
      <w:pPr>
        <w:spacing w:after="160"/>
        <w:jc w:val="center"/>
      </w:pPr>
      <w:r>
        <w:t>Figura A6. Tramas AMQP de una corrida de dos mensajes.</w:t>
      </w:r>
    </w:p>
    <w:p w14:paraId="70CCA47C" w14:textId="77777777" w:rsidR="00450402" w:rsidRDefault="00000000">
      <w:pPr>
        <w:keepNext/>
        <w:spacing w:before="180" w:after="80"/>
      </w:pPr>
      <w:r>
        <w:rPr>
          <w:b/>
        </w:rPr>
        <w:t>A.4 Tercer protocolo: HTTPS</w:t>
      </w:r>
    </w:p>
    <w:p w14:paraId="75CF2D38" w14:textId="77777777" w:rsidR="00450402" w:rsidRDefault="00000000">
      <w:pPr>
        <w:keepNext/>
        <w:spacing w:after="120"/>
        <w:ind w:firstLine="432"/>
        <w:jc w:val="both"/>
      </w:pPr>
      <w:r>
        <w:t>Primero se envió con una sola conexión reutilizada. El saludo TLS tomó 129 ms y 611/3524 bytes; después cada POST recibió 204 No Content entre 131 y 201 ms.</w:t>
      </w:r>
    </w:p>
    <w:p w14:paraId="2806A712" w14:textId="77777777" w:rsidR="00450402" w:rsidRDefault="00000000">
      <w:pPr>
        <w:keepNext/>
        <w:jc w:val="center"/>
      </w:pPr>
      <w:r>
        <w:rPr>
          <w:noProof/>
        </w:rPr>
        <w:drawing>
          <wp:inline distT="0" distB="0" distL="0" distR="0" wp14:anchorId="460B087F" wp14:editId="3051C4BB">
            <wp:extent cx="5477256" cy="247309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https_inici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7256" cy="247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41C68" w14:textId="77777777" w:rsidR="00450402" w:rsidRDefault="00000000">
      <w:pPr>
        <w:spacing w:after="160"/>
        <w:jc w:val="center"/>
      </w:pPr>
      <w:r>
        <w:t>Figura A7. Inicio de la corrida HTTPS con keep-alive.</w:t>
      </w:r>
    </w:p>
    <w:p w14:paraId="2A028478" w14:textId="77777777" w:rsidR="00450402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BF5168B" wp14:editId="146EBFD2">
            <wp:extent cx="5477256" cy="3624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https_fi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7256" cy="362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0BC65" w14:textId="77777777" w:rsidR="00450402" w:rsidRDefault="00000000">
      <w:pPr>
        <w:spacing w:after="160"/>
        <w:jc w:val="center"/>
      </w:pPr>
      <w:r>
        <w:t>Figura A8. Final de la corrida HTTPS con keep-alive: 10 respuestas 204 y bytes por mensaje.</w:t>
      </w:r>
    </w:p>
    <w:p w14:paraId="5A684F7F" w14:textId="77777777" w:rsidR="00450402" w:rsidRDefault="00000000">
      <w:pPr>
        <w:keepNext/>
        <w:spacing w:after="120"/>
        <w:ind w:firstLine="432"/>
        <w:jc w:val="both"/>
      </w:pPr>
      <w:r>
        <w:t>Luego se repitió abriendo una conexión TLS nueva para cada mensaje, como haría un datalogger que despierta, envía y se apaga. Cada envío pagó un saludo de 125 a 146 ms y el costo por mensaje subió a 1379/3617 bytes.</w:t>
      </w:r>
    </w:p>
    <w:p w14:paraId="6EBEAF0C" w14:textId="77777777" w:rsidR="00450402" w:rsidRDefault="00000000">
      <w:pPr>
        <w:keepNext/>
        <w:jc w:val="center"/>
      </w:pPr>
      <w:r>
        <w:rPr>
          <w:noProof/>
        </w:rPr>
        <w:drawing>
          <wp:inline distT="0" distB="0" distL="0" distR="0" wp14:anchorId="77C18F49" wp14:editId="57A2E5F8">
            <wp:extent cx="4727448" cy="36230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https_conexion_nuev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7448" cy="36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E5F7D" w14:textId="77777777" w:rsidR="00450402" w:rsidRDefault="00000000">
      <w:pPr>
        <w:spacing w:after="160"/>
        <w:jc w:val="center"/>
      </w:pPr>
      <w:r>
        <w:t>Figura A9. Corrida HTTPS con una conexión nueva por mensaje.</w:t>
      </w:r>
    </w:p>
    <w:p w14:paraId="6DB20943" w14:textId="77777777" w:rsidR="00450402" w:rsidRDefault="00000000">
      <w:pPr>
        <w:keepNext/>
        <w:spacing w:after="120"/>
        <w:ind w:firstLine="432"/>
        <w:jc w:val="both"/>
      </w:pPr>
      <w:r>
        <w:lastRenderedPageBreak/>
        <w:t>Las dos series llegaron a la misma aplicación: keep-alive de 11:17:17 a 11:18:03 y conexión nueva de 11:18:24 a 11:19:12. Como HTTPS no mantiene sesión, la serie no empieza con un evento Dispositivo conectado.</w:t>
      </w:r>
    </w:p>
    <w:p w14:paraId="621A3AC9" w14:textId="77777777" w:rsidR="00450402" w:rsidRDefault="00000000">
      <w:pPr>
        <w:keepNext/>
        <w:jc w:val="center"/>
      </w:pPr>
      <w:r>
        <w:rPr>
          <w:noProof/>
        </w:rPr>
        <w:drawing>
          <wp:inline distT="0" distB="0" distL="0" distR="0" wp14:anchorId="1F5D3E14" wp14:editId="572336B8">
            <wp:extent cx="4937760" cy="440247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central_https_dat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40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E1D25" w14:textId="77777777" w:rsidR="00450402" w:rsidRDefault="00000000">
      <w:pPr>
        <w:spacing w:after="160"/>
        <w:jc w:val="center"/>
      </w:pPr>
      <w:r>
        <w:t>Figura A10. Series HTTPS en Datos sin procesar.</w:t>
      </w:r>
    </w:p>
    <w:p w14:paraId="06C0CC0B" w14:textId="77777777" w:rsidR="00450402" w:rsidRDefault="00000000">
      <w:pPr>
        <w:keepNext/>
        <w:spacing w:before="180" w:after="80"/>
      </w:pPr>
      <w:r>
        <w:rPr>
          <w:b/>
        </w:rPr>
        <w:lastRenderedPageBreak/>
        <w:t>A.5 Línea base MQTT</w:t>
      </w:r>
    </w:p>
    <w:p w14:paraId="2D606CEE" w14:textId="77777777" w:rsidR="00450402" w:rsidRDefault="00000000">
      <w:pPr>
        <w:keepNext/>
        <w:spacing w:after="120"/>
        <w:ind w:firstLine="432"/>
        <w:jc w:val="both"/>
      </w:pPr>
      <w:r>
        <w:t>Para comparar en las mismas condiciones se midió MQTT desde la VM con el mismo generador y el mismo método: QoS 1, topic de eventos con las propiedades de contenido y hora de creación, sesión lista en 203 ms.</w:t>
      </w:r>
    </w:p>
    <w:p w14:paraId="673FC35F" w14:textId="77777777" w:rsidR="00450402" w:rsidRDefault="00000000">
      <w:pPr>
        <w:keepNext/>
        <w:jc w:val="center"/>
      </w:pPr>
      <w:r>
        <w:rPr>
          <w:noProof/>
        </w:rPr>
        <w:drawing>
          <wp:inline distT="0" distB="0" distL="0" distR="0" wp14:anchorId="7CF7062F" wp14:editId="2BB53502">
            <wp:extent cx="5614416" cy="256116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mqtt_inici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4416" cy="256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6F658" w14:textId="77777777" w:rsidR="00450402" w:rsidRDefault="00000000">
      <w:pPr>
        <w:spacing w:after="160"/>
        <w:jc w:val="center"/>
      </w:pPr>
      <w:r>
        <w:t>Figura A11. Inicio de la corrida MQTT.</w:t>
      </w:r>
    </w:p>
    <w:p w14:paraId="1B9557DA" w14:textId="77777777" w:rsidR="00450402" w:rsidRDefault="00000000">
      <w:pPr>
        <w:keepNext/>
        <w:jc w:val="center"/>
      </w:pPr>
      <w:r>
        <w:rPr>
          <w:noProof/>
        </w:rPr>
        <w:drawing>
          <wp:inline distT="0" distB="0" distL="0" distR="0" wp14:anchorId="61BF51FC" wp14:editId="03B91C99">
            <wp:extent cx="5614416" cy="353371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mqtt_fin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4416" cy="353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7FD6B" w14:textId="77777777" w:rsidR="00450402" w:rsidRDefault="00000000">
      <w:pPr>
        <w:spacing w:after="160"/>
        <w:jc w:val="center"/>
      </w:pPr>
      <w:r>
        <w:t>Figura A12. Final de la corrida MQTT: 10 PUBACK y bytes por mensaje.</w:t>
      </w:r>
    </w:p>
    <w:p w14:paraId="09A1C6B2" w14:textId="77777777" w:rsidR="00450402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F8ACA35" wp14:editId="3A7C4F09">
            <wp:extent cx="4937760" cy="299324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central_mqtt_dato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993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03F75" w14:textId="77777777" w:rsidR="00450402" w:rsidRDefault="00000000">
      <w:pPr>
        <w:spacing w:after="160"/>
        <w:jc w:val="center"/>
      </w:pPr>
      <w:r>
        <w:t>Figura A13. Serie MQTT en Datos sin procesar entre los eventos de conexión y desconexión.</w:t>
      </w:r>
    </w:p>
    <w:p w14:paraId="079F261A" w14:textId="77777777" w:rsidR="00450402" w:rsidRDefault="00000000">
      <w:pPr>
        <w:keepNext/>
        <w:spacing w:before="180" w:after="80"/>
      </w:pPr>
      <w:r>
        <w:rPr>
          <w:b/>
        </w:rPr>
        <w:t>A.6 Comparación y Explorador de datos</w:t>
      </w:r>
    </w:p>
    <w:p w14:paraId="7F856891" w14:textId="77777777" w:rsidR="00450402" w:rsidRDefault="00000000">
      <w:pPr>
        <w:keepNext/>
        <w:spacing w:after="120"/>
        <w:ind w:firstLine="432"/>
        <w:jc w:val="both"/>
      </w:pPr>
      <w:r>
        <w:t>resumen.py reúne los resultados de las cuatro series a partir de los archivos de cada cliente.</w:t>
      </w:r>
    </w:p>
    <w:p w14:paraId="3C097A90" w14:textId="77777777" w:rsidR="00450402" w:rsidRDefault="00000000">
      <w:pPr>
        <w:keepNext/>
        <w:jc w:val="center"/>
      </w:pPr>
      <w:r>
        <w:rPr>
          <w:noProof/>
        </w:rPr>
        <w:drawing>
          <wp:inline distT="0" distB="0" distL="0" distR="0" wp14:anchorId="4DF0E8CE" wp14:editId="2E200D30">
            <wp:extent cx="5669280" cy="103847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resumen_comparativ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3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FB1C4" w14:textId="77777777" w:rsidR="00450402" w:rsidRDefault="00000000">
      <w:pPr>
        <w:spacing w:after="160"/>
        <w:jc w:val="center"/>
      </w:pPr>
      <w:r>
        <w:t>Figura A14. Tabla comparativa generada en la VM.</w:t>
      </w:r>
    </w:p>
    <w:p w14:paraId="394382AC" w14:textId="77777777" w:rsidR="00450402" w:rsidRDefault="00000000">
      <w:pPr>
        <w:keepNext/>
        <w:spacing w:after="120"/>
        <w:ind w:firstLine="432"/>
        <w:jc w:val="both"/>
      </w:pPr>
      <w:r>
        <w:t>Con las marcas de tiempo de IoT Central se calculó, mensaje por mensaje, el tiempo entre la creación en el cliente y el registro en IoT Hub:</w:t>
      </w:r>
    </w:p>
    <w:tbl>
      <w:tblPr>
        <w:tblStyle w:val="Tablaconcuadrcula"/>
        <w:tblW w:w="9792" w:type="dxa"/>
        <w:jc w:val="center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3168"/>
        <w:gridCol w:w="1656"/>
        <w:gridCol w:w="1656"/>
        <w:gridCol w:w="1656"/>
        <w:gridCol w:w="1656"/>
      </w:tblGrid>
      <w:tr w:rsidR="00450402" w14:paraId="53ABB242" w14:textId="77777777">
        <w:trPr>
          <w:cantSplit/>
          <w:tblHeader/>
          <w:jc w:val="center"/>
        </w:trPr>
        <w:tc>
          <w:tcPr>
            <w:tcW w:w="3168" w:type="dxa"/>
            <w:vAlign w:val="center"/>
          </w:tcPr>
          <w:p w14:paraId="6DF8CB7C" w14:textId="77777777" w:rsidR="00450402" w:rsidRDefault="00000000">
            <w:r>
              <w:rPr>
                <w:b/>
                <w:sz w:val="20"/>
              </w:rPr>
              <w:t>Protocolo</w:t>
            </w:r>
          </w:p>
        </w:tc>
        <w:tc>
          <w:tcPr>
            <w:tcW w:w="1656" w:type="dxa"/>
            <w:vAlign w:val="center"/>
          </w:tcPr>
          <w:p w14:paraId="7CA34D6D" w14:textId="77777777" w:rsidR="00450402" w:rsidRDefault="00000000">
            <w:r>
              <w:rPr>
                <w:b/>
                <w:sz w:val="20"/>
              </w:rPr>
              <w:t>Mensajes</w:t>
            </w:r>
          </w:p>
        </w:tc>
        <w:tc>
          <w:tcPr>
            <w:tcW w:w="1656" w:type="dxa"/>
            <w:vAlign w:val="center"/>
          </w:tcPr>
          <w:p w14:paraId="1FDE58B1" w14:textId="77777777" w:rsidR="00450402" w:rsidRDefault="00000000">
            <w:r>
              <w:rPr>
                <w:b/>
                <w:sz w:val="20"/>
              </w:rPr>
              <w:t>Mínimo</w:t>
            </w:r>
          </w:p>
        </w:tc>
        <w:tc>
          <w:tcPr>
            <w:tcW w:w="1656" w:type="dxa"/>
            <w:vAlign w:val="center"/>
          </w:tcPr>
          <w:p w14:paraId="2FFD4F26" w14:textId="77777777" w:rsidR="00450402" w:rsidRDefault="00000000">
            <w:r>
              <w:rPr>
                <w:b/>
                <w:sz w:val="20"/>
              </w:rPr>
              <w:t>Promedio</w:t>
            </w:r>
          </w:p>
        </w:tc>
        <w:tc>
          <w:tcPr>
            <w:tcW w:w="1656" w:type="dxa"/>
            <w:vAlign w:val="center"/>
          </w:tcPr>
          <w:p w14:paraId="23D23E45" w14:textId="77777777" w:rsidR="00450402" w:rsidRDefault="00000000">
            <w:r>
              <w:rPr>
                <w:b/>
                <w:sz w:val="20"/>
              </w:rPr>
              <w:t>Máximo</w:t>
            </w:r>
          </w:p>
        </w:tc>
      </w:tr>
      <w:tr w:rsidR="00450402" w14:paraId="7707EB57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7CE27BF8" w14:textId="77777777" w:rsidR="00450402" w:rsidRDefault="00000000">
            <w:r>
              <w:rPr>
                <w:sz w:val="20"/>
              </w:rPr>
              <w:t>MQTT</w:t>
            </w:r>
          </w:p>
        </w:tc>
        <w:tc>
          <w:tcPr>
            <w:tcW w:w="1656" w:type="dxa"/>
            <w:vAlign w:val="center"/>
          </w:tcPr>
          <w:p w14:paraId="17BACBD0" w14:textId="77777777" w:rsidR="00450402" w:rsidRDefault="00000000">
            <w:r>
              <w:rPr>
                <w:sz w:val="20"/>
              </w:rPr>
              <w:t>10</w:t>
            </w:r>
          </w:p>
        </w:tc>
        <w:tc>
          <w:tcPr>
            <w:tcW w:w="1656" w:type="dxa"/>
            <w:vAlign w:val="center"/>
          </w:tcPr>
          <w:p w14:paraId="7429A1A2" w14:textId="77777777" w:rsidR="00450402" w:rsidRDefault="00000000">
            <w:r>
              <w:rPr>
                <w:sz w:val="20"/>
              </w:rPr>
              <w:t>97 ms</w:t>
            </w:r>
          </w:p>
        </w:tc>
        <w:tc>
          <w:tcPr>
            <w:tcW w:w="1656" w:type="dxa"/>
            <w:vAlign w:val="center"/>
          </w:tcPr>
          <w:p w14:paraId="7C2AB118" w14:textId="77777777" w:rsidR="00450402" w:rsidRDefault="00000000">
            <w:r>
              <w:rPr>
                <w:sz w:val="20"/>
              </w:rPr>
              <w:t>107 ms</w:t>
            </w:r>
          </w:p>
        </w:tc>
        <w:tc>
          <w:tcPr>
            <w:tcW w:w="1656" w:type="dxa"/>
            <w:vAlign w:val="center"/>
          </w:tcPr>
          <w:p w14:paraId="0CD8DFA1" w14:textId="77777777" w:rsidR="00450402" w:rsidRDefault="00000000">
            <w:r>
              <w:rPr>
                <w:sz w:val="20"/>
              </w:rPr>
              <w:t>115 ms</w:t>
            </w:r>
          </w:p>
        </w:tc>
      </w:tr>
      <w:tr w:rsidR="00450402" w14:paraId="5C6D62E6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05DC703B" w14:textId="77777777" w:rsidR="00450402" w:rsidRDefault="00000000">
            <w:r>
              <w:rPr>
                <w:sz w:val="20"/>
              </w:rPr>
              <w:t>AMQP</w:t>
            </w:r>
          </w:p>
        </w:tc>
        <w:tc>
          <w:tcPr>
            <w:tcW w:w="1656" w:type="dxa"/>
            <w:vAlign w:val="center"/>
          </w:tcPr>
          <w:p w14:paraId="74CA3237" w14:textId="77777777" w:rsidR="00450402" w:rsidRDefault="00000000">
            <w:r>
              <w:rPr>
                <w:sz w:val="20"/>
              </w:rPr>
              <w:t>10</w:t>
            </w:r>
          </w:p>
        </w:tc>
        <w:tc>
          <w:tcPr>
            <w:tcW w:w="1656" w:type="dxa"/>
            <w:vAlign w:val="center"/>
          </w:tcPr>
          <w:p w14:paraId="0BF55D52" w14:textId="77777777" w:rsidR="00450402" w:rsidRDefault="00000000">
            <w:r>
              <w:rPr>
                <w:sz w:val="20"/>
              </w:rPr>
              <w:t>94 ms</w:t>
            </w:r>
          </w:p>
        </w:tc>
        <w:tc>
          <w:tcPr>
            <w:tcW w:w="1656" w:type="dxa"/>
            <w:vAlign w:val="center"/>
          </w:tcPr>
          <w:p w14:paraId="5F09D7A6" w14:textId="77777777" w:rsidR="00450402" w:rsidRDefault="00000000">
            <w:r>
              <w:rPr>
                <w:sz w:val="20"/>
              </w:rPr>
              <w:t>109 ms</w:t>
            </w:r>
          </w:p>
        </w:tc>
        <w:tc>
          <w:tcPr>
            <w:tcW w:w="1656" w:type="dxa"/>
            <w:vAlign w:val="center"/>
          </w:tcPr>
          <w:p w14:paraId="17A2D260" w14:textId="77777777" w:rsidR="00450402" w:rsidRDefault="00000000">
            <w:r>
              <w:rPr>
                <w:sz w:val="20"/>
              </w:rPr>
              <w:t>142 ms</w:t>
            </w:r>
          </w:p>
        </w:tc>
      </w:tr>
      <w:tr w:rsidR="00450402" w14:paraId="21E0D062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6B77E9F8" w14:textId="77777777" w:rsidR="00450402" w:rsidRDefault="00000000">
            <w:r>
              <w:rPr>
                <w:sz w:val="20"/>
              </w:rPr>
              <w:t>HTTPS keep-alive</w:t>
            </w:r>
          </w:p>
        </w:tc>
        <w:tc>
          <w:tcPr>
            <w:tcW w:w="1656" w:type="dxa"/>
            <w:vAlign w:val="center"/>
          </w:tcPr>
          <w:p w14:paraId="7257B5D1" w14:textId="77777777" w:rsidR="00450402" w:rsidRDefault="00000000">
            <w:r>
              <w:rPr>
                <w:sz w:val="20"/>
              </w:rPr>
              <w:t>10</w:t>
            </w:r>
          </w:p>
        </w:tc>
        <w:tc>
          <w:tcPr>
            <w:tcW w:w="1656" w:type="dxa"/>
            <w:vAlign w:val="center"/>
          </w:tcPr>
          <w:p w14:paraId="29E71454" w14:textId="77777777" w:rsidR="00450402" w:rsidRDefault="00000000">
            <w:r>
              <w:rPr>
                <w:sz w:val="20"/>
              </w:rPr>
              <w:t>103 ms</w:t>
            </w:r>
          </w:p>
        </w:tc>
        <w:tc>
          <w:tcPr>
            <w:tcW w:w="1656" w:type="dxa"/>
            <w:vAlign w:val="center"/>
          </w:tcPr>
          <w:p w14:paraId="2103A8AB" w14:textId="77777777" w:rsidR="00450402" w:rsidRDefault="00000000">
            <w:r>
              <w:rPr>
                <w:sz w:val="20"/>
              </w:rPr>
              <w:t>114 ms</w:t>
            </w:r>
          </w:p>
        </w:tc>
        <w:tc>
          <w:tcPr>
            <w:tcW w:w="1656" w:type="dxa"/>
            <w:vAlign w:val="center"/>
          </w:tcPr>
          <w:p w14:paraId="246A6CE8" w14:textId="77777777" w:rsidR="00450402" w:rsidRDefault="00000000">
            <w:r>
              <w:rPr>
                <w:sz w:val="20"/>
              </w:rPr>
              <w:t>173 ms</w:t>
            </w:r>
          </w:p>
        </w:tc>
      </w:tr>
      <w:tr w:rsidR="00450402" w14:paraId="3192F132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48A6F9BF" w14:textId="77777777" w:rsidR="00450402" w:rsidRDefault="00000000">
            <w:r>
              <w:rPr>
                <w:sz w:val="20"/>
              </w:rPr>
              <w:t>HTTPS conexión nueva</w:t>
            </w:r>
          </w:p>
        </w:tc>
        <w:tc>
          <w:tcPr>
            <w:tcW w:w="1656" w:type="dxa"/>
            <w:vAlign w:val="center"/>
          </w:tcPr>
          <w:p w14:paraId="48C7EC6D" w14:textId="77777777" w:rsidR="00450402" w:rsidRDefault="00000000">
            <w:r>
              <w:rPr>
                <w:sz w:val="20"/>
              </w:rPr>
              <w:t>10</w:t>
            </w:r>
          </w:p>
        </w:tc>
        <w:tc>
          <w:tcPr>
            <w:tcW w:w="1656" w:type="dxa"/>
            <w:vAlign w:val="center"/>
          </w:tcPr>
          <w:p w14:paraId="38C5FBD9" w14:textId="77777777" w:rsidR="00450402" w:rsidRDefault="00000000">
            <w:r>
              <w:rPr>
                <w:sz w:val="20"/>
              </w:rPr>
              <w:t>107 ms</w:t>
            </w:r>
          </w:p>
        </w:tc>
        <w:tc>
          <w:tcPr>
            <w:tcW w:w="1656" w:type="dxa"/>
            <w:vAlign w:val="center"/>
          </w:tcPr>
          <w:p w14:paraId="1E5B7D0A" w14:textId="77777777" w:rsidR="00450402" w:rsidRDefault="00000000">
            <w:r>
              <w:rPr>
                <w:sz w:val="20"/>
              </w:rPr>
              <w:t>155 ms</w:t>
            </w:r>
          </w:p>
        </w:tc>
        <w:tc>
          <w:tcPr>
            <w:tcW w:w="1656" w:type="dxa"/>
            <w:vAlign w:val="center"/>
          </w:tcPr>
          <w:p w14:paraId="36D8ADDE" w14:textId="77777777" w:rsidR="00450402" w:rsidRDefault="00000000">
            <w:r>
              <w:rPr>
                <w:sz w:val="20"/>
              </w:rPr>
              <w:t>178 ms</w:t>
            </w:r>
          </w:p>
        </w:tc>
      </w:tr>
    </w:tbl>
    <w:p w14:paraId="6D3BD2F1" w14:textId="77777777" w:rsidR="00450402" w:rsidRDefault="00450402">
      <w:pPr>
        <w:spacing w:after="0"/>
      </w:pPr>
    </w:p>
    <w:p w14:paraId="2B186834" w14:textId="77777777" w:rsidR="00450402" w:rsidRDefault="00000000">
      <w:pPr>
        <w:keepNext/>
        <w:spacing w:after="120"/>
        <w:ind w:firstLine="432"/>
        <w:jc w:val="both"/>
      </w:pPr>
      <w:r>
        <w:lastRenderedPageBreak/>
        <w:t>En HTTPS con conexión nueva la hora de creación se toma después del saludo TLS, así que esos 155 ms no incluyen los 125 a 146 ms del saludo. Por último, el Explorador de datos muestra la Potencia Generada de Lab 2 Python 07 en los últimos 30 minutos, con una subida por cada serie: AMQP a las 11:10, HTTPS entre 11:17 y 11:19 y MQTT a las 11:21.</w:t>
      </w:r>
    </w:p>
    <w:p w14:paraId="62626815" w14:textId="77777777" w:rsidR="00450402" w:rsidRDefault="00000000">
      <w:pPr>
        <w:keepNext/>
        <w:jc w:val="center"/>
      </w:pPr>
      <w:r>
        <w:rPr>
          <w:noProof/>
        </w:rPr>
        <w:drawing>
          <wp:inline distT="0" distB="0" distL="0" distR="0" wp14:anchorId="1EA6C8ED" wp14:editId="7F76E171">
            <wp:extent cx="4937760" cy="472119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central_explorador_dat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72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FDB9F" w14:textId="77777777" w:rsidR="00450402" w:rsidRDefault="00000000">
      <w:pPr>
        <w:spacing w:after="160"/>
        <w:jc w:val="center"/>
      </w:pPr>
      <w:r>
        <w:t>Figura A15. Potencia Generada de Lab 2 Python 07 en el Explorador de datos.</w:t>
      </w:r>
    </w:p>
    <w:p w14:paraId="50D9557A" w14:textId="77777777" w:rsidR="00450402" w:rsidRDefault="00000000">
      <w:pPr>
        <w:keepNext/>
        <w:spacing w:before="180" w:after="80"/>
      </w:pPr>
      <w:r>
        <w:rPr>
          <w:b/>
        </w:rPr>
        <w:t>Repositorio GitHub</w:t>
      </w:r>
    </w:p>
    <w:p w14:paraId="3CB106C2" w14:textId="77777777" w:rsidR="00450402" w:rsidRDefault="00000000">
      <w:pPr>
        <w:spacing w:after="120"/>
      </w:pPr>
      <w:r>
        <w:t>https://github.com/Hypnostian/IOT.git</w:t>
      </w:r>
    </w:p>
    <w:sectPr w:rsidR="00450402" w:rsidSect="00034616">
      <w:footerReference w:type="default" r:id="rId23"/>
      <w:pgSz w:w="12240" w:h="15840"/>
      <w:pgMar w:top="1008" w:right="1224" w:bottom="936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6BCE2" w14:textId="77777777" w:rsidR="00E73999" w:rsidRDefault="00E73999">
      <w:pPr>
        <w:spacing w:after="0" w:line="240" w:lineRule="auto"/>
      </w:pPr>
      <w:r>
        <w:separator/>
      </w:r>
    </w:p>
  </w:endnote>
  <w:endnote w:type="continuationSeparator" w:id="0">
    <w:p w14:paraId="5241E626" w14:textId="77777777" w:rsidR="00E73999" w:rsidRDefault="00E739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8FDF4" w14:textId="77777777" w:rsidR="00000000" w:rsidRDefault="00000000">
    <w:pPr>
      <w:pStyle w:val="Piedepgina"/>
      <w:jc w:val="center"/>
    </w:pPr>
    <w:r>
      <w:t>Laboratorio 4 | AMQP y tercer protocolo hacia IoT Central | UNAB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A9CD9" w14:textId="77777777" w:rsidR="00E73999" w:rsidRDefault="00E73999">
      <w:pPr>
        <w:spacing w:after="0" w:line="240" w:lineRule="auto"/>
      </w:pPr>
      <w:r>
        <w:separator/>
      </w:r>
    </w:p>
  </w:footnote>
  <w:footnote w:type="continuationSeparator" w:id="0">
    <w:p w14:paraId="4AE53B3F" w14:textId="77777777" w:rsidR="00E73999" w:rsidRDefault="00E739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9840990">
    <w:abstractNumId w:val="8"/>
  </w:num>
  <w:num w:numId="2" w16cid:durableId="1303462727">
    <w:abstractNumId w:val="6"/>
  </w:num>
  <w:num w:numId="3" w16cid:durableId="1524318569">
    <w:abstractNumId w:val="5"/>
  </w:num>
  <w:num w:numId="4" w16cid:durableId="44062644">
    <w:abstractNumId w:val="4"/>
  </w:num>
  <w:num w:numId="5" w16cid:durableId="1549759129">
    <w:abstractNumId w:val="7"/>
  </w:num>
  <w:num w:numId="6" w16cid:durableId="1009912398">
    <w:abstractNumId w:val="3"/>
  </w:num>
  <w:num w:numId="7" w16cid:durableId="2062754397">
    <w:abstractNumId w:val="2"/>
  </w:num>
  <w:num w:numId="8" w16cid:durableId="174685310">
    <w:abstractNumId w:val="1"/>
  </w:num>
  <w:num w:numId="9" w16cid:durableId="78990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0402"/>
    <w:rsid w:val="00450402"/>
    <w:rsid w:val="00871C66"/>
    <w:rsid w:val="00D473AE"/>
    <w:rsid w:val="00E73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D411EE"/>
  <w14:defaultImageDpi w14:val="300"/>
  <w15:docId w15:val="{C0425097-D795-4DEF-9D1C-62949EBAB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color w:val="000000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  <w:rPr>
      <w:rFonts w:ascii="Times New Roman" w:eastAsia="Times New Roman" w:hAnsi="Times New Roman"/>
      <w:color w:val="000000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  <w:rPr>
      <w:rFonts w:ascii="Times New Roman" w:eastAsia="Times New Roman" w:hAnsi="Times New Roman"/>
      <w:color w:val="000000"/>
      <w:sz w:val="24"/>
    </w:rPr>
  </w:style>
  <w:style w:type="paragraph" w:styleId="Sinespaciado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24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  <w:rPr>
      <w:rFonts w:ascii="Times New Roman" w:eastAsia="Times New Roman" w:hAnsi="Times New Roman"/>
      <w:color w:val="000000"/>
      <w:sz w:val="24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  <w:rPr>
      <w:rFonts w:ascii="Times New Roman" w:eastAsia="Times New Roman" w:hAnsi="Times New Roman"/>
      <w:color w:val="000000"/>
      <w:sz w:val="24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rFonts w:ascii="Times New Roman" w:eastAsia="Times New Roman" w:hAnsi="Times New Roman"/>
      <w:color w:val="000000"/>
      <w:sz w:val="24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/>
      <w:color w:val="000000"/>
      <w:sz w:val="24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Times New Roman" w:eastAsia="Times New Roman" w:hAnsi="Times New Roman"/>
      <w:color w:val="000000"/>
      <w:sz w:val="24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rFonts w:ascii="Times New Roman" w:eastAsia="Times New Roman" w:hAnsi="Times New Roman"/>
      <w:i/>
      <w:iCs/>
      <w:color w:val="000000"/>
      <w:sz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000000"/>
      <w:sz w:val="24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4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rFonts w:ascii="Times New Roman" w:eastAsia="Times New Roman" w:hAnsi="Times New Roman"/>
      <w:b/>
      <w:bCs/>
      <w:color w:val="000000"/>
      <w:sz w:val="24"/>
    </w:rPr>
  </w:style>
  <w:style w:type="character" w:styleId="nfasis">
    <w:name w:val="Emphasis"/>
    <w:basedOn w:val="Fuentedeprrafopredeter"/>
    <w:uiPriority w:val="20"/>
    <w:qFormat/>
    <w:rsid w:val="00FC693F"/>
    <w:rPr>
      <w:rFonts w:ascii="Times New Roman" w:eastAsia="Times New Roman" w:hAnsi="Times New Roman"/>
      <w:i/>
      <w:iCs/>
      <w:color w:val="000000"/>
      <w:sz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rFonts w:ascii="Times New Roman" w:eastAsia="Times New Roman" w:hAnsi="Times New Roman"/>
      <w:b/>
      <w:bCs/>
      <w:i/>
      <w:iCs/>
      <w:color w:val="000000"/>
      <w:sz w:val="24"/>
    </w:rPr>
  </w:style>
  <w:style w:type="character" w:styleId="nfasissutil">
    <w:name w:val="Subtle Emphasis"/>
    <w:basedOn w:val="Fuentedeprrafopredeter"/>
    <w:uiPriority w:val="19"/>
    <w:qFormat/>
    <w:rsid w:val="00FC693F"/>
    <w:rPr>
      <w:rFonts w:ascii="Times New Roman" w:eastAsia="Times New Roman" w:hAnsi="Times New Roman"/>
      <w:i/>
      <w:iCs/>
      <w:color w:val="000000"/>
      <w:sz w:val="24"/>
    </w:rPr>
  </w:style>
  <w:style w:type="character" w:styleId="nfasisintenso">
    <w:name w:val="Intense Emphasis"/>
    <w:basedOn w:val="Fuentedeprrafopredeter"/>
    <w:uiPriority w:val="21"/>
    <w:qFormat/>
    <w:rsid w:val="00FC693F"/>
    <w:rPr>
      <w:rFonts w:ascii="Times New Roman" w:eastAsia="Times New Roman" w:hAnsi="Times New Roman"/>
      <w:b/>
      <w:bCs/>
      <w:i/>
      <w:iCs/>
      <w:color w:val="000000"/>
      <w:sz w:val="24"/>
    </w:rPr>
  </w:style>
  <w:style w:type="character" w:styleId="Referenciasutil">
    <w:name w:val="Subtle Reference"/>
    <w:basedOn w:val="Fuentedeprrafopredeter"/>
    <w:uiPriority w:val="31"/>
    <w:qFormat/>
    <w:rsid w:val="00FC693F"/>
    <w:rPr>
      <w:rFonts w:ascii="Times New Roman" w:eastAsia="Times New Roman" w:hAnsi="Times New Roman"/>
      <w:smallCaps/>
      <w:color w:val="000000"/>
      <w:sz w:val="24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rFonts w:ascii="Times New Roman" w:eastAsia="Times New Roman" w:hAnsi="Times New Roman"/>
      <w:b/>
      <w:bCs/>
      <w:smallCaps/>
      <w:color w:val="000000"/>
      <w:spacing w:val="5"/>
      <w:sz w:val="24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rFonts w:ascii="Times New Roman" w:eastAsia="Times New Roman" w:hAnsi="Times New Roman"/>
      <w:b/>
      <w:bCs/>
      <w:smallCaps/>
      <w:color w:val="000000"/>
      <w:spacing w:val="5"/>
      <w:sz w:val="24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  <w:rPr>
      <w:rFonts w:ascii="Times New Roman" w:eastAsia="Times New Roman" w:hAnsi="Times New Roman"/>
    </w:r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1626</Words>
  <Characters>8947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SEBASTIAN LIZCANO JAIMES 62686</dc:creator>
  <cp:keywords/>
  <dc:description/>
  <cp:lastModifiedBy>JUAN SEBASTIAN LIZCANO JAIMES</cp:lastModifiedBy>
  <cp:revision>3</cp:revision>
  <dcterms:created xsi:type="dcterms:W3CDTF">2026-10-02T16:40:00Z</dcterms:created>
  <dcterms:modified xsi:type="dcterms:W3CDTF">2026-10-02T16:55:00Z</dcterms:modified>
  <cp:category/>
</cp:coreProperties>
</file>