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6CB0" w:rsidRDefault="008B6CB0">
      <w:pPr>
        <w:pStyle w:val="Rubrik1"/>
        <w:rPr>
          <w:lang w:val="en-US"/>
        </w:rPr>
      </w:pPr>
      <w:bookmarkStart w:id="0" w:name="Rubrik"/>
    </w:p>
    <w:p w:rsidR="008C2B03" w:rsidRPr="00BA3DB1" w:rsidRDefault="00FC263F">
      <w:pPr>
        <w:pStyle w:val="Rubrik1"/>
      </w:pPr>
      <w:r w:rsidRPr="00EF15DC">
        <w:rPr>
          <w:highlight w:val="darkGray"/>
          <w:lang w:val="en-US"/>
        </w:rPr>
        <w:fldChar w:fldCharType="begin">
          <w:ffData>
            <w:name w:val="Rubrik"/>
            <w:enabled/>
            <w:calcOnExit w:val="0"/>
            <w:textInput>
              <w:default w:val="Blödande esofagusvaricer och annan akut GI-blödning hos barn med leversjukdom inklusive prehepatisk portatrombos - BARN"/>
            </w:textInput>
          </w:ffData>
        </w:fldChar>
      </w:r>
      <w:r w:rsidR="00BA3DB1" w:rsidRPr="00EF15DC">
        <w:rPr>
          <w:highlight w:val="darkGray"/>
        </w:rPr>
        <w:instrText xml:space="preserve"> FORMTEXT </w:instrText>
      </w:r>
      <w:r w:rsidR="00275A63" w:rsidRPr="00EF15DC">
        <w:rPr>
          <w:highlight w:val="darkGray"/>
          <w:lang w:val="en-US"/>
        </w:rPr>
      </w:r>
      <w:r w:rsidRPr="00EF15DC">
        <w:rPr>
          <w:highlight w:val="darkGray"/>
          <w:lang w:val="en-US"/>
        </w:rPr>
        <w:fldChar w:fldCharType="separate"/>
      </w:r>
      <w:r w:rsidR="00275A63">
        <w:rPr>
          <w:highlight w:val="darkGray"/>
          <w:lang w:val="en-US"/>
        </w:rPr>
        <w:t>Blödande esofagusvaricer och annan akut GI-blödning hos barn med leversjukdom inklusive prehepatisk portatrombos - BARN</w:t>
      </w:r>
      <w:r w:rsidRPr="00EF15DC">
        <w:rPr>
          <w:highlight w:val="darkGray"/>
          <w:lang w:val="en-US"/>
        </w:rPr>
        <w:fldChar w:fldCharType="end"/>
      </w:r>
      <w:bookmarkEnd w:id="0"/>
      <w:r w:rsidR="003F3CB7">
        <w:rPr>
          <w:highlight w:val="darkGray"/>
        </w:rPr>
        <w:t xml:space="preserve"> </w:t>
      </w:r>
    </w:p>
    <w:p w:rsidR="003F3CB7" w:rsidRPr="003F3CB7" w:rsidRDefault="00EF15DC" w:rsidP="003F3CB7">
      <w:pPr>
        <w:pStyle w:val="Rubrik1"/>
        <w:widowControl/>
        <w:tabs>
          <w:tab w:val="num" w:pos="432"/>
        </w:tabs>
        <w:spacing w:before="360" w:after="60"/>
      </w:pPr>
      <w:r w:rsidRPr="00EF15DC">
        <w:rPr>
          <w:sz w:val="22"/>
          <w:szCs w:val="22"/>
        </w:rPr>
        <w:t xml:space="preserve"> </w:t>
      </w:r>
      <w:r w:rsidR="003F3CB7" w:rsidRPr="00EF15DC">
        <w:rPr>
          <w:sz w:val="22"/>
          <w:szCs w:val="22"/>
        </w:rPr>
        <w:t>1. Policy ang vårdnivå</w:t>
      </w:r>
    </w:p>
    <w:p w:rsidR="003F3CB7" w:rsidRPr="007A0AFE" w:rsidRDefault="003F3CB7" w:rsidP="003F3CB7">
      <w:pPr>
        <w:pStyle w:val="Sidfot"/>
        <w:ind w:left="397"/>
        <w:rPr>
          <w:sz w:val="22"/>
        </w:rPr>
      </w:pPr>
      <w:r w:rsidRPr="00B40312">
        <w:rPr>
          <w:sz w:val="22"/>
          <w:szCs w:val="22"/>
        </w:rPr>
        <w:t xml:space="preserve">Kontakta leverregionbakjour </w:t>
      </w:r>
      <w:r>
        <w:rPr>
          <w:sz w:val="22"/>
          <w:szCs w:val="22"/>
        </w:rPr>
        <w:t xml:space="preserve">(se nedan) </w:t>
      </w:r>
      <w:r w:rsidRPr="00B40312">
        <w:rPr>
          <w:sz w:val="22"/>
          <w:szCs w:val="22"/>
        </w:rPr>
        <w:t>för beslut om vårdnivå; BIVA</w:t>
      </w:r>
      <w:r>
        <w:rPr>
          <w:sz w:val="22"/>
          <w:szCs w:val="22"/>
        </w:rPr>
        <w:t xml:space="preserve"> (Solna)</w:t>
      </w:r>
      <w:r w:rsidRPr="00B40312">
        <w:rPr>
          <w:sz w:val="22"/>
          <w:szCs w:val="22"/>
        </w:rPr>
        <w:t>, IVA</w:t>
      </w:r>
      <w:r>
        <w:rPr>
          <w:sz w:val="22"/>
          <w:szCs w:val="22"/>
        </w:rPr>
        <w:t xml:space="preserve"> (Huddinge)</w:t>
      </w:r>
      <w:r w:rsidRPr="00B40312">
        <w:rPr>
          <w:sz w:val="22"/>
          <w:szCs w:val="22"/>
        </w:rPr>
        <w:t xml:space="preserve">, </w:t>
      </w:r>
      <w:r>
        <w:rPr>
          <w:sz w:val="22"/>
          <w:szCs w:val="22"/>
        </w:rPr>
        <w:t xml:space="preserve">eller Regionvårdsavdelning (fd </w:t>
      </w:r>
      <w:r w:rsidRPr="00B40312">
        <w:rPr>
          <w:sz w:val="22"/>
          <w:szCs w:val="22"/>
        </w:rPr>
        <w:t>B78</w:t>
      </w:r>
      <w:r>
        <w:rPr>
          <w:sz w:val="22"/>
          <w:szCs w:val="22"/>
        </w:rPr>
        <w:t>)</w:t>
      </w:r>
      <w:r w:rsidRPr="00B40312">
        <w:rPr>
          <w:sz w:val="22"/>
          <w:szCs w:val="22"/>
        </w:rPr>
        <w:t>.</w:t>
      </w:r>
      <w:r>
        <w:rPr>
          <w:sz w:val="22"/>
          <w:szCs w:val="22"/>
        </w:rPr>
        <w:t xml:space="preserve"> </w:t>
      </w:r>
      <w:r w:rsidRPr="00B40312">
        <w:rPr>
          <w:sz w:val="22"/>
          <w:szCs w:val="22"/>
        </w:rPr>
        <w:t xml:space="preserve">Långväga patienter ska </w:t>
      </w:r>
      <w:r>
        <w:rPr>
          <w:sz w:val="22"/>
          <w:szCs w:val="22"/>
        </w:rPr>
        <w:t xml:space="preserve">i princip </w:t>
      </w:r>
      <w:r w:rsidRPr="00B40312">
        <w:rPr>
          <w:sz w:val="22"/>
          <w:szCs w:val="22"/>
        </w:rPr>
        <w:t xml:space="preserve">alltid först till närmaste </w:t>
      </w:r>
      <w:r>
        <w:rPr>
          <w:sz w:val="22"/>
          <w:szCs w:val="22"/>
        </w:rPr>
        <w:t xml:space="preserve">närliggande </w:t>
      </w:r>
      <w:r w:rsidRPr="00B40312">
        <w:rPr>
          <w:sz w:val="22"/>
          <w:szCs w:val="22"/>
        </w:rPr>
        <w:t xml:space="preserve">sjukhus (ev. undantag </w:t>
      </w:r>
      <w:r>
        <w:rPr>
          <w:sz w:val="22"/>
          <w:szCs w:val="22"/>
        </w:rPr>
        <w:t xml:space="preserve">från den regeln </w:t>
      </w:r>
      <w:r w:rsidRPr="00B40312">
        <w:rPr>
          <w:sz w:val="22"/>
          <w:szCs w:val="22"/>
        </w:rPr>
        <w:t>beslutas av regionbakjour).</w:t>
      </w:r>
      <w:r>
        <w:rPr>
          <w:sz w:val="22"/>
        </w:rPr>
        <w:t xml:space="preserve"> </w:t>
      </w:r>
      <w:r w:rsidRPr="00B40312">
        <w:rPr>
          <w:sz w:val="22"/>
        </w:rPr>
        <w:t xml:space="preserve">OBS! </w:t>
      </w:r>
      <w:r>
        <w:rPr>
          <w:sz w:val="22"/>
        </w:rPr>
        <w:t xml:space="preserve">Att ej </w:t>
      </w:r>
      <w:r w:rsidRPr="00B40312">
        <w:rPr>
          <w:sz w:val="22"/>
        </w:rPr>
        <w:t>trans</w:t>
      </w:r>
      <w:r>
        <w:rPr>
          <w:sz w:val="22"/>
        </w:rPr>
        <w:t xml:space="preserve">portera </w:t>
      </w:r>
      <w:r w:rsidRPr="00B40312">
        <w:rPr>
          <w:sz w:val="22"/>
        </w:rPr>
        <w:t xml:space="preserve">patienter </w:t>
      </w:r>
      <w:r>
        <w:rPr>
          <w:sz w:val="22"/>
        </w:rPr>
        <w:t xml:space="preserve">med blödande eller hotande varicer </w:t>
      </w:r>
      <w:r w:rsidRPr="00B40312">
        <w:rPr>
          <w:sz w:val="22"/>
        </w:rPr>
        <w:t>med reguljärflyg pga</w:t>
      </w:r>
      <w:r>
        <w:rPr>
          <w:sz w:val="22"/>
        </w:rPr>
        <w:t xml:space="preserve"> </w:t>
      </w:r>
      <w:r w:rsidRPr="00B40312">
        <w:rPr>
          <w:sz w:val="22"/>
        </w:rPr>
        <w:t>tryckförhållanden.</w:t>
      </w:r>
    </w:p>
    <w:p w:rsidR="003F3CB7" w:rsidRPr="00EF15DC" w:rsidRDefault="003F3CB7" w:rsidP="003F3CB7">
      <w:pPr>
        <w:pStyle w:val="Rubrik1"/>
        <w:widowControl/>
        <w:tabs>
          <w:tab w:val="num" w:pos="432"/>
        </w:tabs>
        <w:spacing w:before="240"/>
        <w:ind w:left="431" w:hanging="431"/>
        <w:rPr>
          <w:sz w:val="22"/>
          <w:szCs w:val="22"/>
        </w:rPr>
      </w:pPr>
      <w:r w:rsidRPr="00AC6983">
        <w:rPr>
          <w:rFonts w:cs="Times New Roman"/>
          <w:bCs w:val="0"/>
          <w:kern w:val="0"/>
          <w:sz w:val="22"/>
          <w:szCs w:val="22"/>
        </w:rPr>
        <w:t>2. Ankomstprover</w:t>
      </w:r>
      <w:r>
        <w:rPr>
          <w:sz w:val="22"/>
          <w:szCs w:val="22"/>
        </w:rPr>
        <w:t xml:space="preserve"> </w:t>
      </w:r>
      <w:r w:rsidRPr="00AC6983">
        <w:rPr>
          <w:b w:val="0"/>
          <w:sz w:val="22"/>
          <w:szCs w:val="22"/>
        </w:rPr>
        <w:t>(</w:t>
      </w:r>
      <w:r>
        <w:rPr>
          <w:b w:val="0"/>
          <w:sz w:val="22"/>
          <w:szCs w:val="22"/>
        </w:rPr>
        <w:t xml:space="preserve">där </w:t>
      </w:r>
      <w:r w:rsidRPr="00AC6983">
        <w:rPr>
          <w:b w:val="0"/>
          <w:sz w:val="22"/>
          <w:szCs w:val="22"/>
        </w:rPr>
        <w:t xml:space="preserve">prover i </w:t>
      </w:r>
      <w:r w:rsidRPr="007A0AFE">
        <w:rPr>
          <w:sz w:val="22"/>
          <w:szCs w:val="22"/>
        </w:rPr>
        <w:t>fetstil</w:t>
      </w:r>
      <w:r w:rsidRPr="00AC6983">
        <w:rPr>
          <w:b w:val="0"/>
          <w:sz w:val="22"/>
          <w:szCs w:val="22"/>
        </w:rPr>
        <w:t xml:space="preserve"> avgörande för ev koagulationsbehandling)</w:t>
      </w:r>
    </w:p>
    <w:p w:rsidR="003F3CB7" w:rsidRPr="00B40312" w:rsidRDefault="003F3CB7" w:rsidP="003F3CB7">
      <w:pPr>
        <w:ind w:left="397"/>
        <w:rPr>
          <w:sz w:val="22"/>
          <w:szCs w:val="22"/>
        </w:rPr>
      </w:pPr>
      <w:r>
        <w:rPr>
          <w:sz w:val="22"/>
          <w:szCs w:val="22"/>
        </w:rPr>
        <w:t>T</w:t>
      </w:r>
      <w:r w:rsidRPr="00B40312">
        <w:rPr>
          <w:sz w:val="22"/>
          <w:szCs w:val="22"/>
        </w:rPr>
        <w:t xml:space="preserve">as </w:t>
      </w:r>
      <w:r>
        <w:rPr>
          <w:sz w:val="22"/>
          <w:szCs w:val="22"/>
        </w:rPr>
        <w:t xml:space="preserve">snarast, förslagsvis </w:t>
      </w:r>
      <w:r w:rsidRPr="00B40312">
        <w:rPr>
          <w:sz w:val="22"/>
          <w:szCs w:val="22"/>
        </w:rPr>
        <w:t>i samband med sättning av 2 grova infarter (</w:t>
      </w:r>
      <w:r>
        <w:rPr>
          <w:sz w:val="22"/>
          <w:szCs w:val="22"/>
        </w:rPr>
        <w:t xml:space="preserve">på </w:t>
      </w:r>
      <w:r w:rsidRPr="00B40312">
        <w:rPr>
          <w:sz w:val="22"/>
          <w:szCs w:val="22"/>
        </w:rPr>
        <w:t>Karolinska eller</w:t>
      </w:r>
      <w:r>
        <w:rPr>
          <w:sz w:val="22"/>
          <w:szCs w:val="22"/>
        </w:rPr>
        <w:t xml:space="preserve"> </w:t>
      </w:r>
      <w:r w:rsidRPr="00B40312">
        <w:rPr>
          <w:sz w:val="22"/>
          <w:szCs w:val="22"/>
        </w:rPr>
        <w:t>hemsjukhus</w:t>
      </w:r>
      <w:r>
        <w:rPr>
          <w:sz w:val="22"/>
          <w:szCs w:val="22"/>
        </w:rPr>
        <w:t>et</w:t>
      </w:r>
      <w:r w:rsidRPr="00B40312">
        <w:rPr>
          <w:sz w:val="22"/>
          <w:szCs w:val="22"/>
        </w:rPr>
        <w:t xml:space="preserve">): </w:t>
      </w:r>
      <w:r w:rsidRPr="007A0AFE">
        <w:rPr>
          <w:b/>
          <w:sz w:val="22"/>
          <w:szCs w:val="22"/>
        </w:rPr>
        <w:t xml:space="preserve">Hb, </w:t>
      </w:r>
      <w:r w:rsidRPr="00AC6983">
        <w:rPr>
          <w:b/>
          <w:sz w:val="22"/>
          <w:szCs w:val="22"/>
        </w:rPr>
        <w:t>LPK,</w:t>
      </w:r>
      <w:r w:rsidRPr="007A0AFE">
        <w:rPr>
          <w:b/>
          <w:sz w:val="22"/>
          <w:szCs w:val="22"/>
        </w:rPr>
        <w:t xml:space="preserve"> TPK, BAS-test, Blodgruppering</w:t>
      </w:r>
      <w:r w:rsidRPr="00AC6983">
        <w:rPr>
          <w:b/>
          <w:sz w:val="22"/>
          <w:szCs w:val="22"/>
        </w:rPr>
        <w:t xml:space="preserve">, </w:t>
      </w:r>
      <w:r w:rsidRPr="007A0AFE">
        <w:rPr>
          <w:b/>
          <w:sz w:val="22"/>
          <w:szCs w:val="22"/>
        </w:rPr>
        <w:t>PK(INR), APTT, fibrinogen</w:t>
      </w:r>
      <w:r w:rsidRPr="00AC6983">
        <w:rPr>
          <w:sz w:val="22"/>
          <w:szCs w:val="22"/>
        </w:rPr>
        <w:t>,</w:t>
      </w:r>
      <w:r w:rsidRPr="002267F1">
        <w:rPr>
          <w:sz w:val="22"/>
          <w:szCs w:val="22"/>
        </w:rPr>
        <w:t xml:space="preserve"> antitrombin, d-dimer, </w:t>
      </w:r>
      <w:r w:rsidRPr="00B40312">
        <w:rPr>
          <w:sz w:val="22"/>
          <w:szCs w:val="22"/>
        </w:rPr>
        <w:t xml:space="preserve">ASAT, ALAT, GT, ALP, </w:t>
      </w:r>
      <w:r>
        <w:rPr>
          <w:sz w:val="22"/>
          <w:szCs w:val="22"/>
        </w:rPr>
        <w:t>b</w:t>
      </w:r>
      <w:r w:rsidRPr="00B40312">
        <w:rPr>
          <w:sz w:val="22"/>
          <w:szCs w:val="22"/>
        </w:rPr>
        <w:t>ili tot/konj, albumin, (</w:t>
      </w:r>
      <w:r>
        <w:rPr>
          <w:sz w:val="22"/>
          <w:szCs w:val="22"/>
        </w:rPr>
        <w:t xml:space="preserve">ev </w:t>
      </w:r>
      <w:r w:rsidRPr="00B40312">
        <w:rPr>
          <w:sz w:val="22"/>
          <w:szCs w:val="22"/>
        </w:rPr>
        <w:t>kolinesteras)</w:t>
      </w:r>
      <w:r>
        <w:rPr>
          <w:sz w:val="22"/>
          <w:szCs w:val="22"/>
        </w:rPr>
        <w:t xml:space="preserve">, </w:t>
      </w:r>
      <w:r w:rsidRPr="003F3CB7">
        <w:rPr>
          <w:b/>
          <w:sz w:val="22"/>
          <w:szCs w:val="22"/>
        </w:rPr>
        <w:t>CRP</w:t>
      </w:r>
      <w:r w:rsidRPr="003F3CB7">
        <w:rPr>
          <w:sz w:val="22"/>
          <w:szCs w:val="22"/>
        </w:rPr>
        <w:t xml:space="preserve">, krea, urea, Na, K, P, Ca, B-glu. </w:t>
      </w:r>
      <w:r w:rsidRPr="00B40312">
        <w:rPr>
          <w:sz w:val="22"/>
          <w:szCs w:val="22"/>
        </w:rPr>
        <w:t>Blododling</w:t>
      </w:r>
      <w:r>
        <w:rPr>
          <w:sz w:val="22"/>
          <w:szCs w:val="22"/>
        </w:rPr>
        <w:t xml:space="preserve">. </w:t>
      </w:r>
      <w:r w:rsidRPr="00AC6983">
        <w:rPr>
          <w:sz w:val="22"/>
          <w:szCs w:val="22"/>
        </w:rPr>
        <w:t>kB-</w:t>
      </w:r>
      <w:r w:rsidRPr="007A0AFE">
        <w:rPr>
          <w:b/>
          <w:sz w:val="22"/>
          <w:szCs w:val="22"/>
        </w:rPr>
        <w:t>blodgas</w:t>
      </w:r>
      <w:r w:rsidRPr="00AC6983">
        <w:rPr>
          <w:sz w:val="22"/>
          <w:szCs w:val="22"/>
        </w:rPr>
        <w:t xml:space="preserve"> (</w:t>
      </w:r>
      <w:r>
        <w:rPr>
          <w:sz w:val="22"/>
          <w:szCs w:val="22"/>
        </w:rPr>
        <w:t xml:space="preserve">gärna </w:t>
      </w:r>
      <w:r w:rsidRPr="00AC6983">
        <w:rPr>
          <w:sz w:val="22"/>
          <w:szCs w:val="22"/>
        </w:rPr>
        <w:t>inkl joniserat Ca</w:t>
      </w:r>
      <w:r>
        <w:rPr>
          <w:sz w:val="22"/>
          <w:szCs w:val="22"/>
        </w:rPr>
        <w:t xml:space="preserve"> och</w:t>
      </w:r>
      <w:r w:rsidRPr="00AC6983">
        <w:rPr>
          <w:sz w:val="22"/>
          <w:szCs w:val="22"/>
        </w:rPr>
        <w:t xml:space="preserve"> Hb)</w:t>
      </w:r>
      <w:r>
        <w:rPr>
          <w:sz w:val="22"/>
          <w:szCs w:val="22"/>
        </w:rPr>
        <w:t>.</w:t>
      </w:r>
    </w:p>
    <w:p w:rsidR="003F3CB7" w:rsidRPr="00B40312" w:rsidRDefault="003F3CB7" w:rsidP="003F3CB7">
      <w:pPr>
        <w:pStyle w:val="Sidfot"/>
        <w:spacing w:before="240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3. </w:t>
      </w:r>
      <w:r w:rsidRPr="00B40312">
        <w:rPr>
          <w:b/>
          <w:sz w:val="22"/>
          <w:szCs w:val="22"/>
        </w:rPr>
        <w:t xml:space="preserve">Övervakning </w:t>
      </w:r>
      <w:r w:rsidRPr="00AC6983">
        <w:rPr>
          <w:sz w:val="22"/>
          <w:szCs w:val="22"/>
        </w:rPr>
        <w:t>(grundordination)</w:t>
      </w:r>
    </w:p>
    <w:p w:rsidR="003F3CB7" w:rsidRDefault="003F3CB7" w:rsidP="003F3CB7">
      <w:pPr>
        <w:widowControl/>
        <w:ind w:firstLine="397"/>
        <w:rPr>
          <w:sz w:val="22"/>
          <w:szCs w:val="22"/>
        </w:rPr>
      </w:pPr>
      <w:r w:rsidRPr="00B40312">
        <w:rPr>
          <w:sz w:val="22"/>
          <w:szCs w:val="22"/>
        </w:rPr>
        <w:t>S</w:t>
      </w:r>
      <w:r>
        <w:rPr>
          <w:sz w:val="22"/>
          <w:szCs w:val="22"/>
        </w:rPr>
        <w:t>at</w:t>
      </w:r>
      <w:r w:rsidRPr="00B40312">
        <w:rPr>
          <w:sz w:val="22"/>
          <w:szCs w:val="22"/>
        </w:rPr>
        <w:t>uration: Kontinuerligt</w:t>
      </w:r>
      <w:r>
        <w:rPr>
          <w:sz w:val="22"/>
          <w:szCs w:val="22"/>
        </w:rPr>
        <w:t xml:space="preserve"> (g</w:t>
      </w:r>
      <w:r w:rsidRPr="00B40312">
        <w:rPr>
          <w:sz w:val="22"/>
          <w:szCs w:val="22"/>
        </w:rPr>
        <w:t xml:space="preserve">e </w:t>
      </w:r>
      <w:r>
        <w:rPr>
          <w:sz w:val="22"/>
          <w:szCs w:val="22"/>
        </w:rPr>
        <w:t>syrgas</w:t>
      </w:r>
      <w:r w:rsidRPr="00B40312">
        <w:rPr>
          <w:sz w:val="22"/>
          <w:szCs w:val="22"/>
        </w:rPr>
        <w:t xml:space="preserve"> om</w:t>
      </w:r>
      <w:r>
        <w:rPr>
          <w:sz w:val="22"/>
          <w:szCs w:val="22"/>
          <w:vertAlign w:val="subscript"/>
        </w:rPr>
        <w:t xml:space="preserve"> </w:t>
      </w:r>
      <w:r>
        <w:rPr>
          <w:sz w:val="22"/>
          <w:szCs w:val="22"/>
        </w:rPr>
        <w:t>SAT</w:t>
      </w:r>
      <w:r>
        <w:rPr>
          <w:sz w:val="22"/>
          <w:szCs w:val="22"/>
          <w:vertAlign w:val="subscript"/>
        </w:rPr>
        <w:t xml:space="preserve"> </w:t>
      </w:r>
      <w:r w:rsidRPr="00B40312">
        <w:rPr>
          <w:sz w:val="22"/>
          <w:szCs w:val="22"/>
        </w:rPr>
        <w:t>&lt;</w:t>
      </w:r>
      <w:r>
        <w:rPr>
          <w:sz w:val="22"/>
          <w:szCs w:val="22"/>
        </w:rPr>
        <w:t xml:space="preserve"> </w:t>
      </w:r>
      <w:r w:rsidRPr="00B40312">
        <w:rPr>
          <w:sz w:val="22"/>
          <w:szCs w:val="22"/>
        </w:rPr>
        <w:t>95%</w:t>
      </w:r>
      <w:r>
        <w:rPr>
          <w:sz w:val="22"/>
          <w:szCs w:val="22"/>
        </w:rPr>
        <w:t xml:space="preserve">, eller </w:t>
      </w:r>
      <w:r w:rsidRPr="00B40312">
        <w:rPr>
          <w:sz w:val="22"/>
          <w:szCs w:val="22"/>
        </w:rPr>
        <w:t>andningspåverka</w:t>
      </w:r>
      <w:r>
        <w:rPr>
          <w:sz w:val="22"/>
          <w:szCs w:val="22"/>
        </w:rPr>
        <w:t>d</w:t>
      </w:r>
      <w:r w:rsidRPr="00B40312">
        <w:rPr>
          <w:sz w:val="22"/>
          <w:szCs w:val="22"/>
        </w:rPr>
        <w:t>/instabil patient</w:t>
      </w:r>
      <w:r>
        <w:rPr>
          <w:sz w:val="22"/>
          <w:szCs w:val="22"/>
        </w:rPr>
        <w:t>)</w:t>
      </w:r>
    </w:p>
    <w:p w:rsidR="003F3CB7" w:rsidRPr="00B40312" w:rsidRDefault="003F3CB7" w:rsidP="003F3CB7">
      <w:pPr>
        <w:widowControl/>
        <w:ind w:firstLine="397"/>
        <w:rPr>
          <w:sz w:val="22"/>
          <w:szCs w:val="22"/>
        </w:rPr>
      </w:pPr>
      <w:r w:rsidRPr="00B40312">
        <w:rPr>
          <w:sz w:val="22"/>
          <w:szCs w:val="22"/>
        </w:rPr>
        <w:t xml:space="preserve">Puls </w:t>
      </w:r>
      <w:r>
        <w:rPr>
          <w:sz w:val="22"/>
          <w:szCs w:val="22"/>
        </w:rPr>
        <w:t xml:space="preserve">och Resp </w:t>
      </w:r>
      <w:r w:rsidRPr="00B40312">
        <w:rPr>
          <w:sz w:val="22"/>
          <w:szCs w:val="22"/>
        </w:rPr>
        <w:t>x 2/h</w:t>
      </w:r>
      <w:r>
        <w:rPr>
          <w:sz w:val="22"/>
          <w:szCs w:val="22"/>
        </w:rPr>
        <w:t xml:space="preserve">, </w:t>
      </w:r>
      <w:r w:rsidRPr="00B40312">
        <w:rPr>
          <w:sz w:val="22"/>
          <w:szCs w:val="22"/>
        </w:rPr>
        <w:t>Bltr x 1/h</w:t>
      </w:r>
    </w:p>
    <w:p w:rsidR="003F3CB7" w:rsidRDefault="003F3CB7" w:rsidP="003F3CB7">
      <w:pPr>
        <w:widowControl/>
        <w:ind w:firstLine="397"/>
        <w:rPr>
          <w:sz w:val="22"/>
          <w:szCs w:val="22"/>
        </w:rPr>
      </w:pPr>
      <w:r w:rsidRPr="00B40312">
        <w:rPr>
          <w:sz w:val="22"/>
          <w:szCs w:val="22"/>
        </w:rPr>
        <w:t>Temp x 4/dygn (Feber? Undvik hypotermi)</w:t>
      </w:r>
    </w:p>
    <w:p w:rsidR="003F3CB7" w:rsidRDefault="003F3CB7" w:rsidP="003F3CB7">
      <w:pPr>
        <w:widowControl/>
        <w:ind w:firstLine="397"/>
        <w:rPr>
          <w:sz w:val="22"/>
          <w:szCs w:val="22"/>
        </w:rPr>
      </w:pPr>
      <w:r w:rsidRPr="00B40312">
        <w:rPr>
          <w:sz w:val="22"/>
          <w:szCs w:val="22"/>
        </w:rPr>
        <w:t>Bukomfång</w:t>
      </w:r>
      <w:r>
        <w:rPr>
          <w:sz w:val="22"/>
          <w:szCs w:val="22"/>
        </w:rPr>
        <w:t xml:space="preserve">, </w:t>
      </w:r>
      <w:r w:rsidRPr="00B40312">
        <w:rPr>
          <w:sz w:val="22"/>
          <w:szCs w:val="22"/>
        </w:rPr>
        <w:t>Vikt</w:t>
      </w:r>
      <w:r>
        <w:rPr>
          <w:sz w:val="22"/>
          <w:szCs w:val="22"/>
        </w:rPr>
        <w:t xml:space="preserve">, </w:t>
      </w:r>
      <w:r w:rsidRPr="00B40312">
        <w:rPr>
          <w:sz w:val="22"/>
          <w:szCs w:val="22"/>
        </w:rPr>
        <w:t xml:space="preserve">Vätskebalans </w:t>
      </w:r>
      <w:r>
        <w:rPr>
          <w:sz w:val="22"/>
          <w:szCs w:val="22"/>
        </w:rPr>
        <w:t xml:space="preserve">och </w:t>
      </w:r>
      <w:r w:rsidRPr="00B40312">
        <w:rPr>
          <w:sz w:val="22"/>
          <w:szCs w:val="22"/>
        </w:rPr>
        <w:t xml:space="preserve">Urinstatus </w:t>
      </w:r>
      <w:r>
        <w:rPr>
          <w:sz w:val="22"/>
          <w:szCs w:val="22"/>
        </w:rPr>
        <w:t>x 2/dygn</w:t>
      </w:r>
    </w:p>
    <w:p w:rsidR="003F3CB7" w:rsidRPr="00EF15DC" w:rsidRDefault="003F3CB7" w:rsidP="003F3CB7">
      <w:pPr>
        <w:pStyle w:val="Rubrik1"/>
        <w:widowControl/>
        <w:tabs>
          <w:tab w:val="num" w:pos="432"/>
        </w:tabs>
        <w:spacing w:before="240"/>
        <w:ind w:left="431" w:hanging="431"/>
        <w:rPr>
          <w:sz w:val="22"/>
          <w:szCs w:val="22"/>
        </w:rPr>
      </w:pPr>
      <w:r>
        <w:rPr>
          <w:sz w:val="22"/>
          <w:szCs w:val="22"/>
        </w:rPr>
        <w:t>4</w:t>
      </w:r>
      <w:r w:rsidRPr="00EF15DC">
        <w:rPr>
          <w:sz w:val="22"/>
          <w:szCs w:val="22"/>
        </w:rPr>
        <w:t xml:space="preserve">. </w:t>
      </w:r>
      <w:r>
        <w:rPr>
          <w:sz w:val="22"/>
          <w:szCs w:val="22"/>
        </w:rPr>
        <w:t>Vätske- och m</w:t>
      </w:r>
      <w:r w:rsidRPr="00EF15DC">
        <w:rPr>
          <w:sz w:val="22"/>
          <w:szCs w:val="22"/>
        </w:rPr>
        <w:t>at</w:t>
      </w:r>
      <w:r>
        <w:rPr>
          <w:sz w:val="22"/>
          <w:szCs w:val="22"/>
        </w:rPr>
        <w:t>o</w:t>
      </w:r>
      <w:r w:rsidRPr="00EF15DC">
        <w:rPr>
          <w:sz w:val="22"/>
          <w:szCs w:val="22"/>
        </w:rPr>
        <w:t>rdination</w:t>
      </w:r>
      <w:r>
        <w:rPr>
          <w:sz w:val="22"/>
          <w:szCs w:val="22"/>
        </w:rPr>
        <w:t>er</w:t>
      </w:r>
    </w:p>
    <w:p w:rsidR="003F3CB7" w:rsidRPr="00AC6983" w:rsidRDefault="003F3CB7" w:rsidP="003F3CB7">
      <w:pPr>
        <w:pStyle w:val="Sidfot"/>
        <w:widowControl/>
        <w:tabs>
          <w:tab w:val="clear" w:pos="4320"/>
          <w:tab w:val="clear" w:pos="8640"/>
        </w:tabs>
        <w:ind w:left="397"/>
        <w:rPr>
          <w:sz w:val="22"/>
          <w:szCs w:val="22"/>
        </w:rPr>
      </w:pPr>
      <w:r w:rsidRPr="00B40312">
        <w:rPr>
          <w:b/>
          <w:sz w:val="22"/>
          <w:szCs w:val="22"/>
        </w:rPr>
        <w:t>Vätska:</w:t>
      </w:r>
      <w:r>
        <w:rPr>
          <w:b/>
          <w:sz w:val="22"/>
          <w:szCs w:val="22"/>
        </w:rPr>
        <w:t xml:space="preserve"> </w:t>
      </w:r>
      <w:r w:rsidRPr="00AC6983">
        <w:rPr>
          <w:sz w:val="22"/>
          <w:szCs w:val="22"/>
        </w:rPr>
        <w:t>Vid cirkulationssvikt/chock:</w:t>
      </w:r>
      <w:r w:rsidRPr="00B40312">
        <w:rPr>
          <w:b/>
          <w:sz w:val="22"/>
          <w:szCs w:val="22"/>
        </w:rPr>
        <w:t xml:space="preserve"> </w:t>
      </w:r>
      <w:r w:rsidRPr="00AC6983">
        <w:rPr>
          <w:sz w:val="22"/>
          <w:szCs w:val="22"/>
        </w:rPr>
        <w:t xml:space="preserve">Ringer Acetat 10 mL/kg </w:t>
      </w:r>
      <w:r>
        <w:rPr>
          <w:sz w:val="22"/>
          <w:szCs w:val="22"/>
        </w:rPr>
        <w:t>på</w:t>
      </w:r>
      <w:r w:rsidRPr="00AC6983">
        <w:rPr>
          <w:sz w:val="22"/>
          <w:szCs w:val="22"/>
        </w:rPr>
        <w:t xml:space="preserve"> 10 min. Kan upprepas.</w:t>
      </w:r>
      <w:r>
        <w:t xml:space="preserve"> </w:t>
      </w:r>
      <w:r w:rsidRPr="00AC6983">
        <w:rPr>
          <w:sz w:val="22"/>
          <w:szCs w:val="22"/>
        </w:rPr>
        <w:t>Underhållsbehandling: Glukos 50 mg/mL med Na 120 mmol/L</w:t>
      </w:r>
      <w:r>
        <w:rPr>
          <w:sz w:val="22"/>
          <w:szCs w:val="22"/>
        </w:rPr>
        <w:t xml:space="preserve"> och</w:t>
      </w:r>
      <w:r w:rsidRPr="00AC6983">
        <w:rPr>
          <w:sz w:val="22"/>
          <w:szCs w:val="22"/>
        </w:rPr>
        <w:t xml:space="preserve"> K 20 mmol/L enl</w:t>
      </w:r>
      <w:r>
        <w:rPr>
          <w:sz w:val="22"/>
          <w:szCs w:val="22"/>
        </w:rPr>
        <w:t xml:space="preserve"> </w:t>
      </w:r>
      <w:r w:rsidRPr="00AC6983">
        <w:rPr>
          <w:sz w:val="22"/>
          <w:szCs w:val="22"/>
        </w:rPr>
        <w:t>med</w:t>
      </w:r>
      <w:r>
        <w:rPr>
          <w:sz w:val="22"/>
          <w:szCs w:val="22"/>
        </w:rPr>
        <w:t>el</w:t>
      </w:r>
      <w:r w:rsidRPr="00AC6983">
        <w:rPr>
          <w:sz w:val="22"/>
          <w:szCs w:val="22"/>
        </w:rPr>
        <w:t xml:space="preserve">lista. Undvik i möjligaste mån övervätskning </w:t>
      </w:r>
      <w:r>
        <w:rPr>
          <w:sz w:val="22"/>
          <w:szCs w:val="22"/>
        </w:rPr>
        <w:t>vilket</w:t>
      </w:r>
      <w:r w:rsidRPr="00AC6983">
        <w:rPr>
          <w:sz w:val="22"/>
          <w:szCs w:val="22"/>
        </w:rPr>
        <w:t xml:space="preserve"> riskerar öka blödningen.</w:t>
      </w:r>
    </w:p>
    <w:p w:rsidR="003F3CB7" w:rsidRDefault="003F3CB7" w:rsidP="003F3CB7">
      <w:pPr>
        <w:widowControl/>
        <w:rPr>
          <w:b/>
          <w:sz w:val="22"/>
          <w:szCs w:val="22"/>
        </w:rPr>
      </w:pPr>
    </w:p>
    <w:p w:rsidR="003F3CB7" w:rsidRPr="00B40312" w:rsidRDefault="003F3CB7" w:rsidP="003F3CB7">
      <w:pPr>
        <w:widowControl/>
        <w:ind w:left="397"/>
        <w:rPr>
          <w:sz w:val="22"/>
          <w:szCs w:val="22"/>
        </w:rPr>
      </w:pPr>
      <w:r w:rsidRPr="00AC6983">
        <w:rPr>
          <w:b/>
          <w:sz w:val="22"/>
          <w:szCs w:val="22"/>
        </w:rPr>
        <w:t>Mat</w:t>
      </w:r>
      <w:r w:rsidRPr="00B40312">
        <w:rPr>
          <w:sz w:val="22"/>
          <w:szCs w:val="22"/>
        </w:rPr>
        <w:t xml:space="preserve">: </w:t>
      </w:r>
      <w:r>
        <w:rPr>
          <w:sz w:val="22"/>
          <w:szCs w:val="22"/>
        </w:rPr>
        <w:t>Fasta</w:t>
      </w:r>
      <w:r w:rsidRPr="00B40312">
        <w:rPr>
          <w:sz w:val="22"/>
          <w:szCs w:val="22"/>
        </w:rPr>
        <w:t xml:space="preserve">. </w:t>
      </w:r>
      <w:r>
        <w:rPr>
          <w:sz w:val="22"/>
          <w:szCs w:val="22"/>
        </w:rPr>
        <w:t>Gradvis intrappning</w:t>
      </w:r>
      <w:r w:rsidRPr="00B40312">
        <w:rPr>
          <w:sz w:val="22"/>
          <w:szCs w:val="22"/>
        </w:rPr>
        <w:t xml:space="preserve"> av </w:t>
      </w:r>
      <w:r>
        <w:rPr>
          <w:sz w:val="22"/>
          <w:szCs w:val="22"/>
        </w:rPr>
        <w:t>mat</w:t>
      </w:r>
      <w:r w:rsidRPr="00B40312">
        <w:rPr>
          <w:sz w:val="22"/>
          <w:szCs w:val="22"/>
        </w:rPr>
        <w:t xml:space="preserve"> på ordination av leverregionbakjour, efter beslut om åtgärd</w:t>
      </w:r>
      <w:r>
        <w:rPr>
          <w:sz w:val="22"/>
          <w:szCs w:val="22"/>
        </w:rPr>
        <w:t>er och ev.</w:t>
      </w:r>
      <w:r w:rsidRPr="00B40312">
        <w:rPr>
          <w:sz w:val="22"/>
          <w:szCs w:val="22"/>
        </w:rPr>
        <w:t xml:space="preserve"> skopi.</w:t>
      </w:r>
    </w:p>
    <w:p w:rsidR="003F3CB7" w:rsidRPr="009230E8" w:rsidRDefault="003F3CB7" w:rsidP="003F3CB7">
      <w:pPr>
        <w:pStyle w:val="Rubrik1"/>
        <w:widowControl/>
        <w:tabs>
          <w:tab w:val="num" w:pos="432"/>
        </w:tabs>
        <w:spacing w:before="240"/>
        <w:rPr>
          <w:rFonts w:cs="Times New Roman"/>
          <w:sz w:val="22"/>
          <w:szCs w:val="22"/>
        </w:rPr>
      </w:pPr>
      <w:r>
        <w:rPr>
          <w:sz w:val="22"/>
          <w:szCs w:val="22"/>
        </w:rPr>
        <w:t>5</w:t>
      </w:r>
      <w:r w:rsidRPr="00EF15DC">
        <w:rPr>
          <w:sz w:val="22"/>
          <w:szCs w:val="22"/>
        </w:rPr>
        <w:t>. Behandling</w:t>
      </w:r>
      <w:r>
        <w:rPr>
          <w:sz w:val="22"/>
          <w:szCs w:val="22"/>
        </w:rPr>
        <w:t xml:space="preserve"> </w:t>
      </w:r>
      <w:r w:rsidRPr="00AA37D9">
        <w:rPr>
          <w:b w:val="0"/>
          <w:sz w:val="22"/>
          <w:szCs w:val="22"/>
        </w:rPr>
        <w:t xml:space="preserve">med </w:t>
      </w:r>
      <w:r>
        <w:rPr>
          <w:b w:val="0"/>
          <w:sz w:val="22"/>
          <w:szCs w:val="22"/>
        </w:rPr>
        <w:t xml:space="preserve">iv </w:t>
      </w:r>
      <w:r w:rsidRPr="003F3CB7">
        <w:rPr>
          <w:b w:val="0"/>
          <w:sz w:val="22"/>
          <w:szCs w:val="22"/>
        </w:rPr>
        <w:t>blodprodukter och specifik</w:t>
      </w:r>
      <w:r w:rsidRPr="00C4759F">
        <w:rPr>
          <w:sz w:val="22"/>
          <w:szCs w:val="22"/>
        </w:rPr>
        <w:t xml:space="preserve"> </w:t>
      </w:r>
      <w:r>
        <w:rPr>
          <w:b w:val="0"/>
          <w:sz w:val="22"/>
          <w:szCs w:val="22"/>
        </w:rPr>
        <w:t xml:space="preserve">farmakologisk </w:t>
      </w:r>
      <w:r w:rsidRPr="00F064F5">
        <w:rPr>
          <w:b w:val="0"/>
          <w:sz w:val="22"/>
          <w:szCs w:val="22"/>
        </w:rPr>
        <w:t>blodstill</w:t>
      </w:r>
      <w:r w:rsidRPr="00C4759F">
        <w:rPr>
          <w:sz w:val="22"/>
          <w:szCs w:val="22"/>
        </w:rPr>
        <w:t>n</w:t>
      </w:r>
      <w:r>
        <w:rPr>
          <w:b w:val="0"/>
          <w:sz w:val="22"/>
          <w:szCs w:val="22"/>
        </w:rPr>
        <w:t>ing</w:t>
      </w:r>
    </w:p>
    <w:p w:rsidR="003F3CB7" w:rsidRPr="00B40312" w:rsidRDefault="003F3CB7" w:rsidP="003F3CB7">
      <w:pPr>
        <w:pStyle w:val="Sidfot"/>
        <w:widowControl/>
        <w:tabs>
          <w:tab w:val="clear" w:pos="4320"/>
          <w:tab w:val="clear" w:pos="8640"/>
        </w:tabs>
        <w:ind w:firstLine="397"/>
        <w:rPr>
          <w:sz w:val="22"/>
          <w:szCs w:val="22"/>
        </w:rPr>
      </w:pPr>
      <w:r w:rsidRPr="00B40312">
        <w:rPr>
          <w:b/>
          <w:sz w:val="22"/>
          <w:szCs w:val="22"/>
        </w:rPr>
        <w:t>E-konc</w:t>
      </w:r>
      <w:r w:rsidRPr="00B40312">
        <w:rPr>
          <w:sz w:val="22"/>
          <w:szCs w:val="22"/>
        </w:rPr>
        <w:t xml:space="preserve"> 10 mL/kg, kan upprepas x flera</w:t>
      </w:r>
      <w:r>
        <w:rPr>
          <w:sz w:val="22"/>
          <w:szCs w:val="22"/>
        </w:rPr>
        <w:t>, g</w:t>
      </w:r>
      <w:r w:rsidRPr="00B40312">
        <w:rPr>
          <w:sz w:val="22"/>
          <w:szCs w:val="22"/>
        </w:rPr>
        <w:t xml:space="preserve">es </w:t>
      </w:r>
      <w:r>
        <w:rPr>
          <w:sz w:val="22"/>
          <w:szCs w:val="22"/>
        </w:rPr>
        <w:t>på</w:t>
      </w:r>
      <w:r w:rsidRPr="00B40312">
        <w:rPr>
          <w:sz w:val="22"/>
          <w:szCs w:val="22"/>
        </w:rPr>
        <w:t xml:space="preserve"> 2-4 timmar (max 1 mL/kg/min om urakut).</w:t>
      </w:r>
    </w:p>
    <w:p w:rsidR="003F3CB7" w:rsidRPr="00B40312" w:rsidRDefault="003F3CB7" w:rsidP="003F3CB7">
      <w:pPr>
        <w:pStyle w:val="Sidfot"/>
        <w:widowControl/>
        <w:tabs>
          <w:tab w:val="clear" w:pos="4320"/>
          <w:tab w:val="clear" w:pos="8640"/>
        </w:tabs>
        <w:ind w:left="397"/>
        <w:rPr>
          <w:sz w:val="22"/>
          <w:szCs w:val="22"/>
        </w:rPr>
      </w:pPr>
      <w:r>
        <w:rPr>
          <w:sz w:val="22"/>
          <w:szCs w:val="22"/>
        </w:rPr>
        <w:t>G</w:t>
      </w:r>
      <w:r w:rsidRPr="00B40312">
        <w:rPr>
          <w:sz w:val="22"/>
          <w:szCs w:val="22"/>
        </w:rPr>
        <w:t>es till alla som inte är i stabilt skick eller vars blödning är svårbedömbar men av betydande storlek</w:t>
      </w:r>
      <w:r>
        <w:rPr>
          <w:sz w:val="22"/>
          <w:szCs w:val="22"/>
        </w:rPr>
        <w:t>. Vid</w:t>
      </w:r>
      <w:r w:rsidRPr="00B40312">
        <w:rPr>
          <w:sz w:val="22"/>
          <w:szCs w:val="22"/>
        </w:rPr>
        <w:t xml:space="preserve"> stabil patient överväg blodtransfusion om Hb &lt;</w:t>
      </w:r>
      <w:r>
        <w:rPr>
          <w:sz w:val="22"/>
          <w:szCs w:val="22"/>
        </w:rPr>
        <w:t xml:space="preserve"> </w:t>
      </w:r>
      <w:r w:rsidRPr="00B40312">
        <w:rPr>
          <w:sz w:val="22"/>
          <w:szCs w:val="22"/>
        </w:rPr>
        <w:t>70 g/L</w:t>
      </w:r>
      <w:r>
        <w:rPr>
          <w:sz w:val="22"/>
          <w:szCs w:val="22"/>
        </w:rPr>
        <w:t xml:space="preserve">. </w:t>
      </w:r>
      <w:r w:rsidRPr="00AA37D9">
        <w:rPr>
          <w:sz w:val="22"/>
          <w:szCs w:val="22"/>
        </w:rPr>
        <w:t>Transfusionsmål: Hb 80-90 g/L</w:t>
      </w:r>
    </w:p>
    <w:p w:rsidR="003F3CB7" w:rsidRPr="003C2B9A" w:rsidRDefault="003F3CB7" w:rsidP="003F3CB7">
      <w:pPr>
        <w:pStyle w:val="Sidfot"/>
        <w:widowControl/>
        <w:tabs>
          <w:tab w:val="clear" w:pos="4320"/>
          <w:tab w:val="clear" w:pos="8640"/>
        </w:tabs>
        <w:ind w:firstLine="397"/>
        <w:rPr>
          <w:sz w:val="22"/>
          <w:szCs w:val="22"/>
        </w:rPr>
      </w:pPr>
    </w:p>
    <w:p w:rsidR="003F3CB7" w:rsidRPr="00B40312" w:rsidRDefault="003F3CB7" w:rsidP="003F3CB7">
      <w:pPr>
        <w:pStyle w:val="Sidfot"/>
        <w:widowControl/>
        <w:tabs>
          <w:tab w:val="clear" w:pos="4320"/>
          <w:tab w:val="clear" w:pos="8640"/>
        </w:tabs>
        <w:ind w:firstLine="397"/>
        <w:rPr>
          <w:sz w:val="22"/>
          <w:szCs w:val="22"/>
        </w:rPr>
      </w:pPr>
      <w:r w:rsidRPr="00B40312">
        <w:rPr>
          <w:b/>
          <w:sz w:val="22"/>
          <w:szCs w:val="22"/>
        </w:rPr>
        <w:t>Tromboc</w:t>
      </w:r>
      <w:r>
        <w:rPr>
          <w:b/>
          <w:sz w:val="22"/>
          <w:szCs w:val="22"/>
        </w:rPr>
        <w:t xml:space="preserve">yter </w:t>
      </w:r>
      <w:r w:rsidRPr="00B40312">
        <w:rPr>
          <w:sz w:val="22"/>
          <w:szCs w:val="22"/>
        </w:rPr>
        <w:t xml:space="preserve">10 mL/kg, ges </w:t>
      </w:r>
      <w:r>
        <w:rPr>
          <w:sz w:val="22"/>
          <w:szCs w:val="22"/>
        </w:rPr>
        <w:t>på</w:t>
      </w:r>
      <w:r w:rsidRPr="00B40312">
        <w:rPr>
          <w:sz w:val="22"/>
          <w:szCs w:val="22"/>
        </w:rPr>
        <w:t xml:space="preserve"> 30 min (15 min om </w:t>
      </w:r>
      <w:r>
        <w:rPr>
          <w:sz w:val="22"/>
          <w:szCs w:val="22"/>
        </w:rPr>
        <w:t>ur</w:t>
      </w:r>
      <w:r w:rsidRPr="00B40312">
        <w:rPr>
          <w:sz w:val="22"/>
          <w:szCs w:val="22"/>
        </w:rPr>
        <w:t>akut)</w:t>
      </w:r>
    </w:p>
    <w:p w:rsidR="003F3CB7" w:rsidRPr="00B40312" w:rsidRDefault="003F3CB7" w:rsidP="003F3CB7">
      <w:pPr>
        <w:pStyle w:val="Sidfot"/>
        <w:widowControl/>
        <w:tabs>
          <w:tab w:val="clear" w:pos="4320"/>
          <w:tab w:val="clear" w:pos="8640"/>
        </w:tabs>
        <w:ind w:left="397"/>
        <w:rPr>
          <w:sz w:val="22"/>
          <w:szCs w:val="22"/>
        </w:rPr>
      </w:pPr>
      <w:r w:rsidRPr="00B40312">
        <w:rPr>
          <w:sz w:val="22"/>
          <w:szCs w:val="22"/>
        </w:rPr>
        <w:t>Om TPK &lt;</w:t>
      </w:r>
      <w:r>
        <w:rPr>
          <w:sz w:val="22"/>
          <w:szCs w:val="22"/>
        </w:rPr>
        <w:t xml:space="preserve"> </w:t>
      </w:r>
      <w:r w:rsidRPr="00B40312">
        <w:rPr>
          <w:sz w:val="22"/>
          <w:szCs w:val="22"/>
        </w:rPr>
        <w:t>75 x10(9)/L vid pågående blödning</w:t>
      </w:r>
      <w:r>
        <w:rPr>
          <w:sz w:val="22"/>
          <w:szCs w:val="22"/>
        </w:rPr>
        <w:t xml:space="preserve">. </w:t>
      </w:r>
      <w:r w:rsidRPr="00B40312">
        <w:rPr>
          <w:sz w:val="22"/>
          <w:szCs w:val="22"/>
        </w:rPr>
        <w:t>När blödning bedöms upphört rekommenderas TPK &gt;</w:t>
      </w:r>
      <w:r>
        <w:rPr>
          <w:sz w:val="22"/>
          <w:szCs w:val="22"/>
        </w:rPr>
        <w:t xml:space="preserve"> </w:t>
      </w:r>
      <w:r w:rsidRPr="00B40312">
        <w:rPr>
          <w:sz w:val="22"/>
          <w:szCs w:val="22"/>
        </w:rPr>
        <w:t>50 x10(9)/L ytterligare några dygn</w:t>
      </w:r>
      <w:r>
        <w:rPr>
          <w:sz w:val="22"/>
          <w:szCs w:val="22"/>
        </w:rPr>
        <w:t>.</w:t>
      </w:r>
    </w:p>
    <w:p w:rsidR="003F3CB7" w:rsidRPr="00B40312" w:rsidRDefault="003F3CB7" w:rsidP="003F3CB7">
      <w:pPr>
        <w:pStyle w:val="Sidfot"/>
        <w:ind w:firstLine="397"/>
        <w:rPr>
          <w:sz w:val="22"/>
          <w:szCs w:val="22"/>
        </w:rPr>
      </w:pPr>
    </w:p>
    <w:p w:rsidR="003F3CB7" w:rsidRPr="00D97B6E" w:rsidRDefault="003F3CB7" w:rsidP="003F3CB7">
      <w:pPr>
        <w:pStyle w:val="Sidfot"/>
        <w:widowControl/>
        <w:tabs>
          <w:tab w:val="clear" w:pos="4320"/>
          <w:tab w:val="clear" w:pos="8640"/>
        </w:tabs>
        <w:ind w:firstLine="397"/>
        <w:rPr>
          <w:b/>
          <w:sz w:val="22"/>
          <w:szCs w:val="22"/>
        </w:rPr>
      </w:pPr>
      <w:r w:rsidRPr="00D97B6E">
        <w:rPr>
          <w:b/>
          <w:sz w:val="22"/>
          <w:szCs w:val="22"/>
        </w:rPr>
        <w:t>Färskfrusen plasma</w:t>
      </w:r>
      <w:r>
        <w:rPr>
          <w:b/>
          <w:sz w:val="22"/>
          <w:szCs w:val="22"/>
        </w:rPr>
        <w:t xml:space="preserve"> </w:t>
      </w:r>
      <w:r w:rsidRPr="00AC6983">
        <w:rPr>
          <w:sz w:val="22"/>
          <w:szCs w:val="22"/>
        </w:rPr>
        <w:t xml:space="preserve">10-15 mL/kg ges </w:t>
      </w:r>
      <w:r>
        <w:rPr>
          <w:sz w:val="22"/>
          <w:szCs w:val="22"/>
        </w:rPr>
        <w:t>på</w:t>
      </w:r>
      <w:r w:rsidRPr="00AC6983">
        <w:rPr>
          <w:sz w:val="22"/>
          <w:szCs w:val="22"/>
        </w:rPr>
        <w:t xml:space="preserve"> 30 min-2 tim (max 1 mL/kg/min om urakut)</w:t>
      </w:r>
    </w:p>
    <w:p w:rsidR="003F3CB7" w:rsidRDefault="003F3CB7" w:rsidP="003F3CB7">
      <w:pPr>
        <w:pStyle w:val="Sidfot"/>
        <w:widowControl/>
        <w:tabs>
          <w:tab w:val="clear" w:pos="4320"/>
          <w:tab w:val="clear" w:pos="8640"/>
        </w:tabs>
        <w:ind w:left="397"/>
        <w:rPr>
          <w:sz w:val="22"/>
          <w:szCs w:val="22"/>
        </w:rPr>
      </w:pPr>
      <w:r w:rsidRPr="00B40312">
        <w:rPr>
          <w:sz w:val="22"/>
          <w:szCs w:val="22"/>
        </w:rPr>
        <w:t>Ska helst undvikas</w:t>
      </w:r>
      <w:r>
        <w:rPr>
          <w:sz w:val="22"/>
          <w:szCs w:val="22"/>
        </w:rPr>
        <w:t xml:space="preserve">. </w:t>
      </w:r>
      <w:r w:rsidRPr="00B40312">
        <w:rPr>
          <w:sz w:val="22"/>
          <w:szCs w:val="22"/>
        </w:rPr>
        <w:t xml:space="preserve">NovoSeven föredras </w:t>
      </w:r>
      <w:r w:rsidRPr="00B40312">
        <w:rPr>
          <w:sz w:val="22"/>
        </w:rPr>
        <w:t>pga</w:t>
      </w:r>
      <w:r w:rsidRPr="00B40312">
        <w:rPr>
          <w:sz w:val="22"/>
          <w:szCs w:val="22"/>
        </w:rPr>
        <w:t xml:space="preserve"> risk för hypervolemi som kan öka blödningen</w:t>
      </w:r>
      <w:r>
        <w:rPr>
          <w:sz w:val="22"/>
          <w:szCs w:val="22"/>
        </w:rPr>
        <w:t xml:space="preserve">. </w:t>
      </w:r>
      <w:r w:rsidRPr="00AC6983">
        <w:rPr>
          <w:sz w:val="22"/>
          <w:szCs w:val="22"/>
        </w:rPr>
        <w:t>OBS!</w:t>
      </w:r>
      <w:r>
        <w:rPr>
          <w:sz w:val="22"/>
          <w:szCs w:val="22"/>
        </w:rPr>
        <w:t xml:space="preserve"> </w:t>
      </w:r>
      <w:r w:rsidRPr="00AC6983">
        <w:rPr>
          <w:sz w:val="22"/>
          <w:szCs w:val="22"/>
        </w:rPr>
        <w:t xml:space="preserve">Att </w:t>
      </w:r>
      <w:r w:rsidRPr="00AC6983">
        <w:rPr>
          <w:b/>
          <w:sz w:val="22"/>
          <w:szCs w:val="22"/>
        </w:rPr>
        <w:t>detta skiljer sig från SSTH:s vårdprogram</w:t>
      </w:r>
      <w:r w:rsidRPr="00AC6983">
        <w:rPr>
          <w:sz w:val="22"/>
          <w:szCs w:val="22"/>
        </w:rPr>
        <w:t xml:space="preserve"> Hemostas vid allvarlig blödning</w:t>
      </w:r>
      <w:r>
        <w:rPr>
          <w:sz w:val="22"/>
          <w:szCs w:val="22"/>
        </w:rPr>
        <w:t>.</w:t>
      </w:r>
    </w:p>
    <w:p w:rsidR="003F3CB7" w:rsidRPr="008F44C0" w:rsidRDefault="003F3CB7" w:rsidP="003F3CB7">
      <w:pPr>
        <w:pStyle w:val="Sidfot"/>
        <w:widowControl/>
        <w:tabs>
          <w:tab w:val="clear" w:pos="4320"/>
          <w:tab w:val="clear" w:pos="8640"/>
        </w:tabs>
        <w:ind w:firstLine="397"/>
        <w:rPr>
          <w:sz w:val="22"/>
          <w:szCs w:val="22"/>
        </w:rPr>
      </w:pPr>
    </w:p>
    <w:p w:rsidR="003F3CB7" w:rsidRPr="00AA37D9" w:rsidRDefault="003F3CB7" w:rsidP="003F3CB7">
      <w:pPr>
        <w:pStyle w:val="Rubrik2"/>
        <w:widowControl/>
        <w:spacing w:after="60"/>
        <w:ind w:left="0" w:firstLine="397"/>
        <w:rPr>
          <w:rFonts w:cs="Times New Roman"/>
          <w:sz w:val="22"/>
          <w:szCs w:val="22"/>
        </w:rPr>
      </w:pPr>
      <w:r w:rsidRPr="00B40312">
        <w:rPr>
          <w:sz w:val="22"/>
          <w:szCs w:val="22"/>
        </w:rPr>
        <w:t>S</w:t>
      </w:r>
      <w:r>
        <w:rPr>
          <w:sz w:val="22"/>
          <w:szCs w:val="22"/>
        </w:rPr>
        <w:t xml:space="preserve">andostatin </w:t>
      </w:r>
      <w:r>
        <w:rPr>
          <w:b w:val="0"/>
          <w:sz w:val="22"/>
          <w:szCs w:val="22"/>
        </w:rPr>
        <w:t>(O</w:t>
      </w:r>
      <w:r w:rsidRPr="00AC6983">
        <w:rPr>
          <w:b w:val="0"/>
          <w:sz w:val="22"/>
          <w:szCs w:val="22"/>
        </w:rPr>
        <w:t>ctreotid</w:t>
      </w:r>
      <w:r>
        <w:rPr>
          <w:b w:val="0"/>
          <w:sz w:val="22"/>
          <w:szCs w:val="22"/>
        </w:rPr>
        <w:t>e</w:t>
      </w:r>
      <w:r w:rsidRPr="00AC6983">
        <w:rPr>
          <w:b w:val="0"/>
          <w:sz w:val="22"/>
          <w:szCs w:val="22"/>
        </w:rPr>
        <w:t xml:space="preserve">) 50 </w:t>
      </w:r>
      <w:r w:rsidRPr="00AA37D9">
        <w:rPr>
          <w:rFonts w:cs="Times New Roman"/>
          <w:b w:val="0"/>
          <w:sz w:val="22"/>
          <w:szCs w:val="22"/>
        </w:rPr>
        <w:t>mik</w:t>
      </w:r>
      <w:r w:rsidRPr="00AC6983">
        <w:rPr>
          <w:rFonts w:cs="Times New Roman"/>
          <w:b w:val="0"/>
          <w:sz w:val="22"/>
          <w:szCs w:val="22"/>
        </w:rPr>
        <w:t>rogram</w:t>
      </w:r>
      <w:r w:rsidRPr="00AC6983">
        <w:rPr>
          <w:b w:val="0"/>
          <w:sz w:val="22"/>
          <w:szCs w:val="22"/>
        </w:rPr>
        <w:t>/mL</w:t>
      </w:r>
      <w:r>
        <w:rPr>
          <w:b w:val="0"/>
          <w:sz w:val="22"/>
          <w:szCs w:val="22"/>
        </w:rPr>
        <w:t xml:space="preserve"> subuktan laddnings och iv infusion underhåll</w:t>
      </w:r>
    </w:p>
    <w:p w:rsidR="003F3CB7" w:rsidRDefault="003F3CB7" w:rsidP="003F3CB7">
      <w:pPr>
        <w:pStyle w:val="Rubrik2"/>
        <w:widowControl/>
        <w:ind w:left="0" w:firstLine="397"/>
        <w:rPr>
          <w:sz w:val="22"/>
          <w:szCs w:val="22"/>
        </w:rPr>
      </w:pPr>
      <w:r w:rsidRPr="00DA05CC">
        <w:rPr>
          <w:sz w:val="22"/>
          <w:szCs w:val="22"/>
        </w:rPr>
        <w:t xml:space="preserve">Laddningsdos </w:t>
      </w:r>
      <w:r w:rsidRPr="00DA05CC">
        <w:rPr>
          <w:b w:val="0"/>
          <w:sz w:val="22"/>
          <w:szCs w:val="22"/>
        </w:rPr>
        <w:t>(</w:t>
      </w:r>
      <w:r w:rsidRPr="0024080D">
        <w:rPr>
          <w:b w:val="0"/>
          <w:bCs w:val="0"/>
          <w:iCs w:val="0"/>
          <w:sz w:val="22"/>
          <w:szCs w:val="22"/>
        </w:rPr>
        <w:t>ospädd lösning</w:t>
      </w:r>
      <w:r>
        <w:rPr>
          <w:b w:val="0"/>
          <w:sz w:val="22"/>
          <w:szCs w:val="22"/>
        </w:rPr>
        <w:t>,</w:t>
      </w:r>
      <w:r w:rsidRPr="00DA05CC">
        <w:rPr>
          <w:b w:val="0"/>
          <w:sz w:val="22"/>
          <w:szCs w:val="22"/>
        </w:rPr>
        <w:t xml:space="preserve"> ges subkutant</w:t>
      </w:r>
      <w:r w:rsidRPr="0024080D">
        <w:rPr>
          <w:b w:val="0"/>
          <w:bCs w:val="0"/>
          <w:iCs w:val="0"/>
          <w:sz w:val="22"/>
          <w:szCs w:val="22"/>
        </w:rPr>
        <w:t>)</w:t>
      </w:r>
      <w:r w:rsidRPr="00DA05CC">
        <w:rPr>
          <w:b w:val="0"/>
          <w:sz w:val="22"/>
          <w:szCs w:val="22"/>
        </w:rPr>
        <w:t xml:space="preserve">: </w:t>
      </w:r>
      <w:r w:rsidRPr="0024080D">
        <w:rPr>
          <w:b w:val="0"/>
          <w:sz w:val="22"/>
          <w:szCs w:val="22"/>
        </w:rPr>
        <w:t>&lt;</w:t>
      </w:r>
      <w:r w:rsidRPr="00AC6983">
        <w:rPr>
          <w:bCs w:val="0"/>
          <w:iCs w:val="0"/>
          <w:sz w:val="22"/>
          <w:szCs w:val="22"/>
        </w:rPr>
        <w:t xml:space="preserve"> </w:t>
      </w:r>
      <w:r w:rsidRPr="0024080D">
        <w:rPr>
          <w:b w:val="0"/>
          <w:sz w:val="22"/>
          <w:szCs w:val="22"/>
        </w:rPr>
        <w:t>20 kg: 25 mi</w:t>
      </w:r>
      <w:r w:rsidRPr="00AC6983">
        <w:rPr>
          <w:b w:val="0"/>
          <w:sz w:val="22"/>
          <w:szCs w:val="22"/>
        </w:rPr>
        <w:t>k</w:t>
      </w:r>
      <w:r w:rsidRPr="0024080D">
        <w:rPr>
          <w:b w:val="0"/>
          <w:sz w:val="22"/>
          <w:szCs w:val="22"/>
        </w:rPr>
        <w:t>rogram</w:t>
      </w:r>
      <w:r w:rsidRPr="00AC6983">
        <w:rPr>
          <w:b w:val="0"/>
          <w:sz w:val="22"/>
          <w:szCs w:val="22"/>
          <w:u w:val="words"/>
        </w:rPr>
        <w:t xml:space="preserve">; </w:t>
      </w:r>
      <w:r w:rsidRPr="00FF5D68">
        <w:rPr>
          <w:b w:val="0"/>
          <w:sz w:val="22"/>
          <w:szCs w:val="22"/>
        </w:rPr>
        <w:t>&gt;</w:t>
      </w:r>
      <w:r>
        <w:rPr>
          <w:b w:val="0"/>
          <w:sz w:val="22"/>
          <w:szCs w:val="22"/>
        </w:rPr>
        <w:t xml:space="preserve"> </w:t>
      </w:r>
      <w:r w:rsidRPr="00FF5D68">
        <w:rPr>
          <w:b w:val="0"/>
          <w:sz w:val="22"/>
          <w:szCs w:val="22"/>
        </w:rPr>
        <w:t>20 kg: 50 mi</w:t>
      </w:r>
      <w:r w:rsidRPr="00AC6983">
        <w:rPr>
          <w:b w:val="0"/>
          <w:sz w:val="22"/>
          <w:szCs w:val="22"/>
        </w:rPr>
        <w:t>k</w:t>
      </w:r>
      <w:r w:rsidRPr="00FF5D68">
        <w:rPr>
          <w:b w:val="0"/>
          <w:sz w:val="22"/>
          <w:szCs w:val="22"/>
        </w:rPr>
        <w:t>rogram</w:t>
      </w:r>
      <w:r>
        <w:rPr>
          <w:b w:val="0"/>
          <w:sz w:val="22"/>
          <w:szCs w:val="22"/>
        </w:rPr>
        <w:t>.</w:t>
      </w:r>
    </w:p>
    <w:p w:rsidR="003F3CB7" w:rsidRPr="00AC6983" w:rsidRDefault="003F3CB7" w:rsidP="003F3CB7">
      <w:pPr>
        <w:pStyle w:val="KuRapportBrdtextindrag"/>
        <w:ind w:left="397"/>
      </w:pPr>
      <w:r w:rsidRPr="003F3CB7">
        <w:rPr>
          <w:b/>
          <w:sz w:val="22"/>
          <w:szCs w:val="22"/>
        </w:rPr>
        <w:t>Underhållsdos</w:t>
      </w:r>
      <w:r>
        <w:rPr>
          <w:sz w:val="22"/>
          <w:szCs w:val="22"/>
        </w:rPr>
        <w:t xml:space="preserve"> </w:t>
      </w:r>
      <w:r w:rsidRPr="00DA05CC">
        <w:rPr>
          <w:sz w:val="22"/>
          <w:szCs w:val="22"/>
        </w:rPr>
        <w:t>(</w:t>
      </w:r>
      <w:r w:rsidRPr="00262727">
        <w:rPr>
          <w:sz w:val="22"/>
          <w:szCs w:val="22"/>
        </w:rPr>
        <w:t>spädd lösning</w:t>
      </w:r>
      <w:r w:rsidRPr="00DA05CC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enligt </w:t>
      </w:r>
      <w:r w:rsidRPr="004A4713">
        <w:rPr>
          <w:sz w:val="22"/>
          <w:szCs w:val="22"/>
        </w:rPr>
        <w:t>spädningsschema i TakeCares läkemedels</w:t>
      </w:r>
      <w:r>
        <w:rPr>
          <w:sz w:val="22"/>
          <w:szCs w:val="22"/>
        </w:rPr>
        <w:t>-</w:t>
      </w:r>
      <w:r w:rsidRPr="004A4713">
        <w:rPr>
          <w:rFonts w:cs="Arial"/>
          <w:sz w:val="22"/>
          <w:szCs w:val="22"/>
        </w:rPr>
        <w:t>modul,</w:t>
      </w:r>
      <w:r w:rsidRPr="00FF5D68">
        <w:rPr>
          <w:sz w:val="22"/>
          <w:szCs w:val="22"/>
        </w:rPr>
        <w:t xml:space="preserve"> som iv infusion</w:t>
      </w:r>
      <w:r w:rsidRPr="00262727">
        <w:rPr>
          <w:sz w:val="22"/>
          <w:szCs w:val="22"/>
        </w:rPr>
        <w:t>)</w:t>
      </w:r>
      <w:r w:rsidRPr="000E626E">
        <w:rPr>
          <w:sz w:val="22"/>
          <w:szCs w:val="22"/>
        </w:rPr>
        <w:t xml:space="preserve">: </w:t>
      </w:r>
      <w:r>
        <w:rPr>
          <w:sz w:val="22"/>
          <w:szCs w:val="22"/>
        </w:rPr>
        <w:t>&lt; 20 kg: 10 mikrogram</w:t>
      </w:r>
      <w:r w:rsidRPr="00B40312">
        <w:rPr>
          <w:sz w:val="22"/>
          <w:szCs w:val="22"/>
        </w:rPr>
        <w:t>/ti</w:t>
      </w:r>
      <w:r>
        <w:rPr>
          <w:sz w:val="22"/>
          <w:szCs w:val="22"/>
        </w:rPr>
        <w:t>m</w:t>
      </w:r>
      <w:r w:rsidRPr="00B40312">
        <w:rPr>
          <w:sz w:val="22"/>
          <w:szCs w:val="22"/>
        </w:rPr>
        <w:t xml:space="preserve"> iv</w:t>
      </w:r>
      <w:r>
        <w:rPr>
          <w:sz w:val="22"/>
          <w:szCs w:val="22"/>
        </w:rPr>
        <w:t>; &gt; 20 kg: 25 mikrogram</w:t>
      </w:r>
      <w:r w:rsidRPr="00B40312">
        <w:rPr>
          <w:sz w:val="22"/>
          <w:szCs w:val="22"/>
        </w:rPr>
        <w:t>/tim</w:t>
      </w:r>
      <w:r>
        <w:rPr>
          <w:sz w:val="22"/>
          <w:szCs w:val="22"/>
        </w:rPr>
        <w:t xml:space="preserve"> iv. </w:t>
      </w:r>
      <w:r w:rsidRPr="00AC6983">
        <w:rPr>
          <w:rFonts w:cs="Arial"/>
          <w:bCs/>
          <w:iCs/>
          <w:sz w:val="22"/>
          <w:szCs w:val="22"/>
        </w:rPr>
        <w:t xml:space="preserve">Ges </w:t>
      </w:r>
      <w:r>
        <w:rPr>
          <w:sz w:val="22"/>
          <w:szCs w:val="22"/>
        </w:rPr>
        <w:t xml:space="preserve">oftast </w:t>
      </w:r>
      <w:r w:rsidRPr="00AC6983">
        <w:rPr>
          <w:rFonts w:cs="Arial"/>
          <w:bCs/>
          <w:iCs/>
          <w:sz w:val="22"/>
          <w:szCs w:val="22"/>
        </w:rPr>
        <w:t xml:space="preserve">under flera dygn, </w:t>
      </w:r>
      <w:r w:rsidRPr="00C04905">
        <w:rPr>
          <w:sz w:val="22"/>
          <w:szCs w:val="22"/>
        </w:rPr>
        <w:t>med</w:t>
      </w:r>
      <w:r>
        <w:rPr>
          <w:sz w:val="22"/>
          <w:szCs w:val="22"/>
        </w:rPr>
        <w:t xml:space="preserve"> </w:t>
      </w:r>
      <w:r w:rsidRPr="00AC6983">
        <w:rPr>
          <w:rFonts w:cs="Arial"/>
          <w:bCs/>
          <w:iCs/>
          <w:sz w:val="22"/>
          <w:szCs w:val="22"/>
        </w:rPr>
        <w:t>nedtrappning på ordination av regionbakjour.</w:t>
      </w:r>
    </w:p>
    <w:p w:rsidR="003F3CB7" w:rsidRPr="00B40312" w:rsidRDefault="003F3CB7" w:rsidP="003F3CB7">
      <w:pPr>
        <w:pStyle w:val="Rubrik2"/>
        <w:widowControl/>
        <w:ind w:left="0" w:firstLine="397"/>
      </w:pPr>
      <w:bookmarkStart w:id="1" w:name="_GoBack"/>
      <w:bookmarkEnd w:id="1"/>
    </w:p>
    <w:p w:rsidR="003F3CB7" w:rsidRDefault="003F3CB7" w:rsidP="003F3CB7">
      <w:pPr>
        <w:pStyle w:val="Sidfot"/>
        <w:widowControl/>
        <w:tabs>
          <w:tab w:val="clear" w:pos="4320"/>
          <w:tab w:val="clear" w:pos="8640"/>
        </w:tabs>
        <w:ind w:left="397"/>
        <w:rPr>
          <w:sz w:val="22"/>
          <w:szCs w:val="22"/>
        </w:rPr>
      </w:pPr>
      <w:r w:rsidRPr="00B40312">
        <w:rPr>
          <w:b/>
          <w:sz w:val="22"/>
          <w:szCs w:val="22"/>
        </w:rPr>
        <w:t xml:space="preserve">Rekombinant FVII </w:t>
      </w:r>
      <w:r w:rsidRPr="00AC6983">
        <w:rPr>
          <w:sz w:val="22"/>
          <w:szCs w:val="22"/>
        </w:rPr>
        <w:t>(NovoSeven)</w:t>
      </w:r>
      <w:r w:rsidRPr="00B40312">
        <w:rPr>
          <w:sz w:val="22"/>
          <w:szCs w:val="22"/>
        </w:rPr>
        <w:t xml:space="preserve"> </w:t>
      </w:r>
      <w:r w:rsidRPr="00EA08EF">
        <w:rPr>
          <w:sz w:val="22"/>
          <w:szCs w:val="22"/>
        </w:rPr>
        <w:t xml:space="preserve">100 </w:t>
      </w:r>
      <w:r>
        <w:rPr>
          <w:sz w:val="22"/>
          <w:szCs w:val="22"/>
        </w:rPr>
        <w:t>mikrogram</w:t>
      </w:r>
      <w:r w:rsidRPr="00EA08EF">
        <w:rPr>
          <w:sz w:val="22"/>
          <w:szCs w:val="22"/>
        </w:rPr>
        <w:t>/kg iv injektion</w:t>
      </w:r>
      <w:r>
        <w:rPr>
          <w:sz w:val="22"/>
          <w:szCs w:val="22"/>
        </w:rPr>
        <w:t xml:space="preserve"> </w:t>
      </w:r>
      <w:r w:rsidRPr="00B40312">
        <w:rPr>
          <w:sz w:val="22"/>
          <w:szCs w:val="22"/>
        </w:rPr>
        <w:t xml:space="preserve">(OBS! </w:t>
      </w:r>
      <w:r>
        <w:rPr>
          <w:sz w:val="22"/>
          <w:szCs w:val="22"/>
        </w:rPr>
        <w:t xml:space="preserve">Har </w:t>
      </w:r>
      <w:r w:rsidRPr="00B40312">
        <w:rPr>
          <w:sz w:val="22"/>
          <w:szCs w:val="22"/>
        </w:rPr>
        <w:t>sämre effekt om TPK &lt;</w:t>
      </w:r>
      <w:r>
        <w:rPr>
          <w:sz w:val="22"/>
          <w:szCs w:val="22"/>
        </w:rPr>
        <w:t xml:space="preserve"> </w:t>
      </w:r>
      <w:r w:rsidRPr="00B40312">
        <w:rPr>
          <w:sz w:val="22"/>
          <w:szCs w:val="22"/>
        </w:rPr>
        <w:t>50 och fibrinogen &lt;</w:t>
      </w:r>
      <w:r>
        <w:rPr>
          <w:sz w:val="22"/>
          <w:szCs w:val="22"/>
        </w:rPr>
        <w:t xml:space="preserve"> </w:t>
      </w:r>
      <w:r w:rsidRPr="00B40312">
        <w:rPr>
          <w:sz w:val="22"/>
          <w:szCs w:val="22"/>
        </w:rPr>
        <w:t>1g/L)</w:t>
      </w:r>
    </w:p>
    <w:p w:rsidR="003F3CB7" w:rsidRDefault="003F3CB7" w:rsidP="003F3CB7">
      <w:pPr>
        <w:pStyle w:val="Sidfot"/>
        <w:widowControl/>
        <w:tabs>
          <w:tab w:val="clear" w:pos="4320"/>
          <w:tab w:val="clear" w:pos="8640"/>
        </w:tabs>
        <w:ind w:left="397"/>
        <w:rPr>
          <w:b/>
          <w:sz w:val="22"/>
          <w:szCs w:val="22"/>
        </w:rPr>
      </w:pPr>
    </w:p>
    <w:p w:rsidR="003F3CB7" w:rsidRDefault="003F3CB7" w:rsidP="003F3CB7">
      <w:pPr>
        <w:pStyle w:val="Sidfot"/>
        <w:ind w:firstLine="397"/>
        <w:rPr>
          <w:sz w:val="22"/>
          <w:szCs w:val="22"/>
        </w:rPr>
      </w:pPr>
      <w:r w:rsidRPr="00D97B6E">
        <w:rPr>
          <w:b/>
          <w:sz w:val="22"/>
          <w:szCs w:val="22"/>
        </w:rPr>
        <w:t xml:space="preserve">K-vitamin </w:t>
      </w:r>
      <w:r w:rsidRPr="00AC6983">
        <w:rPr>
          <w:sz w:val="22"/>
          <w:szCs w:val="22"/>
        </w:rPr>
        <w:t>(Konakion)</w:t>
      </w:r>
      <w:r w:rsidRPr="00547DD0">
        <w:rPr>
          <w:sz w:val="22"/>
          <w:szCs w:val="22"/>
          <w:lang w:val="es-CR"/>
        </w:rPr>
        <w:t>: 1 mg/kg iv, max 10 mg</w:t>
      </w:r>
    </w:p>
    <w:p w:rsidR="003F3CB7" w:rsidRPr="00547DD0" w:rsidRDefault="003F3CB7" w:rsidP="003F3CB7">
      <w:pPr>
        <w:pStyle w:val="Sidfot"/>
        <w:ind w:firstLine="397"/>
        <w:rPr>
          <w:sz w:val="22"/>
          <w:szCs w:val="22"/>
          <w:lang w:val="es-CR"/>
        </w:rPr>
      </w:pPr>
    </w:p>
    <w:p w:rsidR="003F3CB7" w:rsidRDefault="003F3CB7" w:rsidP="003F3CB7">
      <w:pPr>
        <w:pStyle w:val="Sidfot"/>
        <w:ind w:left="397"/>
        <w:rPr>
          <w:sz w:val="22"/>
          <w:szCs w:val="22"/>
        </w:rPr>
      </w:pPr>
      <w:r w:rsidRPr="00AC6983">
        <w:rPr>
          <w:sz w:val="22"/>
          <w:szCs w:val="22"/>
        </w:rPr>
        <w:t xml:space="preserve">Vid </w:t>
      </w:r>
      <w:r w:rsidRPr="00AC6983">
        <w:rPr>
          <w:b/>
          <w:sz w:val="22"/>
          <w:szCs w:val="22"/>
        </w:rPr>
        <w:t>koagulopati</w:t>
      </w:r>
      <w:r w:rsidRPr="00AC6983">
        <w:rPr>
          <w:sz w:val="22"/>
          <w:szCs w:val="22"/>
        </w:rPr>
        <w:t xml:space="preserve"> kontaktar leverregionbakjour Barnkoagulationscentrum/Koagulationsjour för ställningstagande till:</w:t>
      </w:r>
    </w:p>
    <w:p w:rsidR="003F3CB7" w:rsidRPr="00AC6983" w:rsidRDefault="003F3CB7" w:rsidP="003F3CB7">
      <w:pPr>
        <w:pStyle w:val="Sidfot"/>
        <w:ind w:left="397"/>
        <w:rPr>
          <w:sz w:val="22"/>
          <w:szCs w:val="22"/>
        </w:rPr>
      </w:pPr>
    </w:p>
    <w:p w:rsidR="003F3CB7" w:rsidRPr="00B40312" w:rsidRDefault="003F3CB7" w:rsidP="003F3CB7">
      <w:pPr>
        <w:pStyle w:val="Sidfot"/>
        <w:widowControl/>
        <w:tabs>
          <w:tab w:val="clear" w:pos="4320"/>
          <w:tab w:val="clear" w:pos="8640"/>
        </w:tabs>
        <w:ind w:firstLine="397"/>
        <w:rPr>
          <w:sz w:val="22"/>
          <w:szCs w:val="22"/>
        </w:rPr>
      </w:pPr>
      <w:r w:rsidRPr="00AC6983">
        <w:rPr>
          <w:b/>
          <w:sz w:val="22"/>
          <w:szCs w:val="22"/>
        </w:rPr>
        <w:t>Fibrinolyshämmare</w:t>
      </w:r>
      <w:r w:rsidRPr="00B40312">
        <w:rPr>
          <w:sz w:val="22"/>
          <w:szCs w:val="22"/>
        </w:rPr>
        <w:t xml:space="preserve"> (Cyklokapron)</w:t>
      </w:r>
      <w:r>
        <w:rPr>
          <w:sz w:val="22"/>
          <w:szCs w:val="22"/>
        </w:rPr>
        <w:t xml:space="preserve"> </w:t>
      </w:r>
      <w:r w:rsidRPr="00B40312">
        <w:rPr>
          <w:sz w:val="22"/>
          <w:szCs w:val="22"/>
        </w:rPr>
        <w:t>10 mg/kg x 3 iv alt. 20 mg/kg x3 po</w:t>
      </w:r>
    </w:p>
    <w:p w:rsidR="003F3CB7" w:rsidRDefault="003F3CB7" w:rsidP="003F3CB7">
      <w:pPr>
        <w:pStyle w:val="Sidfot"/>
        <w:widowControl/>
        <w:tabs>
          <w:tab w:val="clear" w:pos="4320"/>
          <w:tab w:val="clear" w:pos="8640"/>
        </w:tabs>
        <w:ind w:firstLine="397"/>
        <w:rPr>
          <w:sz w:val="22"/>
          <w:szCs w:val="22"/>
        </w:rPr>
      </w:pPr>
      <w:r w:rsidRPr="00B40312">
        <w:rPr>
          <w:sz w:val="22"/>
          <w:szCs w:val="22"/>
        </w:rPr>
        <w:t>CAVE vid hematuri. Försiktighet vid nedsatt njurfunktion samt barn &lt;1 månads ålder.</w:t>
      </w:r>
    </w:p>
    <w:p w:rsidR="003F3CB7" w:rsidRPr="00B40312" w:rsidRDefault="003F3CB7" w:rsidP="003F3CB7">
      <w:pPr>
        <w:pStyle w:val="Sidfot"/>
        <w:widowControl/>
        <w:tabs>
          <w:tab w:val="clear" w:pos="4320"/>
          <w:tab w:val="clear" w:pos="8640"/>
        </w:tabs>
        <w:ind w:firstLine="397"/>
        <w:rPr>
          <w:sz w:val="22"/>
          <w:szCs w:val="22"/>
        </w:rPr>
      </w:pPr>
    </w:p>
    <w:p w:rsidR="003F3CB7" w:rsidRPr="00B40312" w:rsidRDefault="003F3CB7" w:rsidP="003F3CB7">
      <w:pPr>
        <w:pStyle w:val="Sidfot"/>
        <w:widowControl/>
        <w:tabs>
          <w:tab w:val="clear" w:pos="4320"/>
          <w:tab w:val="clear" w:pos="8640"/>
        </w:tabs>
        <w:ind w:firstLine="397"/>
        <w:rPr>
          <w:sz w:val="22"/>
          <w:szCs w:val="22"/>
        </w:rPr>
      </w:pPr>
      <w:r w:rsidRPr="00AC6983">
        <w:rPr>
          <w:b/>
          <w:sz w:val="22"/>
          <w:szCs w:val="22"/>
        </w:rPr>
        <w:t>Fibrinogenkoncentrat</w:t>
      </w:r>
      <w:r w:rsidRPr="00B40312">
        <w:rPr>
          <w:sz w:val="22"/>
          <w:szCs w:val="22"/>
        </w:rPr>
        <w:t xml:space="preserve"> (</w:t>
      </w:r>
      <w:r>
        <w:rPr>
          <w:sz w:val="22"/>
          <w:szCs w:val="22"/>
        </w:rPr>
        <w:t>Riastap</w:t>
      </w:r>
      <w:r w:rsidRPr="00B40312">
        <w:rPr>
          <w:sz w:val="22"/>
          <w:szCs w:val="22"/>
        </w:rPr>
        <w:t>)</w:t>
      </w:r>
      <w:r>
        <w:rPr>
          <w:sz w:val="22"/>
          <w:szCs w:val="22"/>
        </w:rPr>
        <w:t xml:space="preserve"> i dos beräknad enligt nedan som iv inj/inf</w:t>
      </w:r>
    </w:p>
    <w:p w:rsidR="003F3CB7" w:rsidRPr="00B40312" w:rsidRDefault="003F3CB7" w:rsidP="003F3CB7">
      <w:pPr>
        <w:pStyle w:val="Sidfot"/>
        <w:widowControl/>
        <w:tabs>
          <w:tab w:val="clear" w:pos="4320"/>
          <w:tab w:val="clear" w:pos="8640"/>
        </w:tabs>
        <w:ind w:firstLine="397"/>
        <w:rPr>
          <w:sz w:val="22"/>
          <w:szCs w:val="22"/>
        </w:rPr>
      </w:pPr>
      <w:r>
        <w:rPr>
          <w:sz w:val="22"/>
          <w:szCs w:val="22"/>
        </w:rPr>
        <w:t>O</w:t>
      </w:r>
      <w:r w:rsidRPr="00B40312">
        <w:rPr>
          <w:sz w:val="22"/>
          <w:szCs w:val="22"/>
        </w:rPr>
        <w:t>m fibrinogen &lt;</w:t>
      </w:r>
      <w:r>
        <w:rPr>
          <w:sz w:val="22"/>
          <w:szCs w:val="22"/>
        </w:rPr>
        <w:t xml:space="preserve"> </w:t>
      </w:r>
      <w:r w:rsidRPr="00B40312">
        <w:rPr>
          <w:sz w:val="22"/>
          <w:szCs w:val="22"/>
        </w:rPr>
        <w:t>1</w:t>
      </w:r>
      <w:r>
        <w:rPr>
          <w:sz w:val="22"/>
          <w:szCs w:val="22"/>
        </w:rPr>
        <w:t>.</w:t>
      </w:r>
      <w:r w:rsidRPr="00B40312">
        <w:rPr>
          <w:sz w:val="22"/>
          <w:szCs w:val="22"/>
        </w:rPr>
        <w:t>5-2</w:t>
      </w:r>
      <w:r>
        <w:rPr>
          <w:sz w:val="22"/>
          <w:szCs w:val="22"/>
        </w:rPr>
        <w:t>.</w:t>
      </w:r>
      <w:r w:rsidRPr="00B40312">
        <w:rPr>
          <w:sz w:val="22"/>
          <w:szCs w:val="22"/>
        </w:rPr>
        <w:t>0 g/L</w:t>
      </w:r>
    </w:p>
    <w:p w:rsidR="003F3CB7" w:rsidRPr="00B40312" w:rsidRDefault="003F3CB7" w:rsidP="003F3CB7">
      <w:pPr>
        <w:pStyle w:val="Sidfot"/>
        <w:widowControl/>
        <w:tabs>
          <w:tab w:val="clear" w:pos="4320"/>
          <w:tab w:val="clear" w:pos="8640"/>
        </w:tabs>
        <w:ind w:firstLine="397"/>
        <w:rPr>
          <w:sz w:val="22"/>
          <w:szCs w:val="22"/>
        </w:rPr>
      </w:pPr>
      <w:r w:rsidRPr="00B40312">
        <w:rPr>
          <w:rFonts w:eastAsia="FrutigerLTStd-Light"/>
          <w:sz w:val="22"/>
          <w:szCs w:val="22"/>
        </w:rPr>
        <w:t>Dos</w:t>
      </w:r>
      <w:r>
        <w:rPr>
          <w:rFonts w:eastAsia="FrutigerLTStd-Light"/>
          <w:sz w:val="22"/>
          <w:szCs w:val="22"/>
        </w:rPr>
        <w:t xml:space="preserve"> i</w:t>
      </w:r>
      <w:r w:rsidRPr="00B40312">
        <w:rPr>
          <w:rFonts w:eastAsia="FrutigerLTStd-Light"/>
          <w:sz w:val="22"/>
          <w:szCs w:val="22"/>
        </w:rPr>
        <w:t xml:space="preserve"> mg/kg = </w:t>
      </w:r>
      <w:r>
        <w:rPr>
          <w:rFonts w:eastAsia="FrutigerLTStd-Light"/>
          <w:sz w:val="22"/>
          <w:szCs w:val="22"/>
        </w:rPr>
        <w:t>[</w:t>
      </w:r>
      <w:r>
        <w:rPr>
          <w:rFonts w:eastAsia="FrutigerLTStd-Light"/>
          <w:sz w:val="22"/>
          <w:szCs w:val="22"/>
          <w:u w:val="single"/>
        </w:rPr>
        <w:t>ö</w:t>
      </w:r>
      <w:r w:rsidRPr="00B40312">
        <w:rPr>
          <w:rFonts w:eastAsia="FrutigerLTStd-Light"/>
          <w:sz w:val="22"/>
          <w:szCs w:val="22"/>
          <w:u w:val="single"/>
        </w:rPr>
        <w:t xml:space="preserve">nskad – </w:t>
      </w:r>
      <w:r>
        <w:rPr>
          <w:rFonts w:eastAsia="FrutigerLTStd-Light"/>
          <w:sz w:val="22"/>
          <w:szCs w:val="22"/>
          <w:u w:val="single"/>
        </w:rPr>
        <w:t>a</w:t>
      </w:r>
      <w:r w:rsidRPr="00B40312">
        <w:rPr>
          <w:rFonts w:eastAsia="FrutigerLTStd-Light"/>
          <w:sz w:val="22"/>
          <w:szCs w:val="22"/>
          <w:u w:val="single"/>
        </w:rPr>
        <w:t>ktuell fibrinogen</w:t>
      </w:r>
      <w:r>
        <w:rPr>
          <w:rFonts w:eastAsia="FrutigerLTStd-Light"/>
          <w:sz w:val="22"/>
          <w:szCs w:val="22"/>
          <w:u w:val="single"/>
        </w:rPr>
        <w:t>konc (</w:t>
      </w:r>
      <w:r w:rsidRPr="00B40312">
        <w:rPr>
          <w:rFonts w:eastAsia="FrutigerLTStd-Light"/>
          <w:sz w:val="22"/>
          <w:szCs w:val="22"/>
          <w:u w:val="single"/>
        </w:rPr>
        <w:t>g/L</w:t>
      </w:r>
      <w:r>
        <w:rPr>
          <w:rFonts w:eastAsia="FrutigerLTStd-Light"/>
          <w:sz w:val="22"/>
          <w:szCs w:val="22"/>
          <w:u w:val="single"/>
        </w:rPr>
        <w:t>)]/0.017</w:t>
      </w:r>
    </w:p>
    <w:p w:rsidR="003F3CB7" w:rsidRPr="00B40312" w:rsidRDefault="003F3CB7" w:rsidP="003F3CB7">
      <w:pPr>
        <w:pStyle w:val="Sidfot"/>
        <w:widowControl/>
        <w:tabs>
          <w:tab w:val="clear" w:pos="4320"/>
          <w:tab w:val="clear" w:pos="8640"/>
        </w:tabs>
        <w:ind w:firstLine="397"/>
        <w:rPr>
          <w:rFonts w:eastAsia="FrutigerLTStd-Light"/>
        </w:rPr>
      </w:pPr>
    </w:p>
    <w:p w:rsidR="003F3CB7" w:rsidRPr="00C04905" w:rsidRDefault="003F3CB7" w:rsidP="003F3CB7">
      <w:pPr>
        <w:pStyle w:val="Sidfot"/>
        <w:widowControl/>
        <w:tabs>
          <w:tab w:val="clear" w:pos="4320"/>
          <w:tab w:val="clear" w:pos="8640"/>
        </w:tabs>
        <w:ind w:firstLine="397"/>
        <w:rPr>
          <w:sz w:val="22"/>
          <w:szCs w:val="22"/>
        </w:rPr>
      </w:pPr>
      <w:r w:rsidRPr="00AC6983">
        <w:rPr>
          <w:b/>
          <w:sz w:val="22"/>
          <w:szCs w:val="22"/>
        </w:rPr>
        <w:t>Protrombinkomplexkoncentrat</w:t>
      </w:r>
      <w:r w:rsidRPr="00C04905">
        <w:rPr>
          <w:sz w:val="22"/>
          <w:szCs w:val="22"/>
        </w:rPr>
        <w:t xml:space="preserve"> (Ocplex</w:t>
      </w:r>
      <w:r w:rsidRPr="00AC6983">
        <w:rPr>
          <w:sz w:val="22"/>
          <w:szCs w:val="22"/>
        </w:rPr>
        <w:t xml:space="preserve"> eller </w:t>
      </w:r>
      <w:r w:rsidRPr="007424F5">
        <w:rPr>
          <w:sz w:val="22"/>
          <w:szCs w:val="22"/>
        </w:rPr>
        <w:t xml:space="preserve">Confidex) </w:t>
      </w:r>
      <w:r w:rsidRPr="0023309D">
        <w:rPr>
          <w:sz w:val="22"/>
          <w:szCs w:val="22"/>
        </w:rPr>
        <w:t>10-30 E/kg iv inj</w:t>
      </w:r>
      <w:r w:rsidRPr="00AC6983">
        <w:rPr>
          <w:sz w:val="22"/>
          <w:szCs w:val="22"/>
        </w:rPr>
        <w:t>/inf</w:t>
      </w:r>
    </w:p>
    <w:p w:rsidR="003F3CB7" w:rsidRPr="00B40312" w:rsidRDefault="003F3CB7" w:rsidP="003F3CB7">
      <w:pPr>
        <w:pStyle w:val="Sidfot"/>
        <w:widowControl/>
        <w:tabs>
          <w:tab w:val="clear" w:pos="4320"/>
          <w:tab w:val="clear" w:pos="8640"/>
        </w:tabs>
        <w:ind w:firstLine="397"/>
        <w:rPr>
          <w:sz w:val="22"/>
          <w:szCs w:val="22"/>
        </w:rPr>
      </w:pPr>
      <w:r w:rsidRPr="00B40312">
        <w:rPr>
          <w:sz w:val="22"/>
          <w:szCs w:val="22"/>
        </w:rPr>
        <w:t>Innehåller: Koagulat</w:t>
      </w:r>
      <w:r>
        <w:rPr>
          <w:sz w:val="22"/>
          <w:szCs w:val="22"/>
        </w:rPr>
        <w:t>i</w:t>
      </w:r>
      <w:r w:rsidRPr="00B40312">
        <w:rPr>
          <w:sz w:val="22"/>
          <w:szCs w:val="22"/>
        </w:rPr>
        <w:t>onsfaktor</w:t>
      </w:r>
      <w:r>
        <w:rPr>
          <w:sz w:val="22"/>
          <w:szCs w:val="22"/>
        </w:rPr>
        <w:t>er</w:t>
      </w:r>
      <w:r w:rsidRPr="00B40312">
        <w:rPr>
          <w:sz w:val="22"/>
          <w:szCs w:val="22"/>
        </w:rPr>
        <w:t xml:space="preserve"> II, VII, IX, X, protein S och protein C</w:t>
      </w:r>
    </w:p>
    <w:p w:rsidR="003F3CB7" w:rsidRPr="008715E9" w:rsidRDefault="003F3CB7" w:rsidP="003F3CB7">
      <w:pPr>
        <w:pStyle w:val="Sidfot"/>
        <w:widowControl/>
        <w:tabs>
          <w:tab w:val="clear" w:pos="4320"/>
          <w:tab w:val="clear" w:pos="8640"/>
        </w:tabs>
        <w:ind w:firstLine="397"/>
        <w:rPr>
          <w:sz w:val="22"/>
          <w:szCs w:val="22"/>
        </w:rPr>
      </w:pPr>
    </w:p>
    <w:p w:rsidR="003F3CB7" w:rsidRPr="00B40312" w:rsidRDefault="003F3CB7" w:rsidP="003F3CB7">
      <w:pPr>
        <w:pStyle w:val="Sidfot"/>
        <w:widowControl/>
        <w:tabs>
          <w:tab w:val="clear" w:pos="4320"/>
          <w:tab w:val="clear" w:pos="8640"/>
        </w:tabs>
        <w:ind w:firstLine="397"/>
        <w:rPr>
          <w:sz w:val="22"/>
          <w:szCs w:val="22"/>
        </w:rPr>
      </w:pPr>
      <w:r w:rsidRPr="00AC6983">
        <w:rPr>
          <w:b/>
          <w:sz w:val="22"/>
          <w:szCs w:val="22"/>
        </w:rPr>
        <w:t>Antitrombin</w:t>
      </w:r>
      <w:r>
        <w:rPr>
          <w:b/>
          <w:sz w:val="22"/>
          <w:szCs w:val="22"/>
        </w:rPr>
        <w:t xml:space="preserve"> III</w:t>
      </w:r>
      <w:r w:rsidRPr="00B40312">
        <w:rPr>
          <w:sz w:val="22"/>
          <w:szCs w:val="22"/>
        </w:rPr>
        <w:t xml:space="preserve"> (Atenativ)</w:t>
      </w:r>
      <w:r>
        <w:rPr>
          <w:sz w:val="22"/>
          <w:szCs w:val="22"/>
        </w:rPr>
        <w:t xml:space="preserve"> i dos beräknad enligt nedan som iv inj på 10-20 min</w:t>
      </w:r>
    </w:p>
    <w:p w:rsidR="003F3CB7" w:rsidRPr="00B40312" w:rsidRDefault="003F3CB7" w:rsidP="003F3CB7">
      <w:pPr>
        <w:pStyle w:val="Sidfot"/>
        <w:widowControl/>
        <w:tabs>
          <w:tab w:val="clear" w:pos="4320"/>
          <w:tab w:val="clear" w:pos="8640"/>
        </w:tabs>
        <w:ind w:firstLine="397"/>
        <w:rPr>
          <w:sz w:val="22"/>
          <w:szCs w:val="22"/>
        </w:rPr>
      </w:pPr>
      <w:r w:rsidRPr="00B40312">
        <w:rPr>
          <w:sz w:val="22"/>
          <w:szCs w:val="22"/>
        </w:rPr>
        <w:t>Övervägs om antitrombin &lt;</w:t>
      </w:r>
      <w:r>
        <w:rPr>
          <w:sz w:val="22"/>
          <w:szCs w:val="22"/>
        </w:rPr>
        <w:t xml:space="preserve"> </w:t>
      </w:r>
      <w:r w:rsidRPr="00B40312">
        <w:rPr>
          <w:sz w:val="22"/>
          <w:szCs w:val="22"/>
        </w:rPr>
        <w:t>0,3 kIE/L hos stabil patient</w:t>
      </w:r>
    </w:p>
    <w:p w:rsidR="003F3CB7" w:rsidRDefault="003F3CB7" w:rsidP="003F3CB7">
      <w:pPr>
        <w:pStyle w:val="Sidfot"/>
        <w:widowControl/>
        <w:tabs>
          <w:tab w:val="clear" w:pos="4320"/>
          <w:tab w:val="clear" w:pos="8640"/>
        </w:tabs>
        <w:ind w:firstLine="397"/>
        <w:rPr>
          <w:iCs/>
          <w:sz w:val="22"/>
          <w:szCs w:val="22"/>
        </w:rPr>
      </w:pPr>
      <w:r w:rsidRPr="00B40312">
        <w:rPr>
          <w:iCs/>
          <w:sz w:val="22"/>
          <w:szCs w:val="22"/>
        </w:rPr>
        <w:t>Dos</w:t>
      </w:r>
      <w:r>
        <w:rPr>
          <w:iCs/>
          <w:sz w:val="22"/>
          <w:szCs w:val="22"/>
        </w:rPr>
        <w:t xml:space="preserve"> i </w:t>
      </w:r>
      <w:r w:rsidRPr="00B40312">
        <w:rPr>
          <w:iCs/>
          <w:sz w:val="22"/>
          <w:szCs w:val="22"/>
        </w:rPr>
        <w:t xml:space="preserve">IE = </w:t>
      </w:r>
      <w:r>
        <w:rPr>
          <w:iCs/>
          <w:sz w:val="22"/>
          <w:szCs w:val="22"/>
        </w:rPr>
        <w:t>[ö</w:t>
      </w:r>
      <w:r w:rsidRPr="00B40312">
        <w:rPr>
          <w:iCs/>
          <w:sz w:val="22"/>
          <w:szCs w:val="22"/>
        </w:rPr>
        <w:t>nskad</w:t>
      </w:r>
      <w:r>
        <w:rPr>
          <w:iCs/>
          <w:sz w:val="22"/>
          <w:szCs w:val="22"/>
        </w:rPr>
        <w:t xml:space="preserve"> </w:t>
      </w:r>
      <w:r w:rsidRPr="00B40312">
        <w:rPr>
          <w:iCs/>
          <w:sz w:val="22"/>
          <w:szCs w:val="22"/>
        </w:rPr>
        <w:t>– aktuell antitrombin</w:t>
      </w:r>
      <w:r>
        <w:rPr>
          <w:iCs/>
          <w:sz w:val="22"/>
          <w:szCs w:val="22"/>
        </w:rPr>
        <w:t>aktivitet (IE/mL</w:t>
      </w:r>
      <w:r w:rsidRPr="00444C00">
        <w:rPr>
          <w:iCs/>
          <w:sz w:val="22"/>
          <w:szCs w:val="22"/>
        </w:rPr>
        <w:t xml:space="preserve"> </w:t>
      </w:r>
      <w:r>
        <w:rPr>
          <w:iCs/>
          <w:sz w:val="22"/>
          <w:szCs w:val="22"/>
        </w:rPr>
        <w:t>= kIE/L)</w:t>
      </w:r>
      <w:r w:rsidRPr="00B40312">
        <w:rPr>
          <w:iCs/>
          <w:sz w:val="22"/>
          <w:szCs w:val="22"/>
        </w:rPr>
        <w:t xml:space="preserve"> x vikt </w:t>
      </w:r>
      <w:r>
        <w:rPr>
          <w:iCs/>
          <w:sz w:val="22"/>
          <w:szCs w:val="22"/>
        </w:rPr>
        <w:t>(</w:t>
      </w:r>
      <w:r w:rsidRPr="00B40312">
        <w:rPr>
          <w:iCs/>
          <w:sz w:val="22"/>
          <w:szCs w:val="22"/>
        </w:rPr>
        <w:t>kg</w:t>
      </w:r>
      <w:r>
        <w:rPr>
          <w:iCs/>
          <w:sz w:val="22"/>
          <w:szCs w:val="22"/>
        </w:rPr>
        <w:t>)] x 100</w:t>
      </w:r>
    </w:p>
    <w:p w:rsidR="003F3CB7" w:rsidRDefault="003F3CB7" w:rsidP="003F3CB7">
      <w:pPr>
        <w:pStyle w:val="Sidfot"/>
        <w:widowControl/>
        <w:tabs>
          <w:tab w:val="clear" w:pos="4320"/>
          <w:tab w:val="clear" w:pos="8640"/>
        </w:tabs>
        <w:ind w:firstLine="397"/>
        <w:rPr>
          <w:iCs/>
          <w:sz w:val="22"/>
          <w:szCs w:val="22"/>
        </w:rPr>
      </w:pPr>
    </w:p>
    <w:p w:rsidR="003F3CB7" w:rsidRPr="00AC6983" w:rsidRDefault="003F3CB7" w:rsidP="003F3CB7">
      <w:pPr>
        <w:pStyle w:val="Sidfot"/>
        <w:widowControl/>
        <w:tabs>
          <w:tab w:val="clear" w:pos="4320"/>
          <w:tab w:val="clear" w:pos="8640"/>
        </w:tabs>
        <w:ind w:left="397"/>
        <w:rPr>
          <w:iCs/>
          <w:sz w:val="22"/>
          <w:szCs w:val="22"/>
        </w:rPr>
      </w:pPr>
      <w:r w:rsidRPr="00AC6983">
        <w:rPr>
          <w:iCs/>
          <w:sz w:val="22"/>
          <w:szCs w:val="22"/>
        </w:rPr>
        <w:t>OBS! Vid svår leversjukdom är koagulationsrubbningen komplex p</w:t>
      </w:r>
      <w:r>
        <w:rPr>
          <w:iCs/>
          <w:sz w:val="22"/>
          <w:szCs w:val="22"/>
        </w:rPr>
        <w:t>.</w:t>
      </w:r>
      <w:r w:rsidRPr="00AC6983">
        <w:rPr>
          <w:iCs/>
          <w:sz w:val="22"/>
          <w:szCs w:val="22"/>
        </w:rPr>
        <w:t>g</w:t>
      </w:r>
      <w:r>
        <w:rPr>
          <w:iCs/>
          <w:sz w:val="22"/>
          <w:szCs w:val="22"/>
        </w:rPr>
        <w:t>.</w:t>
      </w:r>
      <w:r w:rsidRPr="00AC6983">
        <w:rPr>
          <w:iCs/>
          <w:sz w:val="22"/>
          <w:szCs w:val="22"/>
        </w:rPr>
        <w:t>a en kombination av nedsatt syntes och defekt nedbrytning av koagulationsfaktorer samt vid blödning även ökad konsumtion.</w:t>
      </w:r>
      <w:r>
        <w:rPr>
          <w:iCs/>
          <w:sz w:val="22"/>
          <w:szCs w:val="22"/>
        </w:rPr>
        <w:t xml:space="preserve"> </w:t>
      </w:r>
      <w:r w:rsidRPr="00AC6983">
        <w:rPr>
          <w:iCs/>
          <w:sz w:val="22"/>
          <w:szCs w:val="22"/>
        </w:rPr>
        <w:t>DIC</w:t>
      </w:r>
      <w:r>
        <w:rPr>
          <w:iCs/>
          <w:sz w:val="22"/>
          <w:szCs w:val="22"/>
        </w:rPr>
        <w:t>-</w:t>
      </w:r>
      <w:r w:rsidRPr="00AC6983">
        <w:rPr>
          <w:iCs/>
          <w:sz w:val="22"/>
          <w:szCs w:val="22"/>
        </w:rPr>
        <w:t xml:space="preserve">begreppet är därför svårvärderat vid svår leversjukdom. Diskutera </w:t>
      </w:r>
      <w:r>
        <w:rPr>
          <w:iCs/>
          <w:sz w:val="22"/>
          <w:szCs w:val="22"/>
        </w:rPr>
        <w:t xml:space="preserve">behandlingen </w:t>
      </w:r>
      <w:r w:rsidRPr="00AC6983">
        <w:rPr>
          <w:iCs/>
          <w:sz w:val="22"/>
          <w:szCs w:val="22"/>
        </w:rPr>
        <w:t xml:space="preserve">med leverregionbakjour </w:t>
      </w:r>
      <w:r>
        <w:rPr>
          <w:iCs/>
          <w:sz w:val="22"/>
          <w:szCs w:val="22"/>
        </w:rPr>
        <w:t>och</w:t>
      </w:r>
      <w:r w:rsidRPr="00AC6983">
        <w:rPr>
          <w:iCs/>
          <w:sz w:val="22"/>
          <w:szCs w:val="22"/>
        </w:rPr>
        <w:t xml:space="preserve"> koagulationsjour. </w:t>
      </w:r>
    </w:p>
    <w:p w:rsidR="003F3CB7" w:rsidRDefault="003F3CB7" w:rsidP="003F3CB7">
      <w:pPr>
        <w:pStyle w:val="Rubrik2"/>
        <w:widowControl/>
        <w:numPr>
          <w:ilvl w:val="1"/>
          <w:numId w:val="0"/>
        </w:numPr>
        <w:tabs>
          <w:tab w:val="num" w:pos="576"/>
        </w:tabs>
        <w:spacing w:before="240"/>
        <w:ind w:left="578" w:hanging="578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6. Övriga icke-farmakologiska terapeutiska alternativ</w:t>
      </w:r>
    </w:p>
    <w:p w:rsidR="003F3CB7" w:rsidRPr="00080A75" w:rsidRDefault="003F3CB7" w:rsidP="003F3CB7">
      <w:pPr>
        <w:pStyle w:val="Rubrik2"/>
        <w:widowControl/>
        <w:numPr>
          <w:ilvl w:val="1"/>
          <w:numId w:val="0"/>
        </w:numPr>
        <w:tabs>
          <w:tab w:val="num" w:pos="576"/>
        </w:tabs>
        <w:ind w:firstLine="397"/>
        <w:rPr>
          <w:rFonts w:cs="Times New Roman"/>
          <w:sz w:val="22"/>
          <w:szCs w:val="22"/>
        </w:rPr>
      </w:pPr>
      <w:r w:rsidRPr="008C7D9E">
        <w:rPr>
          <w:rFonts w:cs="Times New Roman"/>
          <w:bCs w:val="0"/>
          <w:iCs w:val="0"/>
          <w:sz w:val="22"/>
          <w:szCs w:val="22"/>
        </w:rPr>
        <w:t>Ligering</w:t>
      </w:r>
      <w:r w:rsidRPr="00B2665E">
        <w:rPr>
          <w:rFonts w:cs="Times New Roman"/>
          <w:bCs w:val="0"/>
          <w:iCs w:val="0"/>
          <w:sz w:val="22"/>
          <w:szCs w:val="22"/>
        </w:rPr>
        <w:t>/skleroterapi</w:t>
      </w:r>
    </w:p>
    <w:p w:rsidR="003F3CB7" w:rsidRDefault="003F3CB7" w:rsidP="003F3CB7">
      <w:pPr>
        <w:ind w:left="397"/>
        <w:rPr>
          <w:sz w:val="22"/>
          <w:szCs w:val="22"/>
        </w:rPr>
      </w:pPr>
      <w:r w:rsidRPr="00AC6983">
        <w:rPr>
          <w:sz w:val="22"/>
          <w:szCs w:val="22"/>
        </w:rPr>
        <w:t xml:space="preserve">Diagnostisk esofagogastroduodenoskopi med möjlighet till ligering/sklerosering ska diskuteras med leverregionbakjour. </w:t>
      </w:r>
      <w:r w:rsidRPr="00AF3DFE">
        <w:rPr>
          <w:sz w:val="22"/>
          <w:szCs w:val="22"/>
        </w:rPr>
        <w:t xml:space="preserve">Erfaren skopist krävs i så fall, </w:t>
      </w:r>
      <w:r>
        <w:rPr>
          <w:sz w:val="22"/>
          <w:szCs w:val="22"/>
        </w:rPr>
        <w:t>i första hand</w:t>
      </w:r>
      <w:r w:rsidRPr="00AF3DFE">
        <w:rPr>
          <w:sz w:val="22"/>
          <w:szCs w:val="22"/>
        </w:rPr>
        <w:t xml:space="preserve"> </w:t>
      </w:r>
      <w:r>
        <w:rPr>
          <w:sz w:val="22"/>
          <w:szCs w:val="22"/>
        </w:rPr>
        <w:t>dr</w:t>
      </w:r>
      <w:r w:rsidRPr="00AF3DFE">
        <w:rPr>
          <w:sz w:val="22"/>
          <w:szCs w:val="22"/>
        </w:rPr>
        <w:t xml:space="preserve"> Thomas Casswall</w:t>
      </w:r>
      <w:r>
        <w:rPr>
          <w:sz w:val="22"/>
          <w:szCs w:val="22"/>
        </w:rPr>
        <w:t>, öl, BGHN alt blödningsjouren, Huddinge.</w:t>
      </w:r>
    </w:p>
    <w:p w:rsidR="003F3CB7" w:rsidRPr="00AC6983" w:rsidRDefault="003F3CB7" w:rsidP="003F3CB7">
      <w:pPr>
        <w:rPr>
          <w:sz w:val="22"/>
          <w:szCs w:val="22"/>
        </w:rPr>
      </w:pPr>
    </w:p>
    <w:p w:rsidR="003F3CB7" w:rsidRPr="000B75DF" w:rsidRDefault="003F3CB7" w:rsidP="003F3CB7">
      <w:pPr>
        <w:pStyle w:val="Rubrik2"/>
        <w:widowControl/>
        <w:numPr>
          <w:ilvl w:val="1"/>
          <w:numId w:val="0"/>
        </w:numPr>
        <w:tabs>
          <w:tab w:val="num" w:pos="576"/>
        </w:tabs>
        <w:ind w:firstLine="397"/>
        <w:rPr>
          <w:rFonts w:cs="Times New Roman"/>
          <w:sz w:val="22"/>
          <w:szCs w:val="22"/>
        </w:rPr>
      </w:pPr>
      <w:r w:rsidRPr="00B40312">
        <w:rPr>
          <w:rFonts w:cs="Times New Roman"/>
          <w:sz w:val="22"/>
          <w:szCs w:val="22"/>
        </w:rPr>
        <w:t>Sen</w:t>
      </w:r>
      <w:r w:rsidRPr="000B75DF">
        <w:rPr>
          <w:rFonts w:cs="Times New Roman"/>
          <w:sz w:val="22"/>
          <w:szCs w:val="22"/>
        </w:rPr>
        <w:t>gstaken-Blakemore</w:t>
      </w:r>
      <w:r>
        <w:rPr>
          <w:rFonts w:cs="Times New Roman"/>
          <w:sz w:val="22"/>
          <w:szCs w:val="22"/>
        </w:rPr>
        <w:t>-sond</w:t>
      </w:r>
    </w:p>
    <w:p w:rsidR="003F3CB7" w:rsidRPr="00AC6983" w:rsidRDefault="003F3CB7" w:rsidP="003F3CB7">
      <w:pPr>
        <w:ind w:left="397"/>
        <w:rPr>
          <w:sz w:val="22"/>
          <w:szCs w:val="22"/>
        </w:rPr>
      </w:pPr>
      <w:r w:rsidRPr="00B40312">
        <w:rPr>
          <w:sz w:val="22"/>
          <w:szCs w:val="22"/>
        </w:rPr>
        <w:t>Stor risk för livshotande komplikationer varför den endast skall sättas i extremfall som sista åtgärd. Finns i storlekarna 16, 18 och 20 Fr</w:t>
      </w:r>
      <w:r>
        <w:rPr>
          <w:sz w:val="22"/>
          <w:szCs w:val="22"/>
        </w:rPr>
        <w:t>, men dessa är inte samtliga tillgängliga på Karolinska.</w:t>
      </w:r>
    </w:p>
    <w:p w:rsidR="003F3CB7" w:rsidRPr="00B40312" w:rsidRDefault="003F3CB7" w:rsidP="003F3CB7">
      <w:pPr>
        <w:pStyle w:val="Rubrik2"/>
        <w:widowControl/>
        <w:numPr>
          <w:ilvl w:val="1"/>
          <w:numId w:val="0"/>
        </w:numPr>
        <w:tabs>
          <w:tab w:val="num" w:pos="576"/>
        </w:tabs>
        <w:spacing w:before="240"/>
        <w:ind w:left="578" w:hanging="578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 xml:space="preserve">7. </w:t>
      </w:r>
      <w:r w:rsidRPr="00B40312">
        <w:rPr>
          <w:rFonts w:cs="Times New Roman"/>
          <w:sz w:val="22"/>
          <w:szCs w:val="22"/>
        </w:rPr>
        <w:t xml:space="preserve">Övrig </w:t>
      </w:r>
      <w:r>
        <w:rPr>
          <w:rFonts w:cs="Times New Roman"/>
          <w:sz w:val="22"/>
          <w:szCs w:val="22"/>
        </w:rPr>
        <w:t>farmakologisk behandling</w:t>
      </w:r>
    </w:p>
    <w:p w:rsidR="003F3CB7" w:rsidRPr="00B40312" w:rsidRDefault="003F3CB7" w:rsidP="003F3CB7">
      <w:pPr>
        <w:pStyle w:val="Sidfot"/>
        <w:widowControl/>
        <w:tabs>
          <w:tab w:val="clear" w:pos="4320"/>
          <w:tab w:val="clear" w:pos="8640"/>
        </w:tabs>
        <w:ind w:left="397"/>
        <w:rPr>
          <w:sz w:val="22"/>
          <w:szCs w:val="22"/>
        </w:rPr>
      </w:pPr>
      <w:r w:rsidRPr="00B40312">
        <w:rPr>
          <w:b/>
          <w:sz w:val="22"/>
          <w:szCs w:val="22"/>
        </w:rPr>
        <w:t>Antibiotika</w:t>
      </w:r>
      <w:r w:rsidRPr="00B40312">
        <w:rPr>
          <w:sz w:val="22"/>
          <w:szCs w:val="22"/>
        </w:rPr>
        <w:t xml:space="preserve"> ges alltid vid blödning hos barn med levercirrhos (varicerblödning är ofta debutsymtom på infektion och antibiotika ökar överlevnaden).</w:t>
      </w:r>
      <w:r>
        <w:rPr>
          <w:sz w:val="22"/>
        </w:rPr>
        <w:t xml:space="preserve"> </w:t>
      </w:r>
      <w:r w:rsidRPr="00B40312">
        <w:rPr>
          <w:sz w:val="22"/>
        </w:rPr>
        <w:t xml:space="preserve">Förstahandsalternativ är </w:t>
      </w:r>
      <w:r>
        <w:rPr>
          <w:b/>
          <w:sz w:val="22"/>
        </w:rPr>
        <w:t>Cefotaxim</w:t>
      </w:r>
      <w:r w:rsidRPr="00B40312">
        <w:rPr>
          <w:b/>
          <w:sz w:val="22"/>
        </w:rPr>
        <w:t xml:space="preserve"> </w:t>
      </w:r>
      <w:r w:rsidRPr="00B40312">
        <w:rPr>
          <w:sz w:val="22"/>
        </w:rPr>
        <w:t>100 mg/kg</w:t>
      </w:r>
      <w:r>
        <w:rPr>
          <w:sz w:val="22"/>
        </w:rPr>
        <w:t>/</w:t>
      </w:r>
      <w:r w:rsidRPr="00B40312">
        <w:rPr>
          <w:sz w:val="22"/>
        </w:rPr>
        <w:t>dygn</w:t>
      </w:r>
      <w:r>
        <w:rPr>
          <w:sz w:val="22"/>
        </w:rPr>
        <w:t xml:space="preserve"> (3-dos)</w:t>
      </w:r>
      <w:r w:rsidRPr="00B40312">
        <w:rPr>
          <w:sz w:val="22"/>
        </w:rPr>
        <w:t xml:space="preserve"> </w:t>
      </w:r>
      <w:r>
        <w:rPr>
          <w:sz w:val="22"/>
        </w:rPr>
        <w:t xml:space="preserve">iv </w:t>
      </w:r>
      <w:r w:rsidRPr="00B40312">
        <w:rPr>
          <w:sz w:val="22"/>
        </w:rPr>
        <w:t>och</w:t>
      </w:r>
      <w:r w:rsidRPr="00B40312">
        <w:rPr>
          <w:b/>
          <w:sz w:val="22"/>
        </w:rPr>
        <w:t xml:space="preserve"> </w:t>
      </w:r>
      <w:r>
        <w:rPr>
          <w:b/>
          <w:sz w:val="22"/>
        </w:rPr>
        <w:t>D</w:t>
      </w:r>
      <w:r w:rsidRPr="00B40312">
        <w:rPr>
          <w:b/>
          <w:sz w:val="22"/>
        </w:rPr>
        <w:t>o</w:t>
      </w:r>
      <w:r>
        <w:rPr>
          <w:b/>
          <w:sz w:val="22"/>
        </w:rPr>
        <w:t>k</w:t>
      </w:r>
      <w:r w:rsidRPr="00B40312">
        <w:rPr>
          <w:b/>
          <w:sz w:val="22"/>
        </w:rPr>
        <w:t>tacillin</w:t>
      </w:r>
      <w:r>
        <w:rPr>
          <w:sz w:val="22"/>
        </w:rPr>
        <w:t xml:space="preserve"> 100 mg/kg/dygn (3-dos) iv, ersätts med</w:t>
      </w:r>
      <w:r w:rsidRPr="00B40312">
        <w:rPr>
          <w:sz w:val="22"/>
        </w:rPr>
        <w:t xml:space="preserve"> </w:t>
      </w:r>
      <w:r>
        <w:rPr>
          <w:b/>
          <w:sz w:val="22"/>
        </w:rPr>
        <w:t>C</w:t>
      </w:r>
      <w:r w:rsidRPr="00B40312">
        <w:rPr>
          <w:b/>
          <w:sz w:val="22"/>
        </w:rPr>
        <w:t>iprofloxacin</w:t>
      </w:r>
      <w:r w:rsidRPr="00B40312">
        <w:rPr>
          <w:sz w:val="22"/>
        </w:rPr>
        <w:t xml:space="preserve"> 20 mg/kg</w:t>
      </w:r>
      <w:r>
        <w:rPr>
          <w:sz w:val="22"/>
        </w:rPr>
        <w:t>/</w:t>
      </w:r>
      <w:r w:rsidRPr="00B40312">
        <w:rPr>
          <w:sz w:val="22"/>
        </w:rPr>
        <w:t>dygn</w:t>
      </w:r>
      <w:r>
        <w:rPr>
          <w:sz w:val="22"/>
        </w:rPr>
        <w:t xml:space="preserve"> (2-dos)</w:t>
      </w:r>
      <w:r w:rsidRPr="00B40312">
        <w:rPr>
          <w:sz w:val="22"/>
        </w:rPr>
        <w:t xml:space="preserve"> po </w:t>
      </w:r>
      <w:r>
        <w:rPr>
          <w:sz w:val="22"/>
        </w:rPr>
        <w:t>så snart</w:t>
      </w:r>
      <w:r w:rsidRPr="00B40312">
        <w:rPr>
          <w:sz w:val="22"/>
        </w:rPr>
        <w:t xml:space="preserve"> oralt intag medges</w:t>
      </w:r>
      <w:r>
        <w:rPr>
          <w:sz w:val="22"/>
        </w:rPr>
        <w:t>, t</w:t>
      </w:r>
      <w:r w:rsidRPr="00B40312">
        <w:rPr>
          <w:sz w:val="22"/>
        </w:rPr>
        <w:t>otal behandlingstid 5-7 dagar</w:t>
      </w:r>
      <w:r>
        <w:rPr>
          <w:sz w:val="22"/>
        </w:rPr>
        <w:t>.</w:t>
      </w:r>
    </w:p>
    <w:p w:rsidR="003F3CB7" w:rsidRDefault="003F3CB7" w:rsidP="003F3CB7">
      <w:pPr>
        <w:pStyle w:val="Sidfot"/>
        <w:widowControl/>
        <w:tabs>
          <w:tab w:val="clear" w:pos="4320"/>
          <w:tab w:val="clear" w:pos="8640"/>
        </w:tabs>
        <w:rPr>
          <w:b/>
          <w:sz w:val="22"/>
          <w:szCs w:val="22"/>
        </w:rPr>
      </w:pPr>
    </w:p>
    <w:p w:rsidR="003F3CB7" w:rsidRDefault="003F3CB7" w:rsidP="003F3CB7">
      <w:pPr>
        <w:pStyle w:val="Sidfot"/>
        <w:widowControl/>
        <w:tabs>
          <w:tab w:val="clear" w:pos="4320"/>
          <w:tab w:val="clear" w:pos="8640"/>
        </w:tabs>
        <w:ind w:left="397"/>
        <w:rPr>
          <w:sz w:val="22"/>
          <w:szCs w:val="22"/>
        </w:rPr>
      </w:pPr>
      <w:r w:rsidRPr="00B40312">
        <w:rPr>
          <w:b/>
          <w:sz w:val="22"/>
          <w:szCs w:val="22"/>
        </w:rPr>
        <w:t>Syrahämma</w:t>
      </w:r>
      <w:r>
        <w:rPr>
          <w:b/>
          <w:sz w:val="22"/>
          <w:szCs w:val="22"/>
        </w:rPr>
        <w:t xml:space="preserve">nde </w:t>
      </w:r>
      <w:r w:rsidRPr="00AC6983">
        <w:rPr>
          <w:sz w:val="22"/>
          <w:szCs w:val="22"/>
        </w:rPr>
        <w:t xml:space="preserve">protonpumpshämning t ex </w:t>
      </w:r>
      <w:r>
        <w:rPr>
          <w:sz w:val="22"/>
          <w:szCs w:val="22"/>
        </w:rPr>
        <w:t>E</w:t>
      </w:r>
      <w:r w:rsidRPr="00AC6983">
        <w:rPr>
          <w:sz w:val="22"/>
          <w:szCs w:val="22"/>
        </w:rPr>
        <w:t xml:space="preserve">someprazol (Nexium) </w:t>
      </w:r>
      <w:r>
        <w:rPr>
          <w:sz w:val="22"/>
          <w:szCs w:val="22"/>
        </w:rPr>
        <w:t xml:space="preserve">i dosen </w:t>
      </w:r>
      <w:r w:rsidRPr="00B40312">
        <w:rPr>
          <w:sz w:val="22"/>
          <w:szCs w:val="22"/>
        </w:rPr>
        <w:t xml:space="preserve">1-2 mg/kg iv </w:t>
      </w:r>
      <w:r>
        <w:rPr>
          <w:sz w:val="22"/>
          <w:szCs w:val="22"/>
        </w:rPr>
        <w:t>(</w:t>
      </w:r>
      <w:r w:rsidRPr="00B40312">
        <w:rPr>
          <w:sz w:val="22"/>
          <w:szCs w:val="22"/>
        </w:rPr>
        <w:t xml:space="preserve">max 40 mg x </w:t>
      </w:r>
      <w:r>
        <w:rPr>
          <w:sz w:val="22"/>
          <w:szCs w:val="22"/>
        </w:rPr>
        <w:t>1)</w:t>
      </w:r>
      <w:r w:rsidRPr="00B40312">
        <w:rPr>
          <w:sz w:val="22"/>
          <w:szCs w:val="22"/>
        </w:rPr>
        <w:t xml:space="preserve">, </w:t>
      </w:r>
      <w:r>
        <w:rPr>
          <w:sz w:val="22"/>
          <w:szCs w:val="22"/>
        </w:rPr>
        <w:t>under</w:t>
      </w:r>
      <w:r w:rsidRPr="00B40312">
        <w:rPr>
          <w:sz w:val="22"/>
          <w:szCs w:val="22"/>
        </w:rPr>
        <w:t xml:space="preserve"> 1-2 v</w:t>
      </w:r>
      <w:r>
        <w:rPr>
          <w:sz w:val="22"/>
          <w:szCs w:val="22"/>
        </w:rPr>
        <w:t xml:space="preserve">eckor. </w:t>
      </w:r>
      <w:r w:rsidRPr="00B40312">
        <w:rPr>
          <w:sz w:val="22"/>
          <w:szCs w:val="22"/>
        </w:rPr>
        <w:t>Vid ESLD (endstage liver disease) dock diskussion med regionbakjour</w:t>
      </w:r>
      <w:r>
        <w:rPr>
          <w:sz w:val="22"/>
          <w:szCs w:val="22"/>
        </w:rPr>
        <w:t>.</w:t>
      </w:r>
      <w:r w:rsidRPr="00B40312" w:rsidDel="009230E8">
        <w:rPr>
          <w:sz w:val="22"/>
          <w:szCs w:val="22"/>
        </w:rPr>
        <w:t xml:space="preserve"> </w:t>
      </w:r>
    </w:p>
    <w:p w:rsidR="003F3CB7" w:rsidRPr="00B40312" w:rsidRDefault="003F3CB7" w:rsidP="003F3CB7">
      <w:pPr>
        <w:pStyle w:val="Sidfot"/>
        <w:widowControl/>
        <w:tabs>
          <w:tab w:val="clear" w:pos="4320"/>
          <w:tab w:val="clear" w:pos="8640"/>
        </w:tabs>
        <w:rPr>
          <w:sz w:val="22"/>
          <w:szCs w:val="22"/>
        </w:rPr>
      </w:pPr>
    </w:p>
    <w:p w:rsidR="003F3CB7" w:rsidRPr="00B40312" w:rsidRDefault="003F3CB7" w:rsidP="003F3CB7">
      <w:pPr>
        <w:pStyle w:val="Sidfot"/>
        <w:widowControl/>
        <w:tabs>
          <w:tab w:val="clear" w:pos="4320"/>
          <w:tab w:val="clear" w:pos="8640"/>
        </w:tabs>
        <w:ind w:left="397"/>
        <w:rPr>
          <w:sz w:val="22"/>
          <w:szCs w:val="22"/>
        </w:rPr>
      </w:pPr>
      <w:r w:rsidRPr="00AC6983">
        <w:rPr>
          <w:b/>
          <w:sz w:val="22"/>
          <w:szCs w:val="22"/>
        </w:rPr>
        <w:lastRenderedPageBreak/>
        <w:t xml:space="preserve">Laxerande </w:t>
      </w:r>
      <w:r>
        <w:rPr>
          <w:sz w:val="22"/>
          <w:szCs w:val="22"/>
        </w:rPr>
        <w:t>Laktulos eller Laktilol</w:t>
      </w:r>
      <w:r>
        <w:rPr>
          <w:b/>
          <w:sz w:val="22"/>
          <w:szCs w:val="22"/>
        </w:rPr>
        <w:t xml:space="preserve"> (</w:t>
      </w:r>
      <w:r w:rsidRPr="00AC6983">
        <w:rPr>
          <w:sz w:val="22"/>
          <w:szCs w:val="22"/>
        </w:rPr>
        <w:t>Importal</w:t>
      </w:r>
      <w:r>
        <w:rPr>
          <w:sz w:val="22"/>
          <w:szCs w:val="22"/>
        </w:rPr>
        <w:t>) i en i</w:t>
      </w:r>
      <w:r w:rsidRPr="00B40312">
        <w:rPr>
          <w:sz w:val="22"/>
          <w:szCs w:val="22"/>
        </w:rPr>
        <w:t>nitialdos</w:t>
      </w:r>
      <w:r>
        <w:rPr>
          <w:sz w:val="22"/>
          <w:szCs w:val="22"/>
        </w:rPr>
        <w:t xml:space="preserve"> av</w:t>
      </w:r>
      <w:r w:rsidRPr="00B40312">
        <w:rPr>
          <w:sz w:val="22"/>
          <w:szCs w:val="22"/>
        </w:rPr>
        <w:t xml:space="preserve"> 0</w:t>
      </w:r>
      <w:r>
        <w:rPr>
          <w:sz w:val="22"/>
          <w:szCs w:val="22"/>
        </w:rPr>
        <w:t>.</w:t>
      </w:r>
      <w:r w:rsidRPr="00B40312">
        <w:rPr>
          <w:sz w:val="22"/>
          <w:szCs w:val="22"/>
        </w:rPr>
        <w:t>25 g/kg</w:t>
      </w:r>
      <w:r>
        <w:rPr>
          <w:sz w:val="22"/>
          <w:szCs w:val="22"/>
        </w:rPr>
        <w:t>/dygn, som kan ökas tills adekvat effekt erhålls, g</w:t>
      </w:r>
      <w:r w:rsidRPr="00B40312">
        <w:rPr>
          <w:sz w:val="22"/>
          <w:szCs w:val="22"/>
        </w:rPr>
        <w:t>es i samråd med regionbakjour när patienten är stabil</w:t>
      </w:r>
      <w:r>
        <w:rPr>
          <w:sz w:val="22"/>
          <w:szCs w:val="22"/>
        </w:rPr>
        <w:t>.</w:t>
      </w:r>
    </w:p>
    <w:p w:rsidR="003F3CB7" w:rsidRPr="009E5823" w:rsidRDefault="003F3CB7" w:rsidP="003F3CB7">
      <w:pPr>
        <w:pStyle w:val="Sidfot"/>
        <w:widowControl/>
        <w:tabs>
          <w:tab w:val="clear" w:pos="4320"/>
          <w:tab w:val="clear" w:pos="8640"/>
        </w:tabs>
        <w:ind w:left="397"/>
        <w:rPr>
          <w:sz w:val="22"/>
          <w:szCs w:val="22"/>
        </w:rPr>
      </w:pPr>
      <w:r w:rsidRPr="009E5823">
        <w:rPr>
          <w:sz w:val="22"/>
          <w:szCs w:val="22"/>
        </w:rPr>
        <w:t>Samtliga po kapslar och tabletter utsättes, förutom immun</w:t>
      </w:r>
      <w:r>
        <w:rPr>
          <w:sz w:val="22"/>
          <w:szCs w:val="22"/>
        </w:rPr>
        <w:t>o</w:t>
      </w:r>
      <w:r w:rsidRPr="009E5823">
        <w:rPr>
          <w:sz w:val="22"/>
          <w:szCs w:val="22"/>
        </w:rPr>
        <w:t>suppres</w:t>
      </w:r>
      <w:r>
        <w:rPr>
          <w:sz w:val="22"/>
          <w:szCs w:val="22"/>
        </w:rPr>
        <w:t>siva läkemedel hos transplanterade.</w:t>
      </w:r>
    </w:p>
    <w:p w:rsidR="003F3CB7" w:rsidRPr="003B193B" w:rsidRDefault="003F3CB7" w:rsidP="003F3CB7">
      <w:pPr>
        <w:pStyle w:val="Rubrik1"/>
        <w:widowControl/>
        <w:tabs>
          <w:tab w:val="num" w:pos="432"/>
        </w:tabs>
        <w:spacing w:before="240"/>
        <w:ind w:left="431" w:hanging="431"/>
        <w:rPr>
          <w:sz w:val="22"/>
          <w:szCs w:val="22"/>
        </w:rPr>
      </w:pPr>
      <w:r>
        <w:rPr>
          <w:sz w:val="22"/>
          <w:szCs w:val="22"/>
        </w:rPr>
        <w:t>8</w:t>
      </w:r>
      <w:r w:rsidRPr="003B193B">
        <w:rPr>
          <w:sz w:val="22"/>
          <w:szCs w:val="22"/>
        </w:rPr>
        <w:t>. Övriga åtgärder</w:t>
      </w:r>
    </w:p>
    <w:p w:rsidR="003F3CB7" w:rsidRPr="00B40312" w:rsidRDefault="003F3CB7" w:rsidP="003F3CB7">
      <w:pPr>
        <w:pStyle w:val="Sidfot"/>
        <w:ind w:firstLine="397"/>
        <w:rPr>
          <w:sz w:val="22"/>
          <w:szCs w:val="22"/>
        </w:rPr>
      </w:pPr>
      <w:r w:rsidRPr="00B40312">
        <w:rPr>
          <w:sz w:val="22"/>
          <w:szCs w:val="22"/>
        </w:rPr>
        <w:t>För optimal koagulation</w:t>
      </w:r>
      <w:r>
        <w:rPr>
          <w:sz w:val="22"/>
          <w:szCs w:val="22"/>
        </w:rPr>
        <w:t>;</w:t>
      </w:r>
      <w:r w:rsidRPr="00B40312">
        <w:rPr>
          <w:sz w:val="22"/>
          <w:szCs w:val="22"/>
        </w:rPr>
        <w:t xml:space="preserve"> </w:t>
      </w:r>
      <w:r w:rsidRPr="00AC6983">
        <w:rPr>
          <w:b/>
          <w:sz w:val="22"/>
          <w:szCs w:val="22"/>
        </w:rPr>
        <w:t>undvik</w:t>
      </w:r>
      <w:r w:rsidRPr="00B40312">
        <w:rPr>
          <w:sz w:val="22"/>
          <w:szCs w:val="22"/>
        </w:rPr>
        <w:t xml:space="preserve"> i möjligaste mån:</w:t>
      </w:r>
    </w:p>
    <w:p w:rsidR="003F3CB7" w:rsidRPr="00B40312" w:rsidRDefault="003F3CB7" w:rsidP="003F3CB7">
      <w:pPr>
        <w:pStyle w:val="Sidfot"/>
        <w:widowControl/>
        <w:tabs>
          <w:tab w:val="clear" w:pos="4320"/>
          <w:tab w:val="clear" w:pos="8640"/>
        </w:tabs>
        <w:ind w:firstLine="397"/>
        <w:rPr>
          <w:sz w:val="22"/>
        </w:rPr>
      </w:pPr>
      <w:r w:rsidRPr="00B40312">
        <w:rPr>
          <w:sz w:val="22"/>
        </w:rPr>
        <w:t>Acidos: korrigera v</w:t>
      </w:r>
      <w:r>
        <w:rPr>
          <w:sz w:val="22"/>
        </w:rPr>
        <w:t xml:space="preserve">id </w:t>
      </w:r>
      <w:r w:rsidRPr="00B40312">
        <w:rPr>
          <w:sz w:val="22"/>
        </w:rPr>
        <w:t>b</w:t>
      </w:r>
      <w:r>
        <w:rPr>
          <w:sz w:val="22"/>
        </w:rPr>
        <w:t>ehov (Tribonat)</w:t>
      </w:r>
      <w:r w:rsidRPr="00B40312">
        <w:rPr>
          <w:sz w:val="22"/>
        </w:rPr>
        <w:t xml:space="preserve">. </w:t>
      </w:r>
    </w:p>
    <w:p w:rsidR="003F3CB7" w:rsidRPr="00B40312" w:rsidRDefault="003F3CB7" w:rsidP="003F3CB7">
      <w:pPr>
        <w:pStyle w:val="Sidfot"/>
        <w:widowControl/>
        <w:tabs>
          <w:tab w:val="clear" w:pos="4320"/>
          <w:tab w:val="clear" w:pos="8640"/>
        </w:tabs>
        <w:ind w:firstLine="397"/>
        <w:rPr>
          <w:sz w:val="22"/>
        </w:rPr>
      </w:pPr>
      <w:r w:rsidRPr="00B40312">
        <w:rPr>
          <w:sz w:val="22"/>
        </w:rPr>
        <w:t>Hypotermi: värm patienten för temp &gt;</w:t>
      </w:r>
      <w:r>
        <w:rPr>
          <w:sz w:val="22"/>
        </w:rPr>
        <w:t xml:space="preserve"> </w:t>
      </w:r>
      <w:r w:rsidRPr="00B40312">
        <w:rPr>
          <w:sz w:val="22"/>
        </w:rPr>
        <w:t>36</w:t>
      </w:r>
      <w:r>
        <w:rPr>
          <w:sz w:val="22"/>
        </w:rPr>
        <w:t>.</w:t>
      </w:r>
      <w:r w:rsidRPr="00B40312">
        <w:rPr>
          <w:sz w:val="22"/>
        </w:rPr>
        <w:t>0</w:t>
      </w:r>
      <w:r w:rsidRPr="00B40312">
        <w:rPr>
          <w:sz w:val="22"/>
        </w:rPr>
        <w:sym w:font="Symbol" w:char="F0B0"/>
      </w:r>
      <w:r w:rsidRPr="00B40312">
        <w:rPr>
          <w:sz w:val="22"/>
        </w:rPr>
        <w:t>C, förvärm infusionsvätskor.</w:t>
      </w:r>
    </w:p>
    <w:p w:rsidR="003F3CB7" w:rsidRPr="00B40312" w:rsidRDefault="003F3CB7" w:rsidP="003F3CB7">
      <w:pPr>
        <w:pStyle w:val="Sidfot"/>
        <w:widowControl/>
        <w:tabs>
          <w:tab w:val="clear" w:pos="4320"/>
          <w:tab w:val="clear" w:pos="8640"/>
        </w:tabs>
        <w:ind w:firstLine="397"/>
        <w:rPr>
          <w:sz w:val="22"/>
        </w:rPr>
      </w:pPr>
      <w:r w:rsidRPr="00B40312">
        <w:rPr>
          <w:sz w:val="22"/>
        </w:rPr>
        <w:t>Citratinducerad hypocalcemi (pga upprepade transfusioner): korrigera Ca v</w:t>
      </w:r>
      <w:r>
        <w:rPr>
          <w:sz w:val="22"/>
        </w:rPr>
        <w:t xml:space="preserve">id </w:t>
      </w:r>
      <w:r w:rsidRPr="00B40312">
        <w:rPr>
          <w:sz w:val="22"/>
        </w:rPr>
        <w:t>b</w:t>
      </w:r>
      <w:r>
        <w:rPr>
          <w:sz w:val="22"/>
        </w:rPr>
        <w:t>ehov</w:t>
      </w:r>
      <w:r w:rsidRPr="00B40312">
        <w:rPr>
          <w:sz w:val="22"/>
        </w:rPr>
        <w:t>.</w:t>
      </w:r>
    </w:p>
    <w:p w:rsidR="003F3CB7" w:rsidRPr="00B40312" w:rsidRDefault="003F3CB7" w:rsidP="003F3CB7">
      <w:pPr>
        <w:pStyle w:val="Sidfot"/>
        <w:widowControl/>
        <w:tabs>
          <w:tab w:val="clear" w:pos="4320"/>
          <w:tab w:val="clear" w:pos="8640"/>
        </w:tabs>
        <w:ind w:firstLine="397"/>
        <w:rPr>
          <w:sz w:val="22"/>
        </w:rPr>
      </w:pPr>
      <w:r w:rsidRPr="00B40312">
        <w:rPr>
          <w:sz w:val="22"/>
        </w:rPr>
        <w:t>Utspädning: undvik övervätskning</w:t>
      </w:r>
      <w:r>
        <w:rPr>
          <w:sz w:val="22"/>
        </w:rPr>
        <w:t>.</w:t>
      </w:r>
    </w:p>
    <w:p w:rsidR="003F3CB7" w:rsidRDefault="003F3CB7" w:rsidP="003F3CB7">
      <w:pPr>
        <w:pStyle w:val="Sidfot"/>
        <w:widowControl/>
        <w:tabs>
          <w:tab w:val="clear" w:pos="4320"/>
          <w:tab w:val="clear" w:pos="8640"/>
        </w:tabs>
        <w:ind w:left="397"/>
      </w:pPr>
      <w:r w:rsidRPr="00B40312">
        <w:rPr>
          <w:sz w:val="22"/>
        </w:rPr>
        <w:t xml:space="preserve">Stress: </w:t>
      </w:r>
      <w:r>
        <w:rPr>
          <w:sz w:val="22"/>
        </w:rPr>
        <w:t>H</w:t>
      </w:r>
      <w:r w:rsidRPr="00B40312">
        <w:rPr>
          <w:sz w:val="22"/>
        </w:rPr>
        <w:t>åll i möjligaste mån patienten lugn och smärtfri</w:t>
      </w:r>
      <w:r>
        <w:rPr>
          <w:sz w:val="22"/>
        </w:rPr>
        <w:t>, undvik onödig störning nattetid (om stabilt tillstånd på natten, följ puls och avvakta med blodtryck. Nytillkommen blödning ses först med stigande puls.</w:t>
      </w:r>
    </w:p>
    <w:p w:rsidR="003F3CB7" w:rsidRPr="00B40312" w:rsidRDefault="003F3CB7" w:rsidP="003F3CB7">
      <w:pPr>
        <w:spacing w:before="240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9. </w:t>
      </w:r>
      <w:r w:rsidRPr="00AC6983">
        <w:rPr>
          <w:rFonts w:cs="Arial"/>
          <w:b/>
          <w:bCs/>
          <w:kern w:val="32"/>
          <w:sz w:val="22"/>
          <w:szCs w:val="22"/>
        </w:rPr>
        <w:t>Viktiga</w:t>
      </w:r>
      <w:r w:rsidRPr="00B40312">
        <w:rPr>
          <w:b/>
          <w:sz w:val="22"/>
          <w:szCs w:val="22"/>
        </w:rPr>
        <w:t xml:space="preserve"> telefonnummer</w:t>
      </w:r>
      <w:r>
        <w:rPr>
          <w:b/>
          <w:sz w:val="22"/>
          <w:szCs w:val="22"/>
        </w:rPr>
        <w:t xml:space="preserve"> </w:t>
      </w:r>
      <w:r w:rsidRPr="00AC6983">
        <w:rPr>
          <w:sz w:val="22"/>
          <w:szCs w:val="22"/>
        </w:rPr>
        <w:t>på Karolinska universitetssjukhuset i Solna och Huddinge</w:t>
      </w:r>
    </w:p>
    <w:p w:rsidR="003F3CB7" w:rsidRDefault="003F3CB7" w:rsidP="003F3CB7">
      <w:pPr>
        <w:pStyle w:val="Sidfot"/>
        <w:ind w:firstLine="397"/>
        <w:rPr>
          <w:sz w:val="22"/>
          <w:szCs w:val="22"/>
        </w:rPr>
      </w:pPr>
      <w:r>
        <w:rPr>
          <w:sz w:val="22"/>
          <w:szCs w:val="22"/>
        </w:rPr>
        <w:t>Barnleverkonsult och r</w:t>
      </w:r>
      <w:r w:rsidRPr="00B40312">
        <w:rPr>
          <w:sz w:val="22"/>
          <w:szCs w:val="22"/>
        </w:rPr>
        <w:t>egionbakjour</w:t>
      </w:r>
      <w:r>
        <w:rPr>
          <w:sz w:val="22"/>
          <w:szCs w:val="22"/>
        </w:rPr>
        <w:t xml:space="preserve"> (dygnet runt):</w:t>
      </w:r>
      <w:r>
        <w:rPr>
          <w:sz w:val="22"/>
          <w:szCs w:val="22"/>
        </w:rPr>
        <w:tab/>
        <w:t>08-58580898</w:t>
      </w:r>
    </w:p>
    <w:p w:rsidR="003F3CB7" w:rsidRPr="00B40312" w:rsidRDefault="003F3CB7" w:rsidP="003F3CB7">
      <w:pPr>
        <w:pStyle w:val="Sidfot"/>
        <w:ind w:firstLine="397"/>
        <w:rPr>
          <w:sz w:val="22"/>
          <w:szCs w:val="22"/>
        </w:rPr>
      </w:pPr>
      <w:r>
        <w:rPr>
          <w:sz w:val="22"/>
          <w:szCs w:val="22"/>
        </w:rPr>
        <w:t>Regionvårdsavdelning K86 (fd B78; dygnet runt):</w:t>
      </w:r>
      <w:r>
        <w:rPr>
          <w:sz w:val="22"/>
          <w:szCs w:val="22"/>
        </w:rPr>
        <w:tab/>
      </w:r>
      <w:r w:rsidRPr="00B40312">
        <w:rPr>
          <w:sz w:val="22"/>
          <w:szCs w:val="22"/>
        </w:rPr>
        <w:t>08-58580378</w:t>
      </w:r>
    </w:p>
    <w:p w:rsidR="003F3CB7" w:rsidRPr="00B40312" w:rsidRDefault="003F3CB7" w:rsidP="003F3CB7">
      <w:pPr>
        <w:pStyle w:val="Sidfot"/>
        <w:ind w:firstLine="397"/>
        <w:rPr>
          <w:sz w:val="22"/>
          <w:szCs w:val="22"/>
        </w:rPr>
      </w:pPr>
      <w:r w:rsidRPr="00B40312">
        <w:rPr>
          <w:sz w:val="22"/>
          <w:szCs w:val="22"/>
        </w:rPr>
        <w:t>Barnkoagulationsmottagning</w:t>
      </w:r>
      <w:r>
        <w:rPr>
          <w:sz w:val="22"/>
          <w:szCs w:val="22"/>
        </w:rPr>
        <w:t xml:space="preserve"> (dagtid):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B40312">
        <w:rPr>
          <w:sz w:val="22"/>
          <w:szCs w:val="22"/>
        </w:rPr>
        <w:t>08-51775120</w:t>
      </w:r>
    </w:p>
    <w:p w:rsidR="003F3CB7" w:rsidRPr="00B40312" w:rsidRDefault="003F3CB7" w:rsidP="003F3CB7">
      <w:pPr>
        <w:pStyle w:val="Sidfot"/>
        <w:ind w:firstLine="397"/>
        <w:rPr>
          <w:sz w:val="22"/>
          <w:szCs w:val="22"/>
        </w:rPr>
      </w:pPr>
      <w:r w:rsidRPr="00B40312">
        <w:rPr>
          <w:sz w:val="22"/>
          <w:szCs w:val="22"/>
        </w:rPr>
        <w:t>Koagulationsjour</w:t>
      </w:r>
      <w:r>
        <w:rPr>
          <w:sz w:val="22"/>
          <w:szCs w:val="22"/>
        </w:rPr>
        <w:t xml:space="preserve"> (dygnet runt)</w:t>
      </w:r>
      <w:r w:rsidRPr="00B40312">
        <w:rPr>
          <w:sz w:val="22"/>
          <w:szCs w:val="22"/>
        </w:rPr>
        <w:t xml:space="preserve"> </w:t>
      </w:r>
      <w:r>
        <w:rPr>
          <w:sz w:val="22"/>
          <w:szCs w:val="22"/>
        </w:rPr>
        <w:t>söks v</w:t>
      </w:r>
      <w:r w:rsidRPr="00B40312">
        <w:rPr>
          <w:sz w:val="22"/>
          <w:szCs w:val="22"/>
        </w:rPr>
        <w:t xml:space="preserve">ia </w:t>
      </w:r>
      <w:r>
        <w:rPr>
          <w:sz w:val="22"/>
          <w:szCs w:val="22"/>
        </w:rPr>
        <w:t>växeln:</w:t>
      </w:r>
      <w:r>
        <w:rPr>
          <w:sz w:val="22"/>
          <w:szCs w:val="22"/>
        </w:rPr>
        <w:tab/>
      </w:r>
      <w:r w:rsidRPr="00B40312">
        <w:rPr>
          <w:sz w:val="22"/>
          <w:szCs w:val="22"/>
        </w:rPr>
        <w:t>08-51770000</w:t>
      </w:r>
    </w:p>
    <w:p w:rsidR="003F3CB7" w:rsidRPr="00B40312" w:rsidRDefault="003F3CB7" w:rsidP="003F3CB7">
      <w:pPr>
        <w:pStyle w:val="Sidfot"/>
        <w:ind w:firstLine="397"/>
        <w:rPr>
          <w:sz w:val="22"/>
          <w:szCs w:val="22"/>
        </w:rPr>
      </w:pPr>
      <w:r w:rsidRPr="00B40312">
        <w:rPr>
          <w:sz w:val="22"/>
          <w:szCs w:val="22"/>
        </w:rPr>
        <w:t>IVA-jour, Huddinge</w:t>
      </w:r>
      <w:r>
        <w:rPr>
          <w:sz w:val="22"/>
          <w:szCs w:val="22"/>
        </w:rPr>
        <w:t>: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B40312">
        <w:rPr>
          <w:rFonts w:cs="Tahoma"/>
          <w:sz w:val="22"/>
          <w:szCs w:val="22"/>
        </w:rPr>
        <w:t>08-58582100</w:t>
      </w:r>
    </w:p>
    <w:p w:rsidR="003F3CB7" w:rsidRPr="00B40312" w:rsidRDefault="003F3CB7" w:rsidP="003F3CB7">
      <w:pPr>
        <w:pStyle w:val="Sidfot"/>
        <w:ind w:firstLine="397"/>
        <w:rPr>
          <w:sz w:val="22"/>
          <w:szCs w:val="22"/>
        </w:rPr>
      </w:pPr>
      <w:r w:rsidRPr="00B40312">
        <w:rPr>
          <w:sz w:val="22"/>
          <w:szCs w:val="22"/>
        </w:rPr>
        <w:t>BIVA- jour, Solna</w:t>
      </w:r>
      <w:r>
        <w:rPr>
          <w:sz w:val="22"/>
          <w:szCs w:val="22"/>
        </w:rPr>
        <w:t>: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08-</w:t>
      </w:r>
      <w:r w:rsidRPr="00B40312">
        <w:rPr>
          <w:sz w:val="22"/>
          <w:szCs w:val="22"/>
        </w:rPr>
        <w:t>5177</w:t>
      </w:r>
      <w:r>
        <w:rPr>
          <w:sz w:val="22"/>
          <w:szCs w:val="22"/>
        </w:rPr>
        <w:t>7</w:t>
      </w:r>
      <w:r w:rsidRPr="00B40312">
        <w:rPr>
          <w:sz w:val="22"/>
          <w:szCs w:val="22"/>
        </w:rPr>
        <w:t>222</w:t>
      </w:r>
    </w:p>
    <w:p w:rsidR="003F3CB7" w:rsidRDefault="003F3CB7" w:rsidP="003F3CB7">
      <w:pPr>
        <w:pStyle w:val="Sidfot"/>
        <w:ind w:firstLine="397"/>
        <w:rPr>
          <w:sz w:val="22"/>
          <w:szCs w:val="22"/>
        </w:rPr>
      </w:pPr>
      <w:r>
        <w:rPr>
          <w:sz w:val="22"/>
          <w:szCs w:val="22"/>
        </w:rPr>
        <w:t>Barnl</w:t>
      </w:r>
      <w:r w:rsidRPr="00B40312">
        <w:rPr>
          <w:sz w:val="22"/>
          <w:szCs w:val="22"/>
        </w:rPr>
        <w:t xml:space="preserve">everkoordinator, </w:t>
      </w:r>
      <w:r>
        <w:rPr>
          <w:sz w:val="22"/>
          <w:szCs w:val="22"/>
        </w:rPr>
        <w:t>BGHN (dagtid):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B40312">
        <w:rPr>
          <w:sz w:val="22"/>
          <w:szCs w:val="22"/>
        </w:rPr>
        <w:t>08-58582468</w:t>
      </w:r>
    </w:p>
    <w:p w:rsidR="003F3CB7" w:rsidRPr="00B40312" w:rsidRDefault="003F3CB7" w:rsidP="003F3CB7">
      <w:pPr>
        <w:pStyle w:val="Sidfot"/>
        <w:ind w:firstLine="397"/>
        <w:rPr>
          <w:sz w:val="22"/>
          <w:szCs w:val="22"/>
        </w:rPr>
      </w:pPr>
      <w:r w:rsidRPr="00B40312">
        <w:rPr>
          <w:sz w:val="22"/>
          <w:szCs w:val="22"/>
        </w:rPr>
        <w:t>Thomas Casswall (för skopi</w:t>
      </w:r>
      <w:r>
        <w:rPr>
          <w:sz w:val="22"/>
          <w:szCs w:val="22"/>
        </w:rPr>
        <w:t xml:space="preserve"> med varicerlegering):</w:t>
      </w:r>
      <w:r>
        <w:rPr>
          <w:sz w:val="22"/>
          <w:szCs w:val="22"/>
        </w:rPr>
        <w:tab/>
        <w:t>08-58581464</w:t>
      </w:r>
    </w:p>
    <w:p w:rsidR="003F3CB7" w:rsidRPr="00B40312" w:rsidRDefault="003F3CB7" w:rsidP="003F3CB7">
      <w:pPr>
        <w:pStyle w:val="Sidfot"/>
        <w:ind w:firstLine="397"/>
        <w:rPr>
          <w:sz w:val="22"/>
          <w:szCs w:val="22"/>
        </w:rPr>
      </w:pPr>
      <w:r>
        <w:rPr>
          <w:sz w:val="22"/>
          <w:szCs w:val="22"/>
        </w:rPr>
        <w:t>Blödningsjouren, Huddinge: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08-58580000</w:t>
      </w:r>
    </w:p>
    <w:p w:rsidR="003F3CB7" w:rsidRDefault="003F3CB7" w:rsidP="003F3CB7">
      <w:pPr>
        <w:rPr>
          <w:b/>
        </w:rPr>
      </w:pPr>
    </w:p>
    <w:p w:rsidR="003F3CB7" w:rsidRPr="00EF15DC" w:rsidRDefault="003F3CB7" w:rsidP="003F3CB7">
      <w:pPr>
        <w:spacing w:before="240"/>
      </w:pPr>
      <w:r w:rsidRPr="003B193B">
        <w:rPr>
          <w:b/>
        </w:rPr>
        <w:t>Författare:</w:t>
      </w:r>
      <w:r>
        <w:t xml:space="preserve"> Tomas Casswall, Maria Magnusson, Antal Nemeth</w:t>
      </w:r>
    </w:p>
    <w:p w:rsidR="003F3CB7" w:rsidRDefault="003F3CB7" w:rsidP="003F3CB7">
      <w:pPr>
        <w:widowControl/>
        <w:rPr>
          <w:b/>
          <w:sz w:val="28"/>
          <w:szCs w:val="28"/>
        </w:rPr>
      </w:pPr>
    </w:p>
    <w:p w:rsidR="003B193B" w:rsidRDefault="003B193B">
      <w:pPr>
        <w:widowControl/>
        <w:rPr>
          <w:b/>
          <w:sz w:val="28"/>
          <w:szCs w:val="28"/>
        </w:rPr>
      </w:pPr>
    </w:p>
    <w:p w:rsidR="003B193B" w:rsidRDefault="003B193B">
      <w:pPr>
        <w:widowControl/>
        <w:rPr>
          <w:b/>
          <w:sz w:val="28"/>
          <w:szCs w:val="28"/>
        </w:rPr>
      </w:pPr>
    </w:p>
    <w:p w:rsidR="003B193B" w:rsidRDefault="003B193B">
      <w:pPr>
        <w:widowControl/>
        <w:rPr>
          <w:b/>
          <w:sz w:val="28"/>
          <w:szCs w:val="28"/>
        </w:rPr>
      </w:pPr>
    </w:p>
    <w:p w:rsidR="0073674B" w:rsidRDefault="001504AB">
      <w:pPr>
        <w:widowControl/>
        <w:rPr>
          <w:b/>
          <w:sz w:val="28"/>
          <w:szCs w:val="28"/>
        </w:rPr>
      </w:pPr>
      <w:r>
        <w:rPr>
          <w:b/>
          <w:sz w:val="28"/>
          <w:szCs w:val="28"/>
        </w:rPr>
        <w:t>Versions</w:t>
      </w:r>
      <w:r w:rsidR="0073674B" w:rsidRPr="0073674B">
        <w:rPr>
          <w:b/>
          <w:sz w:val="28"/>
          <w:szCs w:val="28"/>
        </w:rPr>
        <w:t>historik</w:t>
      </w:r>
    </w:p>
    <w:p w:rsidR="001504AB" w:rsidRDefault="001504AB" w:rsidP="001504AB">
      <w:r>
        <w:t>Varje dokument bör innehålla en historik som för varje version talar om vad som ändrats, vem som gjort ändringen och när ändringen gjordes.</w:t>
      </w:r>
    </w:p>
    <w:p w:rsidR="0073674B" w:rsidRDefault="0073674B">
      <w:pPr>
        <w:widowControl/>
      </w:pPr>
    </w:p>
    <w:tbl>
      <w:tblPr>
        <w:tblStyle w:val="Tabellrutnt"/>
        <w:tblW w:w="0" w:type="auto"/>
        <w:tblLook w:val="0020" w:firstRow="1" w:lastRow="0" w:firstColumn="0" w:lastColumn="0" w:noHBand="0" w:noVBand="0"/>
      </w:tblPr>
      <w:tblGrid>
        <w:gridCol w:w="1242"/>
        <w:gridCol w:w="1418"/>
        <w:gridCol w:w="4248"/>
        <w:gridCol w:w="2303"/>
      </w:tblGrid>
      <w:tr w:rsidR="0073674B" w:rsidRPr="0073674B" w:rsidTr="00767522">
        <w:tc>
          <w:tcPr>
            <w:tcW w:w="1242" w:type="dxa"/>
            <w:shd w:val="clear" w:color="auto" w:fill="D9D9D9" w:themeFill="background1" w:themeFillShade="D9"/>
          </w:tcPr>
          <w:p w:rsidR="0073674B" w:rsidRPr="0073674B" w:rsidRDefault="0073674B" w:rsidP="00767522">
            <w:pPr>
              <w:spacing w:before="120" w:after="120"/>
              <w:jc w:val="both"/>
              <w:rPr>
                <w:b/>
                <w:bCs/>
              </w:rPr>
            </w:pPr>
            <w:r w:rsidRPr="0073674B">
              <w:rPr>
                <w:b/>
                <w:bCs/>
              </w:rPr>
              <w:t>Version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73674B" w:rsidRPr="0073674B" w:rsidRDefault="0073674B" w:rsidP="00767522">
            <w:pPr>
              <w:spacing w:before="120" w:after="120"/>
              <w:jc w:val="both"/>
              <w:rPr>
                <w:b/>
                <w:bCs/>
              </w:rPr>
            </w:pPr>
            <w:r w:rsidRPr="0073674B">
              <w:rPr>
                <w:b/>
                <w:bCs/>
              </w:rPr>
              <w:t>Datum</w:t>
            </w:r>
          </w:p>
        </w:tc>
        <w:tc>
          <w:tcPr>
            <w:tcW w:w="4248" w:type="dxa"/>
            <w:shd w:val="clear" w:color="auto" w:fill="D9D9D9" w:themeFill="background1" w:themeFillShade="D9"/>
          </w:tcPr>
          <w:p w:rsidR="0073674B" w:rsidRPr="0073674B" w:rsidRDefault="0073674B" w:rsidP="00767522">
            <w:pPr>
              <w:spacing w:before="120" w:after="120"/>
              <w:jc w:val="both"/>
              <w:rPr>
                <w:b/>
                <w:bCs/>
              </w:rPr>
            </w:pPr>
            <w:r w:rsidRPr="0073674B">
              <w:rPr>
                <w:b/>
                <w:bCs/>
              </w:rPr>
              <w:t>Förändring och kommentar</w:t>
            </w:r>
          </w:p>
        </w:tc>
        <w:tc>
          <w:tcPr>
            <w:tcW w:w="2303" w:type="dxa"/>
            <w:shd w:val="clear" w:color="auto" w:fill="D9D9D9" w:themeFill="background1" w:themeFillShade="D9"/>
          </w:tcPr>
          <w:p w:rsidR="0073674B" w:rsidRPr="0073674B" w:rsidRDefault="0073674B" w:rsidP="00767522">
            <w:pPr>
              <w:spacing w:before="120" w:after="120"/>
              <w:jc w:val="both"/>
              <w:rPr>
                <w:b/>
                <w:bCs/>
              </w:rPr>
            </w:pPr>
            <w:r w:rsidRPr="0073674B">
              <w:rPr>
                <w:b/>
                <w:bCs/>
              </w:rPr>
              <w:t>Ansvarig</w:t>
            </w:r>
          </w:p>
        </w:tc>
      </w:tr>
      <w:tr w:rsidR="0073674B" w:rsidRPr="0073674B" w:rsidTr="00767522">
        <w:tc>
          <w:tcPr>
            <w:tcW w:w="1242" w:type="dxa"/>
          </w:tcPr>
          <w:p w:rsidR="0073674B" w:rsidRPr="0073674B" w:rsidRDefault="0073674B" w:rsidP="00767522">
            <w:r>
              <w:t>2</w:t>
            </w:r>
          </w:p>
        </w:tc>
        <w:tc>
          <w:tcPr>
            <w:tcW w:w="1418" w:type="dxa"/>
          </w:tcPr>
          <w:p w:rsidR="0073674B" w:rsidRPr="0073674B" w:rsidRDefault="004C5401" w:rsidP="00767522">
            <w:r>
              <w:t>141127</w:t>
            </w:r>
          </w:p>
        </w:tc>
        <w:tc>
          <w:tcPr>
            <w:tcW w:w="4248" w:type="dxa"/>
          </w:tcPr>
          <w:p w:rsidR="0073674B" w:rsidRPr="0073674B" w:rsidRDefault="004C5401" w:rsidP="00767522">
            <w:r>
              <w:t>Förlängs enl Henrik Arnell</w:t>
            </w:r>
          </w:p>
        </w:tc>
        <w:tc>
          <w:tcPr>
            <w:tcW w:w="2303" w:type="dxa"/>
          </w:tcPr>
          <w:p w:rsidR="0073674B" w:rsidRPr="0073674B" w:rsidRDefault="004C5401" w:rsidP="00767522">
            <w:r>
              <w:t>Carina Ekberg</w:t>
            </w:r>
          </w:p>
        </w:tc>
      </w:tr>
      <w:tr w:rsidR="0073674B" w:rsidRPr="0073674B" w:rsidTr="00767522">
        <w:tc>
          <w:tcPr>
            <w:tcW w:w="1242" w:type="dxa"/>
          </w:tcPr>
          <w:p w:rsidR="0073674B" w:rsidRPr="0073674B" w:rsidRDefault="003F3CB7" w:rsidP="00767522">
            <w:r>
              <w:t>5</w:t>
            </w:r>
          </w:p>
        </w:tc>
        <w:tc>
          <w:tcPr>
            <w:tcW w:w="1418" w:type="dxa"/>
          </w:tcPr>
          <w:p w:rsidR="0073674B" w:rsidRPr="0073674B" w:rsidRDefault="003F3CB7" w:rsidP="00767522">
            <w:r>
              <w:t>180911</w:t>
            </w:r>
          </w:p>
        </w:tc>
        <w:tc>
          <w:tcPr>
            <w:tcW w:w="4248" w:type="dxa"/>
          </w:tcPr>
          <w:p w:rsidR="0073674B" w:rsidRPr="0073674B" w:rsidRDefault="003F3CB7" w:rsidP="00767522">
            <w:r>
              <w:t>Smärre textmässiga förändringar</w:t>
            </w:r>
          </w:p>
        </w:tc>
        <w:tc>
          <w:tcPr>
            <w:tcW w:w="2303" w:type="dxa"/>
          </w:tcPr>
          <w:p w:rsidR="0073674B" w:rsidRPr="0073674B" w:rsidRDefault="003F3CB7" w:rsidP="00767522">
            <w:r>
              <w:t>Henrik Arnell</w:t>
            </w:r>
          </w:p>
        </w:tc>
      </w:tr>
    </w:tbl>
    <w:p w:rsidR="005262F7" w:rsidRPr="006330C0" w:rsidRDefault="005262F7" w:rsidP="0073674B"/>
    <w:sectPr w:rsidR="005262F7" w:rsidRPr="006330C0" w:rsidSect="00051851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1985" w:right="847" w:bottom="1985" w:left="1985" w:header="783" w:footer="73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1D90" w:rsidRDefault="005E1D90" w:rsidP="00F47081">
      <w:r>
        <w:separator/>
      </w:r>
    </w:p>
  </w:endnote>
  <w:endnote w:type="continuationSeparator" w:id="0">
    <w:p w:rsidR="005E1D90" w:rsidRDefault="005E1D90" w:rsidP="00F470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utigerLTStd-Light">
    <w:altName w:val="Arial Unicode MS"/>
    <w:panose1 w:val="00000000000000000000"/>
    <w:charset w:val="80"/>
    <w:family w:val="swiss"/>
    <w:notTrueType/>
    <w:pitch w:val="default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lrutnt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101"/>
      <w:gridCol w:w="5244"/>
      <w:gridCol w:w="1276"/>
      <w:gridCol w:w="1669"/>
    </w:tblGrid>
    <w:tr w:rsidR="00792109" w:rsidRPr="00BD7647" w:rsidTr="005C7CF9">
      <w:tc>
        <w:tcPr>
          <w:tcW w:w="1101" w:type="dxa"/>
        </w:tcPr>
        <w:p w:rsidR="00792109" w:rsidRPr="00BD7647" w:rsidRDefault="00792109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BD7647">
            <w:rPr>
              <w:rFonts w:asciiTheme="minorHAnsi" w:hAnsiTheme="minorHAnsi"/>
              <w:sz w:val="16"/>
              <w:szCs w:val="16"/>
            </w:rPr>
            <w:t>Handläggare:</w:t>
          </w:r>
        </w:p>
      </w:tc>
      <w:tc>
        <w:tcPr>
          <w:tcW w:w="5244" w:type="dxa"/>
        </w:tcPr>
        <w:p w:rsidR="00792109" w:rsidRPr="00BD7647" w:rsidRDefault="00275A63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5" w:name="handläggare_sf"/>
          <w:r>
            <w:rPr>
              <w:rFonts w:asciiTheme="minorHAnsi" w:hAnsiTheme="minorHAnsi"/>
              <w:sz w:val="16"/>
              <w:szCs w:val="16"/>
            </w:rPr>
            <w:t>Dharcica Sinniah/Karolinska/SLL;Thomas Casswall/Karolinska/SLL</w:t>
          </w:r>
          <w:bookmarkEnd w:id="5"/>
        </w:p>
      </w:tc>
      <w:tc>
        <w:tcPr>
          <w:tcW w:w="1276" w:type="dxa"/>
        </w:tcPr>
        <w:p w:rsidR="00792109" w:rsidRPr="00BD7647" w:rsidRDefault="00792109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BD7647">
            <w:rPr>
              <w:rFonts w:asciiTheme="minorHAnsi" w:hAnsiTheme="minorHAnsi"/>
              <w:sz w:val="16"/>
              <w:szCs w:val="16"/>
            </w:rPr>
            <w:t>Dokumentnr:</w:t>
          </w:r>
          <w:r>
            <w:rPr>
              <w:rFonts w:asciiTheme="minorHAnsi" w:hAnsiTheme="minorHAnsi"/>
              <w:sz w:val="16"/>
              <w:szCs w:val="16"/>
            </w:rPr>
            <w:t xml:space="preserve"> </w:t>
          </w:r>
        </w:p>
      </w:tc>
      <w:tc>
        <w:tcPr>
          <w:tcW w:w="1669" w:type="dxa"/>
        </w:tcPr>
        <w:p w:rsidR="00792109" w:rsidRPr="00BD7647" w:rsidRDefault="00275A63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6" w:name="dokumentnr_sf"/>
          <w:bookmarkStart w:id="7" w:name="löpnummer_sf"/>
          <w:bookmarkEnd w:id="6"/>
          <w:r>
            <w:rPr>
              <w:rFonts w:asciiTheme="minorHAnsi" w:hAnsiTheme="minorHAnsi"/>
              <w:sz w:val="16"/>
              <w:szCs w:val="16"/>
            </w:rPr>
            <w:t>Kar1-1424</w:t>
          </w:r>
          <w:bookmarkEnd w:id="7"/>
        </w:p>
      </w:tc>
    </w:tr>
    <w:tr w:rsidR="00792109" w:rsidRPr="00BD7647" w:rsidTr="005C7CF9">
      <w:trPr>
        <w:trHeight w:val="73"/>
      </w:trPr>
      <w:tc>
        <w:tcPr>
          <w:tcW w:w="1101" w:type="dxa"/>
        </w:tcPr>
        <w:p w:rsidR="00792109" w:rsidRPr="00BD7647" w:rsidRDefault="00792109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BD7647">
            <w:rPr>
              <w:rFonts w:asciiTheme="minorHAnsi" w:hAnsiTheme="minorHAnsi"/>
              <w:sz w:val="16"/>
              <w:szCs w:val="16"/>
            </w:rPr>
            <w:t>Fastställare:</w:t>
          </w:r>
        </w:p>
      </w:tc>
      <w:tc>
        <w:tcPr>
          <w:tcW w:w="5244" w:type="dxa"/>
        </w:tcPr>
        <w:p w:rsidR="00792109" w:rsidRPr="00BD7647" w:rsidRDefault="00275A63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8" w:name="fastställare_sf"/>
          <w:r>
            <w:rPr>
              <w:rFonts w:asciiTheme="minorHAnsi" w:hAnsiTheme="minorHAnsi"/>
              <w:sz w:val="16"/>
              <w:szCs w:val="16"/>
            </w:rPr>
            <w:t>Henrik Arnell/Karolinska/SLL</w:t>
          </w:r>
          <w:bookmarkEnd w:id="8"/>
        </w:p>
      </w:tc>
      <w:tc>
        <w:tcPr>
          <w:tcW w:w="1276" w:type="dxa"/>
        </w:tcPr>
        <w:p w:rsidR="00792109" w:rsidRPr="00BD7647" w:rsidRDefault="00792109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BD7647">
            <w:rPr>
              <w:rFonts w:asciiTheme="minorHAnsi" w:hAnsiTheme="minorHAnsi"/>
              <w:sz w:val="16"/>
              <w:szCs w:val="16"/>
            </w:rPr>
            <w:t>Version:</w:t>
          </w:r>
        </w:p>
      </w:tc>
      <w:tc>
        <w:tcPr>
          <w:tcW w:w="1669" w:type="dxa"/>
        </w:tcPr>
        <w:p w:rsidR="00792109" w:rsidRPr="00BD7647" w:rsidRDefault="00275A63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9" w:name="version_sf"/>
          <w:r>
            <w:rPr>
              <w:rFonts w:asciiTheme="minorHAnsi" w:hAnsiTheme="minorHAnsi"/>
              <w:sz w:val="16"/>
              <w:szCs w:val="16"/>
            </w:rPr>
            <w:t>5</w:t>
          </w:r>
          <w:bookmarkEnd w:id="9"/>
        </w:p>
      </w:tc>
    </w:tr>
    <w:tr w:rsidR="001C5ECA" w:rsidRPr="00BD7647" w:rsidTr="005C7CF9">
      <w:tc>
        <w:tcPr>
          <w:tcW w:w="1101" w:type="dxa"/>
        </w:tcPr>
        <w:p w:rsidR="001C5ECA" w:rsidRPr="00BD7647" w:rsidRDefault="001C5ECA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>
            <w:rPr>
              <w:rFonts w:asciiTheme="minorHAnsi" w:hAnsiTheme="minorHAnsi"/>
              <w:sz w:val="16"/>
              <w:szCs w:val="16"/>
            </w:rPr>
            <w:t>Organisation:</w:t>
          </w:r>
        </w:p>
      </w:tc>
      <w:tc>
        <w:tcPr>
          <w:tcW w:w="5244" w:type="dxa"/>
        </w:tcPr>
        <w:p w:rsidR="001C5ECA" w:rsidRPr="00BD7647" w:rsidRDefault="001C5ECA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10" w:name="organisation_sf"/>
          <w:bookmarkEnd w:id="10"/>
        </w:p>
      </w:tc>
      <w:tc>
        <w:tcPr>
          <w:tcW w:w="1276" w:type="dxa"/>
        </w:tcPr>
        <w:p w:rsidR="001C5ECA" w:rsidRPr="00792109" w:rsidRDefault="001C5ECA" w:rsidP="00E8302B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792109">
            <w:rPr>
              <w:rFonts w:asciiTheme="minorHAnsi" w:hAnsiTheme="minorHAnsi"/>
              <w:sz w:val="16"/>
              <w:szCs w:val="16"/>
            </w:rPr>
            <w:t>Giltig fr o m:</w:t>
          </w:r>
          <w:r w:rsidR="008765DF">
            <w:rPr>
              <w:rFonts w:asciiTheme="minorHAnsi" w:hAnsiTheme="minorHAnsi"/>
              <w:sz w:val="16"/>
              <w:szCs w:val="16"/>
            </w:rPr>
            <w:t xml:space="preserve"> </w:t>
          </w:r>
        </w:p>
      </w:tc>
      <w:tc>
        <w:tcPr>
          <w:tcW w:w="1669" w:type="dxa"/>
        </w:tcPr>
        <w:p w:rsidR="001C5ECA" w:rsidRPr="00792109" w:rsidRDefault="00275A63" w:rsidP="00E8302B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11" w:name="giltigdatum_sf"/>
          <w:r>
            <w:rPr>
              <w:rFonts w:asciiTheme="minorHAnsi" w:hAnsiTheme="minorHAnsi"/>
              <w:sz w:val="16"/>
              <w:szCs w:val="16"/>
            </w:rPr>
            <w:t>2018-10-31</w:t>
          </w:r>
          <w:bookmarkEnd w:id="11"/>
        </w:p>
      </w:tc>
    </w:tr>
    <w:tr w:rsidR="001C5ECA" w:rsidRPr="00BD7647" w:rsidTr="005C7CF9">
      <w:tc>
        <w:tcPr>
          <w:tcW w:w="1101" w:type="dxa"/>
        </w:tcPr>
        <w:p w:rsidR="001C5ECA" w:rsidRPr="00792109" w:rsidRDefault="001C5ECA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</w:p>
      </w:tc>
      <w:tc>
        <w:tcPr>
          <w:tcW w:w="5244" w:type="dxa"/>
        </w:tcPr>
        <w:p w:rsidR="001C5ECA" w:rsidRPr="00792109" w:rsidRDefault="001C5ECA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</w:p>
      </w:tc>
      <w:tc>
        <w:tcPr>
          <w:tcW w:w="1276" w:type="dxa"/>
        </w:tcPr>
        <w:p w:rsidR="001C5ECA" w:rsidRPr="00BD7647" w:rsidRDefault="001C5ECA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b/>
              <w:sz w:val="16"/>
              <w:szCs w:val="16"/>
            </w:rPr>
          </w:pPr>
          <w:r>
            <w:rPr>
              <w:rFonts w:asciiTheme="minorHAnsi" w:hAnsiTheme="minorHAnsi"/>
              <w:sz w:val="16"/>
              <w:szCs w:val="16"/>
            </w:rPr>
            <w:t xml:space="preserve">Utskriftsdatum: </w:t>
          </w:r>
        </w:p>
      </w:tc>
      <w:tc>
        <w:tcPr>
          <w:tcW w:w="1669" w:type="dxa"/>
        </w:tcPr>
        <w:p w:rsidR="001C5ECA" w:rsidRPr="00BD7647" w:rsidRDefault="00FC263F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b/>
              <w:sz w:val="16"/>
              <w:szCs w:val="16"/>
            </w:rPr>
          </w:pPr>
          <w:r>
            <w:rPr>
              <w:rFonts w:asciiTheme="minorHAnsi" w:hAnsiTheme="minorHAnsi"/>
              <w:sz w:val="16"/>
              <w:szCs w:val="16"/>
            </w:rPr>
            <w:fldChar w:fldCharType="begin"/>
          </w:r>
          <w:r w:rsidR="001C5ECA">
            <w:rPr>
              <w:rFonts w:asciiTheme="minorHAnsi" w:hAnsiTheme="minorHAnsi"/>
              <w:sz w:val="16"/>
              <w:szCs w:val="16"/>
            </w:rPr>
            <w:instrText xml:space="preserve"> TIME \@ "yyyy-MM-dd" </w:instrText>
          </w:r>
          <w:r>
            <w:rPr>
              <w:rFonts w:asciiTheme="minorHAnsi" w:hAnsiTheme="minorHAnsi"/>
              <w:sz w:val="16"/>
              <w:szCs w:val="16"/>
            </w:rPr>
            <w:fldChar w:fldCharType="separate"/>
          </w:r>
          <w:r w:rsidR="00275A63">
            <w:rPr>
              <w:rFonts w:asciiTheme="minorHAnsi" w:hAnsiTheme="minorHAnsi"/>
              <w:noProof/>
              <w:sz w:val="16"/>
              <w:szCs w:val="16"/>
            </w:rPr>
            <w:t>2020-08-17</w:t>
          </w:r>
          <w:r>
            <w:rPr>
              <w:rFonts w:asciiTheme="minorHAnsi" w:hAnsiTheme="minorHAnsi"/>
              <w:sz w:val="16"/>
              <w:szCs w:val="16"/>
            </w:rPr>
            <w:fldChar w:fldCharType="end"/>
          </w:r>
        </w:p>
      </w:tc>
    </w:tr>
  </w:tbl>
  <w:p w:rsidR="009A0B7E" w:rsidRDefault="009A0B7E" w:rsidP="00051851">
    <w:pPr>
      <w:rPr>
        <w:sz w:val="20"/>
        <w:szCs w:val="20"/>
      </w:rPr>
    </w:pPr>
  </w:p>
  <w:p w:rsidR="00051851" w:rsidRPr="00792109" w:rsidRDefault="00051851" w:rsidP="00051851">
    <w:pPr>
      <w:rPr>
        <w:rFonts w:asciiTheme="minorHAnsi" w:hAnsiTheme="minorHAnsi"/>
        <w:sz w:val="20"/>
        <w:szCs w:val="20"/>
      </w:rPr>
    </w:pPr>
    <w:r w:rsidRPr="00792109">
      <w:rPr>
        <w:rFonts w:asciiTheme="minorHAnsi" w:hAnsiTheme="minorHAnsi"/>
        <w:sz w:val="20"/>
        <w:szCs w:val="20"/>
      </w:rPr>
      <w:t>Kontrollera alltid att utskriven kopia är giltig. Ny version kan ha skapats sedan utskriften gjordes.</w:t>
    </w:r>
    <w:r w:rsidR="00275A63">
      <w:rPr>
        <w:rFonts w:asciiTheme="minorHAnsi" w:hAnsiTheme="minorHAnsi"/>
        <w:noProof/>
        <w:sz w:val="20"/>
        <w:szCs w:val="20"/>
        <w:lang w:val="en-US" w:eastAsia="en-US"/>
      </w:rPr>
      <w:pict>
        <v:group id="_x0000_s2126" style="position:absolute;margin-left:533.35pt;margin-top:791.75pt;width:19.05pt;height:15.7pt;z-index:251662336;mso-position-horizontal-relative:page;mso-position-vertical-relative:page" coordorigin="10597,15761" coordsize="381,314">
          <v:shape id="_x0000_s2127" style="position:absolute;left:10800;top:15761;width:178;height:314" coordsize="178,314" path="m178,284r-15,l148,284r-19,l109,284,69,269,39,239,29,200r,-65l29,60,29,,,,,100,,200r5,44l29,279r40,25l109,314r39,l178,314r,-30xe" fillcolor="black" stroked="f" strokeweight="0">
            <v:path arrowok="t"/>
          </v:shape>
          <v:shape id="_x0000_s2128" style="position:absolute;left:10849;top:15761;width:129;height:264" coordsize="129,264" path="m129,229r-5,l114,229r-20,l80,229r-10,l60,229r-10,l40,224,30,210r,-10l30,175r,-50l30,70r,-45l30,,,,,40r,60l,155r,45l,219r10,15l25,249r15,10l60,264r15,l89,264r15,l119,264r10,l129,229xe" fillcolor="black" stroked="f" strokeweight="0">
            <v:path arrowok="t"/>
          </v:shape>
          <v:shape id="_x0000_s2129" style="position:absolute;left:10597;top:15761;width:183;height:314" coordsize="183,314" path="m,284r15,l34,284r20,l69,284r40,-15l138,239r10,-39l148,135r,-75l148,r35,l183,100r,100l173,244r-25,35l114,304,69,314r-25,l19,314,,314,,284xe" fillcolor="black" stroked="f" strokeweight="0">
            <v:path arrowok="t"/>
          </v:shape>
          <v:shape id="_x0000_s2130" style="position:absolute;left:10597;top:15761;width:133;height:264" coordsize="133,264" path="m,229r5,l19,229r15,l49,229r10,l69,229r10,l89,224,99,210r,-10l99,175r,-50l99,70r,-45l99,r34,l133,40r,60l133,155r,45l128,219r-9,15l104,249,89,259r-20,5l59,264r-20,l24,264r-14,l,264,,229xe" fillcolor="black" stroked="f" strokeweight="0">
            <v:path arrowok="t"/>
          </v:shape>
          <w10:wrap anchorx="page" anchory="page"/>
        </v:group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lrutnt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101"/>
      <w:gridCol w:w="5244"/>
      <w:gridCol w:w="1276"/>
      <w:gridCol w:w="1669"/>
    </w:tblGrid>
    <w:tr w:rsidR="009A0B7E" w:rsidRPr="00BD7647" w:rsidTr="005C7CF9">
      <w:tc>
        <w:tcPr>
          <w:tcW w:w="1101" w:type="dxa"/>
        </w:tcPr>
        <w:p w:rsidR="009A0B7E" w:rsidRPr="00BD7647" w:rsidRDefault="009A0B7E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BD7647">
            <w:rPr>
              <w:rFonts w:asciiTheme="minorHAnsi" w:hAnsiTheme="minorHAnsi"/>
              <w:sz w:val="16"/>
              <w:szCs w:val="16"/>
            </w:rPr>
            <w:t>Handläggare:</w:t>
          </w:r>
        </w:p>
      </w:tc>
      <w:tc>
        <w:tcPr>
          <w:tcW w:w="5244" w:type="dxa"/>
        </w:tcPr>
        <w:p w:rsidR="009A0B7E" w:rsidRPr="00BD7647" w:rsidRDefault="00275A63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15" w:name="handläggare"/>
          <w:r>
            <w:rPr>
              <w:rFonts w:asciiTheme="minorHAnsi" w:hAnsiTheme="minorHAnsi"/>
              <w:sz w:val="16"/>
              <w:szCs w:val="16"/>
            </w:rPr>
            <w:t>Dharcica Sinniah/Karolinska/SLL;Thomas Casswall/Karolinska/SLL</w:t>
          </w:r>
          <w:bookmarkEnd w:id="15"/>
        </w:p>
      </w:tc>
      <w:tc>
        <w:tcPr>
          <w:tcW w:w="1276" w:type="dxa"/>
        </w:tcPr>
        <w:p w:rsidR="009A0B7E" w:rsidRPr="00BD7647" w:rsidRDefault="009A0B7E" w:rsidP="009A0B7E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BD7647">
            <w:rPr>
              <w:rFonts w:asciiTheme="minorHAnsi" w:hAnsiTheme="minorHAnsi"/>
              <w:sz w:val="16"/>
              <w:szCs w:val="16"/>
            </w:rPr>
            <w:t>Dokumentnr:</w:t>
          </w:r>
          <w:r>
            <w:rPr>
              <w:rFonts w:asciiTheme="minorHAnsi" w:hAnsiTheme="minorHAnsi"/>
              <w:sz w:val="16"/>
              <w:szCs w:val="16"/>
            </w:rPr>
            <w:t xml:space="preserve"> </w:t>
          </w:r>
        </w:p>
      </w:tc>
      <w:tc>
        <w:tcPr>
          <w:tcW w:w="1669" w:type="dxa"/>
        </w:tcPr>
        <w:p w:rsidR="009A0B7E" w:rsidRPr="00BD7647" w:rsidRDefault="00275A63" w:rsidP="00BD7647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16" w:name="löpnummer"/>
          <w:r>
            <w:rPr>
              <w:rFonts w:asciiTheme="minorHAnsi" w:hAnsiTheme="minorHAnsi"/>
              <w:sz w:val="16"/>
              <w:szCs w:val="16"/>
            </w:rPr>
            <w:t>Kar1-1424</w:t>
          </w:r>
          <w:bookmarkEnd w:id="16"/>
        </w:p>
      </w:tc>
    </w:tr>
    <w:tr w:rsidR="009A0B7E" w:rsidRPr="00BD7647" w:rsidTr="005C7CF9">
      <w:trPr>
        <w:trHeight w:val="73"/>
      </w:trPr>
      <w:tc>
        <w:tcPr>
          <w:tcW w:w="1101" w:type="dxa"/>
        </w:tcPr>
        <w:p w:rsidR="009A0B7E" w:rsidRPr="00BD7647" w:rsidRDefault="009A0B7E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BD7647">
            <w:rPr>
              <w:rFonts w:asciiTheme="minorHAnsi" w:hAnsiTheme="minorHAnsi"/>
              <w:sz w:val="16"/>
              <w:szCs w:val="16"/>
            </w:rPr>
            <w:t>Fastställare:</w:t>
          </w:r>
        </w:p>
      </w:tc>
      <w:tc>
        <w:tcPr>
          <w:tcW w:w="5244" w:type="dxa"/>
        </w:tcPr>
        <w:p w:rsidR="009A0B7E" w:rsidRPr="00BD7647" w:rsidRDefault="00275A63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17" w:name="fastställare"/>
          <w:r>
            <w:rPr>
              <w:rFonts w:asciiTheme="minorHAnsi" w:hAnsiTheme="minorHAnsi"/>
              <w:sz w:val="16"/>
              <w:szCs w:val="16"/>
            </w:rPr>
            <w:t>Henrik Arnell/Karolinska/SLL</w:t>
          </w:r>
          <w:bookmarkEnd w:id="17"/>
        </w:p>
      </w:tc>
      <w:tc>
        <w:tcPr>
          <w:tcW w:w="1276" w:type="dxa"/>
        </w:tcPr>
        <w:p w:rsidR="009A0B7E" w:rsidRPr="00BD7647" w:rsidRDefault="009A0B7E" w:rsidP="00BD7647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BD7647">
            <w:rPr>
              <w:rFonts w:asciiTheme="minorHAnsi" w:hAnsiTheme="minorHAnsi"/>
              <w:sz w:val="16"/>
              <w:szCs w:val="16"/>
            </w:rPr>
            <w:t>Version:</w:t>
          </w:r>
        </w:p>
      </w:tc>
      <w:tc>
        <w:tcPr>
          <w:tcW w:w="1669" w:type="dxa"/>
        </w:tcPr>
        <w:p w:rsidR="009A0B7E" w:rsidRPr="00BD7647" w:rsidRDefault="00275A63" w:rsidP="00BD7647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18" w:name="version"/>
          <w:r>
            <w:rPr>
              <w:rFonts w:asciiTheme="minorHAnsi" w:hAnsiTheme="minorHAnsi"/>
              <w:sz w:val="16"/>
              <w:szCs w:val="16"/>
            </w:rPr>
            <w:t>5</w:t>
          </w:r>
          <w:bookmarkEnd w:id="18"/>
        </w:p>
      </w:tc>
    </w:tr>
    <w:tr w:rsidR="009A0B7E" w:rsidRPr="00BD7647" w:rsidTr="005C7CF9">
      <w:tc>
        <w:tcPr>
          <w:tcW w:w="1101" w:type="dxa"/>
        </w:tcPr>
        <w:p w:rsidR="009A0B7E" w:rsidRPr="00BD7647" w:rsidRDefault="001A1351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>
            <w:rPr>
              <w:rFonts w:asciiTheme="minorHAnsi" w:hAnsiTheme="minorHAnsi"/>
              <w:sz w:val="16"/>
              <w:szCs w:val="16"/>
            </w:rPr>
            <w:t>Organisation:</w:t>
          </w:r>
        </w:p>
      </w:tc>
      <w:tc>
        <w:tcPr>
          <w:tcW w:w="5244" w:type="dxa"/>
        </w:tcPr>
        <w:p w:rsidR="009A0B7E" w:rsidRPr="00BD7647" w:rsidRDefault="009A0B7E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19" w:name="Organisation"/>
          <w:bookmarkEnd w:id="19"/>
        </w:p>
      </w:tc>
      <w:tc>
        <w:tcPr>
          <w:tcW w:w="1276" w:type="dxa"/>
        </w:tcPr>
        <w:p w:rsidR="009A0B7E" w:rsidRPr="00BD7647" w:rsidRDefault="001E6A21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792109">
            <w:rPr>
              <w:rFonts w:asciiTheme="minorHAnsi" w:hAnsiTheme="minorHAnsi"/>
              <w:sz w:val="16"/>
              <w:szCs w:val="16"/>
            </w:rPr>
            <w:t>Giltig fr o m:</w:t>
          </w:r>
        </w:p>
      </w:tc>
      <w:tc>
        <w:tcPr>
          <w:tcW w:w="1669" w:type="dxa"/>
        </w:tcPr>
        <w:p w:rsidR="009A0B7E" w:rsidRPr="00BD7647" w:rsidRDefault="00275A63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20" w:name="giltigdatum"/>
          <w:r>
            <w:rPr>
              <w:rFonts w:asciiTheme="minorHAnsi" w:hAnsiTheme="minorHAnsi"/>
              <w:sz w:val="16"/>
              <w:szCs w:val="16"/>
            </w:rPr>
            <w:t>2018-10-31</w:t>
          </w:r>
          <w:bookmarkEnd w:id="20"/>
        </w:p>
      </w:tc>
    </w:tr>
    <w:tr w:rsidR="009A0B7E" w:rsidRPr="00BD7647" w:rsidTr="005C7CF9">
      <w:tc>
        <w:tcPr>
          <w:tcW w:w="1101" w:type="dxa"/>
        </w:tcPr>
        <w:p w:rsidR="009A0B7E" w:rsidRPr="00792109" w:rsidRDefault="009A0B7E" w:rsidP="00BD7647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</w:p>
      </w:tc>
      <w:tc>
        <w:tcPr>
          <w:tcW w:w="5244" w:type="dxa"/>
        </w:tcPr>
        <w:p w:rsidR="009A0B7E" w:rsidRPr="00792109" w:rsidRDefault="009A0B7E" w:rsidP="00BD7647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</w:p>
      </w:tc>
      <w:tc>
        <w:tcPr>
          <w:tcW w:w="1276" w:type="dxa"/>
        </w:tcPr>
        <w:p w:rsidR="009A0B7E" w:rsidRPr="00BD7647" w:rsidRDefault="009A0B7E" w:rsidP="009A0B7E">
          <w:pPr>
            <w:tabs>
              <w:tab w:val="left" w:pos="5010"/>
              <w:tab w:val="left" w:pos="6663"/>
            </w:tabs>
            <w:rPr>
              <w:rFonts w:asciiTheme="minorHAnsi" w:hAnsiTheme="minorHAnsi"/>
              <w:b/>
              <w:sz w:val="16"/>
              <w:szCs w:val="16"/>
            </w:rPr>
          </w:pPr>
          <w:r>
            <w:rPr>
              <w:rFonts w:asciiTheme="minorHAnsi" w:hAnsiTheme="minorHAnsi"/>
              <w:sz w:val="16"/>
              <w:szCs w:val="16"/>
            </w:rPr>
            <w:t xml:space="preserve">Utskriftsdatum: </w:t>
          </w:r>
        </w:p>
      </w:tc>
      <w:tc>
        <w:tcPr>
          <w:tcW w:w="1669" w:type="dxa"/>
        </w:tcPr>
        <w:p w:rsidR="009A0B7E" w:rsidRPr="00BD7647" w:rsidRDefault="00FC263F" w:rsidP="00BD7647">
          <w:pPr>
            <w:tabs>
              <w:tab w:val="left" w:pos="5010"/>
              <w:tab w:val="left" w:pos="6663"/>
            </w:tabs>
            <w:rPr>
              <w:rFonts w:asciiTheme="minorHAnsi" w:hAnsiTheme="minorHAnsi"/>
              <w:b/>
              <w:sz w:val="16"/>
              <w:szCs w:val="16"/>
            </w:rPr>
          </w:pPr>
          <w:r>
            <w:rPr>
              <w:rFonts w:asciiTheme="minorHAnsi" w:hAnsiTheme="minorHAnsi"/>
              <w:sz w:val="16"/>
              <w:szCs w:val="16"/>
            </w:rPr>
            <w:fldChar w:fldCharType="begin"/>
          </w:r>
          <w:r w:rsidR="009A0B7E">
            <w:rPr>
              <w:rFonts w:asciiTheme="minorHAnsi" w:hAnsiTheme="minorHAnsi"/>
              <w:sz w:val="16"/>
              <w:szCs w:val="16"/>
            </w:rPr>
            <w:instrText xml:space="preserve"> TIME \@ "yyyy-MM-dd" </w:instrText>
          </w:r>
          <w:r>
            <w:rPr>
              <w:rFonts w:asciiTheme="minorHAnsi" w:hAnsiTheme="minorHAnsi"/>
              <w:sz w:val="16"/>
              <w:szCs w:val="16"/>
            </w:rPr>
            <w:fldChar w:fldCharType="separate"/>
          </w:r>
          <w:r w:rsidR="00275A63">
            <w:rPr>
              <w:rFonts w:asciiTheme="minorHAnsi" w:hAnsiTheme="minorHAnsi"/>
              <w:noProof/>
              <w:sz w:val="16"/>
              <w:szCs w:val="16"/>
            </w:rPr>
            <w:t>2020-08-17</w:t>
          </w:r>
          <w:r>
            <w:rPr>
              <w:rFonts w:asciiTheme="minorHAnsi" w:hAnsiTheme="minorHAnsi"/>
              <w:sz w:val="16"/>
              <w:szCs w:val="16"/>
            </w:rPr>
            <w:fldChar w:fldCharType="end"/>
          </w:r>
        </w:p>
      </w:tc>
    </w:tr>
  </w:tbl>
  <w:p w:rsidR="00BD7647" w:rsidRDefault="00BD7647">
    <w:pPr>
      <w:rPr>
        <w:sz w:val="20"/>
        <w:szCs w:val="20"/>
      </w:rPr>
    </w:pPr>
  </w:p>
  <w:p w:rsidR="008C2B03" w:rsidRPr="00123992" w:rsidRDefault="00D56B21">
    <w:pPr>
      <w:rPr>
        <w:rFonts w:asciiTheme="minorHAnsi" w:hAnsiTheme="minorHAnsi"/>
        <w:sz w:val="20"/>
        <w:szCs w:val="20"/>
      </w:rPr>
    </w:pPr>
    <w:r w:rsidRPr="00123992">
      <w:rPr>
        <w:rFonts w:asciiTheme="minorHAnsi" w:hAnsiTheme="minorHAnsi"/>
        <w:sz w:val="20"/>
        <w:szCs w:val="20"/>
      </w:rPr>
      <w:t>Kontrollera alltid att utskriven kopia är giltig. Ny version kan ha skapats sedan utskriften gjordes.</w:t>
    </w:r>
    <w:r w:rsidR="00275A63">
      <w:rPr>
        <w:rFonts w:asciiTheme="minorHAnsi" w:hAnsiTheme="minorHAnsi"/>
        <w:noProof/>
        <w:sz w:val="20"/>
        <w:szCs w:val="20"/>
        <w:lang w:val="en-US" w:eastAsia="en-US"/>
      </w:rPr>
      <w:pict>
        <v:group id="_x0000_s2070" style="position:absolute;margin-left:533.35pt;margin-top:791.75pt;width:19.05pt;height:15.7pt;z-index:251656192;mso-position-horizontal-relative:page;mso-position-vertical-relative:page" coordorigin="10597,15761" coordsize="381,314">
          <v:shape id="_x0000_s2071" style="position:absolute;left:10800;top:15761;width:178;height:314" coordsize="178,314" path="m178,284r-15,l148,284r-19,l109,284,69,269,39,239,29,200r,-65l29,60,29,,,,,100,,200r5,44l29,279r40,25l109,314r39,l178,314r,-30xe" fillcolor="black" stroked="f" strokeweight="0">
            <v:path arrowok="t"/>
          </v:shape>
          <v:shape id="_x0000_s2072" style="position:absolute;left:10849;top:15761;width:129;height:264" coordsize="129,264" path="m129,229r-5,l114,229r-20,l80,229r-10,l60,229r-10,l40,224,30,210r,-10l30,175r,-50l30,70r,-45l30,,,,,40r,60l,155r,45l,219r10,15l25,249r15,10l60,264r15,l89,264r15,l119,264r10,l129,229xe" fillcolor="black" stroked="f" strokeweight="0">
            <v:path arrowok="t"/>
          </v:shape>
          <v:shape id="_x0000_s2073" style="position:absolute;left:10597;top:15761;width:183;height:314" coordsize="183,314" path="m,284r15,l34,284r20,l69,284r40,-15l138,239r10,-39l148,135r,-75l148,r35,l183,100r,100l173,244r-25,35l114,304,69,314r-25,l19,314,,314,,284xe" fillcolor="black" stroked="f" strokeweight="0">
            <v:path arrowok="t"/>
          </v:shape>
          <v:shape id="_x0000_s2074" style="position:absolute;left:10597;top:15761;width:133;height:264" coordsize="133,264" path="m,229r5,l19,229r15,l49,229r10,l69,229r10,l89,224,99,210r,-10l99,175r,-50l99,70r,-45l99,r34,l133,40r,60l133,155r,45l128,219r-9,15l104,249,89,259r-20,5l59,264r-20,l24,264r-14,l,264,,229xe" fillcolor="black" stroked="f" strokeweight="0">
            <v:path arrowok="t"/>
          </v:shape>
          <w10:wrap anchorx="page" anchory="page"/>
        </v:group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1D90" w:rsidRDefault="005E1D90" w:rsidP="00F47081">
      <w:r>
        <w:separator/>
      </w:r>
    </w:p>
  </w:footnote>
  <w:footnote w:type="continuationSeparator" w:id="0">
    <w:p w:rsidR="005E1D90" w:rsidRDefault="005E1D90" w:rsidP="00F470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lrutnt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077"/>
      <w:gridCol w:w="3867"/>
      <w:gridCol w:w="1346"/>
    </w:tblGrid>
    <w:tr w:rsidR="001C5ECA" w:rsidRPr="00123992" w:rsidTr="003D3D1C">
      <w:tc>
        <w:tcPr>
          <w:tcW w:w="4077" w:type="dxa"/>
        </w:tcPr>
        <w:p w:rsidR="001C5ECA" w:rsidRPr="00123992" w:rsidRDefault="00C579D4" w:rsidP="0000601D">
          <w:pPr>
            <w:tabs>
              <w:tab w:val="left" w:pos="5010"/>
              <w:tab w:val="left" w:pos="6663"/>
            </w:tabs>
            <w:rPr>
              <w:rFonts w:asciiTheme="minorHAnsi" w:hAnsiTheme="minorHAnsi"/>
            </w:rPr>
          </w:pPr>
          <w:r w:rsidRPr="00B5688E">
            <w:rPr>
              <w:rFonts w:asciiTheme="minorHAnsi" w:hAnsiTheme="minorHAnsi"/>
              <w:noProof/>
              <w:sz w:val="20"/>
              <w:szCs w:val="22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-271145</wp:posOffset>
                </wp:positionH>
                <wp:positionV relativeFrom="page">
                  <wp:posOffset>-141605</wp:posOffset>
                </wp:positionV>
                <wp:extent cx="314325" cy="447675"/>
                <wp:effectExtent l="19050" t="0" r="9525" b="0"/>
                <wp:wrapNone/>
                <wp:docPr id="87" name="Bild 87" descr="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7" descr="K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14325" cy="447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867" w:type="dxa"/>
        </w:tcPr>
        <w:p w:rsidR="001C5ECA" w:rsidRPr="00123992" w:rsidRDefault="00275A63" w:rsidP="0000601D">
          <w:pPr>
            <w:tabs>
              <w:tab w:val="left" w:pos="5010"/>
              <w:tab w:val="left" w:pos="6663"/>
            </w:tabs>
            <w:rPr>
              <w:rFonts w:asciiTheme="minorHAnsi" w:hAnsiTheme="minorHAnsi"/>
            </w:rPr>
          </w:pPr>
          <w:bookmarkStart w:id="2" w:name="Dokumenttyp_sf"/>
          <w:r>
            <w:rPr>
              <w:rFonts w:asciiTheme="minorHAnsi" w:hAnsiTheme="minorHAnsi"/>
            </w:rPr>
            <w:t>Styrande lokalt dokument</w:t>
          </w:r>
          <w:bookmarkEnd w:id="2"/>
        </w:p>
      </w:tc>
      <w:tc>
        <w:tcPr>
          <w:tcW w:w="1346" w:type="dxa"/>
        </w:tcPr>
        <w:p w:rsidR="001C5ECA" w:rsidRPr="00123992" w:rsidRDefault="00FC263F" w:rsidP="0000601D">
          <w:pPr>
            <w:tabs>
              <w:tab w:val="left" w:pos="5010"/>
              <w:tab w:val="left" w:pos="6663"/>
            </w:tabs>
            <w:jc w:val="right"/>
            <w:rPr>
              <w:rFonts w:asciiTheme="minorHAnsi" w:hAnsiTheme="minorHAnsi"/>
            </w:rPr>
          </w:pPr>
          <w:r w:rsidRPr="00123992">
            <w:rPr>
              <w:rFonts w:asciiTheme="minorHAnsi" w:hAnsiTheme="minorHAnsi"/>
            </w:rPr>
            <w:fldChar w:fldCharType="begin"/>
          </w:r>
          <w:r w:rsidR="001C5ECA" w:rsidRPr="00123992">
            <w:rPr>
              <w:rFonts w:asciiTheme="minorHAnsi" w:hAnsiTheme="minorHAnsi"/>
            </w:rPr>
            <w:instrText xml:space="preserve"> PAGE  \* MERGEFORMAT </w:instrText>
          </w:r>
          <w:r w:rsidRPr="00123992">
            <w:rPr>
              <w:rFonts w:asciiTheme="minorHAnsi" w:hAnsiTheme="minorHAnsi"/>
            </w:rPr>
            <w:fldChar w:fldCharType="separate"/>
          </w:r>
          <w:r w:rsidR="00872E68">
            <w:rPr>
              <w:rFonts w:asciiTheme="minorHAnsi" w:hAnsiTheme="minorHAnsi"/>
              <w:noProof/>
            </w:rPr>
            <w:t>2</w:t>
          </w:r>
          <w:r w:rsidRPr="00123992">
            <w:rPr>
              <w:rFonts w:asciiTheme="minorHAnsi" w:hAnsiTheme="minorHAnsi"/>
            </w:rPr>
            <w:fldChar w:fldCharType="end"/>
          </w:r>
          <w:r w:rsidR="001C5ECA" w:rsidRPr="00123992">
            <w:rPr>
              <w:rFonts w:asciiTheme="minorHAnsi" w:hAnsiTheme="minorHAnsi"/>
            </w:rPr>
            <w:t xml:space="preserve"> (</w:t>
          </w:r>
          <w:r w:rsidR="002624D7">
            <w:rPr>
              <w:rFonts w:asciiTheme="minorHAnsi" w:hAnsiTheme="minorHAnsi"/>
              <w:noProof/>
            </w:rPr>
            <w:fldChar w:fldCharType="begin"/>
          </w:r>
          <w:r w:rsidR="002624D7">
            <w:rPr>
              <w:rFonts w:asciiTheme="minorHAnsi" w:hAnsiTheme="minorHAnsi"/>
              <w:noProof/>
            </w:rPr>
            <w:instrText xml:space="preserve"> NUMPAGES  \* MERGEFORMAT </w:instrText>
          </w:r>
          <w:r w:rsidR="002624D7">
            <w:rPr>
              <w:rFonts w:asciiTheme="minorHAnsi" w:hAnsiTheme="minorHAnsi"/>
              <w:noProof/>
            </w:rPr>
            <w:fldChar w:fldCharType="separate"/>
          </w:r>
          <w:r w:rsidR="00872E68">
            <w:rPr>
              <w:rFonts w:asciiTheme="minorHAnsi" w:hAnsiTheme="minorHAnsi"/>
              <w:noProof/>
            </w:rPr>
            <w:t>3</w:t>
          </w:r>
          <w:r w:rsidR="002624D7">
            <w:rPr>
              <w:rFonts w:asciiTheme="minorHAnsi" w:hAnsiTheme="minorHAnsi"/>
              <w:noProof/>
            </w:rPr>
            <w:fldChar w:fldCharType="end"/>
          </w:r>
          <w:r w:rsidR="001C5ECA" w:rsidRPr="00123992">
            <w:rPr>
              <w:rFonts w:asciiTheme="minorHAnsi" w:hAnsiTheme="minorHAnsi"/>
            </w:rPr>
            <w:t>)</w:t>
          </w:r>
        </w:p>
      </w:tc>
    </w:tr>
    <w:tr w:rsidR="001C5ECA" w:rsidRPr="00123992" w:rsidTr="003D3D1C">
      <w:tc>
        <w:tcPr>
          <w:tcW w:w="4077" w:type="dxa"/>
        </w:tcPr>
        <w:p w:rsidR="001C5ECA" w:rsidRPr="00123992" w:rsidRDefault="001C5ECA" w:rsidP="0000601D">
          <w:pPr>
            <w:tabs>
              <w:tab w:val="left" w:pos="5010"/>
              <w:tab w:val="left" w:pos="6663"/>
            </w:tabs>
            <w:rPr>
              <w:rFonts w:asciiTheme="minorHAnsi" w:hAnsiTheme="minorHAnsi"/>
              <w:noProof/>
            </w:rPr>
          </w:pPr>
        </w:p>
      </w:tc>
      <w:tc>
        <w:tcPr>
          <w:tcW w:w="3867" w:type="dxa"/>
        </w:tcPr>
        <w:p w:rsidR="001C5ECA" w:rsidRPr="00EC6562" w:rsidRDefault="008F5F42" w:rsidP="00872E68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20"/>
              <w:szCs w:val="20"/>
            </w:rPr>
          </w:pPr>
          <w:r>
            <w:rPr>
              <w:rFonts w:asciiTheme="minorHAnsi" w:hAnsiTheme="minorHAnsi"/>
              <w:sz w:val="20"/>
              <w:szCs w:val="20"/>
            </w:rPr>
            <w:t xml:space="preserve">Status: </w:t>
          </w:r>
          <w:bookmarkStart w:id="3" w:name="status_sf"/>
          <w:r w:rsidR="00275A63">
            <w:rPr>
              <w:rFonts w:asciiTheme="minorHAnsi" w:hAnsiTheme="minorHAnsi"/>
              <w:sz w:val="20"/>
              <w:szCs w:val="20"/>
            </w:rPr>
            <w:t>gällande</w:t>
          </w:r>
          <w:bookmarkEnd w:id="3"/>
        </w:p>
      </w:tc>
      <w:tc>
        <w:tcPr>
          <w:tcW w:w="1346" w:type="dxa"/>
        </w:tcPr>
        <w:p w:rsidR="001C5ECA" w:rsidRPr="00EC6562" w:rsidRDefault="001C5ECA" w:rsidP="0000601D">
          <w:pPr>
            <w:tabs>
              <w:tab w:val="left" w:pos="5010"/>
              <w:tab w:val="left" w:pos="6663"/>
            </w:tabs>
            <w:jc w:val="right"/>
            <w:rPr>
              <w:rFonts w:asciiTheme="minorHAnsi" w:hAnsiTheme="minorHAnsi"/>
              <w:sz w:val="20"/>
              <w:szCs w:val="20"/>
            </w:rPr>
          </w:pPr>
          <w:bookmarkStart w:id="4" w:name="arkiverat_sf"/>
          <w:bookmarkEnd w:id="4"/>
        </w:p>
      </w:tc>
    </w:tr>
  </w:tbl>
  <w:p w:rsidR="00B5688E" w:rsidRDefault="00B5688E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lrutnt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61"/>
      <w:gridCol w:w="3583"/>
      <w:gridCol w:w="1346"/>
    </w:tblGrid>
    <w:tr w:rsidR="00363F7D" w:rsidRPr="00123992" w:rsidTr="008F5F42">
      <w:tc>
        <w:tcPr>
          <w:tcW w:w="4361" w:type="dxa"/>
        </w:tcPr>
        <w:p w:rsidR="00363F7D" w:rsidRPr="00123992" w:rsidRDefault="00363F7D" w:rsidP="00C579D4">
          <w:pPr>
            <w:tabs>
              <w:tab w:val="left" w:pos="5010"/>
              <w:tab w:val="left" w:pos="6663"/>
            </w:tabs>
            <w:rPr>
              <w:rFonts w:asciiTheme="minorHAnsi" w:hAnsiTheme="minorHAnsi"/>
            </w:rPr>
          </w:pPr>
          <w:r w:rsidRPr="00123992">
            <w:rPr>
              <w:rFonts w:asciiTheme="minorHAnsi" w:hAnsiTheme="minorHAnsi"/>
              <w:noProof/>
            </w:rPr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page">
                  <wp:posOffset>-261620</wp:posOffset>
                </wp:positionH>
                <wp:positionV relativeFrom="page">
                  <wp:posOffset>-149386</wp:posOffset>
                </wp:positionV>
                <wp:extent cx="3020365" cy="721217"/>
                <wp:effectExtent l="19050" t="0" r="8585" b="0"/>
                <wp:wrapNone/>
                <wp:docPr id="3" name="Bild 90" descr="KUS SW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0" descr="KUS SW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20365" cy="72121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583" w:type="dxa"/>
        </w:tcPr>
        <w:p w:rsidR="003A5662" w:rsidRPr="00123992" w:rsidRDefault="00275A63" w:rsidP="00773423">
          <w:pPr>
            <w:tabs>
              <w:tab w:val="left" w:pos="5010"/>
              <w:tab w:val="left" w:pos="6663"/>
            </w:tabs>
            <w:rPr>
              <w:rFonts w:asciiTheme="minorHAnsi" w:hAnsiTheme="minorHAnsi"/>
            </w:rPr>
          </w:pPr>
          <w:bookmarkStart w:id="12" w:name="Dokumenttyp"/>
          <w:r>
            <w:rPr>
              <w:rFonts w:asciiTheme="minorHAnsi" w:hAnsiTheme="minorHAnsi"/>
            </w:rPr>
            <w:t>Styrande lokalt dokument</w:t>
          </w:r>
          <w:bookmarkEnd w:id="12"/>
        </w:p>
      </w:tc>
      <w:tc>
        <w:tcPr>
          <w:tcW w:w="1346" w:type="dxa"/>
        </w:tcPr>
        <w:p w:rsidR="00363F7D" w:rsidRPr="00123992" w:rsidRDefault="00FC263F" w:rsidP="00762575">
          <w:pPr>
            <w:tabs>
              <w:tab w:val="left" w:pos="5010"/>
              <w:tab w:val="left" w:pos="6663"/>
            </w:tabs>
            <w:jc w:val="right"/>
            <w:rPr>
              <w:rFonts w:asciiTheme="minorHAnsi" w:hAnsiTheme="minorHAnsi"/>
            </w:rPr>
          </w:pPr>
          <w:r w:rsidRPr="00123992">
            <w:rPr>
              <w:rFonts w:asciiTheme="minorHAnsi" w:hAnsiTheme="minorHAnsi"/>
            </w:rPr>
            <w:fldChar w:fldCharType="begin"/>
          </w:r>
          <w:r w:rsidR="00376CF2" w:rsidRPr="00123992">
            <w:rPr>
              <w:rFonts w:asciiTheme="minorHAnsi" w:hAnsiTheme="minorHAnsi"/>
            </w:rPr>
            <w:instrText xml:space="preserve"> PAGE  \* MERGEFORMAT </w:instrText>
          </w:r>
          <w:r w:rsidRPr="00123992">
            <w:rPr>
              <w:rFonts w:asciiTheme="minorHAnsi" w:hAnsiTheme="minorHAnsi"/>
            </w:rPr>
            <w:fldChar w:fldCharType="separate"/>
          </w:r>
          <w:r w:rsidR="00872E68">
            <w:rPr>
              <w:rFonts w:asciiTheme="minorHAnsi" w:hAnsiTheme="minorHAnsi"/>
              <w:noProof/>
            </w:rPr>
            <w:t>1</w:t>
          </w:r>
          <w:r w:rsidRPr="00123992">
            <w:rPr>
              <w:rFonts w:asciiTheme="minorHAnsi" w:hAnsiTheme="minorHAnsi"/>
            </w:rPr>
            <w:fldChar w:fldCharType="end"/>
          </w:r>
          <w:r w:rsidR="00363F7D" w:rsidRPr="00123992">
            <w:rPr>
              <w:rFonts w:asciiTheme="minorHAnsi" w:hAnsiTheme="minorHAnsi"/>
            </w:rPr>
            <w:t xml:space="preserve"> (</w:t>
          </w:r>
          <w:r w:rsidR="002624D7">
            <w:rPr>
              <w:rFonts w:asciiTheme="minorHAnsi" w:hAnsiTheme="minorHAnsi"/>
              <w:noProof/>
            </w:rPr>
            <w:fldChar w:fldCharType="begin"/>
          </w:r>
          <w:r w:rsidR="002624D7">
            <w:rPr>
              <w:rFonts w:asciiTheme="minorHAnsi" w:hAnsiTheme="minorHAnsi"/>
              <w:noProof/>
            </w:rPr>
            <w:instrText xml:space="preserve"> NUMPAGES  \* MERGEFORMAT </w:instrText>
          </w:r>
          <w:r w:rsidR="002624D7">
            <w:rPr>
              <w:rFonts w:asciiTheme="minorHAnsi" w:hAnsiTheme="minorHAnsi"/>
              <w:noProof/>
            </w:rPr>
            <w:fldChar w:fldCharType="separate"/>
          </w:r>
          <w:r w:rsidR="00872E68">
            <w:rPr>
              <w:rFonts w:asciiTheme="minorHAnsi" w:hAnsiTheme="minorHAnsi"/>
              <w:noProof/>
            </w:rPr>
            <w:t>3</w:t>
          </w:r>
          <w:r w:rsidR="002624D7">
            <w:rPr>
              <w:rFonts w:asciiTheme="minorHAnsi" w:hAnsiTheme="minorHAnsi"/>
              <w:noProof/>
            </w:rPr>
            <w:fldChar w:fldCharType="end"/>
          </w:r>
          <w:r w:rsidR="00363F7D" w:rsidRPr="00123992">
            <w:rPr>
              <w:rFonts w:asciiTheme="minorHAnsi" w:hAnsiTheme="minorHAnsi"/>
            </w:rPr>
            <w:t>)</w:t>
          </w:r>
        </w:p>
      </w:tc>
    </w:tr>
    <w:tr w:rsidR="003A5662" w:rsidRPr="00123992" w:rsidTr="008F5F42">
      <w:tc>
        <w:tcPr>
          <w:tcW w:w="4361" w:type="dxa"/>
        </w:tcPr>
        <w:p w:rsidR="003A5662" w:rsidRPr="00123992" w:rsidRDefault="003A5662" w:rsidP="00C579D4">
          <w:pPr>
            <w:tabs>
              <w:tab w:val="left" w:pos="5010"/>
              <w:tab w:val="left" w:pos="6663"/>
            </w:tabs>
            <w:rPr>
              <w:rFonts w:asciiTheme="minorHAnsi" w:hAnsiTheme="minorHAnsi"/>
              <w:noProof/>
            </w:rPr>
          </w:pPr>
        </w:p>
      </w:tc>
      <w:tc>
        <w:tcPr>
          <w:tcW w:w="3583" w:type="dxa"/>
        </w:tcPr>
        <w:p w:rsidR="003A5662" w:rsidRPr="00EC6562" w:rsidRDefault="008F5F42" w:rsidP="00872E68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20"/>
              <w:szCs w:val="20"/>
            </w:rPr>
          </w:pPr>
          <w:r>
            <w:rPr>
              <w:rFonts w:asciiTheme="minorHAnsi" w:hAnsiTheme="minorHAnsi"/>
              <w:sz w:val="20"/>
              <w:szCs w:val="20"/>
            </w:rPr>
            <w:t xml:space="preserve">Status: </w:t>
          </w:r>
          <w:bookmarkStart w:id="13" w:name="status"/>
          <w:r w:rsidR="00275A63">
            <w:rPr>
              <w:rFonts w:asciiTheme="minorHAnsi" w:hAnsiTheme="minorHAnsi"/>
              <w:sz w:val="20"/>
              <w:szCs w:val="20"/>
            </w:rPr>
            <w:t>gällande</w:t>
          </w:r>
          <w:bookmarkEnd w:id="13"/>
        </w:p>
      </w:tc>
      <w:tc>
        <w:tcPr>
          <w:tcW w:w="1346" w:type="dxa"/>
        </w:tcPr>
        <w:p w:rsidR="003A5662" w:rsidRPr="00EC6562" w:rsidRDefault="003A5662" w:rsidP="00762575">
          <w:pPr>
            <w:tabs>
              <w:tab w:val="left" w:pos="5010"/>
              <w:tab w:val="left" w:pos="6663"/>
            </w:tabs>
            <w:jc w:val="right"/>
            <w:rPr>
              <w:rFonts w:asciiTheme="minorHAnsi" w:hAnsiTheme="minorHAnsi"/>
              <w:sz w:val="20"/>
              <w:szCs w:val="20"/>
            </w:rPr>
          </w:pPr>
          <w:bookmarkStart w:id="14" w:name="arkiverat"/>
          <w:bookmarkEnd w:id="14"/>
        </w:p>
      </w:tc>
    </w:tr>
  </w:tbl>
  <w:p w:rsidR="00C579D4" w:rsidRDefault="00C579D4" w:rsidP="008F5F42">
    <w:pPr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E429A5"/>
    <w:multiLevelType w:val="hybridMultilevel"/>
    <w:tmpl w:val="88DA7A2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C4097B"/>
    <w:multiLevelType w:val="hybridMultilevel"/>
    <w:tmpl w:val="9AC62D0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DD1441"/>
    <w:multiLevelType w:val="hybridMultilevel"/>
    <w:tmpl w:val="76EA83B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FC3C77"/>
    <w:multiLevelType w:val="hybridMultilevel"/>
    <w:tmpl w:val="A4EEDFB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A84DE6"/>
    <w:multiLevelType w:val="hybridMultilevel"/>
    <w:tmpl w:val="7F1268D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CE0340"/>
    <w:multiLevelType w:val="hybridMultilevel"/>
    <w:tmpl w:val="B4F00A4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4769C7"/>
    <w:multiLevelType w:val="hybridMultilevel"/>
    <w:tmpl w:val="AC8AD31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D10D0B"/>
    <w:multiLevelType w:val="hybridMultilevel"/>
    <w:tmpl w:val="13B09B3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246EBB"/>
    <w:multiLevelType w:val="hybridMultilevel"/>
    <w:tmpl w:val="7A22D98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6"/>
  </w:num>
  <w:num w:numId="5">
    <w:abstractNumId w:val="7"/>
  </w:num>
  <w:num w:numId="6">
    <w:abstractNumId w:val="8"/>
  </w:num>
  <w:num w:numId="7">
    <w:abstractNumId w:val="2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131" style="mso-position-horizontal-relative:page;mso-position-vertical-relative:page" fill="f" fillcolor="white" stroke="f">
      <v:fill color="white" on="f"/>
      <v:stroke on="f"/>
      <o:colormenu v:ext="edit" strokecolor="black"/>
    </o:shapedefaults>
    <o:shapelayout v:ext="edit">
      <o:idmap v:ext="edit" data="2"/>
      <o:regrouptable v:ext="edit">
        <o:entry new="1" old="0"/>
      </o:regrouptable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lcAvailableTexts" w:val="Fraser"/>
    <w:docVar w:name="lcCancel" w:val="Avbryt"/>
    <w:docVar w:name="lcCategory" w:val="Kategori"/>
    <w:docVar w:name="lcDescription" w:val="Beskrivning"/>
    <w:docVar w:name="lcDlgTitle" w:val="Frasbibliotek"/>
    <w:docVar w:name="lcInsert" w:val="Infoga"/>
    <w:docVar w:name="lcInsertReusableText" w:val="Välj från Frasbiblioteket..."/>
    <w:docVar w:name="lcPDFEMail" w:val="Konvertera till PDF och e-posta"/>
    <w:docVar w:name="lcPDFSave" w:val="Spara som PDF..."/>
    <w:docVar w:name="lcSave" w:val="Spara"/>
    <w:docVar w:name="lcSaveReusableText" w:val="Spara till Frasbiblioteket..."/>
    <w:docVar w:name="lcSearch" w:val="Sök"/>
    <w:docVar w:name="lcSearchAll" w:val="Sök Fraser"/>
    <w:docVar w:name="lcSearchFor" w:val="Sök efter:"/>
    <w:docVar w:name="lcTitle" w:val="Titel"/>
    <w:docVar w:name="SwDialogEnabled" w:val="False"/>
  </w:docVars>
  <w:rsids>
    <w:rsidRoot w:val="00A80F9E"/>
    <w:rsid w:val="0000012E"/>
    <w:rsid w:val="00010352"/>
    <w:rsid w:val="000114E3"/>
    <w:rsid w:val="00015875"/>
    <w:rsid w:val="00022374"/>
    <w:rsid w:val="00045723"/>
    <w:rsid w:val="00046063"/>
    <w:rsid w:val="00047E0F"/>
    <w:rsid w:val="00051851"/>
    <w:rsid w:val="00072F71"/>
    <w:rsid w:val="0007519C"/>
    <w:rsid w:val="00080A88"/>
    <w:rsid w:val="00090B26"/>
    <w:rsid w:val="00097170"/>
    <w:rsid w:val="000A6A10"/>
    <w:rsid w:val="000B17EC"/>
    <w:rsid w:val="000B4D3D"/>
    <w:rsid w:val="000C04C7"/>
    <w:rsid w:val="000D4E47"/>
    <w:rsid w:val="000E3713"/>
    <w:rsid w:val="000E3AC9"/>
    <w:rsid w:val="000F3468"/>
    <w:rsid w:val="000F3530"/>
    <w:rsid w:val="000F4D65"/>
    <w:rsid w:val="00100FDC"/>
    <w:rsid w:val="00101E13"/>
    <w:rsid w:val="001101F1"/>
    <w:rsid w:val="00123992"/>
    <w:rsid w:val="00135FE2"/>
    <w:rsid w:val="001504AB"/>
    <w:rsid w:val="001516CD"/>
    <w:rsid w:val="00167279"/>
    <w:rsid w:val="00191D8A"/>
    <w:rsid w:val="0019376C"/>
    <w:rsid w:val="001A1351"/>
    <w:rsid w:val="001C1BBD"/>
    <w:rsid w:val="001C3913"/>
    <w:rsid w:val="001C5ECA"/>
    <w:rsid w:val="001C71C5"/>
    <w:rsid w:val="001D0E4E"/>
    <w:rsid w:val="001E2505"/>
    <w:rsid w:val="001E6A21"/>
    <w:rsid w:val="001F232D"/>
    <w:rsid w:val="001F2B1C"/>
    <w:rsid w:val="00233A25"/>
    <w:rsid w:val="00235B0D"/>
    <w:rsid w:val="002624D7"/>
    <w:rsid w:val="00275A63"/>
    <w:rsid w:val="002769F1"/>
    <w:rsid w:val="002C1CF4"/>
    <w:rsid w:val="002C4C2A"/>
    <w:rsid w:val="002C4EDA"/>
    <w:rsid w:val="002C574A"/>
    <w:rsid w:val="002C57F8"/>
    <w:rsid w:val="002E1CE7"/>
    <w:rsid w:val="002F6D2D"/>
    <w:rsid w:val="00323C05"/>
    <w:rsid w:val="0033668A"/>
    <w:rsid w:val="003539AA"/>
    <w:rsid w:val="00356E00"/>
    <w:rsid w:val="00363F7D"/>
    <w:rsid w:val="003755C5"/>
    <w:rsid w:val="00376CF2"/>
    <w:rsid w:val="003A5662"/>
    <w:rsid w:val="003B131D"/>
    <w:rsid w:val="003B193B"/>
    <w:rsid w:val="003C230B"/>
    <w:rsid w:val="003C7DDC"/>
    <w:rsid w:val="003D3D1C"/>
    <w:rsid w:val="003F3CB7"/>
    <w:rsid w:val="003F5240"/>
    <w:rsid w:val="003F7062"/>
    <w:rsid w:val="004042DC"/>
    <w:rsid w:val="004056C6"/>
    <w:rsid w:val="00405774"/>
    <w:rsid w:val="00405E69"/>
    <w:rsid w:val="00407F90"/>
    <w:rsid w:val="004111D2"/>
    <w:rsid w:val="00425986"/>
    <w:rsid w:val="00447EBD"/>
    <w:rsid w:val="00457F07"/>
    <w:rsid w:val="00463852"/>
    <w:rsid w:val="00463CE9"/>
    <w:rsid w:val="004644A8"/>
    <w:rsid w:val="00473759"/>
    <w:rsid w:val="00474607"/>
    <w:rsid w:val="004C3BB6"/>
    <w:rsid w:val="004C5401"/>
    <w:rsid w:val="004C5F7B"/>
    <w:rsid w:val="004E0843"/>
    <w:rsid w:val="004E0BE7"/>
    <w:rsid w:val="004F7DED"/>
    <w:rsid w:val="00502B3C"/>
    <w:rsid w:val="00505E91"/>
    <w:rsid w:val="00522CC6"/>
    <w:rsid w:val="00523EAD"/>
    <w:rsid w:val="005253BF"/>
    <w:rsid w:val="005262F7"/>
    <w:rsid w:val="00533490"/>
    <w:rsid w:val="00536E3C"/>
    <w:rsid w:val="00541FCA"/>
    <w:rsid w:val="00543742"/>
    <w:rsid w:val="005647A8"/>
    <w:rsid w:val="00576479"/>
    <w:rsid w:val="00594B6A"/>
    <w:rsid w:val="005A1179"/>
    <w:rsid w:val="005A75E6"/>
    <w:rsid w:val="005B04BF"/>
    <w:rsid w:val="005B0ED2"/>
    <w:rsid w:val="005C1E82"/>
    <w:rsid w:val="005C2A6A"/>
    <w:rsid w:val="005C50FF"/>
    <w:rsid w:val="005C7CF9"/>
    <w:rsid w:val="005E1D90"/>
    <w:rsid w:val="00602275"/>
    <w:rsid w:val="00605C27"/>
    <w:rsid w:val="00610E5D"/>
    <w:rsid w:val="006138C1"/>
    <w:rsid w:val="006151AE"/>
    <w:rsid w:val="00624F6F"/>
    <w:rsid w:val="006330C0"/>
    <w:rsid w:val="00663476"/>
    <w:rsid w:val="0066413E"/>
    <w:rsid w:val="00664ED1"/>
    <w:rsid w:val="006658CE"/>
    <w:rsid w:val="00666B34"/>
    <w:rsid w:val="00677161"/>
    <w:rsid w:val="0068125E"/>
    <w:rsid w:val="006A552A"/>
    <w:rsid w:val="006B568F"/>
    <w:rsid w:val="006D2669"/>
    <w:rsid w:val="006D3EEA"/>
    <w:rsid w:val="006E318F"/>
    <w:rsid w:val="006E5CD4"/>
    <w:rsid w:val="00706A71"/>
    <w:rsid w:val="00730505"/>
    <w:rsid w:val="007310E3"/>
    <w:rsid w:val="0073674B"/>
    <w:rsid w:val="00756427"/>
    <w:rsid w:val="00762575"/>
    <w:rsid w:val="0076688B"/>
    <w:rsid w:val="0077135D"/>
    <w:rsid w:val="00773423"/>
    <w:rsid w:val="007825F9"/>
    <w:rsid w:val="00784D4F"/>
    <w:rsid w:val="00792109"/>
    <w:rsid w:val="007A7CD8"/>
    <w:rsid w:val="007C46E0"/>
    <w:rsid w:val="007C481A"/>
    <w:rsid w:val="007D084C"/>
    <w:rsid w:val="00820E06"/>
    <w:rsid w:val="00825594"/>
    <w:rsid w:val="0083084E"/>
    <w:rsid w:val="0084434C"/>
    <w:rsid w:val="00872E68"/>
    <w:rsid w:val="008765DF"/>
    <w:rsid w:val="00877AF7"/>
    <w:rsid w:val="00887EA3"/>
    <w:rsid w:val="00893D63"/>
    <w:rsid w:val="008956CE"/>
    <w:rsid w:val="008A147E"/>
    <w:rsid w:val="008A6A48"/>
    <w:rsid w:val="008A73FD"/>
    <w:rsid w:val="008B4315"/>
    <w:rsid w:val="008B6CB0"/>
    <w:rsid w:val="008C2B03"/>
    <w:rsid w:val="008D143D"/>
    <w:rsid w:val="008E03CB"/>
    <w:rsid w:val="008E2A8E"/>
    <w:rsid w:val="008E4767"/>
    <w:rsid w:val="008F5F42"/>
    <w:rsid w:val="0090325C"/>
    <w:rsid w:val="00916924"/>
    <w:rsid w:val="00926A38"/>
    <w:rsid w:val="00946C7B"/>
    <w:rsid w:val="00947A73"/>
    <w:rsid w:val="00964350"/>
    <w:rsid w:val="0097166F"/>
    <w:rsid w:val="00977E6D"/>
    <w:rsid w:val="00980057"/>
    <w:rsid w:val="009954D8"/>
    <w:rsid w:val="009A0B7E"/>
    <w:rsid w:val="009B4F63"/>
    <w:rsid w:val="009C2F30"/>
    <w:rsid w:val="009C6BD7"/>
    <w:rsid w:val="009D51B5"/>
    <w:rsid w:val="009D531A"/>
    <w:rsid w:val="009E34D9"/>
    <w:rsid w:val="009E6815"/>
    <w:rsid w:val="009F03FB"/>
    <w:rsid w:val="009F57B1"/>
    <w:rsid w:val="00A1365F"/>
    <w:rsid w:val="00A50CC6"/>
    <w:rsid w:val="00A67932"/>
    <w:rsid w:val="00A75793"/>
    <w:rsid w:val="00A80F9E"/>
    <w:rsid w:val="00A83DA6"/>
    <w:rsid w:val="00AD6242"/>
    <w:rsid w:val="00AD7B2E"/>
    <w:rsid w:val="00AE2C8C"/>
    <w:rsid w:val="00AE50CC"/>
    <w:rsid w:val="00AF69EE"/>
    <w:rsid w:val="00B00F3E"/>
    <w:rsid w:val="00B2112E"/>
    <w:rsid w:val="00B22B7D"/>
    <w:rsid w:val="00B237A2"/>
    <w:rsid w:val="00B24C48"/>
    <w:rsid w:val="00B46D94"/>
    <w:rsid w:val="00B5688E"/>
    <w:rsid w:val="00B7532A"/>
    <w:rsid w:val="00B81FC6"/>
    <w:rsid w:val="00B85E7F"/>
    <w:rsid w:val="00BA3DB1"/>
    <w:rsid w:val="00BB2D58"/>
    <w:rsid w:val="00BB74B1"/>
    <w:rsid w:val="00BC2905"/>
    <w:rsid w:val="00BD7647"/>
    <w:rsid w:val="00BF186B"/>
    <w:rsid w:val="00C11EF7"/>
    <w:rsid w:val="00C215F0"/>
    <w:rsid w:val="00C2337A"/>
    <w:rsid w:val="00C255E7"/>
    <w:rsid w:val="00C27304"/>
    <w:rsid w:val="00C579D4"/>
    <w:rsid w:val="00C712F5"/>
    <w:rsid w:val="00C90CCA"/>
    <w:rsid w:val="00C93BC8"/>
    <w:rsid w:val="00CA6F8A"/>
    <w:rsid w:val="00CB116E"/>
    <w:rsid w:val="00CB341B"/>
    <w:rsid w:val="00CC149D"/>
    <w:rsid w:val="00CC16E6"/>
    <w:rsid w:val="00CC2759"/>
    <w:rsid w:val="00CC3836"/>
    <w:rsid w:val="00CC4FA1"/>
    <w:rsid w:val="00CC73B9"/>
    <w:rsid w:val="00CD53DF"/>
    <w:rsid w:val="00CE6CDF"/>
    <w:rsid w:val="00CF0827"/>
    <w:rsid w:val="00CF4644"/>
    <w:rsid w:val="00D21D17"/>
    <w:rsid w:val="00D270A5"/>
    <w:rsid w:val="00D3561B"/>
    <w:rsid w:val="00D50DA7"/>
    <w:rsid w:val="00D56992"/>
    <w:rsid w:val="00D56B21"/>
    <w:rsid w:val="00D60013"/>
    <w:rsid w:val="00D65A86"/>
    <w:rsid w:val="00D67F3A"/>
    <w:rsid w:val="00D7790F"/>
    <w:rsid w:val="00DA4158"/>
    <w:rsid w:val="00DB2B0E"/>
    <w:rsid w:val="00DF3558"/>
    <w:rsid w:val="00DF3638"/>
    <w:rsid w:val="00E169EE"/>
    <w:rsid w:val="00E21228"/>
    <w:rsid w:val="00E463C3"/>
    <w:rsid w:val="00E507CE"/>
    <w:rsid w:val="00E63120"/>
    <w:rsid w:val="00E64F96"/>
    <w:rsid w:val="00E7592E"/>
    <w:rsid w:val="00E87551"/>
    <w:rsid w:val="00E909D8"/>
    <w:rsid w:val="00E94A0B"/>
    <w:rsid w:val="00EA6533"/>
    <w:rsid w:val="00EB626B"/>
    <w:rsid w:val="00EC6562"/>
    <w:rsid w:val="00EC6E22"/>
    <w:rsid w:val="00ED41EB"/>
    <w:rsid w:val="00EE5B69"/>
    <w:rsid w:val="00EE6DF8"/>
    <w:rsid w:val="00EF15DC"/>
    <w:rsid w:val="00EF6425"/>
    <w:rsid w:val="00F0551D"/>
    <w:rsid w:val="00F055D4"/>
    <w:rsid w:val="00F11FD1"/>
    <w:rsid w:val="00F62AA2"/>
    <w:rsid w:val="00F93951"/>
    <w:rsid w:val="00FB4BA2"/>
    <w:rsid w:val="00FB7D90"/>
    <w:rsid w:val="00FC263F"/>
    <w:rsid w:val="00FF0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31" style="mso-position-horizontal-relative:page;mso-position-vertical-relative:page" fill="f" fillcolor="white" stroke="f">
      <v:fill color="white" on="f"/>
      <v:stroke on="f"/>
      <o:colormenu v:ext="edit" strokecolor="black"/>
    </o:shapedefaults>
    <o:shapelayout v:ext="edit">
      <o:idmap v:ext="edit" data="1"/>
    </o:shapelayout>
  </w:shapeDefaults>
  <w:decimalSymbol w:val=","/>
  <w:listSeparator w:val=";"/>
  <w15:docId w15:val="{1CE17BC5-DCF7-4128-B5CD-FBC06B846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C1BBD"/>
    <w:pPr>
      <w:widowControl w:val="0"/>
    </w:pPr>
    <w:rPr>
      <w:sz w:val="24"/>
      <w:szCs w:val="24"/>
    </w:rPr>
  </w:style>
  <w:style w:type="paragraph" w:styleId="Rubrik1">
    <w:name w:val="heading 1"/>
    <w:aliases w:val="KU Rubrik 1"/>
    <w:basedOn w:val="Normal"/>
    <w:next w:val="Normal"/>
    <w:qFormat/>
    <w:rsid w:val="001C1BBD"/>
    <w:pPr>
      <w:keepNext/>
      <w:outlineLvl w:val="0"/>
    </w:pPr>
    <w:rPr>
      <w:rFonts w:cs="Arial"/>
      <w:b/>
      <w:bCs/>
      <w:kern w:val="32"/>
      <w:sz w:val="28"/>
      <w:szCs w:val="28"/>
    </w:rPr>
  </w:style>
  <w:style w:type="paragraph" w:styleId="Rubrik2">
    <w:name w:val="heading 2"/>
    <w:aliases w:val="Ku Rubrik 2 indrag"/>
    <w:basedOn w:val="Normal"/>
    <w:next w:val="KuRapportBrdtextindrag"/>
    <w:qFormat/>
    <w:rsid w:val="001C1BBD"/>
    <w:pPr>
      <w:keepNext/>
      <w:ind w:left="1134"/>
      <w:outlineLvl w:val="1"/>
    </w:pPr>
    <w:rPr>
      <w:rFonts w:cs="Arial"/>
      <w:b/>
      <w:bCs/>
      <w:iCs/>
      <w:szCs w:val="28"/>
    </w:rPr>
  </w:style>
  <w:style w:type="paragraph" w:styleId="Rubrik3">
    <w:name w:val="heading 3"/>
    <w:aliases w:val="Ku Underrubrik 3"/>
    <w:basedOn w:val="Normal"/>
    <w:next w:val="KuRapportbrdtextunderniv"/>
    <w:qFormat/>
    <w:rsid w:val="001C1BBD"/>
    <w:pPr>
      <w:keepNext/>
      <w:outlineLvl w:val="2"/>
    </w:pPr>
    <w:rPr>
      <w:rFonts w:cs="Arial"/>
      <w:b/>
      <w:bCs/>
      <w:sz w:val="20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customStyle="1" w:styleId="Brevhuvud">
    <w:name w:val="Brevhuvud"/>
    <w:basedOn w:val="Normal"/>
    <w:rsid w:val="001C1BBD"/>
    <w:pPr>
      <w:framePr w:hSpace="181" w:wrap="auto" w:vAnchor="page" w:hAnchor="page" w:x="1419" w:y="1039"/>
      <w:ind w:left="28"/>
    </w:pPr>
    <w:rPr>
      <w:noProof/>
    </w:rPr>
  </w:style>
  <w:style w:type="paragraph" w:customStyle="1" w:styleId="KuRapportBrdtextindrag">
    <w:name w:val="Ku Rapport Brödtext indrag"/>
    <w:basedOn w:val="Normal"/>
    <w:rsid w:val="001C1BBD"/>
    <w:pPr>
      <w:ind w:left="1134"/>
    </w:pPr>
    <w:rPr>
      <w:szCs w:val="20"/>
    </w:rPr>
  </w:style>
  <w:style w:type="paragraph" w:customStyle="1" w:styleId="KuRapportbrdtextunderniv">
    <w:name w:val="Ku Rapport brödtext undernivå"/>
    <w:basedOn w:val="Normal"/>
    <w:rsid w:val="001C1BBD"/>
    <w:rPr>
      <w:sz w:val="20"/>
      <w:szCs w:val="20"/>
    </w:rPr>
  </w:style>
  <w:style w:type="paragraph" w:styleId="Sidfot">
    <w:name w:val="footer"/>
    <w:basedOn w:val="Normal"/>
    <w:link w:val="SidfotChar"/>
    <w:rsid w:val="001C1BBD"/>
    <w:pPr>
      <w:tabs>
        <w:tab w:val="center" w:pos="4320"/>
        <w:tab w:val="right" w:pos="8640"/>
      </w:tabs>
    </w:pPr>
  </w:style>
  <w:style w:type="paragraph" w:styleId="Sidhuvud">
    <w:name w:val="header"/>
    <w:basedOn w:val="Normal"/>
    <w:rsid w:val="001C1BBD"/>
    <w:pPr>
      <w:tabs>
        <w:tab w:val="center" w:pos="4320"/>
        <w:tab w:val="right" w:pos="8640"/>
      </w:tabs>
    </w:pPr>
  </w:style>
  <w:style w:type="paragraph" w:styleId="Ballongtext">
    <w:name w:val="Balloon Text"/>
    <w:basedOn w:val="Normal"/>
    <w:semiHidden/>
    <w:rsid w:val="001C1BBD"/>
    <w:rPr>
      <w:rFonts w:ascii="Tahoma" w:hAnsi="Tahoma" w:cs="Tahoma"/>
      <w:sz w:val="16"/>
      <w:szCs w:val="16"/>
    </w:rPr>
  </w:style>
  <w:style w:type="table" w:styleId="Tabellrutnt">
    <w:name w:val="Table Grid"/>
    <w:basedOn w:val="Normaltabell"/>
    <w:rsid w:val="00C579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nk">
    <w:name w:val="Hyperlink"/>
    <w:basedOn w:val="Standardstycketeckensnitt"/>
    <w:rsid w:val="00EF15DC"/>
    <w:rPr>
      <w:color w:val="0000FF"/>
      <w:sz w:val="22"/>
      <w:u w:val="single"/>
    </w:rPr>
  </w:style>
  <w:style w:type="character" w:customStyle="1" w:styleId="SidfotChar">
    <w:name w:val="Sidfot Char"/>
    <w:basedOn w:val="Standardstycketeckensnitt"/>
    <w:link w:val="Sidfot"/>
    <w:rsid w:val="00EF15DC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3B023A-EEC9-4B2E-B1F7-0808AC1A40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BD040E98.dotm</Template>
  <TotalTime>23</TotalTime>
  <Pages>3</Pages>
  <Words>1096</Words>
  <Characters>5809</Characters>
  <Application>Microsoft Office Word</Application>
  <DocSecurity>0</DocSecurity>
  <Lines>48</Lines>
  <Paragraphs>13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Dokumentnamn </vt:lpstr>
      <vt:lpstr>Dokumentnamn </vt:lpstr>
    </vt:vector>
  </TitlesOfParts>
  <Company>Karolinska</Company>
  <LinksUpToDate>false</LinksUpToDate>
  <CharactersWithSpaces>6892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Dokumentnamn </dc:title>
  <dc:subject/>
  <dc:creator>Adam</dc:creator>
  <cp:keywords/>
  <dc:description>Freeducation 2005</dc:description>
  <cp:lastModifiedBy>Kristina Walfridsson</cp:lastModifiedBy>
  <cp:revision>14</cp:revision>
  <cp:lastPrinted>2005-03-23T12:04:00Z</cp:lastPrinted>
  <dcterms:created xsi:type="dcterms:W3CDTF">2018-09-11T07:40:00Z</dcterms:created>
  <dcterms:modified xsi:type="dcterms:W3CDTF">2020-08-17T10:49:00Z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W_IntOfficeMacros">
    <vt:lpwstr>Enabled</vt:lpwstr>
  </property>
  <property fmtid="{D5CDD505-2E9C-101B-9397-08002B2CF9AE}" pid="3" name="SW_CustomTitle">
    <vt:lpwstr>SWING Integrator 5 Document</vt:lpwstr>
  </property>
  <property fmtid="{D5CDD505-2E9C-101B-9397-08002B2CF9AE}" pid="4" name="SW_SaveText">
    <vt:lpwstr>Spara till Notes</vt:lpwstr>
  </property>
  <property fmtid="{D5CDD505-2E9C-101B-9397-08002B2CF9AE}" pid="5" name="SW_SaveCloseOfficeText">
    <vt:lpwstr>Spara och Stäng Officedokument</vt:lpwstr>
  </property>
  <property fmtid="{D5CDD505-2E9C-101B-9397-08002B2CF9AE}" pid="6" name="SW_SaveCloseText">
    <vt:lpwstr>Spara och Stäng Notes dokument</vt:lpwstr>
  </property>
  <property fmtid="{D5CDD505-2E9C-101B-9397-08002B2CF9AE}" pid="7" name="SW_DocUNID">
    <vt:lpwstr/>
  </property>
  <property fmtid="{D5CDD505-2E9C-101B-9397-08002B2CF9AE}" pid="8" name="SW_DocHWND">
    <vt:r8>134040</vt:r8>
  </property>
  <property fmtid="{D5CDD505-2E9C-101B-9397-08002B2CF9AE}" pid="9" name="SW_DialogTitle">
    <vt:lpwstr>SWING Integrator för Notes och Office</vt:lpwstr>
  </property>
  <property fmtid="{D5CDD505-2E9C-101B-9397-08002B2CF9AE}" pid="10" name="SW_PromptText">
    <vt:lpwstr>Vill du spara?</vt:lpwstr>
  </property>
  <property fmtid="{D5CDD505-2E9C-101B-9397-08002B2CF9AE}" pid="11" name="SW_NewDocument">
    <vt:lpwstr/>
  </property>
  <property fmtid="{D5CDD505-2E9C-101B-9397-08002B2CF9AE}" pid="12" name="SW_TemplateServer">
    <vt:lpwstr/>
  </property>
  <property fmtid="{D5CDD505-2E9C-101B-9397-08002B2CF9AE}" pid="13" name="SW_TemplateDB">
    <vt:lpwstr/>
  </property>
  <property fmtid="{D5CDD505-2E9C-101B-9397-08002B2CF9AE}" pid="14" name="SW_NotesContext">
    <vt:lpwstr/>
  </property>
  <property fmtid="{D5CDD505-2E9C-101B-9397-08002B2CF9AE}" pid="15" name="SW_DocumentServer">
    <vt:lpwstr>CN=lis02.sll.se/OU=Servers/O=SLLLIS</vt:lpwstr>
  </property>
  <property fmtid="{D5CDD505-2E9C-101B-9397-08002B2CF9AE}" pid="16" name="SW_DocumentDB">
    <vt:lpwstr>prod\karolinska\lis\verksamhetshandbok\alvhandbok.nsf</vt:lpwstr>
  </property>
  <property fmtid="{D5CDD505-2E9C-101B-9397-08002B2CF9AE}" pid="17" name="SW_ShowContentLibMenus">
    <vt:bool>true</vt:bool>
  </property>
  <property fmtid="{D5CDD505-2E9C-101B-9397-08002B2CF9AE}" pid="18" name="SW_SaveAsPrompt">
    <vt:lpwstr>Dokumentet har inte blivit sparat och du håller på att jobba med en lokal kopia av dokumentet. För att behålla ändringarna i Lotus Notes-databasen måste du spara dokumentet. Vill du fortsätta?</vt:lpwstr>
  </property>
  <property fmtid="{D5CDD505-2E9C-101B-9397-08002B2CF9AE}" pid="19" name="SW_VisibleVBAMacroMenuItems">
    <vt:r8>127</vt:r8>
  </property>
  <property fmtid="{D5CDD505-2E9C-101B-9397-08002B2CF9AE}" pid="20" name="SW_EnabledVBAMacroMenuItems">
    <vt:r8>7</vt:r8>
  </property>
  <property fmtid="{D5CDD505-2E9C-101B-9397-08002B2CF9AE}" pid="21" name="SW_AddinName">
    <vt:lpwstr>SWINGINTEGRATOR.5.29.000.DOT</vt:lpwstr>
  </property>
</Properties>
</file>