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7C9" w:rsidRDefault="003777C9">
      <w:pPr>
        <w:pStyle w:val="Rubrik1"/>
        <w:rPr>
          <w:lang w:val="en-US"/>
        </w:rPr>
      </w:pPr>
      <w:bookmarkStart w:id="0" w:name="Rubrik"/>
    </w:p>
    <w:p w:rsidR="008C2B03" w:rsidRPr="00BA3DB1" w:rsidRDefault="003A2FB0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Antibiotikabehandling vid gynekologiska infektioner"/>
            </w:textInput>
          </w:ffData>
        </w:fldChar>
      </w:r>
      <w:r w:rsidR="00BA3DB1" w:rsidRPr="00BA3DB1">
        <w:instrText xml:space="preserve"> FORMTEXT </w:instrText>
      </w:r>
      <w:r w:rsidR="00E37C38">
        <w:rPr>
          <w:lang w:val="en-US"/>
        </w:rPr>
      </w:r>
      <w:r>
        <w:rPr>
          <w:lang w:val="en-US"/>
        </w:rPr>
        <w:fldChar w:fldCharType="separate"/>
      </w:r>
      <w:r w:rsidR="00E37C38">
        <w:rPr>
          <w:lang w:val="en-US"/>
        </w:rPr>
        <w:t>Antibiotikabehandling vid gynekologiska infektioner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730505" w:rsidRPr="009D2946" w:rsidRDefault="00A73FE6" w:rsidP="00730505">
      <w:r w:rsidRPr="009D2946">
        <w:t xml:space="preserve">  </w:t>
      </w:r>
    </w:p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>Postoperativ sårinfektion efter laparotomi</w:t>
      </w:r>
    </w:p>
    <w:p w:rsidR="00897FBD" w:rsidRPr="00306DB2" w:rsidRDefault="00897FBD" w:rsidP="00897FBD">
      <w:r w:rsidRPr="00306DB2">
        <w:t>De flesta bukväggsinfektioner orsakas av Stafylococcus aureus och uppt</w:t>
      </w:r>
      <w:r>
        <w:t>räder tre till fyra</w:t>
      </w:r>
      <w:r w:rsidRPr="00306DB2">
        <w:t xml:space="preserve"> dagar </w:t>
      </w:r>
      <w:r>
        <w:t>postoperativt</w:t>
      </w:r>
      <w:r w:rsidRPr="00306DB2">
        <w:t>.</w:t>
      </w:r>
    </w:p>
    <w:p w:rsidR="00897FBD" w:rsidRPr="00146E76" w:rsidRDefault="00897FBD" w:rsidP="00897FBD"/>
    <w:p w:rsidR="00897FBD" w:rsidRPr="00E5322C" w:rsidRDefault="00897FBD" w:rsidP="00897FBD">
      <w:pPr>
        <w:rPr>
          <w:b/>
          <w:sz w:val="28"/>
          <w:szCs w:val="28"/>
        </w:rPr>
      </w:pPr>
      <w:r>
        <w:rPr>
          <w:b/>
          <w:sz w:val="28"/>
          <w:szCs w:val="28"/>
        </w:rPr>
        <w:t>Fasc</w:t>
      </w:r>
      <w:r w:rsidRPr="00E5322C">
        <w:rPr>
          <w:b/>
          <w:sz w:val="28"/>
          <w:szCs w:val="28"/>
        </w:rPr>
        <w:t>it</w:t>
      </w:r>
    </w:p>
    <w:p w:rsidR="00897FBD" w:rsidRDefault="00897FBD" w:rsidP="00897FBD">
      <w:r w:rsidRPr="00306DB2">
        <w:t xml:space="preserve">En sårinfektion som kommer snabbt inom de första dygnen som medför en kraftig rodnad och smärta i området kan vara fasceit orsakad av betastreptokocker grupp A eller någon annan aggressiv patogen. </w:t>
      </w:r>
      <w:r>
        <w:t>Skyndsam antibiotikabehandling med i första hand med:</w:t>
      </w:r>
    </w:p>
    <w:p w:rsidR="00897FBD" w:rsidRPr="00146E76" w:rsidRDefault="00897FBD" w:rsidP="00897FBD">
      <w:pPr>
        <w:tabs>
          <w:tab w:val="num" w:pos="426"/>
        </w:tabs>
      </w:pPr>
    </w:p>
    <w:p w:rsidR="00897FBD" w:rsidRPr="00A86A9E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 w:rsidRPr="00A86A9E">
        <w:rPr>
          <w:rFonts w:eastAsiaTheme="minorHAnsi"/>
          <w:color w:val="000000"/>
          <w:lang w:eastAsia="en-US"/>
        </w:rPr>
        <w:t>Imipemem/cilastatin 1 g</w:t>
      </w:r>
      <w:r>
        <w:rPr>
          <w:rFonts w:eastAsiaTheme="minorHAnsi"/>
          <w:color w:val="000000"/>
          <w:lang w:eastAsia="en-US"/>
        </w:rPr>
        <w:t xml:space="preserve"> x 3</w:t>
      </w:r>
      <w:r w:rsidRPr="00A86A9E">
        <w:rPr>
          <w:rFonts w:eastAsiaTheme="minorHAnsi"/>
          <w:color w:val="000000"/>
          <w:lang w:eastAsia="en-US"/>
        </w:rPr>
        <w:t xml:space="preserve"> iv, (dosintervall styrs av njurfunktion) i kombination med klindamycin 600 mg x 3 iv </w:t>
      </w:r>
    </w:p>
    <w:p w:rsidR="00897FBD" w:rsidRPr="00AA0749" w:rsidRDefault="00897FBD" w:rsidP="00897FBD">
      <w:pPr>
        <w:ind w:left="426"/>
      </w:pPr>
    </w:p>
    <w:p w:rsidR="00897FBD" w:rsidRDefault="00897FBD" w:rsidP="00897FBD">
      <w:pPr>
        <w:rPr>
          <w:rFonts w:eastAsiaTheme="minorHAnsi"/>
          <w:color w:val="000000"/>
          <w:sz w:val="23"/>
          <w:szCs w:val="23"/>
          <w:lang w:eastAsia="en-US"/>
        </w:rPr>
      </w:pPr>
      <w:r w:rsidRPr="00A86A9E">
        <w:rPr>
          <w:rFonts w:eastAsiaTheme="minorHAnsi"/>
          <w:color w:val="000000"/>
          <w:lang w:eastAsia="en-US"/>
        </w:rPr>
        <w:t>Kontakta kirurg på Karolinska Universitetssjukhuset Solna och infektionsläkare för samråd</w:t>
      </w:r>
      <w:r w:rsidRPr="00AA0749">
        <w:rPr>
          <w:rFonts w:eastAsiaTheme="minorHAnsi"/>
          <w:color w:val="000000"/>
          <w:sz w:val="23"/>
          <w:szCs w:val="23"/>
          <w:lang w:eastAsia="en-US"/>
        </w:rPr>
        <w:t>.</w:t>
      </w:r>
    </w:p>
    <w:p w:rsidR="00897FBD" w:rsidRDefault="00897FBD" w:rsidP="00897FBD">
      <w:pPr>
        <w:rPr>
          <w:rFonts w:eastAsiaTheme="minorHAnsi"/>
          <w:color w:val="000000"/>
          <w:sz w:val="23"/>
          <w:szCs w:val="23"/>
          <w:lang w:eastAsia="en-US"/>
        </w:rPr>
      </w:pPr>
    </w:p>
    <w:p w:rsidR="00897FBD" w:rsidRPr="00E5322C" w:rsidRDefault="00897FBD" w:rsidP="00897FBD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E5322C">
        <w:rPr>
          <w:rFonts w:eastAsiaTheme="minorHAnsi"/>
          <w:b/>
          <w:color w:val="000000"/>
          <w:sz w:val="28"/>
          <w:szCs w:val="28"/>
          <w:lang w:eastAsia="en-US"/>
        </w:rPr>
        <w:t>Övriga sårinfektioner</w:t>
      </w:r>
    </w:p>
    <w:p w:rsidR="00897FBD" w:rsidRDefault="00897FBD" w:rsidP="00897FBD">
      <w:r>
        <w:t>Adekvat d</w:t>
      </w:r>
      <w:r w:rsidRPr="00306DB2">
        <w:t xml:space="preserve">ebridering, </w:t>
      </w:r>
      <w:r>
        <w:t>rutinmässigt insättande av antibiotika är inte nödvändigt men kan vara ett komplement i svårare fall.</w:t>
      </w:r>
    </w:p>
    <w:p w:rsidR="00897FBD" w:rsidRDefault="00897FBD" w:rsidP="00897FBD"/>
    <w:p w:rsidR="00897FBD" w:rsidRPr="00306DB2" w:rsidRDefault="00897FBD" w:rsidP="00897FBD">
      <w:r>
        <w:t xml:space="preserve">I normalfallet behandling med </w:t>
      </w:r>
    </w:p>
    <w:p w:rsidR="00897FBD" w:rsidRPr="007058BE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  <w:rPr>
          <w:lang w:val="en-US"/>
        </w:rPr>
      </w:pPr>
      <w:r w:rsidRPr="007058BE">
        <w:rPr>
          <w:lang w:val="en-US"/>
        </w:rPr>
        <w:t>flukloxa</w:t>
      </w:r>
      <w:r>
        <w:rPr>
          <w:lang w:val="en-US"/>
        </w:rPr>
        <w:t xml:space="preserve">cillin T Heracillin 1 g x 3 po i </w:t>
      </w:r>
      <w:r w:rsidRPr="007058BE">
        <w:rPr>
          <w:lang w:val="en-US"/>
        </w:rPr>
        <w:t>5-7 dygn</w:t>
      </w:r>
    </w:p>
    <w:p w:rsidR="00897FBD" w:rsidRPr="007058BE" w:rsidRDefault="00897FBD" w:rsidP="00897FBD">
      <w:pPr>
        <w:rPr>
          <w:lang w:val="en-US"/>
        </w:rPr>
      </w:pPr>
    </w:p>
    <w:p w:rsidR="00897FBD" w:rsidRPr="00146E76" w:rsidRDefault="00897FBD" w:rsidP="00897FBD">
      <w:r w:rsidRPr="00146E76">
        <w:t>Vid typ I allergi eller då man misstänker anaerob infektion ges</w:t>
      </w:r>
    </w:p>
    <w:p w:rsidR="00897FBD" w:rsidRPr="00146E76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k</w:t>
      </w:r>
      <w:r w:rsidRPr="00146E76">
        <w:t xml:space="preserve">lindamycin </w:t>
      </w:r>
      <w:r>
        <w:t xml:space="preserve">K </w:t>
      </w:r>
      <w:r w:rsidRPr="00146E76">
        <w:t xml:space="preserve">Dalacin 300 mg x 3 </w:t>
      </w:r>
      <w:r>
        <w:t>po i</w:t>
      </w:r>
      <w:r w:rsidRPr="00146E76">
        <w:t xml:space="preserve"> 5-7 dygn</w:t>
      </w:r>
    </w:p>
    <w:p w:rsidR="00897FBD" w:rsidRPr="00146E76" w:rsidRDefault="00897FBD" w:rsidP="00897FBD">
      <w:pPr>
        <w:tabs>
          <w:tab w:val="num" w:pos="426"/>
        </w:tabs>
        <w:ind w:left="426" w:hanging="426"/>
      </w:pPr>
    </w:p>
    <w:p w:rsidR="00897FBD" w:rsidRPr="00146E76" w:rsidRDefault="00897FBD" w:rsidP="00897FBD">
      <w:pPr>
        <w:tabs>
          <w:tab w:val="num" w:pos="426"/>
        </w:tabs>
        <w:ind w:left="426" w:hanging="426"/>
      </w:pPr>
      <w:r w:rsidRPr="00146E76">
        <w:t xml:space="preserve">Vid allmänpåverkan starta med </w:t>
      </w:r>
    </w:p>
    <w:p w:rsidR="00897FBD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piperacillin/t</w:t>
      </w:r>
      <w:r w:rsidRPr="00146E76">
        <w:t>azobaktam Tazocin 4 g x 3 iv</w:t>
      </w:r>
      <w:r>
        <w:t xml:space="preserve"> eller</w:t>
      </w:r>
    </w:p>
    <w:p w:rsidR="00897FBD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cefotaxin Claforan 1 g x 3 iv i kombination med metronidazol Flagyl 1,5 g x 1 iv första dygnet, därefter 1 g x 1 iv</w:t>
      </w:r>
      <w:r>
        <w:br/>
      </w:r>
    </w:p>
    <w:p w:rsidR="00897FBD" w:rsidRPr="00146E76" w:rsidRDefault="00897FBD" w:rsidP="00897FBD">
      <w:r w:rsidRPr="00146E76">
        <w:t>Vid övergång till peroral terapi ges</w:t>
      </w:r>
    </w:p>
    <w:p w:rsidR="00897FBD" w:rsidRPr="00146E76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a</w:t>
      </w:r>
      <w:r w:rsidRPr="00146E76">
        <w:t xml:space="preserve">moxicillin/klavulansyra </w:t>
      </w:r>
      <w:r>
        <w:t xml:space="preserve">T </w:t>
      </w:r>
      <w:r w:rsidRPr="00146E76">
        <w:t xml:space="preserve">Spektramox 500mg/125mg x 3 </w:t>
      </w:r>
      <w:r>
        <w:t>po</w:t>
      </w:r>
      <w:r w:rsidRPr="00146E76">
        <w:t xml:space="preserve"> ev med tillägg av</w:t>
      </w:r>
      <w:r>
        <w:t xml:space="preserve">  met</w:t>
      </w:r>
      <w:r w:rsidRPr="00146E76">
        <w:t xml:space="preserve">ronidazol </w:t>
      </w:r>
      <w:r>
        <w:t xml:space="preserve">T </w:t>
      </w:r>
      <w:r w:rsidRPr="00146E76">
        <w:t>Flagyl 400 mg x 3</w:t>
      </w:r>
    </w:p>
    <w:p w:rsidR="00897FBD" w:rsidRDefault="00897FBD" w:rsidP="00897FBD">
      <w:pPr>
        <w:rPr>
          <w:rFonts w:eastAsiaTheme="minorHAnsi"/>
          <w:color w:val="000000"/>
          <w:sz w:val="23"/>
          <w:szCs w:val="23"/>
          <w:lang w:eastAsia="en-US"/>
        </w:rPr>
      </w:pPr>
    </w:p>
    <w:p w:rsidR="00897FBD" w:rsidRPr="00306DB2" w:rsidRDefault="00897FBD" w:rsidP="00897FBD">
      <w:pPr>
        <w:rPr>
          <w:lang w:val="es-ES"/>
        </w:rPr>
      </w:pPr>
    </w:p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>Infektion i vaginaltoppen efter hysterektomi samt i raphin efter prolapsplastik</w:t>
      </w:r>
    </w:p>
    <w:p w:rsidR="00897FBD" w:rsidRDefault="00897FBD" w:rsidP="00897FBD">
      <w:r w:rsidRPr="00306DB2">
        <w:t xml:space="preserve">Vid förekomst av abscess odlas från denna, odling från vaginaltoppen ger ofta ingen vägledning. </w:t>
      </w:r>
    </w:p>
    <w:p w:rsidR="00897FBD" w:rsidRPr="00306DB2" w:rsidRDefault="00897FBD" w:rsidP="00897FBD"/>
    <w:p w:rsidR="00897FBD" w:rsidRPr="001E6EC1" w:rsidRDefault="00897FBD" w:rsidP="00897FBD">
      <w:r w:rsidRPr="00306DB2">
        <w:t>Större hematom/abscesser bör dr</w:t>
      </w:r>
      <w:r>
        <w:t>äneras, starta dock alltid med antibiotika. Om infektionen är lokal</w:t>
      </w:r>
      <w:r w:rsidRPr="00306DB2">
        <w:t xml:space="preserve"> räcke</w:t>
      </w:r>
      <w:r>
        <w:t>r oftast peroral behandling med</w:t>
      </w:r>
    </w:p>
    <w:p w:rsidR="00897FBD" w:rsidRPr="00306DB2" w:rsidRDefault="00897FBD" w:rsidP="00897FBD">
      <w:pPr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bookmarkStart w:id="1" w:name="_GoBack"/>
      <w:bookmarkEnd w:id="1"/>
      <w:r>
        <w:lastRenderedPageBreak/>
        <w:t>a</w:t>
      </w:r>
      <w:r w:rsidRPr="00CF0250">
        <w:t>moxicillin/klavulansyra</w:t>
      </w:r>
      <w:r>
        <w:t xml:space="preserve"> T</w:t>
      </w:r>
      <w:r w:rsidRPr="00CF0250">
        <w:t xml:space="preserve"> Spektramox 500 mg</w:t>
      </w:r>
      <w:r>
        <w:t>/125 mg x 3 po med tillägg av</w:t>
      </w:r>
      <w:r w:rsidRPr="00CF0250">
        <w:t xml:space="preserve"> metronidazol </w:t>
      </w:r>
      <w:r>
        <w:t xml:space="preserve">T </w:t>
      </w:r>
      <w:r w:rsidRPr="00CF0250">
        <w:t xml:space="preserve">Flagyl 400 mg x 3 </w:t>
      </w:r>
      <w:r>
        <w:t>po eller</w:t>
      </w:r>
    </w:p>
    <w:p w:rsidR="00897FBD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sulfametoxaol/t</w:t>
      </w:r>
      <w:r w:rsidRPr="00CF0250">
        <w:t xml:space="preserve">rimetoprim </w:t>
      </w:r>
      <w:r>
        <w:t xml:space="preserve">T </w:t>
      </w:r>
      <w:r w:rsidRPr="00CF0250">
        <w:t xml:space="preserve">Bactrim Forte (800mg+160 mg) </w:t>
      </w:r>
      <w:r>
        <w:t>1 x 2 po i kombination med m</w:t>
      </w:r>
      <w:r w:rsidRPr="00CF0250">
        <w:t xml:space="preserve">etronidazol </w:t>
      </w:r>
      <w:r>
        <w:t xml:space="preserve">T </w:t>
      </w:r>
      <w:r w:rsidRPr="00CF0250">
        <w:t xml:space="preserve">Flagyl </w:t>
      </w:r>
      <w:r>
        <w:t>400 mg x 3 po</w:t>
      </w:r>
    </w:p>
    <w:p w:rsidR="00897FBD" w:rsidRDefault="00897FBD" w:rsidP="00897FBD"/>
    <w:p w:rsidR="00897FBD" w:rsidRDefault="00897FBD" w:rsidP="00897FBD">
      <w:r>
        <w:t xml:space="preserve">Vid överkänslighet alternativt </w:t>
      </w:r>
    </w:p>
    <w:p w:rsidR="00897FBD" w:rsidRPr="00CF0250" w:rsidRDefault="00897FBD" w:rsidP="00897FBD"/>
    <w:p w:rsidR="00897FBD" w:rsidRDefault="00897FBD" w:rsidP="00897FBD">
      <w:pPr>
        <w:widowControl/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c</w:t>
      </w:r>
      <w:r w:rsidRPr="00CF0250">
        <w:t>iprofloxacin 500 mg x</w:t>
      </w:r>
      <w:r>
        <w:t xml:space="preserve"> </w:t>
      </w:r>
      <w:r w:rsidRPr="00CF0250">
        <w:t>2</w:t>
      </w:r>
      <w:r>
        <w:t xml:space="preserve"> po i kombination med k</w:t>
      </w:r>
      <w:r w:rsidRPr="00CF0250">
        <w:t xml:space="preserve">lindamycin </w:t>
      </w:r>
      <w:r>
        <w:t xml:space="preserve">K </w:t>
      </w:r>
      <w:r w:rsidRPr="00CF0250">
        <w:t xml:space="preserve">Dalacin 300 mg x 3 </w:t>
      </w:r>
    </w:p>
    <w:p w:rsidR="00897FBD" w:rsidRPr="00CF0250" w:rsidRDefault="00897FBD" w:rsidP="00897FBD">
      <w:pPr>
        <w:ind w:left="426"/>
      </w:pPr>
    </w:p>
    <w:p w:rsidR="00897FBD" w:rsidRPr="00306DB2" w:rsidRDefault="00897FBD" w:rsidP="00897FBD">
      <w:pPr>
        <w:ind w:left="426" w:hanging="426"/>
      </w:pPr>
      <w:r>
        <w:t>Behandlingstid vanligen 5-10</w:t>
      </w:r>
      <w:r w:rsidRPr="00306DB2">
        <w:t xml:space="preserve"> dygn</w:t>
      </w:r>
      <w:r>
        <w:t>.</w:t>
      </w:r>
    </w:p>
    <w:p w:rsidR="00897FBD" w:rsidRPr="00306DB2" w:rsidRDefault="00897FBD" w:rsidP="00897FBD">
      <w:pPr>
        <w:ind w:left="360"/>
      </w:pPr>
    </w:p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 xml:space="preserve">Djupare infektion/sepsis/abscess </w:t>
      </w:r>
    </w:p>
    <w:p w:rsidR="00897FBD" w:rsidRDefault="00897FBD" w:rsidP="00897FBD">
      <w:r w:rsidRPr="00306DB2">
        <w:t>Vid allmänpåverkan starta med</w:t>
      </w:r>
    </w:p>
    <w:p w:rsidR="00897FBD" w:rsidRPr="00306DB2" w:rsidRDefault="00897FBD" w:rsidP="00897FBD"/>
    <w:p w:rsidR="00897FBD" w:rsidRDefault="00897FBD" w:rsidP="00897FBD">
      <w:pPr>
        <w:widowControl/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>
        <w:t>p</w:t>
      </w:r>
      <w:r w:rsidRPr="00CF0250">
        <w:t>iperacillin/tazobactam Tazocin 4 g x 3</w:t>
      </w:r>
      <w:r>
        <w:t xml:space="preserve"> iv</w:t>
      </w:r>
      <w:r w:rsidRPr="00CF0250">
        <w:t xml:space="preserve"> </w:t>
      </w:r>
      <w:r>
        <w:t>eller</w:t>
      </w:r>
    </w:p>
    <w:p w:rsidR="00897FBD" w:rsidRPr="00CF0250" w:rsidRDefault="00897FBD" w:rsidP="00897FBD">
      <w:pPr>
        <w:widowControl/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>
        <w:t>meropenem Meronem 0,5-1g</w:t>
      </w:r>
      <w:r w:rsidRPr="00CF0250">
        <w:t xml:space="preserve"> x </w:t>
      </w:r>
      <w:r>
        <w:t>3-</w:t>
      </w:r>
      <w:r w:rsidRPr="00CF0250">
        <w:t>4 iv</w:t>
      </w:r>
    </w:p>
    <w:p w:rsidR="00897FBD" w:rsidRDefault="00897FBD" w:rsidP="00897FBD"/>
    <w:p w:rsidR="00897FBD" w:rsidRDefault="00897FBD" w:rsidP="00897FBD">
      <w:r>
        <w:t>Vid terapisvikt efter två dygn bör infektionsläkare konsulteras. Vid övergång till po behandling se riktlinjer under vaginaltoppsinfektion.</w:t>
      </w:r>
    </w:p>
    <w:p w:rsidR="00897FBD" w:rsidRDefault="00897FBD" w:rsidP="00897FBD"/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>Endometrit efter abort</w:t>
      </w:r>
    </w:p>
    <w:p w:rsidR="00897FBD" w:rsidRPr="00306DB2" w:rsidRDefault="00897FBD" w:rsidP="00897FBD">
      <w:r w:rsidRPr="00306DB2">
        <w:t xml:space="preserve">Vid rester </w:t>
      </w:r>
      <w:r>
        <w:t>bör</w:t>
      </w:r>
      <w:r w:rsidRPr="00306DB2">
        <w:t xml:space="preserve"> (re-)</w:t>
      </w:r>
      <w:r>
        <w:t>exeres övervägas.</w:t>
      </w:r>
    </w:p>
    <w:p w:rsidR="00897FBD" w:rsidRPr="00306DB2" w:rsidRDefault="00897FBD" w:rsidP="00897FBD"/>
    <w:p w:rsidR="00897FBD" w:rsidRPr="00D048B6" w:rsidRDefault="00897FBD" w:rsidP="00897FBD">
      <w:pPr>
        <w:rPr>
          <w:b/>
        </w:rPr>
      </w:pPr>
      <w:r w:rsidRPr="00306DB2">
        <w:t>Vid opåverkad patient:</w:t>
      </w:r>
    </w:p>
    <w:p w:rsidR="00897FBD" w:rsidRPr="00306DB2" w:rsidRDefault="00897FBD" w:rsidP="00897FBD"/>
    <w:p w:rsidR="00897FBD" w:rsidRDefault="00897FBD" w:rsidP="00897FBD">
      <w:pPr>
        <w:widowControl/>
        <w:numPr>
          <w:ilvl w:val="0"/>
          <w:numId w:val="3"/>
        </w:numPr>
        <w:tabs>
          <w:tab w:val="clear" w:pos="720"/>
          <w:tab w:val="num" w:pos="426"/>
        </w:tabs>
        <w:ind w:left="426" w:hanging="426"/>
      </w:pPr>
      <w:r>
        <w:t>d</w:t>
      </w:r>
      <w:r w:rsidRPr="00306DB2">
        <w:t xml:space="preserve">oxycyklin </w:t>
      </w:r>
      <w:r>
        <w:t xml:space="preserve">T </w:t>
      </w:r>
      <w:r w:rsidRPr="00CF0250">
        <w:t xml:space="preserve">Doxyferm 200mg x 1 </w:t>
      </w:r>
      <w:r>
        <w:t>po</w:t>
      </w:r>
      <w:r w:rsidRPr="00CF0250">
        <w:t xml:space="preserve"> i kombinati</w:t>
      </w:r>
      <w:r>
        <w:t>on med m</w:t>
      </w:r>
      <w:r w:rsidRPr="00CF0250">
        <w:t xml:space="preserve">etronidazol </w:t>
      </w:r>
      <w:r>
        <w:t xml:space="preserve">T Flagyl </w:t>
      </w:r>
      <w:r w:rsidRPr="00CF0250">
        <w:t xml:space="preserve">400 mg x 3 </w:t>
      </w:r>
      <w:r>
        <w:t>po eller</w:t>
      </w:r>
    </w:p>
    <w:p w:rsidR="00897FBD" w:rsidRDefault="00897FBD" w:rsidP="00897FBD">
      <w:pPr>
        <w:widowControl/>
        <w:numPr>
          <w:ilvl w:val="0"/>
          <w:numId w:val="3"/>
        </w:numPr>
        <w:tabs>
          <w:tab w:val="clear" w:pos="720"/>
          <w:tab w:val="num" w:pos="426"/>
        </w:tabs>
        <w:ind w:left="426" w:hanging="426"/>
      </w:pPr>
      <w:r>
        <w:t>sulfametoxazol/trimetoprim T Bactrim Forte (800 mg + 160 mg) 1 x 2 po i kombination med metronidazol T Flagyl 400 mg x 3 po</w:t>
      </w:r>
    </w:p>
    <w:p w:rsidR="00897FBD" w:rsidRDefault="00897FBD" w:rsidP="00897FBD">
      <w:pPr>
        <w:tabs>
          <w:tab w:val="num" w:pos="426"/>
        </w:tabs>
        <w:ind w:left="426"/>
      </w:pPr>
    </w:p>
    <w:p w:rsidR="00897FBD" w:rsidRPr="00CF0250" w:rsidRDefault="00897FBD" w:rsidP="00897FBD">
      <w:pPr>
        <w:tabs>
          <w:tab w:val="num" w:pos="426"/>
        </w:tabs>
        <w:ind w:left="426"/>
      </w:pPr>
      <w:r>
        <w:t>I tredje hand</w:t>
      </w:r>
    </w:p>
    <w:p w:rsidR="00897FBD" w:rsidRPr="00CF0250" w:rsidRDefault="00897FBD" w:rsidP="00897FBD">
      <w:pPr>
        <w:widowControl/>
        <w:numPr>
          <w:ilvl w:val="0"/>
          <w:numId w:val="3"/>
        </w:numPr>
        <w:tabs>
          <w:tab w:val="clear" w:pos="720"/>
          <w:tab w:val="num" w:pos="426"/>
        </w:tabs>
        <w:ind w:left="426" w:hanging="426"/>
      </w:pPr>
      <w:r>
        <w:t>l</w:t>
      </w:r>
      <w:r w:rsidRPr="00CF0250">
        <w:t xml:space="preserve">evofloxacin Tavanic 250 mg x 1 </w:t>
      </w:r>
      <w:r>
        <w:t>po i kombination med k</w:t>
      </w:r>
      <w:r w:rsidRPr="00CF0250">
        <w:t>lindamycin</w:t>
      </w:r>
      <w:r>
        <w:t xml:space="preserve"> K</w:t>
      </w:r>
      <w:r w:rsidRPr="00CF0250">
        <w:t xml:space="preserve"> Dalacin 300 mg x 3 </w:t>
      </w:r>
      <w:r>
        <w:t>po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306DB2" w:rsidRDefault="00897FBD" w:rsidP="00897FBD">
      <w:pPr>
        <w:tabs>
          <w:tab w:val="num" w:pos="426"/>
        </w:tabs>
        <w:ind w:left="426" w:hanging="426"/>
      </w:pPr>
      <w:r w:rsidRPr="00306DB2">
        <w:t xml:space="preserve">Behandlingstid </w:t>
      </w:r>
      <w:r>
        <w:t>5-</w:t>
      </w:r>
      <w:r w:rsidRPr="00306DB2">
        <w:t>7 dygn. Vid STI ges riktad terapi efter provsvar.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  <w:r w:rsidRPr="00306DB2">
        <w:t xml:space="preserve"> </w:t>
      </w:r>
    </w:p>
    <w:p w:rsidR="00897FBD" w:rsidRDefault="00897FBD" w:rsidP="00897FBD">
      <w:pPr>
        <w:tabs>
          <w:tab w:val="num" w:pos="426"/>
        </w:tabs>
        <w:ind w:left="426" w:hanging="426"/>
      </w:pPr>
      <w:r>
        <w:t>Om ultraljud</w:t>
      </w:r>
      <w:r w:rsidRPr="00306DB2">
        <w:t xml:space="preserve"> visar </w:t>
      </w:r>
      <w:r>
        <w:t>signifikant mängd abortrester,</w:t>
      </w:r>
      <w:r w:rsidRPr="00306DB2">
        <w:t xml:space="preserve"> patient</w:t>
      </w:r>
      <w:r>
        <w:t>en har symtom på samtidig</w:t>
      </w:r>
    </w:p>
    <w:p w:rsidR="00897FBD" w:rsidRDefault="00897FBD" w:rsidP="00897FBD">
      <w:pPr>
        <w:tabs>
          <w:tab w:val="num" w:pos="426"/>
        </w:tabs>
        <w:ind w:left="426" w:hanging="426"/>
      </w:pPr>
      <w:r>
        <w:t xml:space="preserve">endometrit med förhöjt CRP och </w:t>
      </w:r>
      <w:r w:rsidRPr="00306DB2">
        <w:t>feber rekommenderas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4"/>
        </w:numPr>
        <w:tabs>
          <w:tab w:val="num" w:pos="426"/>
        </w:tabs>
        <w:ind w:left="426" w:hanging="426"/>
      </w:pPr>
      <w:r>
        <w:t>piperacillin/t</w:t>
      </w:r>
      <w:r w:rsidRPr="00306DB2">
        <w:t xml:space="preserve">azobactam </w:t>
      </w:r>
      <w:r w:rsidRPr="00CF0250">
        <w:t>Tazocin 4 g x</w:t>
      </w:r>
      <w:r>
        <w:t xml:space="preserve"> 3  iv, minst en dos före (re-)</w:t>
      </w:r>
      <w:r w:rsidRPr="00CF0250">
        <w:t>exeres eller</w:t>
      </w:r>
    </w:p>
    <w:p w:rsidR="00897FBD" w:rsidRPr="00306DB2" w:rsidRDefault="00897FBD" w:rsidP="00897FBD">
      <w:pPr>
        <w:widowControl/>
        <w:numPr>
          <w:ilvl w:val="0"/>
          <w:numId w:val="4"/>
        </w:numPr>
        <w:tabs>
          <w:tab w:val="num" w:pos="426"/>
        </w:tabs>
        <w:ind w:left="426" w:hanging="426"/>
      </w:pPr>
      <w:r>
        <w:t>c</w:t>
      </w:r>
      <w:r w:rsidRPr="00CF0250">
        <w:t>ef</w:t>
      </w:r>
      <w:r>
        <w:t>otaxim Claforan 1 g x 3 iv och m</w:t>
      </w:r>
      <w:r w:rsidRPr="00CF0250">
        <w:t xml:space="preserve">etronidazol 1,5 g </w:t>
      </w:r>
      <w:r>
        <w:t>x 1 dag 1 följt av 1 g x 1 iv</w:t>
      </w:r>
    </w:p>
    <w:p w:rsidR="00897FBD" w:rsidRPr="00306DB2" w:rsidRDefault="00897FBD" w:rsidP="00897FBD">
      <w:r w:rsidRPr="00306DB2">
        <w:t xml:space="preserve"> </w:t>
      </w:r>
    </w:p>
    <w:p w:rsidR="00897FBD" w:rsidRPr="00E5322C" w:rsidRDefault="00897FBD" w:rsidP="00897FBD">
      <w:pPr>
        <w:ind w:left="-360"/>
        <w:rPr>
          <w:sz w:val="28"/>
          <w:szCs w:val="28"/>
        </w:rPr>
      </w:pPr>
      <w:r w:rsidRPr="00E5322C">
        <w:rPr>
          <w:sz w:val="28"/>
          <w:szCs w:val="28"/>
        </w:rPr>
        <w:t xml:space="preserve">      </w:t>
      </w:r>
      <w:r w:rsidRPr="00E5322C">
        <w:rPr>
          <w:b/>
          <w:sz w:val="28"/>
          <w:szCs w:val="28"/>
        </w:rPr>
        <w:t>Salpingit</w:t>
      </w:r>
    </w:p>
    <w:p w:rsidR="00897FBD" w:rsidRPr="00306DB2" w:rsidRDefault="00897FBD" w:rsidP="00897FBD">
      <w:r>
        <w:t>Provtagning för klamydia och</w:t>
      </w:r>
      <w:r w:rsidRPr="00306DB2">
        <w:t xml:space="preserve"> gonorré är indicerat men ej allmänodling</w:t>
      </w:r>
      <w:r>
        <w:t xml:space="preserve"> från cervix då sådana odlingar endast avspeglar vaginalfloran</w:t>
      </w:r>
      <w:r w:rsidRPr="00306DB2">
        <w:t>.</w:t>
      </w:r>
    </w:p>
    <w:p w:rsidR="00897FBD" w:rsidRPr="00D048B6" w:rsidRDefault="00897FBD" w:rsidP="00897FBD">
      <w:pPr>
        <w:rPr>
          <w:b/>
        </w:rPr>
      </w:pPr>
      <w:r w:rsidRPr="00306DB2">
        <w:lastRenderedPageBreak/>
        <w:t>Förstahandsbehandlingen vid misst</w:t>
      </w:r>
      <w:r>
        <w:t>änkt STI-relaterad salpingit är:</w:t>
      </w:r>
    </w:p>
    <w:p w:rsidR="00897FBD" w:rsidRPr="00306DB2" w:rsidRDefault="00897FBD" w:rsidP="00897FBD"/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left" w:pos="426"/>
        </w:tabs>
        <w:ind w:left="0" w:firstLine="0"/>
      </w:pPr>
      <w:r>
        <w:t>d</w:t>
      </w:r>
      <w:r w:rsidRPr="00CF0250">
        <w:t>oxycyklin</w:t>
      </w:r>
      <w:r>
        <w:t xml:space="preserve"> T </w:t>
      </w:r>
      <w:r w:rsidRPr="00CF0250">
        <w:t xml:space="preserve"> Doxyferm 200 mg x 1 </w:t>
      </w:r>
      <w:r>
        <w:t>po</w:t>
      </w:r>
    </w:p>
    <w:p w:rsidR="00897FBD" w:rsidRPr="00CF0250" w:rsidRDefault="00897FBD" w:rsidP="00897FBD">
      <w:pPr>
        <w:ind w:left="720"/>
      </w:pPr>
    </w:p>
    <w:p w:rsidR="00897FBD" w:rsidRDefault="00897FBD" w:rsidP="00897FBD">
      <w:r w:rsidRPr="00306DB2">
        <w:t>Vid misst</w:t>
      </w:r>
      <w:r>
        <w:t>anke om anaerob superinfektion(</w:t>
      </w:r>
      <w:r w:rsidRPr="00306DB2">
        <w:t>kvin</w:t>
      </w:r>
      <w:r>
        <w:t xml:space="preserve">na &gt;35 år, spiralbärare, </w:t>
      </w:r>
      <w:r w:rsidRPr="00306DB2">
        <w:t>adnexresistens eller bakteriell vaginos</w:t>
      </w:r>
      <w:r>
        <w:t>)</w:t>
      </w:r>
      <w:r w:rsidRPr="00306DB2">
        <w:t xml:space="preserve"> rek</w:t>
      </w:r>
      <w:r>
        <w:t>ommenderas</w:t>
      </w:r>
      <w:r w:rsidRPr="00306DB2">
        <w:t xml:space="preserve"> tillägg av </w:t>
      </w:r>
    </w:p>
    <w:p w:rsidR="00897FBD" w:rsidRPr="00CF0250" w:rsidRDefault="00897FBD" w:rsidP="00897FBD"/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</w:tabs>
        <w:ind w:left="426" w:hanging="426"/>
      </w:pPr>
      <w:r>
        <w:t>m</w:t>
      </w:r>
      <w:r w:rsidRPr="00CF0250">
        <w:t>etronidazol</w:t>
      </w:r>
      <w:r>
        <w:t xml:space="preserve"> T Flagyl 400 mg x 3 po</w:t>
      </w:r>
    </w:p>
    <w:p w:rsidR="00897FBD" w:rsidRPr="00CF0250" w:rsidRDefault="00897FBD" w:rsidP="00897FBD">
      <w:pPr>
        <w:tabs>
          <w:tab w:val="num" w:pos="426"/>
        </w:tabs>
        <w:ind w:left="426" w:hanging="426"/>
      </w:pPr>
    </w:p>
    <w:p w:rsidR="00897FBD" w:rsidRDefault="00897FBD" w:rsidP="00897FBD">
      <w:pPr>
        <w:tabs>
          <w:tab w:val="num" w:pos="426"/>
        </w:tabs>
        <w:ind w:left="426" w:hanging="426"/>
      </w:pPr>
      <w:r>
        <w:t>Behandlingstid 10 dygn.</w:t>
      </w:r>
    </w:p>
    <w:p w:rsidR="00897FBD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tabs>
          <w:tab w:val="num" w:pos="426"/>
        </w:tabs>
        <w:ind w:left="426" w:hanging="426"/>
      </w:pPr>
      <w:r>
        <w:t>Alternativ behandling(vid tubarabscess)</w:t>
      </w:r>
    </w:p>
    <w:p w:rsidR="00897FBD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>l</w:t>
      </w:r>
      <w:r w:rsidRPr="00CF0250">
        <w:t xml:space="preserve">evofloxacin </w:t>
      </w:r>
      <w:r>
        <w:t xml:space="preserve">T Tavanic 500 </w:t>
      </w:r>
      <w:r w:rsidRPr="00CF0250">
        <w:t xml:space="preserve">mg x1 </w:t>
      </w:r>
      <w:r>
        <w:t>po, i kombination med m</w:t>
      </w:r>
      <w:r w:rsidRPr="00CF0250">
        <w:t xml:space="preserve">etronidazol </w:t>
      </w:r>
      <w:r>
        <w:t xml:space="preserve">T Flagyl 400 mg x 3 </w:t>
      </w:r>
    </w:p>
    <w:p w:rsidR="00897FBD" w:rsidRDefault="00897FBD" w:rsidP="00897FBD">
      <w:pPr>
        <w:ind w:left="426"/>
      </w:pPr>
    </w:p>
    <w:p w:rsidR="00897FBD" w:rsidRDefault="00897FBD" w:rsidP="00897FBD">
      <w:pPr>
        <w:ind w:left="-142"/>
      </w:pPr>
      <w:r w:rsidRPr="00306DB2">
        <w:t xml:space="preserve">Vid svår infektion ges parenteral behandling första dygnet med 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 xml:space="preserve">levofloxacin 500 mg x 2 iv i kombination med metronidazol 1,5 g x 1 iv dag 1 </w:t>
      </w:r>
      <w:r w:rsidRPr="00CF0250">
        <w:t>följt av 1</w:t>
      </w:r>
      <w:r>
        <w:t xml:space="preserve"> </w:t>
      </w:r>
      <w:r w:rsidRPr="00CF0250">
        <w:t xml:space="preserve">g x 1 iv </w:t>
      </w:r>
    </w:p>
    <w:p w:rsidR="00897FBD" w:rsidRPr="00CF0250" w:rsidRDefault="00897FBD" w:rsidP="00897FBD">
      <w:pPr>
        <w:tabs>
          <w:tab w:val="num" w:pos="426"/>
        </w:tabs>
        <w:ind w:left="426" w:hanging="426"/>
      </w:pPr>
    </w:p>
    <w:p w:rsidR="00897FBD" w:rsidRDefault="00897FBD" w:rsidP="00897FBD">
      <w:pPr>
        <w:tabs>
          <w:tab w:val="num" w:pos="0"/>
        </w:tabs>
      </w:pPr>
      <w:r w:rsidRPr="00CF0250">
        <w:t>Vid påvisad eller misstänkt gonorré bör behandling ske i samråd med venerolog.</w:t>
      </w:r>
    </w:p>
    <w:p w:rsidR="00897FBD" w:rsidRDefault="00897FBD" w:rsidP="00897FBD">
      <w:pPr>
        <w:tabs>
          <w:tab w:val="num" w:pos="0"/>
        </w:tabs>
      </w:pPr>
    </w:p>
    <w:p w:rsidR="00897FBD" w:rsidRPr="00CF0250" w:rsidRDefault="00897FBD" w:rsidP="00897FBD">
      <w:pPr>
        <w:tabs>
          <w:tab w:val="num" w:pos="0"/>
        </w:tabs>
      </w:pPr>
      <w:r w:rsidRPr="00CF0250">
        <w:t xml:space="preserve">Vid konservativ behandling av </w:t>
      </w:r>
      <w:r w:rsidRPr="00E5322C">
        <w:rPr>
          <w:b/>
        </w:rPr>
        <w:t>tuboovarial abcess</w:t>
      </w:r>
      <w:r w:rsidRPr="00CF0250">
        <w:t xml:space="preserve"> och vid </w:t>
      </w:r>
      <w:r w:rsidRPr="00E5322C">
        <w:rPr>
          <w:b/>
        </w:rPr>
        <w:t>septiska tillstånd</w:t>
      </w:r>
      <w:r w:rsidRPr="00CF0250">
        <w:t xml:space="preserve"> ges:</w:t>
      </w:r>
    </w:p>
    <w:p w:rsidR="00897FBD" w:rsidRPr="00CF0250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>p</w:t>
      </w:r>
      <w:r w:rsidRPr="00CF0250">
        <w:t>iperacillin/tazobactam Tazoci</w:t>
      </w:r>
      <w:r>
        <w:t>n 4 g x 3 iv eller</w:t>
      </w:r>
    </w:p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>c</w:t>
      </w:r>
      <w:r w:rsidRPr="00CF0250">
        <w:t xml:space="preserve">efotaxim Claforan 1 g x 3 </w:t>
      </w:r>
      <w:r>
        <w:t>iv i kombination med m</w:t>
      </w:r>
      <w:r w:rsidRPr="00CF0250">
        <w:t xml:space="preserve">etronidazol </w:t>
      </w:r>
      <w:r>
        <w:t xml:space="preserve">1,5 g x 1 iv dag 1 följt av 1 g x 1 iv </w:t>
      </w:r>
      <w:r w:rsidRPr="00CF0250">
        <w:t>eller</w:t>
      </w:r>
    </w:p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 xml:space="preserve">meropenem Meronem </w:t>
      </w:r>
      <w:r w:rsidRPr="00CF0250">
        <w:t>0,5 mg x 4 iv</w:t>
      </w:r>
    </w:p>
    <w:p w:rsidR="00897FBD" w:rsidRPr="00CF0250" w:rsidRDefault="00897FBD" w:rsidP="00897FBD">
      <w:pPr>
        <w:tabs>
          <w:tab w:val="num" w:pos="426"/>
        </w:tabs>
        <w:ind w:left="426" w:hanging="426"/>
      </w:pPr>
    </w:p>
    <w:p w:rsidR="00897FBD" w:rsidRDefault="00897FBD" w:rsidP="00897FBD">
      <w:pPr>
        <w:tabs>
          <w:tab w:val="num" w:pos="426"/>
        </w:tabs>
        <w:ind w:left="426" w:hanging="426"/>
      </w:pPr>
      <w:r>
        <w:t>Kan efter ett till två dygn vid regress av symtom och sjunkande CRP bytas till peroral</w:t>
      </w:r>
    </w:p>
    <w:p w:rsidR="00897FBD" w:rsidRDefault="00897FBD" w:rsidP="00897FBD">
      <w:pPr>
        <w:tabs>
          <w:tab w:val="num" w:pos="426"/>
        </w:tabs>
        <w:ind w:left="426" w:hanging="426"/>
      </w:pPr>
      <w:r>
        <w:t>behandling med</w:t>
      </w:r>
    </w:p>
    <w:p w:rsidR="00897FBD" w:rsidRDefault="00897FBD" w:rsidP="00897FBD">
      <w:pPr>
        <w:tabs>
          <w:tab w:val="num" w:pos="426"/>
        </w:tabs>
        <w:ind w:left="426" w:hanging="426"/>
      </w:pPr>
    </w:p>
    <w:p w:rsidR="00897FBD" w:rsidRPr="00306DB2" w:rsidRDefault="00897FBD" w:rsidP="00897FBD">
      <w:pPr>
        <w:widowControl/>
        <w:numPr>
          <w:ilvl w:val="0"/>
          <w:numId w:val="7"/>
        </w:numPr>
        <w:tabs>
          <w:tab w:val="num" w:pos="426"/>
        </w:tabs>
        <w:ind w:left="426" w:hanging="426"/>
      </w:pPr>
      <w:r>
        <w:t>a</w:t>
      </w:r>
      <w:r w:rsidRPr="00306DB2">
        <w:t>moxicillin/</w:t>
      </w:r>
      <w:r>
        <w:t>k</w:t>
      </w:r>
      <w:r w:rsidRPr="00CF0250">
        <w:t>lavulansyra</w:t>
      </w:r>
      <w:r>
        <w:t xml:space="preserve"> T </w:t>
      </w:r>
      <w:r w:rsidRPr="00CF0250">
        <w:t xml:space="preserve">Spektramox 500mg/125 mg x 3 </w:t>
      </w:r>
      <w:r>
        <w:t>po och m</w:t>
      </w:r>
      <w:r w:rsidRPr="00CF0250">
        <w:t xml:space="preserve">etronidazol </w:t>
      </w:r>
      <w:r>
        <w:t xml:space="preserve">T </w:t>
      </w:r>
      <w:r w:rsidRPr="00CF0250">
        <w:t>Flagyl</w:t>
      </w:r>
      <w:r w:rsidRPr="00306DB2">
        <w:t xml:space="preserve"> 400 mg x</w:t>
      </w:r>
      <w:r>
        <w:t xml:space="preserve"> 3</w:t>
      </w:r>
      <w:r w:rsidRPr="00306DB2">
        <w:t xml:space="preserve"> 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306DB2" w:rsidRDefault="00897FBD" w:rsidP="00897FBD">
      <w:pPr>
        <w:tabs>
          <w:tab w:val="num" w:pos="426"/>
        </w:tabs>
        <w:ind w:left="426" w:hanging="426"/>
      </w:pPr>
      <w:r w:rsidRPr="00306DB2">
        <w:t xml:space="preserve">Behandlingstid </w:t>
      </w:r>
      <w:r>
        <w:t>7-10 dygn</w:t>
      </w:r>
      <w:r w:rsidRPr="00306DB2">
        <w:t>.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Default="00897FBD" w:rsidP="003777C9">
      <w:pPr>
        <w:tabs>
          <w:tab w:val="num" w:pos="426"/>
        </w:tabs>
      </w:pPr>
      <w:r w:rsidRPr="00306DB2">
        <w:t xml:space="preserve">Vid </w:t>
      </w:r>
      <w:r w:rsidRPr="00E5322C">
        <w:rPr>
          <w:b/>
        </w:rPr>
        <w:t>aktinomykos</w:t>
      </w:r>
      <w:r w:rsidRPr="00306DB2">
        <w:t xml:space="preserve"> ges 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6"/>
        </w:numPr>
        <w:tabs>
          <w:tab w:val="num" w:pos="426"/>
        </w:tabs>
        <w:ind w:left="426" w:hanging="426"/>
      </w:pPr>
      <w:r>
        <w:t>f</w:t>
      </w:r>
      <w:r w:rsidRPr="00CF0250">
        <w:t>enoxymetylpenicillin</w:t>
      </w:r>
      <w:r>
        <w:t xml:space="preserve"> T Kåvepenin</w:t>
      </w:r>
      <w:r w:rsidRPr="00CF0250">
        <w:t xml:space="preserve"> 1-2 g x 3 </w:t>
      </w:r>
      <w:r>
        <w:t>po</w:t>
      </w:r>
      <w:r w:rsidRPr="00CF0250">
        <w:t xml:space="preserve"> i 3-12 månader.</w:t>
      </w:r>
    </w:p>
    <w:p w:rsidR="00897FBD" w:rsidRPr="00CF0250" w:rsidRDefault="00897FBD" w:rsidP="00897FBD"/>
    <w:p w:rsidR="00897FBD" w:rsidRPr="00306DB2" w:rsidRDefault="00897FBD" w:rsidP="00897FBD">
      <w:r>
        <w:t xml:space="preserve">Vid tuboovarialabscess bör ULJ-lett dränage övervägas. </w:t>
      </w:r>
      <w:r w:rsidRPr="00306DB2">
        <w:t xml:space="preserve">Om kvinnan är spiralbärare </w:t>
      </w:r>
      <w:r>
        <w:t>ska spiralen extraheras snarast och spiralen skickas på odling.</w:t>
      </w:r>
    </w:p>
    <w:p w:rsidR="00897FBD" w:rsidRPr="00E5322C" w:rsidRDefault="00897FBD" w:rsidP="00897FBD">
      <w:pPr>
        <w:rPr>
          <w:sz w:val="28"/>
          <w:szCs w:val="28"/>
        </w:rPr>
      </w:pPr>
    </w:p>
    <w:p w:rsidR="003777C9" w:rsidRDefault="003777C9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lastRenderedPageBreak/>
        <w:t>Herpes genitalis</w:t>
      </w:r>
    </w:p>
    <w:p w:rsidR="00897FBD" w:rsidRDefault="00897FBD" w:rsidP="00897FBD">
      <w:r w:rsidRPr="00306DB2">
        <w:t>Fulminant primärinfektion med feber, bu</w:t>
      </w:r>
      <w:r>
        <w:t xml:space="preserve">ksmärtor, CNS-påverkan och/eller </w:t>
      </w:r>
      <w:r w:rsidRPr="00306DB2">
        <w:t xml:space="preserve">urinretention är inläggningsfall. Verifiera diagnosen med virusisolering och ev serologi. </w:t>
      </w:r>
      <w:r>
        <w:t>Antiviral behandling kan påtagligt reducera och förkorta besvären vid primärinfektion och är indicerat att sätta in så länge nya lesioner kommer.</w:t>
      </w:r>
    </w:p>
    <w:p w:rsidR="00897FBD" w:rsidRPr="00306DB2" w:rsidRDefault="00897FBD" w:rsidP="00897FBD"/>
    <w:p w:rsidR="00897FBD" w:rsidRPr="00CF0250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</w:pPr>
      <w:r>
        <w:t>a</w:t>
      </w:r>
      <w:r w:rsidRPr="00CF0250">
        <w:t xml:space="preserve">ciclovir </w:t>
      </w:r>
      <w:r>
        <w:t xml:space="preserve">T Aciclovir/Zovirax </w:t>
      </w:r>
      <w:r w:rsidRPr="00CF0250">
        <w:t xml:space="preserve">200 mg x 5 </w:t>
      </w:r>
      <w:r>
        <w:t>alt 400 mg x 3 eller</w:t>
      </w:r>
    </w:p>
    <w:p w:rsidR="00897FBD" w:rsidRPr="00CF0250" w:rsidRDefault="00897FBD" w:rsidP="00897FBD">
      <w:pPr>
        <w:tabs>
          <w:tab w:val="num" w:pos="426"/>
        </w:tabs>
        <w:ind w:left="360" w:hanging="720"/>
      </w:pPr>
    </w:p>
    <w:p w:rsidR="00897FBD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</w:pPr>
      <w:r>
        <w:t>f</w:t>
      </w:r>
      <w:r w:rsidRPr="00CF0250">
        <w:t>amiciclovir</w:t>
      </w:r>
      <w:r>
        <w:t xml:space="preserve"> T Famvir</w:t>
      </w:r>
      <w:r w:rsidRPr="00CF0250">
        <w:t xml:space="preserve"> 250 mg x 3 </w:t>
      </w:r>
      <w:r>
        <w:t>eller</w:t>
      </w:r>
    </w:p>
    <w:p w:rsidR="00897FBD" w:rsidRPr="00CF0250" w:rsidRDefault="00897FBD" w:rsidP="00897FBD">
      <w:pPr>
        <w:tabs>
          <w:tab w:val="num" w:pos="426"/>
        </w:tabs>
      </w:pPr>
    </w:p>
    <w:p w:rsidR="00897FBD" w:rsidRPr="0079034C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  <w:rPr>
          <w:b/>
        </w:rPr>
      </w:pPr>
      <w:r>
        <w:t>v</w:t>
      </w:r>
      <w:r w:rsidRPr="00CF0250">
        <w:t xml:space="preserve">alaciclovir </w:t>
      </w:r>
      <w:r>
        <w:t xml:space="preserve">T Valtrex </w:t>
      </w:r>
      <w:r w:rsidRPr="00CF0250">
        <w:t>500 mg x</w:t>
      </w:r>
      <w:r>
        <w:t xml:space="preserve"> </w:t>
      </w:r>
      <w:r w:rsidRPr="00CF0250">
        <w:t xml:space="preserve">2 </w:t>
      </w:r>
    </w:p>
    <w:p w:rsidR="00897FBD" w:rsidRDefault="00897FBD" w:rsidP="00897FBD">
      <w:pPr>
        <w:rPr>
          <w:b/>
        </w:rPr>
      </w:pPr>
    </w:p>
    <w:p w:rsidR="00897FBD" w:rsidRDefault="00897FBD" w:rsidP="00897FBD">
      <w:r>
        <w:t>Behandlingstid (5-)10 dygn</w:t>
      </w:r>
    </w:p>
    <w:p w:rsidR="00897FBD" w:rsidRDefault="00897FBD" w:rsidP="00897FBD"/>
    <w:p w:rsidR="00897FBD" w:rsidRDefault="00897FBD" w:rsidP="00897FBD">
      <w:r>
        <w:t xml:space="preserve">Vid </w:t>
      </w:r>
      <w:r w:rsidRPr="00E5322C">
        <w:rPr>
          <w:b/>
        </w:rPr>
        <w:t>recidiverande herpes</w:t>
      </w:r>
      <w:r>
        <w:t xml:space="preserve"> är behandling indicerad vid uttalade besvär, då behandling ger reduktion av besvär och duration av skov. Starta behandling tidigt för effekt. Ovan preparat gäller, dock behandlingtid 3(-5) dygn.</w:t>
      </w:r>
    </w:p>
    <w:p w:rsidR="00897FBD" w:rsidRDefault="00897FBD" w:rsidP="00897FBD"/>
    <w:p w:rsidR="00897FBD" w:rsidRDefault="00897FBD" w:rsidP="00897FBD">
      <w:r w:rsidRPr="00E5322C">
        <w:rPr>
          <w:b/>
        </w:rPr>
        <w:t>Supressionsbehandling</w:t>
      </w:r>
      <w:r>
        <w:t xml:space="preserve"> ges vid täta(≥ 6 skov/år), långdragna eller komplicerade skov.</w:t>
      </w:r>
    </w:p>
    <w:p w:rsidR="00897FBD" w:rsidRDefault="00897FBD" w:rsidP="00897FBD"/>
    <w:p w:rsidR="00897FBD" w:rsidRPr="001E6EC1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  <w:rPr>
          <w:lang w:val="en-US"/>
        </w:rPr>
      </w:pPr>
      <w:r w:rsidRPr="001E6EC1">
        <w:rPr>
          <w:lang w:val="en-US"/>
        </w:rPr>
        <w:t>aciclovir T Aciclovir/Zovirax 400 mg x 2 po eller</w:t>
      </w:r>
    </w:p>
    <w:p w:rsidR="00897FBD" w:rsidRPr="001E6EC1" w:rsidRDefault="00897FBD" w:rsidP="00897FBD">
      <w:pPr>
        <w:tabs>
          <w:tab w:val="num" w:pos="426"/>
        </w:tabs>
        <w:ind w:left="360" w:hanging="720"/>
        <w:rPr>
          <w:lang w:val="en-US"/>
        </w:rPr>
      </w:pPr>
    </w:p>
    <w:p w:rsidR="00897FBD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</w:pPr>
      <w:r>
        <w:t>f</w:t>
      </w:r>
      <w:r w:rsidRPr="00CF0250">
        <w:t>amiciclovir</w:t>
      </w:r>
      <w:r>
        <w:t xml:space="preserve"> T Famvir 250 mg x 2</w:t>
      </w:r>
      <w:r w:rsidRPr="00CF0250">
        <w:t xml:space="preserve"> </w:t>
      </w:r>
      <w:r>
        <w:t>po eller</w:t>
      </w:r>
    </w:p>
    <w:p w:rsidR="00897FBD" w:rsidRPr="00CF0250" w:rsidRDefault="00897FBD" w:rsidP="00897FBD">
      <w:pPr>
        <w:tabs>
          <w:tab w:val="num" w:pos="426"/>
        </w:tabs>
      </w:pPr>
    </w:p>
    <w:p w:rsidR="00897FBD" w:rsidRPr="0079034C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  <w:rPr>
          <w:b/>
        </w:rPr>
      </w:pPr>
      <w:r>
        <w:t>v</w:t>
      </w:r>
      <w:r w:rsidRPr="00CF0250">
        <w:t xml:space="preserve">alaciclovir </w:t>
      </w:r>
      <w:r>
        <w:t xml:space="preserve">T Valtrex </w:t>
      </w:r>
      <w:r w:rsidRPr="00CF0250">
        <w:t>500 mg x</w:t>
      </w:r>
      <w:r>
        <w:t xml:space="preserve"> 1 eller 250 mg x 2</w:t>
      </w:r>
      <w:r w:rsidRPr="00CF0250">
        <w:t xml:space="preserve"> </w:t>
      </w:r>
      <w:r>
        <w:t xml:space="preserve"> po</w:t>
      </w:r>
    </w:p>
    <w:p w:rsidR="00897FBD" w:rsidRDefault="00897FBD" w:rsidP="00897FBD">
      <w:pPr>
        <w:rPr>
          <w:b/>
        </w:rPr>
      </w:pPr>
    </w:p>
    <w:p w:rsidR="00897FBD" w:rsidRPr="005E4608" w:rsidRDefault="00897FBD" w:rsidP="00897FBD">
      <w:r w:rsidRPr="005E4608">
        <w:t>Behandlings</w:t>
      </w:r>
      <w:r>
        <w:t>tid 4-6 månader, därefter uppehåll och utvärdera behandlingen.</w:t>
      </w:r>
    </w:p>
    <w:p w:rsidR="00897FBD" w:rsidRDefault="00897FBD" w:rsidP="00897FBD"/>
    <w:p w:rsidR="00897FBD" w:rsidRDefault="00897FBD" w:rsidP="00897FBD">
      <w:r>
        <w:rPr>
          <w:b/>
        </w:rPr>
        <w:t xml:space="preserve">Gravida </w:t>
      </w:r>
      <w:r w:rsidRPr="00306DB2">
        <w:rPr>
          <w:b/>
        </w:rPr>
        <w:t>bör</w:t>
      </w:r>
      <w:r>
        <w:t xml:space="preserve"> behandlas vid primär herpesinfektion. Vid svår sjukdom rekommenderas</w:t>
      </w:r>
    </w:p>
    <w:p w:rsidR="00897FBD" w:rsidRDefault="00897FBD" w:rsidP="00897FBD">
      <w:r>
        <w:t>Aciclovir (7,5-)</w:t>
      </w:r>
      <w:r w:rsidRPr="00306DB2">
        <w:t>10 mg/kg kroppsvikt var 8:e timme som 1 timmes infusion.</w:t>
      </w:r>
    </w:p>
    <w:p w:rsidR="00897FBD" w:rsidRDefault="00897FBD" w:rsidP="00897FBD">
      <w:r w:rsidRPr="00306DB2">
        <w:br/>
        <w:t>Vid mi</w:t>
      </w:r>
      <w:r>
        <w:t>ndre allvarlig sjukdom är po aciklovir</w:t>
      </w:r>
      <w:r w:rsidRPr="00306DB2">
        <w:t xml:space="preserve"> </w:t>
      </w:r>
      <w:r>
        <w:t>alt</w:t>
      </w:r>
      <w:r w:rsidRPr="00306DB2">
        <w:t xml:space="preserve"> valaciklovir </w:t>
      </w:r>
      <w:r>
        <w:t>enl ovan riktlinjer till icke-gravida. Se infpreg.se för mer info.</w:t>
      </w:r>
    </w:p>
    <w:p w:rsidR="00897FBD" w:rsidRPr="00E5322C" w:rsidRDefault="00897FBD" w:rsidP="00897FBD">
      <w:pPr>
        <w:rPr>
          <w:sz w:val="28"/>
          <w:szCs w:val="28"/>
        </w:rPr>
      </w:pPr>
    </w:p>
    <w:p w:rsidR="00897FBD" w:rsidRPr="00E5322C" w:rsidRDefault="00897FBD" w:rsidP="00897FBD">
      <w:pPr>
        <w:tabs>
          <w:tab w:val="left" w:pos="0"/>
          <w:tab w:val="num" w:pos="426"/>
        </w:tabs>
        <w:ind w:left="426" w:hanging="426"/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 xml:space="preserve">Bakteriell vaginos </w:t>
      </w:r>
    </w:p>
    <w:p w:rsidR="00897FBD" w:rsidRDefault="00897FBD" w:rsidP="00897FBD">
      <w:pPr>
        <w:tabs>
          <w:tab w:val="left" w:pos="0"/>
          <w:tab w:val="num" w:pos="426"/>
        </w:tabs>
        <w:ind w:left="426"/>
      </w:pPr>
      <w:r>
        <w:t>klindamycin Dalacin vaginalkräm 2% 5 g x 1 i 7 dygn eller Vag Dalacin 100 mg x 1 i 3 dygn alt</w:t>
      </w:r>
    </w:p>
    <w:p w:rsidR="00897FBD" w:rsidRDefault="00897FBD" w:rsidP="00897FBD">
      <w:pPr>
        <w:tabs>
          <w:tab w:val="left" w:pos="0"/>
          <w:tab w:val="num" w:pos="426"/>
        </w:tabs>
        <w:ind w:left="426" w:hanging="426"/>
      </w:pPr>
    </w:p>
    <w:p w:rsidR="00897FBD" w:rsidRDefault="00897FBD" w:rsidP="00897FBD">
      <w:pPr>
        <w:tabs>
          <w:tab w:val="left" w:pos="0"/>
          <w:tab w:val="num" w:pos="426"/>
        </w:tabs>
        <w:ind w:left="426"/>
      </w:pPr>
      <w:r>
        <w:t>metronidazol Zidoval vaginalgel 7,5 mg/g 5 g x 1 i 5 dygn eller T Metronidazol 500 mg x 2 po i 7 dygn</w:t>
      </w:r>
    </w:p>
    <w:p w:rsidR="00897FBD" w:rsidRDefault="00897FBD" w:rsidP="00897FBD">
      <w:pPr>
        <w:tabs>
          <w:tab w:val="left" w:pos="0"/>
          <w:tab w:val="num" w:pos="426"/>
        </w:tabs>
        <w:ind w:left="426"/>
      </w:pPr>
    </w:p>
    <w:p w:rsidR="00897FBD" w:rsidRDefault="00897FBD" w:rsidP="00897FBD">
      <w:pPr>
        <w:tabs>
          <w:tab w:val="left" w:pos="0"/>
          <w:tab w:val="num" w:pos="426"/>
        </w:tabs>
        <w:ind w:left="426"/>
      </w:pPr>
    </w:p>
    <w:p w:rsidR="003777C9" w:rsidRDefault="003777C9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7FBD" w:rsidRPr="00E5322C" w:rsidRDefault="00897FBD" w:rsidP="00897FBD">
      <w:pPr>
        <w:tabs>
          <w:tab w:val="num" w:pos="0"/>
        </w:tabs>
        <w:ind w:left="426" w:hanging="426"/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lastRenderedPageBreak/>
        <w:t>Vulvovaginal candidainfektion</w:t>
      </w:r>
    </w:p>
    <w:p w:rsidR="00897FBD" w:rsidRDefault="00897FBD" w:rsidP="00897FBD">
      <w:pPr>
        <w:tabs>
          <w:tab w:val="num" w:pos="0"/>
        </w:tabs>
        <w:ind w:left="426" w:hanging="426"/>
      </w:pPr>
      <w:r>
        <w:t>Lokalbehandling med clotrimazol(Canesten) eller econazol(Pevaryl) i 1-3 dygn alt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  <w:ind w:left="426" w:hanging="426"/>
      </w:pPr>
      <w:r>
        <w:t>K Flukonazol 150 mg po i engångsdos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  <w:ind w:left="426" w:hanging="426"/>
      </w:pPr>
      <w:r>
        <w:t>Gravida kräver ofta längre tids behandling (clotrimazol lokalt i 6 dygn, tex 200 mg v a d)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</w:pPr>
      <w:r w:rsidRPr="00E5322C">
        <w:rPr>
          <w:b/>
        </w:rPr>
        <w:t>Recidiverande vulvovaginal candida</w:t>
      </w:r>
      <w:r>
        <w:t xml:space="preserve"> (minst 4 infektioner/år, varav minst två odlings- eller mikroskopiverifierad candida)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  <w:ind w:left="426" w:hanging="426"/>
      </w:pPr>
      <w:r>
        <w:t>K Flukonazol 150 mg 1-2 ggr/vecka po i 6 veckor alt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  <w:ind w:left="426" w:hanging="426"/>
      </w:pPr>
      <w:r>
        <w:t>K Flukonazol 50 mg 1x1 po i 1-2 månader</w:t>
      </w:r>
    </w:p>
    <w:p w:rsidR="00897FBD" w:rsidRPr="00306DB2" w:rsidRDefault="00897FBD" w:rsidP="00897FBD">
      <w:pPr>
        <w:tabs>
          <w:tab w:val="left" w:pos="1620"/>
        </w:tabs>
      </w:pPr>
    </w:p>
    <w:p w:rsidR="00897FBD" w:rsidRPr="00E5322C" w:rsidRDefault="00897FBD" w:rsidP="00897FBD">
      <w:pPr>
        <w:tabs>
          <w:tab w:val="left" w:pos="0"/>
        </w:tabs>
        <w:rPr>
          <w:rStyle w:val="Stark"/>
          <w:sz w:val="28"/>
          <w:szCs w:val="28"/>
        </w:rPr>
      </w:pPr>
      <w:r w:rsidRPr="00E5322C">
        <w:rPr>
          <w:rStyle w:val="Stark"/>
          <w:sz w:val="28"/>
          <w:szCs w:val="28"/>
        </w:rPr>
        <w:t>Nedre urinvägsinfektion hos icke-gravida kvinnor</w:t>
      </w:r>
    </w:p>
    <w:p w:rsidR="00897FBD" w:rsidRDefault="00897FBD" w:rsidP="00897FBD">
      <w:pPr>
        <w:tabs>
          <w:tab w:val="left" w:pos="0"/>
        </w:tabs>
        <w:rPr>
          <w:rStyle w:val="Stark"/>
          <w:b w:val="0"/>
        </w:rPr>
      </w:pPr>
      <w:r>
        <w:rPr>
          <w:rStyle w:val="Stark"/>
        </w:rPr>
        <w:t xml:space="preserve">Förstanhandsval </w:t>
      </w:r>
    </w:p>
    <w:p w:rsidR="00897FBD" w:rsidRDefault="00897FBD" w:rsidP="00897FBD">
      <w:pPr>
        <w:tabs>
          <w:tab w:val="left" w:pos="0"/>
        </w:tabs>
        <w:rPr>
          <w:rStyle w:val="Stark"/>
          <w:b w:val="0"/>
        </w:rPr>
      </w:pPr>
    </w:p>
    <w:p w:rsidR="00897FBD" w:rsidRDefault="00897FBD" w:rsidP="00897FBD">
      <w:pPr>
        <w:tabs>
          <w:tab w:val="left" w:pos="426"/>
        </w:tabs>
        <w:ind w:left="567"/>
      </w:pPr>
      <w:r>
        <w:t xml:space="preserve">nitrofurantoin  T </w:t>
      </w:r>
      <w:r w:rsidRPr="006C0B5A">
        <w:t xml:space="preserve">Furadantin 50 mg x 3 </w:t>
      </w:r>
      <w:r>
        <w:t xml:space="preserve">po </w:t>
      </w:r>
      <w:r w:rsidRPr="006C0B5A">
        <w:t xml:space="preserve">i 5 dygn </w:t>
      </w:r>
      <w:r>
        <w:t>eller</w:t>
      </w:r>
    </w:p>
    <w:p w:rsidR="00897FBD" w:rsidRDefault="00897FBD" w:rsidP="00897FBD">
      <w:pPr>
        <w:tabs>
          <w:tab w:val="left" w:pos="567"/>
        </w:tabs>
        <w:ind w:left="567"/>
      </w:pPr>
      <w:r>
        <w:t>pivmecillinam T Selexid 200 mg x 3 po i 5 dygn (alt 400 mg x 2 po i 3 dygn till kvinnor &lt;50 år med sporadisk cystit)</w:t>
      </w:r>
    </w:p>
    <w:p w:rsidR="00897FBD" w:rsidRDefault="00897FBD" w:rsidP="00897FBD">
      <w:pPr>
        <w:tabs>
          <w:tab w:val="left" w:pos="0"/>
        </w:tabs>
      </w:pPr>
    </w:p>
    <w:p w:rsidR="00897FBD" w:rsidRDefault="00897FBD" w:rsidP="00897FBD">
      <w:pPr>
        <w:tabs>
          <w:tab w:val="left" w:pos="0"/>
        </w:tabs>
      </w:pPr>
      <w:r>
        <w:t>Andrahandsval</w:t>
      </w:r>
    </w:p>
    <w:p w:rsidR="00897FBD" w:rsidRDefault="00897FBD" w:rsidP="00897FBD">
      <w:pPr>
        <w:tabs>
          <w:tab w:val="left" w:pos="0"/>
        </w:tabs>
      </w:pPr>
      <w:r>
        <w:tab/>
      </w:r>
    </w:p>
    <w:p w:rsidR="00897FBD" w:rsidRDefault="00897FBD" w:rsidP="00897FBD">
      <w:pPr>
        <w:tabs>
          <w:tab w:val="left" w:pos="426"/>
        </w:tabs>
        <w:ind w:firstLine="426"/>
      </w:pPr>
      <w:r>
        <w:t>trimetoprim T Trimetoprim 300 mg x1 alt 160 mg x 2 po i 3 dygn</w:t>
      </w:r>
    </w:p>
    <w:p w:rsidR="00897FBD" w:rsidRDefault="00897FBD" w:rsidP="00897FBD">
      <w:pPr>
        <w:tabs>
          <w:tab w:val="left" w:pos="426"/>
        </w:tabs>
        <w:ind w:firstLine="426"/>
      </w:pPr>
    </w:p>
    <w:p w:rsidR="00897FBD" w:rsidRDefault="00897FBD" w:rsidP="00897FBD">
      <w:pPr>
        <w:tabs>
          <w:tab w:val="left" w:pos="426"/>
        </w:tabs>
        <w:ind w:firstLine="426"/>
      </w:pPr>
      <w:r>
        <w:t>cefadroxil T Cefadroxil 500 mg x 2 alt 1 g x 1 po i 5 dygn</w:t>
      </w:r>
    </w:p>
    <w:p w:rsidR="00897FBD" w:rsidRDefault="00897FBD" w:rsidP="00897FBD">
      <w:pPr>
        <w:tabs>
          <w:tab w:val="left" w:pos="426"/>
        </w:tabs>
        <w:ind w:firstLine="426"/>
      </w:pPr>
    </w:p>
    <w:p w:rsidR="00897FBD" w:rsidRDefault="00897FBD" w:rsidP="00897FBD">
      <w:pPr>
        <w:tabs>
          <w:tab w:val="left" w:pos="426"/>
        </w:tabs>
        <w:ind w:firstLine="426"/>
      </w:pPr>
    </w:p>
    <w:p w:rsidR="00897FBD" w:rsidRPr="00A86A9E" w:rsidRDefault="00897FBD" w:rsidP="00897FBD">
      <w:pPr>
        <w:tabs>
          <w:tab w:val="left" w:pos="1620"/>
        </w:tabs>
        <w:rPr>
          <w:b/>
          <w:sz w:val="28"/>
          <w:szCs w:val="28"/>
        </w:rPr>
      </w:pPr>
      <w:r w:rsidRPr="00A86A9E">
        <w:rPr>
          <w:b/>
          <w:sz w:val="28"/>
          <w:szCs w:val="28"/>
        </w:rPr>
        <w:t>Urinvägsinfektioner hos gravida</w:t>
      </w:r>
    </w:p>
    <w:p w:rsidR="00897FBD" w:rsidRPr="006C0B5A" w:rsidRDefault="00897FBD" w:rsidP="00897FBD">
      <w:pPr>
        <w:tabs>
          <w:tab w:val="left" w:pos="426"/>
        </w:tabs>
      </w:pPr>
      <w:r>
        <w:t>Se PM ”</w:t>
      </w:r>
      <w:hyperlink r:id="rId8" w:history="1">
        <w:r w:rsidRPr="009A4AB0">
          <w:rPr>
            <w:rStyle w:val="Hyperlnk"/>
          </w:rPr>
          <w:t>Antibiotika under graviditet</w:t>
        </w:r>
      </w:hyperlink>
      <w:r>
        <w:t>”.</w:t>
      </w:r>
    </w:p>
    <w:p w:rsidR="00897FBD" w:rsidRPr="00A86A9E" w:rsidRDefault="00897FBD" w:rsidP="00897FBD">
      <w:pPr>
        <w:tabs>
          <w:tab w:val="left" w:pos="0"/>
        </w:tabs>
        <w:ind w:left="360"/>
        <w:rPr>
          <w:sz w:val="28"/>
          <w:szCs w:val="28"/>
        </w:rPr>
      </w:pPr>
    </w:p>
    <w:p w:rsidR="00897FBD" w:rsidRPr="00A86A9E" w:rsidRDefault="00897FBD" w:rsidP="00897FBD">
      <w:pPr>
        <w:tabs>
          <w:tab w:val="left" w:pos="0"/>
        </w:tabs>
        <w:ind w:left="1620" w:hanging="1620"/>
        <w:rPr>
          <w:sz w:val="28"/>
          <w:szCs w:val="28"/>
        </w:rPr>
      </w:pPr>
      <w:r w:rsidRPr="00A86A9E">
        <w:rPr>
          <w:b/>
          <w:sz w:val="28"/>
          <w:szCs w:val="28"/>
        </w:rPr>
        <w:t>Infektiös mastit</w:t>
      </w:r>
      <w:r w:rsidRPr="00A86A9E">
        <w:rPr>
          <w:sz w:val="28"/>
          <w:szCs w:val="28"/>
        </w:rPr>
        <w:t xml:space="preserve"> </w:t>
      </w:r>
    </w:p>
    <w:p w:rsidR="00897FBD" w:rsidRDefault="00897FBD" w:rsidP="00897FBD">
      <w:pPr>
        <w:tabs>
          <w:tab w:val="left" w:pos="0"/>
        </w:tabs>
      </w:pPr>
      <w:r>
        <w:t>Utför ULJ bröst för att kontrollera förekomst av ev abscess som alltid skall tömmas och odlas.</w:t>
      </w:r>
    </w:p>
    <w:p w:rsidR="00897FBD" w:rsidRPr="00306DB2" w:rsidRDefault="00897FBD" w:rsidP="00897FBD">
      <w:pPr>
        <w:tabs>
          <w:tab w:val="left" w:pos="0"/>
        </w:tabs>
        <w:ind w:left="1620" w:hanging="1620"/>
        <w:rPr>
          <w:b/>
        </w:rPr>
      </w:pPr>
    </w:p>
    <w:p w:rsidR="00897FBD" w:rsidRPr="005110E0" w:rsidRDefault="00897FBD" w:rsidP="00897FBD">
      <w:pPr>
        <w:widowControl/>
        <w:numPr>
          <w:ilvl w:val="0"/>
          <w:numId w:val="6"/>
        </w:numPr>
        <w:tabs>
          <w:tab w:val="clear" w:pos="720"/>
          <w:tab w:val="left" w:pos="0"/>
          <w:tab w:val="num" w:pos="426"/>
        </w:tabs>
        <w:ind w:left="426" w:hanging="426"/>
        <w:rPr>
          <w:b/>
        </w:rPr>
      </w:pPr>
      <w:r>
        <w:t>f</w:t>
      </w:r>
      <w:r w:rsidRPr="00306DB2">
        <w:t xml:space="preserve">lukloxacillin </w:t>
      </w:r>
      <w:r>
        <w:t>T Heracillin 1 g x 3 po i 10 dygn</w:t>
      </w:r>
    </w:p>
    <w:p w:rsidR="00897FBD" w:rsidRDefault="00897FBD" w:rsidP="00897FBD">
      <w:pPr>
        <w:tabs>
          <w:tab w:val="left" w:pos="0"/>
        </w:tabs>
      </w:pPr>
    </w:p>
    <w:p w:rsidR="00897FBD" w:rsidRPr="005110E0" w:rsidRDefault="00897FBD" w:rsidP="00897FBD">
      <w:pPr>
        <w:tabs>
          <w:tab w:val="left" w:pos="0"/>
        </w:tabs>
        <w:rPr>
          <w:b/>
        </w:rPr>
      </w:pPr>
      <w:r>
        <w:t>I</w:t>
      </w:r>
      <w:r w:rsidRPr="006C0B5A">
        <w:t>v behandling</w:t>
      </w:r>
      <w:r w:rsidRPr="00306DB2">
        <w:t xml:space="preserve"> är sällan indicerad då T. Heraci</w:t>
      </w:r>
      <w:r>
        <w:t xml:space="preserve">llin har god vävnadspenetrans. </w:t>
      </w:r>
      <w:r w:rsidRPr="00306DB2">
        <w:t>Vid behov ges inf Ekvacillin 2 g x 3</w:t>
      </w:r>
      <w:r>
        <w:t xml:space="preserve"> iv</w:t>
      </w:r>
      <w:r w:rsidRPr="00306DB2">
        <w:t xml:space="preserve">. </w:t>
      </w:r>
    </w:p>
    <w:p w:rsidR="00897FBD" w:rsidRPr="005110E0" w:rsidRDefault="00897FBD" w:rsidP="00897FBD">
      <w:pPr>
        <w:tabs>
          <w:tab w:val="left" w:pos="0"/>
          <w:tab w:val="num" w:pos="426"/>
        </w:tabs>
        <w:ind w:left="426"/>
        <w:rPr>
          <w:b/>
        </w:rPr>
      </w:pPr>
    </w:p>
    <w:p w:rsidR="00897FBD" w:rsidRDefault="00897FBD" w:rsidP="00897FBD">
      <w:pPr>
        <w:tabs>
          <w:tab w:val="left" w:pos="0"/>
          <w:tab w:val="num" w:pos="426"/>
        </w:tabs>
        <w:ind w:left="426" w:hanging="426"/>
      </w:pPr>
      <w:r w:rsidRPr="00250FF2">
        <w:t>Vid typ 1 allergi ges K</w:t>
      </w:r>
      <w:r w:rsidRPr="00306DB2">
        <w:t xml:space="preserve">. Klindamycin </w:t>
      </w:r>
      <w:r w:rsidRPr="00CF0250">
        <w:t xml:space="preserve">Dalacin 300 mg x 3 </w:t>
      </w:r>
      <w:r>
        <w:t xml:space="preserve">po </w:t>
      </w:r>
      <w:r w:rsidRPr="00CF0250">
        <w:t>i</w:t>
      </w:r>
      <w:r>
        <w:t xml:space="preserve"> 10 dygn.</w:t>
      </w:r>
    </w:p>
    <w:p w:rsidR="00897FBD" w:rsidRDefault="00897FBD" w:rsidP="00897FBD">
      <w:pPr>
        <w:tabs>
          <w:tab w:val="left" w:pos="0"/>
        </w:tabs>
        <w:rPr>
          <w:b/>
          <w:sz w:val="28"/>
          <w:szCs w:val="28"/>
        </w:rPr>
      </w:pPr>
    </w:p>
    <w:p w:rsidR="00897FBD" w:rsidRPr="00A86A9E" w:rsidRDefault="00897FBD" w:rsidP="00897FBD">
      <w:pPr>
        <w:tabs>
          <w:tab w:val="left" w:pos="0"/>
        </w:tabs>
        <w:rPr>
          <w:b/>
          <w:sz w:val="28"/>
          <w:szCs w:val="28"/>
        </w:rPr>
      </w:pPr>
      <w:r w:rsidRPr="00A86A9E">
        <w:rPr>
          <w:b/>
          <w:sz w:val="28"/>
          <w:szCs w:val="28"/>
        </w:rPr>
        <w:t>Postpartum endometrit och puerperal sepsis</w:t>
      </w:r>
    </w:p>
    <w:p w:rsidR="00897FBD" w:rsidRPr="00D542FC" w:rsidRDefault="00897FBD" w:rsidP="00897FBD">
      <w:pPr>
        <w:tabs>
          <w:tab w:val="left" w:pos="0"/>
        </w:tabs>
      </w:pPr>
      <w:r>
        <w:t>Se PM ”</w:t>
      </w:r>
      <w:hyperlink r:id="rId9" w:history="1">
        <w:r w:rsidRPr="009A4AB0">
          <w:rPr>
            <w:rStyle w:val="Hyperlnk"/>
          </w:rPr>
          <w:t>Antibiotika under förlossning och postpartum</w:t>
        </w:r>
      </w:hyperlink>
      <w:r>
        <w:t>” samt ”</w:t>
      </w:r>
      <w:hyperlink r:id="rId10" w:history="1">
        <w:r w:rsidR="009A4AB0" w:rsidRPr="009A4AB0">
          <w:rPr>
            <w:rStyle w:val="Hyperlnk"/>
          </w:rPr>
          <w:t>Streptokockinfektioner obstetrik".</w:t>
        </w:r>
      </w:hyperlink>
    </w:p>
    <w:p w:rsidR="00897FBD" w:rsidRDefault="00897FBD" w:rsidP="00897FBD">
      <w:pPr>
        <w:tabs>
          <w:tab w:val="left" w:pos="0"/>
        </w:tabs>
      </w:pPr>
    </w:p>
    <w:p w:rsidR="00897FBD" w:rsidRDefault="00897FBD" w:rsidP="00897FBD">
      <w:pPr>
        <w:tabs>
          <w:tab w:val="left" w:pos="0"/>
        </w:tabs>
      </w:pPr>
    </w:p>
    <w:p w:rsidR="00897FBD" w:rsidRPr="00306DB2" w:rsidRDefault="00897FBD" w:rsidP="00897FBD">
      <w:pPr>
        <w:tabs>
          <w:tab w:val="left" w:pos="0"/>
        </w:tabs>
      </w:pPr>
      <w:r>
        <w:t>REFERENSER:</w:t>
      </w:r>
    </w:p>
    <w:p w:rsidR="00897FBD" w:rsidRPr="00250FF2" w:rsidRDefault="00E37C38" w:rsidP="00897FBD">
      <w:pPr>
        <w:tabs>
          <w:tab w:val="left" w:pos="0"/>
        </w:tabs>
        <w:ind w:left="2608" w:hanging="2608"/>
      </w:pPr>
      <w:hyperlink r:id="rId11" w:history="1">
        <w:r w:rsidR="00897FBD" w:rsidRPr="00250FF2">
          <w:rPr>
            <w:rStyle w:val="Hyperlnk"/>
          </w:rPr>
          <w:t>www.janusinfo.se</w:t>
        </w:r>
      </w:hyperlink>
      <w:r w:rsidR="00897FBD" w:rsidRPr="00250FF2">
        <w:t xml:space="preserve"> </w:t>
      </w:r>
    </w:p>
    <w:p w:rsidR="00897FBD" w:rsidRPr="00E350CC" w:rsidRDefault="00E37C38" w:rsidP="00897FBD">
      <w:pPr>
        <w:tabs>
          <w:tab w:val="left" w:pos="0"/>
        </w:tabs>
        <w:rPr>
          <w:lang w:val="es-ES"/>
        </w:rPr>
      </w:pPr>
      <w:hyperlink r:id="rId12" w:history="1">
        <w:r w:rsidR="00897FBD" w:rsidRPr="00306DB2">
          <w:rPr>
            <w:rStyle w:val="Hyperlnk"/>
            <w:lang w:val="es-ES"/>
          </w:rPr>
          <w:t>www.infpreg.se</w:t>
        </w:r>
      </w:hyperlink>
      <w:r w:rsidR="00897FBD" w:rsidRPr="00306DB2">
        <w:tab/>
      </w:r>
    </w:p>
    <w:p w:rsidR="00897FBD" w:rsidRDefault="00897FBD" w:rsidP="00897FBD">
      <w:pPr>
        <w:tabs>
          <w:tab w:val="left" w:pos="0"/>
        </w:tabs>
        <w:ind w:left="2608" w:hanging="2608"/>
      </w:pPr>
      <w:r>
        <w:t>ARG-rapport nr 71 Vulvovaginala sjukdomar, 2013</w:t>
      </w:r>
      <w:r w:rsidRPr="00306DB2">
        <w:tab/>
        <w:t xml:space="preserve">            </w:t>
      </w:r>
    </w:p>
    <w:p w:rsidR="00897FBD" w:rsidRDefault="00897FBD" w:rsidP="00897FBD">
      <w:pPr>
        <w:tabs>
          <w:tab w:val="left" w:pos="0"/>
        </w:tabs>
        <w:ind w:left="2608" w:hanging="2608"/>
      </w:pPr>
    </w:p>
    <w:p w:rsidR="00897FBD" w:rsidRPr="00306DB2" w:rsidRDefault="00897FBD" w:rsidP="00897FBD">
      <w:pPr>
        <w:tabs>
          <w:tab w:val="left" w:pos="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864235</wp:posOffset>
            </wp:positionH>
            <wp:positionV relativeFrom="page">
              <wp:posOffset>360045</wp:posOffset>
            </wp:positionV>
            <wp:extent cx="310515" cy="448945"/>
            <wp:effectExtent l="19050" t="0" r="0" b="0"/>
            <wp:wrapNone/>
            <wp:docPr id="12" name="Bild 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C38">
        <w:rPr>
          <w:noProof/>
        </w:rPr>
        <w:pict>
          <v:group id="Group 7" o:spid="_x0000_s1026" style="position:absolute;margin-left:545.35pt;margin-top:803.75pt;width:19.05pt;height:15.7pt;z-index:251660288;mso-position-horizontal-relative:page;mso-position-vertical-relative:page" coordorigin="10597,15761" coordsize="381,3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">
            <v:shape id="Freeform 8" o:spid="_x0000_s1027" style="position:absolute;left:10800;top:15761;width:178;height:314;visibility:visible;mso-wrap-style:square;v-text-anchor:top" coordsize="178,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dJBbwgAA&#10;ANoAAAAPAAAAZHJzL2Rvd25yZXYueG1sRI/NasMwEITvgb6D2EJviRQbSnEth1AIlORQ4ib3xdra&#10;JtbKseSfvn1VKPQ4zMw3TL5bbCcmGnzrWMN2o0AQV860XGu4fB7WLyB8QDbYOSYN3+RhVzyscsyM&#10;m/lMUxlqESHsM9TQhNBnUvqqIYt+43ri6H25wWKIcqilGXCOcNvJRKlnabHluNBgT28NVbdytBpO&#10;47b1fLjdk726fpzn8q7S61Hrp8dl/woi0BL+w3/td6Mhhd8r8Qb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0kFvCAAAA2gAAAA8AAAAAAAAAAAAAAAAAlwIAAGRycy9kb3du&#10;cmV2LnhtbFBLBQYAAAAABAAEAPUAAACGAwAAAAA=&#10;" path="m178,284r-15,l148,284r-19,l109,284,69,269,39,239,29,200r,-65l29,60,29,,,,,100,,200r5,44l29,279r40,25l109,314r39,l178,314r,-30xe" fillcolor="black" stroked="f" strokeweight="0">
              <v:path arrowok="t" o:connecttype="custom" o:connectlocs="178,284;163,284;148,284;129,284;109,284;69,269;39,239;29,200;29,135;29,60;29,0;0,0;0,100;0,200;5,244;29,279;69,304;109,314;148,314;178,314;178,284" o:connectangles="0,0,0,0,0,0,0,0,0,0,0,0,0,0,0,0,0,0,0,0,0"/>
            </v:shape>
            <v:shape id="Freeform 9" o:spid="_x0000_s1028" style="position:absolute;left:10849;top:15761;width:129;height:264;visibility:visible;mso-wrap-style:square;v-text-anchor:top" coordsize="129,2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McCfxgAA&#10;ANoAAAAPAAAAZHJzL2Rvd25yZXYueG1sRI9Pa8JAFMTvhX6H5Qleim6U4p/UVVQseJDSRiH29sg+&#10;s6HZtyG7avrtu4VCj8PM/IZZrDpbixu1vnKsYDRMQBAXTldcKjgdXwczED4ga6wdk4Jv8rBaPj4s&#10;MNXuzh90y0IpIoR9igpMCE0qpS8MWfRD1xBH7+JaiyHKtpS6xXuE21qOk2QiLVYcFww2tDVUfGVX&#10;q2Azbz7z6Vt+zg7vT874qTtMdnul+r1u/QIiUBf+w3/tvVbwDL9X4g2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McCfxgAAANoAAAAPAAAAAAAAAAAAAAAAAJcCAABkcnMv&#10;ZG93bnJldi54bWxQSwUGAAAAAAQABAD1AAAAigMAAAAA&#10;" path="m129,229r-5,l114,229r-20,l80,229r-10,l60,229r-10,l40,224,30,210r,-10l30,175r,-50l30,70r,-45l30,,,,,40r,60l,155r,45l,219r10,15l25,249r15,10l60,264r15,l89,264r15,l119,264r10,l129,229xe" fillcolor="black" stroked="f" strokeweight="0">
              <v:path arrowok="t" o:connecttype="custom" o:connectlocs="129,229;124,229;114,229;94,229;80,229;70,229;60,229;50,229;40,224;30,210;30,200;30,175;30,125;30,70;30,25;30,0;0,0;0,40;0,100;0,155;0,200;0,219;10,234;25,249;40,259;60,264;75,264;89,264;104,264;119,264;129,264;129,229" o:connectangles="0,0,0,0,0,0,0,0,0,0,0,0,0,0,0,0,0,0,0,0,0,0,0,0,0,0,0,0,0,0,0,0"/>
            </v:shape>
            <v:shape id="Freeform 10" o:spid="_x0000_s1029" style="position:absolute;left:10597;top:15761;width:183;height:314;visibility:visible;mso-wrap-style:square;v-text-anchor:top" coordsize="183,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eVgwQAA&#10;ANoAAAAPAAAAZHJzL2Rvd25yZXYueG1sRI9Pi8IwFMTvgt8hPMHbmrqgLNUoUnTXq//Q47N5ttXm&#10;pSRZ7X77jSB4HGbmN8x03ppa3Mn5yrKC4SABQZxbXXGhYL9bfXyB8AFZY22ZFPyRh/ms25liqu2D&#10;N3TfhkJECPsUFZQhNKmUPi/JoB/Yhjh6F+sMhihdIbXDR4SbWn4myVgarDgulNhQVlJ+2/4aBdXq&#10;6Mh+H7Lx6JwtT+x3m5/TVal+r11MQARqwzv8aq+1ghE8r8QbIG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6XlYMEAAADaAAAADwAAAAAAAAAAAAAAAACXAgAAZHJzL2Rvd25y&#10;ZXYueG1sUEsFBgAAAAAEAAQA9QAAAIUDAAAAAA==&#10;" path="m,284r15,l34,284r20,l69,284r40,-15l138,239r10,-39l148,135r,-75l148,r35,l183,100r,100l173,244r-25,35l114,304,69,314r-25,l19,314,,314,,284xe" fillcolor="black" stroked="f" strokeweight="0">
              <v:path arrowok="t" o:connecttype="custom" o:connectlocs="0,284;15,284;34,284;54,284;69,284;109,269;138,239;148,200;148,135;148,60;148,0;183,0;183,100;183,200;173,244;148,279;114,304;69,314;44,314;19,314;0,314;0,284" o:connectangles="0,0,0,0,0,0,0,0,0,0,0,0,0,0,0,0,0,0,0,0,0,0"/>
            </v:shape>
            <v:shape id="Freeform 11" o:spid="_x0000_s1030" style="position:absolute;left:10597;top:15761;width:133;height:264;visibility:visible;mso-wrap-style:square;v-text-anchor:top" coordsize="133,2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THCXwAAA&#10;ANoAAAAPAAAAZHJzL2Rvd25yZXYueG1sRI/NqsIwFIT3gu8QjuBOE130eqtRRBB06c/m7g7NsS02&#10;J7WJtn17I1xwOczMN8xq09lKvKjxpWMNs6kCQZw5U3Ku4XrZTxYgfEA2WDkmDT152KyHgxWmxrV8&#10;otc55CJC2KeooQihTqX0WUEW/dTVxNG7ucZiiLLJpWmwjXBbyblSibRYclwosKZdQdn9/LQauuT0&#10;+/i5HVX71/u9VIfq2MuZ1uNRt12CCNSFb/i/fTAaEvhciTdAr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THCXwAAAANoAAAAPAAAAAAAAAAAAAAAAAJcCAABkcnMvZG93bnJl&#10;di54bWxQSwUGAAAAAAQABAD1AAAAhAMAAAAA&#10;" path="m,229r5,l19,229r15,l49,229r10,l69,229r10,l89,224,99,210r,-10l99,175r,-50l99,70r,-45l99,r34,l133,40r,60l133,155r,45l128,219r-9,15l104,249,89,259r-20,5l59,264r-20,l24,264r-14,l,264,,229xe" fillcolor="black" stroked="f" strokeweight="0">
              <v:path arrowok="t" o:connecttype="custom" o:connectlocs="0,229;5,229;19,229;34,229;49,229;59,229;69,229;79,229;89,224;99,210;99,200;99,175;99,125;99,70;99,25;99,0;133,0;133,40;133,100;133,155;133,200;128,219;119,234;104,249;89,259;69,264;59,264;39,264;24,264;10,264;0,264;0,229" o:connectangles="0,0,0,0,0,0,0,0,0,0,0,0,0,0,0,0,0,0,0,0,0,0,0,0,0,0,0,0,0,0,0,0"/>
            </v:shape>
            <w10:wrap anchorx="page" anchory="page"/>
          </v:group>
        </w:pict>
      </w:r>
    </w:p>
    <w:p w:rsidR="00897FBD" w:rsidRDefault="00897FBD" w:rsidP="00897FBD"/>
    <w:p w:rsidR="00897FBD" w:rsidRPr="006C0B5A" w:rsidRDefault="00897FBD" w:rsidP="00897FBD">
      <w:pPr>
        <w:tabs>
          <w:tab w:val="left" w:pos="0"/>
          <w:tab w:val="num" w:pos="426"/>
        </w:tabs>
        <w:ind w:left="360"/>
      </w:pPr>
    </w:p>
    <w:p w:rsidR="00897FBD" w:rsidRDefault="00897FBD" w:rsidP="00897FBD"/>
    <w:p w:rsidR="006330C0" w:rsidRPr="009D2946" w:rsidRDefault="006330C0"/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3777C9" w:rsidRPr="0073674B" w:rsidTr="00767522">
        <w:tc>
          <w:tcPr>
            <w:tcW w:w="1242" w:type="dxa"/>
          </w:tcPr>
          <w:p w:rsidR="003777C9" w:rsidRDefault="003777C9" w:rsidP="00767522">
            <w:r>
              <w:t>3</w:t>
            </w:r>
          </w:p>
        </w:tc>
        <w:tc>
          <w:tcPr>
            <w:tcW w:w="1418" w:type="dxa"/>
          </w:tcPr>
          <w:p w:rsidR="003777C9" w:rsidRDefault="003777C9" w:rsidP="00767522">
            <w:r>
              <w:t>2018-01-08</w:t>
            </w:r>
          </w:p>
        </w:tc>
        <w:tc>
          <w:tcPr>
            <w:tcW w:w="4248" w:type="dxa"/>
          </w:tcPr>
          <w:p w:rsidR="003777C9" w:rsidRDefault="003777C9" w:rsidP="00767522">
            <w:r>
              <w:t>Förlängning</w:t>
            </w:r>
          </w:p>
        </w:tc>
        <w:tc>
          <w:tcPr>
            <w:tcW w:w="2303" w:type="dxa"/>
          </w:tcPr>
          <w:p w:rsidR="003777C9" w:rsidRDefault="003777C9" w:rsidP="00767522">
            <w:r>
              <w:t>Michael Algovik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3777C9" w:rsidP="00767522">
            <w:r>
              <w:t>2017-12-01</w:t>
            </w:r>
          </w:p>
        </w:tc>
        <w:tc>
          <w:tcPr>
            <w:tcW w:w="4248" w:type="dxa"/>
          </w:tcPr>
          <w:p w:rsidR="0073674B" w:rsidRPr="0073674B" w:rsidRDefault="003777C9" w:rsidP="00767522">
            <w:r>
              <w:t>Flytt av dokument till temastruktur</w:t>
            </w:r>
          </w:p>
        </w:tc>
        <w:tc>
          <w:tcPr>
            <w:tcW w:w="2303" w:type="dxa"/>
          </w:tcPr>
          <w:p w:rsidR="0073674B" w:rsidRPr="0073674B" w:rsidRDefault="003777C9" w:rsidP="00767522">
            <w:r>
              <w:t>Michael Algovik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20662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897FBD" w:rsidP="00767522">
            <w:r>
              <w:t>2015-11-09</w:t>
            </w:r>
          </w:p>
        </w:tc>
        <w:tc>
          <w:tcPr>
            <w:tcW w:w="4248" w:type="dxa"/>
          </w:tcPr>
          <w:p w:rsidR="0073674B" w:rsidRPr="003777C9" w:rsidRDefault="00897FBD" w:rsidP="003777C9">
            <w:pPr>
              <w:pStyle w:val="Rubrik1"/>
              <w:rPr>
                <w:b w:val="0"/>
                <w:sz w:val="24"/>
                <w:szCs w:val="24"/>
              </w:rPr>
            </w:pPr>
            <w:r w:rsidRPr="003777C9">
              <w:rPr>
                <w:b w:val="0"/>
                <w:sz w:val="24"/>
                <w:szCs w:val="24"/>
              </w:rPr>
              <w:t>Nytt dokument från mapp</w:t>
            </w:r>
            <w:r w:rsidR="003777C9" w:rsidRPr="003777C9">
              <w:rPr>
                <w:b w:val="0"/>
                <w:sz w:val="24"/>
                <w:szCs w:val="24"/>
              </w:rPr>
              <w:t>, Utarbetad av Rebecca Götze Eriksson</w:t>
            </w:r>
          </w:p>
        </w:tc>
        <w:tc>
          <w:tcPr>
            <w:tcW w:w="2303" w:type="dxa"/>
          </w:tcPr>
          <w:p w:rsidR="0073674B" w:rsidRPr="0073674B" w:rsidRDefault="00897FBD" w:rsidP="00767522">
            <w:r>
              <w:t>Gunilla Tegerstedt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014" w:rsidRDefault="00FF0014" w:rsidP="00F47081">
      <w:r>
        <w:separator/>
      </w:r>
    </w:p>
  </w:endnote>
  <w:endnote w:type="continuationSeparator" w:id="0">
    <w:p w:rsidR="00FF0014" w:rsidRDefault="00FF0014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E37C3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Chatarina Johansson/Karolinska/SLL;Susanne Klintberg/SLL/SLL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E37C3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Kar2-11382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E37C3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E37C3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E37C38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2020-07-01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3A2F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E37C38">
            <w:rPr>
              <w:rFonts w:asciiTheme="minorHAnsi" w:hAnsiTheme="minorHAnsi"/>
              <w:noProof/>
              <w:sz w:val="16"/>
              <w:szCs w:val="16"/>
            </w:rPr>
            <w:t>2020-10-26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E37C38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E37C3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Chatarina Johansson/Karolinska/SLL;Susanne Klintberg/SLL/SLL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E37C3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Kar2-11382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E37C3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E37C3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E37C3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2020-07-01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3A2FB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E37C38">
            <w:rPr>
              <w:rFonts w:asciiTheme="minorHAnsi" w:hAnsiTheme="minorHAnsi"/>
              <w:noProof/>
              <w:sz w:val="16"/>
              <w:szCs w:val="16"/>
            </w:rPr>
            <w:t>2020-10-26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E37C38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014" w:rsidRDefault="00FF0014" w:rsidP="00F47081">
      <w:r>
        <w:separator/>
      </w:r>
    </w:p>
  </w:footnote>
  <w:footnote w:type="continuationSeparator" w:id="0">
    <w:p w:rsidR="00FF0014" w:rsidRDefault="00FF0014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E37C38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3A2FB0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50273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1C5EDD">
            <w:rPr>
              <w:rFonts w:asciiTheme="minorHAnsi" w:hAnsiTheme="minorHAnsi"/>
              <w:noProof/>
            </w:rPr>
            <w:fldChar w:fldCharType="begin"/>
          </w:r>
          <w:r w:rsidR="001C5ED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1C5EDD">
            <w:rPr>
              <w:rFonts w:asciiTheme="minorHAnsi" w:hAnsiTheme="minorHAnsi"/>
              <w:noProof/>
            </w:rPr>
            <w:fldChar w:fldCharType="separate"/>
          </w:r>
          <w:r w:rsidR="00050273" w:rsidRPr="00050273">
            <w:rPr>
              <w:rFonts w:asciiTheme="minorHAnsi" w:hAnsiTheme="minorHAnsi"/>
              <w:noProof/>
            </w:rPr>
            <w:t>5</w:t>
          </w:r>
          <w:r w:rsidR="001C5EDD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E37C38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3A2FB0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50273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1C5EDD">
            <w:rPr>
              <w:rFonts w:asciiTheme="minorHAnsi" w:hAnsiTheme="minorHAnsi"/>
              <w:noProof/>
            </w:rPr>
            <w:fldChar w:fldCharType="begin"/>
          </w:r>
          <w:r w:rsidR="001C5ED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1C5EDD">
            <w:rPr>
              <w:rFonts w:asciiTheme="minorHAnsi" w:hAnsiTheme="minorHAnsi"/>
              <w:noProof/>
            </w:rPr>
            <w:fldChar w:fldCharType="separate"/>
          </w:r>
          <w:r w:rsidR="00050273" w:rsidRPr="00050273">
            <w:rPr>
              <w:rFonts w:asciiTheme="minorHAnsi" w:hAnsiTheme="minorHAnsi"/>
              <w:noProof/>
            </w:rPr>
            <w:t>5</w:t>
          </w:r>
          <w:r w:rsidR="001C5EDD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4B8E"/>
    <w:multiLevelType w:val="hybridMultilevel"/>
    <w:tmpl w:val="3B26A8C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47612"/>
    <w:multiLevelType w:val="hybridMultilevel"/>
    <w:tmpl w:val="0108CCD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007C"/>
    <w:multiLevelType w:val="hybridMultilevel"/>
    <w:tmpl w:val="9528927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259E9"/>
    <w:multiLevelType w:val="hybridMultilevel"/>
    <w:tmpl w:val="9D16CDA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346D"/>
    <w:multiLevelType w:val="hybridMultilevel"/>
    <w:tmpl w:val="D23A8D84"/>
    <w:lvl w:ilvl="0" w:tplc="041D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433151"/>
    <w:multiLevelType w:val="hybridMultilevel"/>
    <w:tmpl w:val="7846717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2177"/>
    <w:multiLevelType w:val="hybridMultilevel"/>
    <w:tmpl w:val="ACD2A244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0273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17990"/>
    <w:rsid w:val="001231DD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5EDD"/>
    <w:rsid w:val="001C71C5"/>
    <w:rsid w:val="001D0E4E"/>
    <w:rsid w:val="001E1789"/>
    <w:rsid w:val="001E2505"/>
    <w:rsid w:val="001E6A21"/>
    <w:rsid w:val="001F232D"/>
    <w:rsid w:val="001F2B1C"/>
    <w:rsid w:val="00233A25"/>
    <w:rsid w:val="00235B0D"/>
    <w:rsid w:val="002769F1"/>
    <w:rsid w:val="002C1CF4"/>
    <w:rsid w:val="002C29E4"/>
    <w:rsid w:val="002C4C2A"/>
    <w:rsid w:val="002C4EDA"/>
    <w:rsid w:val="002C574A"/>
    <w:rsid w:val="002C57F8"/>
    <w:rsid w:val="002F6D2D"/>
    <w:rsid w:val="003110B0"/>
    <w:rsid w:val="00315536"/>
    <w:rsid w:val="00316CD6"/>
    <w:rsid w:val="00323C05"/>
    <w:rsid w:val="0033668A"/>
    <w:rsid w:val="003539AA"/>
    <w:rsid w:val="00356E00"/>
    <w:rsid w:val="00363F7D"/>
    <w:rsid w:val="00376CF2"/>
    <w:rsid w:val="003777C9"/>
    <w:rsid w:val="003A2FB0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25854"/>
    <w:rsid w:val="00447EBD"/>
    <w:rsid w:val="00463852"/>
    <w:rsid w:val="00463CE9"/>
    <w:rsid w:val="004644A8"/>
    <w:rsid w:val="00473759"/>
    <w:rsid w:val="00474607"/>
    <w:rsid w:val="004C5783"/>
    <w:rsid w:val="004C5F7B"/>
    <w:rsid w:val="004C6ACC"/>
    <w:rsid w:val="004E0843"/>
    <w:rsid w:val="004F60D7"/>
    <w:rsid w:val="00502B3C"/>
    <w:rsid w:val="00505E91"/>
    <w:rsid w:val="005070B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B472B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90BE9"/>
    <w:rsid w:val="006A1862"/>
    <w:rsid w:val="006A552A"/>
    <w:rsid w:val="006D2669"/>
    <w:rsid w:val="006D3EEA"/>
    <w:rsid w:val="006E318F"/>
    <w:rsid w:val="006E5CD4"/>
    <w:rsid w:val="00720662"/>
    <w:rsid w:val="00730505"/>
    <w:rsid w:val="007310E3"/>
    <w:rsid w:val="007343E6"/>
    <w:rsid w:val="0073674B"/>
    <w:rsid w:val="00756427"/>
    <w:rsid w:val="00762575"/>
    <w:rsid w:val="0076688B"/>
    <w:rsid w:val="00773423"/>
    <w:rsid w:val="007825F9"/>
    <w:rsid w:val="00784D4F"/>
    <w:rsid w:val="00792109"/>
    <w:rsid w:val="0079787F"/>
    <w:rsid w:val="007A7CD8"/>
    <w:rsid w:val="007C46E0"/>
    <w:rsid w:val="007C481A"/>
    <w:rsid w:val="007D561A"/>
    <w:rsid w:val="00820E06"/>
    <w:rsid w:val="0083084E"/>
    <w:rsid w:val="0084434C"/>
    <w:rsid w:val="008765DF"/>
    <w:rsid w:val="00877AF7"/>
    <w:rsid w:val="00887EA3"/>
    <w:rsid w:val="00893D63"/>
    <w:rsid w:val="008956CE"/>
    <w:rsid w:val="00897FBD"/>
    <w:rsid w:val="008A147E"/>
    <w:rsid w:val="008A2D2C"/>
    <w:rsid w:val="008A6A48"/>
    <w:rsid w:val="008B6CB0"/>
    <w:rsid w:val="008C2B03"/>
    <w:rsid w:val="008D143D"/>
    <w:rsid w:val="008D39A9"/>
    <w:rsid w:val="008E03CB"/>
    <w:rsid w:val="008F25CC"/>
    <w:rsid w:val="008F5F42"/>
    <w:rsid w:val="008F6310"/>
    <w:rsid w:val="00911E2C"/>
    <w:rsid w:val="009167DE"/>
    <w:rsid w:val="00916924"/>
    <w:rsid w:val="009210AE"/>
    <w:rsid w:val="00926A38"/>
    <w:rsid w:val="00946C7B"/>
    <w:rsid w:val="00947A73"/>
    <w:rsid w:val="00964350"/>
    <w:rsid w:val="0097166F"/>
    <w:rsid w:val="00986362"/>
    <w:rsid w:val="009954D8"/>
    <w:rsid w:val="009A0B7E"/>
    <w:rsid w:val="009A4AB0"/>
    <w:rsid w:val="009C2F30"/>
    <w:rsid w:val="009D2946"/>
    <w:rsid w:val="009D51B5"/>
    <w:rsid w:val="009E34D9"/>
    <w:rsid w:val="009E6815"/>
    <w:rsid w:val="009F03FB"/>
    <w:rsid w:val="00A0443D"/>
    <w:rsid w:val="00A11629"/>
    <w:rsid w:val="00A1365F"/>
    <w:rsid w:val="00A31276"/>
    <w:rsid w:val="00A50CC6"/>
    <w:rsid w:val="00A67932"/>
    <w:rsid w:val="00A73FE6"/>
    <w:rsid w:val="00A7734E"/>
    <w:rsid w:val="00A808AE"/>
    <w:rsid w:val="00A80F9E"/>
    <w:rsid w:val="00A83DA6"/>
    <w:rsid w:val="00A87C13"/>
    <w:rsid w:val="00A918C8"/>
    <w:rsid w:val="00AB59F7"/>
    <w:rsid w:val="00AD4D53"/>
    <w:rsid w:val="00AD7B2E"/>
    <w:rsid w:val="00AE2C8C"/>
    <w:rsid w:val="00AF69EE"/>
    <w:rsid w:val="00B00F3E"/>
    <w:rsid w:val="00B14E0A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579D4"/>
    <w:rsid w:val="00C70969"/>
    <w:rsid w:val="00C712F5"/>
    <w:rsid w:val="00C90CCA"/>
    <w:rsid w:val="00CA6F8A"/>
    <w:rsid w:val="00CB116E"/>
    <w:rsid w:val="00CB341B"/>
    <w:rsid w:val="00CB7BD8"/>
    <w:rsid w:val="00CC3836"/>
    <w:rsid w:val="00CC4441"/>
    <w:rsid w:val="00CC4FA1"/>
    <w:rsid w:val="00CC73B9"/>
    <w:rsid w:val="00CD53DF"/>
    <w:rsid w:val="00CF4644"/>
    <w:rsid w:val="00CF786D"/>
    <w:rsid w:val="00D204EB"/>
    <w:rsid w:val="00D21D17"/>
    <w:rsid w:val="00D24FFA"/>
    <w:rsid w:val="00D270A5"/>
    <w:rsid w:val="00D3561B"/>
    <w:rsid w:val="00D50DA7"/>
    <w:rsid w:val="00D56B21"/>
    <w:rsid w:val="00D60013"/>
    <w:rsid w:val="00D67F3A"/>
    <w:rsid w:val="00D7790F"/>
    <w:rsid w:val="00DA414E"/>
    <w:rsid w:val="00DA4158"/>
    <w:rsid w:val="00DB3714"/>
    <w:rsid w:val="00DD0596"/>
    <w:rsid w:val="00DF26E3"/>
    <w:rsid w:val="00DF3558"/>
    <w:rsid w:val="00DF3638"/>
    <w:rsid w:val="00E169EE"/>
    <w:rsid w:val="00E21228"/>
    <w:rsid w:val="00E37C38"/>
    <w:rsid w:val="00E52D9F"/>
    <w:rsid w:val="00E63120"/>
    <w:rsid w:val="00E64F96"/>
    <w:rsid w:val="00E7592E"/>
    <w:rsid w:val="00E82565"/>
    <w:rsid w:val="00E94A0B"/>
    <w:rsid w:val="00EA0995"/>
    <w:rsid w:val="00EA6533"/>
    <w:rsid w:val="00EB626B"/>
    <w:rsid w:val="00EC191C"/>
    <w:rsid w:val="00EC6562"/>
    <w:rsid w:val="00EC6E22"/>
    <w:rsid w:val="00ED3A5F"/>
    <w:rsid w:val="00ED41EB"/>
    <w:rsid w:val="00EE255C"/>
    <w:rsid w:val="00EE5B69"/>
    <w:rsid w:val="00EE6DF8"/>
    <w:rsid w:val="00EF6425"/>
    <w:rsid w:val="00F0551D"/>
    <w:rsid w:val="00F055D4"/>
    <w:rsid w:val="00F11FD1"/>
    <w:rsid w:val="00F62316"/>
    <w:rsid w:val="00F62AA2"/>
    <w:rsid w:val="00F93951"/>
    <w:rsid w:val="00FB4BA2"/>
    <w:rsid w:val="00FB7D90"/>
    <w:rsid w:val="00FE277A"/>
    <w:rsid w:val="00FF0014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1D220356-30A7-402C-B204-AA19E12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ark">
    <w:name w:val="Strong"/>
    <w:basedOn w:val="Standardstycketeckensnitt"/>
    <w:qFormat/>
    <w:rsid w:val="00897FBD"/>
    <w:rPr>
      <w:b/>
      <w:bCs/>
    </w:rPr>
  </w:style>
  <w:style w:type="character" w:styleId="Hyperlnk">
    <w:name w:val="Hyperlink"/>
    <w:basedOn w:val="Standardstycketeckensnitt"/>
    <w:unhideWhenUsed/>
    <w:rsid w:val="00897FBD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377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01.sll.se/prod/karolinska/lis/verksamhetshandbok/vhandbok.nsf/8831d344796a5abdc1256bce0042d1a4/6ccbc336834945e9c1257c7c003fcd15?OpenDocument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preg.s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nusinfo.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is01.sll.se/prod/karolinska/lis/verksamhetshandbok/vhandbok.nsf/8831d344796a5abdc1256bce0042d1a4/a5683dc9483c8366c1257c83004670bc?OpenDocu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s01.sll.se/prod/karolinska/lis/verksamhetshandbok/vhandbok.nsf/8831d344796a5abdc1256bce0042d1a4/3fb1c6a82a2fa007c1257c7c00439f37?OpenDocumen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30C91-786F-4052-9469-43461170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6B2813A0.dotm</Template>
  <TotalTime>36</TotalTime>
  <Pages>6</Pages>
  <Words>1366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Kristina Walfridsson</cp:lastModifiedBy>
  <cp:revision>44</cp:revision>
  <cp:lastPrinted>2005-03-23T12:04:00Z</cp:lastPrinted>
  <dcterms:created xsi:type="dcterms:W3CDTF">2011-06-17T11:27:00Z</dcterms:created>
  <dcterms:modified xsi:type="dcterms:W3CDTF">2020-10-26T08:50:00Z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396282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