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p w:rsidR="008C2B03" w:rsidRPr="00BA3DB1" w:rsidRDefault="00622C31">
      <w:pPr>
        <w:pStyle w:val="Rubrik1"/>
      </w:pPr>
      <w:r>
        <w:rPr>
          <w:lang w:val="en-US"/>
        </w:rPr>
        <w:fldChar w:fldCharType="begin">
          <w:ffData>
            <w:name w:val="Rubrik"/>
            <w:enabled/>
            <w:calcOnExit w:val="0"/>
            <w:textInput>
              <w:default w:val="Brännskador - BARN"/>
            </w:textInput>
          </w:ffData>
        </w:fldChar>
      </w:r>
      <w:r w:rsidR="00BA3DB1" w:rsidRPr="00BA3DB1">
        <w:instrText xml:space="preserve"> FORMTEXT </w:instrText>
      </w:r>
      <w:r w:rsidR="00FC271A">
        <w:rPr>
          <w:lang w:val="en-US"/>
        </w:rPr>
      </w:r>
      <w:r>
        <w:rPr>
          <w:lang w:val="en-US"/>
        </w:rPr>
        <w:fldChar w:fldCharType="separate"/>
      </w:r>
      <w:r w:rsidR="00FC271A">
        <w:rPr>
          <w:lang w:val="en-US"/>
        </w:rPr>
        <w:t>Brännskador - BARN</w:t>
      </w:r>
      <w:r>
        <w:rPr>
          <w:lang w:val="en-US"/>
        </w:rPr>
        <w:fldChar w:fldCharType="end"/>
      </w:r>
      <w:bookmarkEnd w:id="0"/>
      <w:r w:rsidR="005253BF" w:rsidRPr="00BA3DB1">
        <w:t xml:space="preserve"> </w:t>
      </w:r>
    </w:p>
    <w:p w:rsidR="009D2946" w:rsidRPr="00DF26E3" w:rsidRDefault="009D2946" w:rsidP="00730505"/>
    <w:p w:rsidR="00193B00" w:rsidRDefault="00193B00" w:rsidP="00193B00">
      <w:pPr>
        <w:autoSpaceDE w:val="0"/>
        <w:autoSpaceDN w:val="0"/>
        <w:adjustRightInd w:val="0"/>
        <w:spacing w:before="240" w:after="60" w:line="140" w:lineRule="exact"/>
        <w:jc w:val="both"/>
        <w:rPr>
          <w:b/>
          <w:bCs/>
          <w:color w:val="000000"/>
          <w:sz w:val="23"/>
          <w:szCs w:val="23"/>
        </w:rPr>
      </w:pPr>
      <w:r>
        <w:rPr>
          <w:b/>
          <w:bCs/>
          <w:color w:val="000000"/>
          <w:sz w:val="23"/>
          <w:szCs w:val="23"/>
        </w:rPr>
        <w:t xml:space="preserve">Detta PM </w:t>
      </w:r>
      <w:r w:rsidR="00CB26D8">
        <w:rPr>
          <w:b/>
          <w:bCs/>
          <w:color w:val="000000"/>
          <w:sz w:val="23"/>
          <w:szCs w:val="23"/>
        </w:rPr>
        <w:t xml:space="preserve">med klickbara länkar </w:t>
      </w:r>
      <w:r>
        <w:rPr>
          <w:b/>
          <w:bCs/>
          <w:color w:val="000000"/>
          <w:sz w:val="23"/>
          <w:szCs w:val="23"/>
        </w:rPr>
        <w:t xml:space="preserve">har 4 bilagor: </w:t>
      </w:r>
    </w:p>
    <w:p w:rsidR="00193B00" w:rsidRDefault="00193B00" w:rsidP="00193B00">
      <w:pPr>
        <w:autoSpaceDE w:val="0"/>
        <w:autoSpaceDN w:val="0"/>
        <w:adjustRightInd w:val="0"/>
        <w:spacing w:before="240" w:after="60" w:line="140" w:lineRule="exact"/>
        <w:jc w:val="both"/>
        <w:rPr>
          <w:b/>
          <w:bCs/>
          <w:color w:val="000000"/>
          <w:sz w:val="23"/>
          <w:szCs w:val="23"/>
        </w:rPr>
      </w:pPr>
      <w:r>
        <w:rPr>
          <w:b/>
          <w:bCs/>
          <w:color w:val="000000"/>
          <w:sz w:val="23"/>
          <w:szCs w:val="23"/>
        </w:rPr>
        <w:t xml:space="preserve">1. </w:t>
      </w:r>
      <w:hyperlink r:id="rId8" w:history="1">
        <w:r>
          <w:rPr>
            <w:rStyle w:val="Hyperlnk"/>
            <w:b/>
            <w:bCs/>
            <w:sz w:val="23"/>
            <w:szCs w:val="23"/>
          </w:rPr>
          <w:t>Brännskador – omhändertagande på Barnakuten</w:t>
        </w:r>
      </w:hyperlink>
      <w:r>
        <w:rPr>
          <w:b/>
          <w:bCs/>
          <w:color w:val="000000"/>
          <w:sz w:val="23"/>
          <w:szCs w:val="23"/>
        </w:rPr>
        <w:t xml:space="preserve"> </w:t>
      </w:r>
    </w:p>
    <w:p w:rsidR="00193B00" w:rsidRDefault="00193B00" w:rsidP="00193B00">
      <w:pPr>
        <w:autoSpaceDE w:val="0"/>
        <w:autoSpaceDN w:val="0"/>
        <w:adjustRightInd w:val="0"/>
        <w:spacing w:before="240" w:after="60" w:line="140" w:lineRule="exact"/>
        <w:jc w:val="both"/>
        <w:rPr>
          <w:color w:val="000000"/>
          <w:sz w:val="23"/>
          <w:szCs w:val="23"/>
        </w:rPr>
      </w:pPr>
      <w:r>
        <w:rPr>
          <w:b/>
          <w:bCs/>
          <w:color w:val="000000"/>
          <w:sz w:val="23"/>
          <w:szCs w:val="23"/>
        </w:rPr>
        <w:t xml:space="preserve">2. </w:t>
      </w:r>
      <w:hyperlink r:id="rId9" w:history="1">
        <w:r>
          <w:rPr>
            <w:rStyle w:val="Hyperlnk"/>
            <w:b/>
            <w:bCs/>
            <w:sz w:val="23"/>
            <w:szCs w:val="23"/>
          </w:rPr>
          <w:t>Brännskador - omläggning av brännskadesåret</w:t>
        </w:r>
      </w:hyperlink>
      <w:r>
        <w:rPr>
          <w:color w:val="000000"/>
          <w:sz w:val="23"/>
          <w:szCs w:val="23"/>
        </w:rPr>
        <w:t xml:space="preserve"> </w:t>
      </w:r>
    </w:p>
    <w:p w:rsidR="00193B00" w:rsidRDefault="00193B00" w:rsidP="00193B00">
      <w:pPr>
        <w:autoSpaceDE w:val="0"/>
        <w:autoSpaceDN w:val="0"/>
        <w:adjustRightInd w:val="0"/>
        <w:spacing w:before="240" w:after="60" w:line="140" w:lineRule="exact"/>
        <w:jc w:val="both"/>
        <w:rPr>
          <w:b/>
          <w:bCs/>
          <w:color w:val="000000"/>
          <w:sz w:val="23"/>
          <w:szCs w:val="23"/>
        </w:rPr>
      </w:pPr>
      <w:r>
        <w:rPr>
          <w:b/>
          <w:bCs/>
          <w:color w:val="000000"/>
          <w:sz w:val="23"/>
          <w:szCs w:val="23"/>
        </w:rPr>
        <w:t xml:space="preserve">3. </w:t>
      </w:r>
      <w:hyperlink r:id="rId10" w:history="1">
        <w:r>
          <w:rPr>
            <w:rStyle w:val="Hyperlnk"/>
            <w:b/>
            <w:bCs/>
            <w:sz w:val="23"/>
            <w:szCs w:val="23"/>
          </w:rPr>
          <w:t>Brännskador - vätskebehandling</w:t>
        </w:r>
      </w:hyperlink>
    </w:p>
    <w:p w:rsidR="00193B00" w:rsidRDefault="00193B00" w:rsidP="00193B00">
      <w:pPr>
        <w:autoSpaceDE w:val="0"/>
        <w:autoSpaceDN w:val="0"/>
        <w:adjustRightInd w:val="0"/>
        <w:spacing w:before="240" w:after="60" w:line="140" w:lineRule="exact"/>
        <w:jc w:val="both"/>
        <w:rPr>
          <w:color w:val="000000"/>
          <w:sz w:val="23"/>
          <w:szCs w:val="23"/>
        </w:rPr>
      </w:pPr>
      <w:r>
        <w:rPr>
          <w:b/>
          <w:bCs/>
          <w:color w:val="000000"/>
          <w:sz w:val="23"/>
          <w:szCs w:val="23"/>
        </w:rPr>
        <w:t xml:space="preserve">4. </w:t>
      </w:r>
      <w:hyperlink r:id="rId11" w:history="1">
        <w:r>
          <w:rPr>
            <w:rStyle w:val="Hyperlnk"/>
            <w:b/>
            <w:bCs/>
            <w:sz w:val="23"/>
            <w:szCs w:val="23"/>
          </w:rPr>
          <w:t>Brännskador - smärtbehandling</w:t>
        </w:r>
      </w:hyperlink>
    </w:p>
    <w:p w:rsidR="00193B00" w:rsidRDefault="00193B00" w:rsidP="00193B00">
      <w:pPr>
        <w:autoSpaceDE w:val="0"/>
        <w:autoSpaceDN w:val="0"/>
        <w:adjustRightInd w:val="0"/>
        <w:spacing w:before="240" w:after="60"/>
        <w:jc w:val="center"/>
        <w:outlineLvl w:val="0"/>
        <w:rPr>
          <w:color w:val="000000"/>
        </w:rPr>
      </w:pPr>
      <w:r>
        <w:rPr>
          <w:b/>
          <w:bCs/>
          <w:color w:val="000000"/>
        </w:rPr>
        <w:t>Generellt</w:t>
      </w:r>
    </w:p>
    <w:p w:rsidR="00193B00" w:rsidRDefault="00193B00" w:rsidP="00193B00">
      <w:pPr>
        <w:autoSpaceDE w:val="0"/>
        <w:autoSpaceDN w:val="0"/>
        <w:adjustRightInd w:val="0"/>
        <w:jc w:val="both"/>
        <w:rPr>
          <w:color w:val="000000"/>
          <w:sz w:val="22"/>
          <w:szCs w:val="22"/>
        </w:rPr>
      </w:pPr>
      <w:r>
        <w:rPr>
          <w:color w:val="000000"/>
        </w:rPr>
        <w:t xml:space="preserve">Större delen av de ca 500 patienter med brännskador vi behandlar årligen har skållningsskador som är relativt lindriga. Ca 40 patienter läggs in årligen och ca 10 av dessa behöver hudtransplantation. </w:t>
      </w:r>
    </w:p>
    <w:p w:rsidR="00193B00" w:rsidRDefault="00193B00" w:rsidP="00193B00">
      <w:pPr>
        <w:autoSpaceDE w:val="0"/>
        <w:autoSpaceDN w:val="0"/>
        <w:adjustRightInd w:val="0"/>
        <w:jc w:val="both"/>
        <w:rPr>
          <w:color w:val="000000"/>
        </w:rPr>
      </w:pPr>
      <w:r>
        <w:rPr>
          <w:color w:val="000000"/>
        </w:rPr>
        <w:t xml:space="preserve">Det brukar räcka med två omläggningar per vecka, ibland endast en. Brännskadebehandling på helger eller övrig jourtid sker endast i undantagsfall. Antibiotika används mycket sällan och i princip endast vid mycket stark infektionsmisstanke/sepsismisstanke. </w:t>
      </w:r>
    </w:p>
    <w:p w:rsidR="00193B00" w:rsidRDefault="00193B00" w:rsidP="00193B00">
      <w:pPr>
        <w:autoSpaceDE w:val="0"/>
        <w:autoSpaceDN w:val="0"/>
        <w:adjustRightInd w:val="0"/>
        <w:jc w:val="both"/>
        <w:rPr>
          <w:color w:val="000000"/>
        </w:rPr>
      </w:pPr>
      <w:r>
        <w:rPr>
          <w:color w:val="000000"/>
        </w:rPr>
        <w:t xml:space="preserve">Stora, djupa brännskador sköts enligt </w:t>
      </w:r>
      <w:r>
        <w:rPr>
          <w:b/>
          <w:color w:val="000000"/>
        </w:rPr>
        <w:t>rikssjukvårdsbeslutet</w:t>
      </w:r>
      <w:r>
        <w:rPr>
          <w:color w:val="000000"/>
        </w:rPr>
        <w:t xml:space="preserve"> av brännskadeverksamheterna i Uppsala och Linköping (se</w:t>
      </w:r>
      <w:r w:rsidR="00575DD4">
        <w:rPr>
          <w:color w:val="000000"/>
        </w:rPr>
        <w:t xml:space="preserve"> </w:t>
      </w:r>
      <w:hyperlink r:id="rId12" w:history="1">
        <w:r w:rsidR="00575DD4" w:rsidRPr="00575DD4">
          <w:rPr>
            <w:rStyle w:val="Hyperlnk"/>
          </w:rPr>
          <w:t>info</w:t>
        </w:r>
      </w:hyperlink>
      <w:r w:rsidR="00CB26D8">
        <w:rPr>
          <w:color w:val="000000"/>
        </w:rPr>
        <w:t xml:space="preserve">). </w:t>
      </w:r>
      <w:r w:rsidRPr="00CB26D8">
        <w:rPr>
          <w:color w:val="000000"/>
          <w:u w:val="single"/>
        </w:rPr>
        <w:t>Jourtid kontaktar mellanjouren/bakjouren på barnkirurgen jour på rikssjukvårdskliniken</w:t>
      </w:r>
      <w:r>
        <w:rPr>
          <w:color w:val="000000"/>
        </w:rPr>
        <w:t xml:space="preserve"> för hjälp med bedömningen av patienten enligt rikssjukvårdskriterier.</w:t>
      </w:r>
    </w:p>
    <w:p w:rsidR="00193B00" w:rsidRDefault="00193B00" w:rsidP="00193B00">
      <w:pPr>
        <w:autoSpaceDE w:val="0"/>
        <w:autoSpaceDN w:val="0"/>
        <w:adjustRightInd w:val="0"/>
        <w:jc w:val="both"/>
        <w:rPr>
          <w:color w:val="000000"/>
        </w:rPr>
      </w:pPr>
      <w:r>
        <w:rPr>
          <w:b/>
          <w:bCs/>
          <w:color w:val="000000"/>
        </w:rPr>
        <w:t xml:space="preserve">Brännskademottagningen </w:t>
      </w:r>
      <w:r>
        <w:rPr>
          <w:color w:val="000000"/>
        </w:rPr>
        <w:t xml:space="preserve">är öppen måndag, tisdag, torsdag och fredag och bemannas av barnsjuksköterskor som nås på </w:t>
      </w:r>
      <w:r>
        <w:rPr>
          <w:b/>
          <w:bCs/>
          <w:color w:val="000000"/>
        </w:rPr>
        <w:t>78095</w:t>
      </w:r>
      <w:r>
        <w:rPr>
          <w:color w:val="000000"/>
        </w:rPr>
        <w:t xml:space="preserve">. Man kan boka in patienter på denna mottagning från akuten eller vårdavdelning vid utskrivningen. Här görs omläggningar såväl med avancerad smärtlindring, som enklare omläggningar. </w:t>
      </w:r>
    </w:p>
    <w:p w:rsidR="00193B00" w:rsidRDefault="00193B00" w:rsidP="00193B00">
      <w:pPr>
        <w:autoSpaceDE w:val="0"/>
        <w:autoSpaceDN w:val="0"/>
        <w:adjustRightInd w:val="0"/>
        <w:spacing w:before="240" w:after="60"/>
        <w:jc w:val="center"/>
        <w:outlineLvl w:val="0"/>
        <w:rPr>
          <w:b/>
          <w:bCs/>
          <w:color w:val="000000"/>
        </w:rPr>
      </w:pPr>
      <w:r>
        <w:rPr>
          <w:b/>
          <w:bCs/>
          <w:color w:val="000000"/>
        </w:rPr>
        <w:t>Behandling</w:t>
      </w:r>
    </w:p>
    <w:p w:rsidR="00193B00" w:rsidRDefault="00193B00" w:rsidP="00193B00">
      <w:pPr>
        <w:autoSpaceDE w:val="0"/>
        <w:autoSpaceDN w:val="0"/>
        <w:adjustRightInd w:val="0"/>
        <w:jc w:val="both"/>
        <w:rPr>
          <w:color w:val="000000"/>
          <w:sz w:val="22"/>
          <w:szCs w:val="22"/>
        </w:rPr>
      </w:pPr>
      <w:r>
        <w:rPr>
          <w:color w:val="000000"/>
        </w:rPr>
        <w:t xml:space="preserve">Behandlingen beror på: </w:t>
      </w:r>
    </w:p>
    <w:p w:rsidR="00193B00" w:rsidRDefault="00193B00" w:rsidP="00193B00">
      <w:pPr>
        <w:pStyle w:val="Liststycke"/>
        <w:numPr>
          <w:ilvl w:val="0"/>
          <w:numId w:val="1"/>
        </w:numPr>
        <w:autoSpaceDE w:val="0"/>
        <w:autoSpaceDN w:val="0"/>
        <w:adjustRightInd w:val="0"/>
        <w:spacing w:after="0" w:line="240" w:lineRule="auto"/>
        <w:rPr>
          <w:rFonts w:ascii="Times New Roman" w:hAnsi="Times New Roman"/>
          <w:color w:val="000000"/>
        </w:rPr>
      </w:pPr>
      <w:r>
        <w:rPr>
          <w:rFonts w:ascii="Times New Roman" w:hAnsi="Times New Roman"/>
          <w:color w:val="000000"/>
        </w:rPr>
        <w:t>skadedjup</w:t>
      </w:r>
    </w:p>
    <w:p w:rsidR="00193B00" w:rsidRDefault="00193B00" w:rsidP="00193B00">
      <w:pPr>
        <w:pStyle w:val="Liststycke"/>
        <w:numPr>
          <w:ilvl w:val="0"/>
          <w:numId w:val="1"/>
        </w:numPr>
        <w:autoSpaceDE w:val="0"/>
        <w:autoSpaceDN w:val="0"/>
        <w:adjustRightInd w:val="0"/>
        <w:spacing w:after="0" w:line="240" w:lineRule="auto"/>
        <w:rPr>
          <w:rFonts w:ascii="Times New Roman" w:hAnsi="Times New Roman"/>
          <w:color w:val="000000"/>
        </w:rPr>
      </w:pPr>
      <w:r>
        <w:rPr>
          <w:rFonts w:ascii="Times New Roman" w:hAnsi="Times New Roman"/>
          <w:color w:val="000000"/>
        </w:rPr>
        <w:t>utbredning</w:t>
      </w:r>
    </w:p>
    <w:p w:rsidR="00193B00" w:rsidRDefault="00193B00" w:rsidP="00193B00">
      <w:pPr>
        <w:pStyle w:val="Liststycke"/>
        <w:numPr>
          <w:ilvl w:val="0"/>
          <w:numId w:val="1"/>
        </w:numPr>
        <w:autoSpaceDE w:val="0"/>
        <w:autoSpaceDN w:val="0"/>
        <w:adjustRightInd w:val="0"/>
        <w:spacing w:after="0" w:line="240" w:lineRule="auto"/>
        <w:rPr>
          <w:rFonts w:ascii="Times New Roman" w:hAnsi="Times New Roman"/>
          <w:color w:val="000000"/>
        </w:rPr>
      </w:pPr>
      <w:r>
        <w:rPr>
          <w:rFonts w:ascii="Times New Roman" w:hAnsi="Times New Roman"/>
          <w:color w:val="000000"/>
        </w:rPr>
        <w:t>lokalisation</w:t>
      </w:r>
    </w:p>
    <w:p w:rsidR="00193B00" w:rsidRDefault="00193B00" w:rsidP="00193B00">
      <w:pPr>
        <w:pStyle w:val="Liststycke"/>
        <w:numPr>
          <w:ilvl w:val="0"/>
          <w:numId w:val="1"/>
        </w:num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ålder </w:t>
      </w:r>
    </w:p>
    <w:p w:rsidR="00193B00" w:rsidRDefault="00193B00" w:rsidP="00193B00">
      <w:pPr>
        <w:pStyle w:val="Liststycke"/>
        <w:numPr>
          <w:ilvl w:val="0"/>
          <w:numId w:val="1"/>
        </w:num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uppkomstmekanism (vid skållning: hur varmt? hur länge? hur mycket? konsistens? klibbiga saker? hur och hur länge kylde man?) </w:t>
      </w:r>
    </w:p>
    <w:p w:rsidR="00193B00" w:rsidRDefault="00193B00" w:rsidP="00193B00">
      <w:pPr>
        <w:autoSpaceDE w:val="0"/>
        <w:autoSpaceDN w:val="0"/>
        <w:adjustRightInd w:val="0"/>
        <w:rPr>
          <w:color w:val="000000"/>
        </w:rPr>
      </w:pPr>
    </w:p>
    <w:p w:rsidR="00193B00" w:rsidRDefault="00193B00" w:rsidP="00193B00">
      <w:pPr>
        <w:autoSpaceDE w:val="0"/>
        <w:autoSpaceDN w:val="0"/>
        <w:adjustRightInd w:val="0"/>
        <w:jc w:val="both"/>
        <w:rPr>
          <w:color w:val="000000"/>
        </w:rPr>
      </w:pPr>
      <w:r>
        <w:rPr>
          <w:color w:val="000000"/>
        </w:rPr>
        <w:t xml:space="preserve">En flamskada är i princip alltid djup, en skållningsskada kan vara djup. Vid skadeyta </w:t>
      </w:r>
      <w:r w:rsidR="00CB26D8">
        <w:rPr>
          <w:color w:val="000000"/>
        </w:rPr>
        <w:t>cirka 10</w:t>
      </w:r>
      <w:r>
        <w:rPr>
          <w:color w:val="000000"/>
        </w:rPr>
        <w:t xml:space="preserve">% TBSA (kroppsytan) bör och ≥15% TBSA måste barnet läggas in för vätsketerapi de första dygnen. Likaså om skadan sitter på en besvärlig lokalisation (mun, ögon, perineum, händer, fötter) eller om det krävs extra smärtlindring samt vid inhalationsskador. Cirkulära brännskador på extremiteter läggs in för kontroll av distalstatus. Familjer till alla inneliggande barn bör erbjudas kuratorskontakt. Kuratorskontakt är önskvärd även vid skador som sköts </w:t>
      </w:r>
      <w:bookmarkStart w:id="1" w:name="_GoBack"/>
      <w:bookmarkEnd w:id="1"/>
      <w:r>
        <w:rPr>
          <w:color w:val="000000"/>
        </w:rPr>
        <w:lastRenderedPageBreak/>
        <w:t xml:space="preserve">polikliniskt. Det större barnet kan ha eget behov av kurator. Lekterapin är viktig för alla barn med brännskador. </w:t>
      </w:r>
    </w:p>
    <w:p w:rsidR="00193B00" w:rsidRDefault="00193B00" w:rsidP="00193B00">
      <w:pPr>
        <w:autoSpaceDE w:val="0"/>
        <w:autoSpaceDN w:val="0"/>
        <w:adjustRightInd w:val="0"/>
        <w:jc w:val="both"/>
        <w:rPr>
          <w:color w:val="000000"/>
        </w:rPr>
      </w:pPr>
      <w:r>
        <w:rPr>
          <w:color w:val="000000"/>
        </w:rPr>
        <w:t>Om transplantation behövs, görs detta i vanliga fall 2 veckor efter skadan. Då har allt läkt som kan läka spontant. Transplantation görs tidigare om manifest djup skada.</w:t>
      </w:r>
    </w:p>
    <w:p w:rsidR="00193B00" w:rsidRDefault="00193B00" w:rsidP="00193B00">
      <w:pPr>
        <w:autoSpaceDE w:val="0"/>
        <w:autoSpaceDN w:val="0"/>
        <w:adjustRightInd w:val="0"/>
        <w:jc w:val="both"/>
        <w:rPr>
          <w:color w:val="000000"/>
        </w:rPr>
      </w:pPr>
    </w:p>
    <w:p w:rsidR="00193B00" w:rsidRPr="00CB26D8" w:rsidRDefault="00193B00" w:rsidP="00193B00">
      <w:pPr>
        <w:autoSpaceDE w:val="0"/>
        <w:autoSpaceDN w:val="0"/>
        <w:adjustRightInd w:val="0"/>
        <w:spacing w:before="240" w:after="60"/>
        <w:jc w:val="center"/>
        <w:outlineLvl w:val="0"/>
        <w:rPr>
          <w:bCs/>
          <w:color w:val="000000"/>
        </w:rPr>
      </w:pPr>
      <w:r>
        <w:rPr>
          <w:b/>
          <w:bCs/>
          <w:color w:val="000000"/>
        </w:rPr>
        <w:t>Akutmottagning</w:t>
      </w:r>
      <w:r w:rsidR="00CB26D8">
        <w:rPr>
          <w:b/>
          <w:bCs/>
          <w:color w:val="000000"/>
        </w:rPr>
        <w:t xml:space="preserve"> </w:t>
      </w:r>
      <w:r w:rsidR="00CB26D8" w:rsidRPr="00CB26D8">
        <w:rPr>
          <w:bCs/>
          <w:color w:val="000000"/>
        </w:rPr>
        <w:t xml:space="preserve">(se även </w:t>
      </w:r>
      <w:hyperlink r:id="rId13" w:history="1">
        <w:r w:rsidR="00CB26D8" w:rsidRPr="00575DD4">
          <w:rPr>
            <w:rStyle w:val="Hyperlnk"/>
            <w:bCs/>
          </w:rPr>
          <w:t>bilaga 1</w:t>
        </w:r>
      </w:hyperlink>
      <w:r w:rsidR="00CB26D8" w:rsidRPr="00CB26D8">
        <w:rPr>
          <w:bCs/>
          <w:color w:val="000000"/>
        </w:rPr>
        <w:t>)</w:t>
      </w:r>
    </w:p>
    <w:p w:rsidR="00193B00" w:rsidRDefault="00193B00" w:rsidP="00193B00">
      <w:pPr>
        <w:autoSpaceDE w:val="0"/>
        <w:autoSpaceDN w:val="0"/>
        <w:adjustRightInd w:val="0"/>
        <w:jc w:val="both"/>
        <w:rPr>
          <w:color w:val="000000"/>
          <w:sz w:val="22"/>
          <w:szCs w:val="22"/>
        </w:rPr>
      </w:pPr>
      <w:r>
        <w:rPr>
          <w:color w:val="000000"/>
        </w:rPr>
        <w:t xml:space="preserve">Xylocaindränkta (buffrat Xylocain) kompresser 15-20 min före omläggning. OBS maxdos 4mg/kg. Ge smärtlindring enl. bilaga nr 4. Tvätta rent från smuts och trasiga blåsor i adekvat smärtlindring. Kontakta ev. Smärtteamet för omläggning i Sufentanil. Odla från sårytorna om skadan är äldre än ett dygn. Bedöm utbredning och om möjligt djup. Djupet är dock svårbedömt de 2-3 första dagarna. </w:t>
      </w:r>
    </w:p>
    <w:p w:rsidR="00193B00" w:rsidRDefault="00193B00" w:rsidP="00193B00">
      <w:pPr>
        <w:autoSpaceDE w:val="0"/>
        <w:autoSpaceDN w:val="0"/>
        <w:adjustRightInd w:val="0"/>
        <w:jc w:val="both"/>
        <w:rPr>
          <w:color w:val="000000"/>
        </w:rPr>
      </w:pPr>
      <w:r>
        <w:rPr>
          <w:color w:val="000000"/>
        </w:rPr>
        <w:t>FOTOGRAFERA enl. lokala riktlinjer för multimedialagring. Däref</w:t>
      </w:r>
      <w:r w:rsidR="00CB26D8">
        <w:rPr>
          <w:color w:val="000000"/>
        </w:rPr>
        <w:t>ter omläggning med förband som är lätt att avlägsna</w:t>
      </w:r>
      <w:r>
        <w:rPr>
          <w:color w:val="000000"/>
        </w:rPr>
        <w:t xml:space="preserve"> (för tillfället Mepilex Ag®). Fixera förbandet så det inte glider. Tejpa fast med Mefix® (se </w:t>
      </w:r>
      <w:hyperlink r:id="rId14" w:history="1">
        <w:r>
          <w:rPr>
            <w:rStyle w:val="Hyperlnk"/>
          </w:rPr>
          <w:t>bilaga 2</w:t>
        </w:r>
      </w:hyperlink>
      <w:r>
        <w:rPr>
          <w:color w:val="000000"/>
        </w:rPr>
        <w:t xml:space="preserve">). </w:t>
      </w:r>
    </w:p>
    <w:p w:rsidR="00193B00" w:rsidRDefault="00193B00" w:rsidP="00193B00">
      <w:pPr>
        <w:autoSpaceDE w:val="0"/>
        <w:autoSpaceDN w:val="0"/>
        <w:adjustRightInd w:val="0"/>
        <w:jc w:val="both"/>
        <w:rPr>
          <w:color w:val="000000"/>
        </w:rPr>
      </w:pPr>
      <w:r>
        <w:rPr>
          <w:color w:val="000000"/>
        </w:rPr>
        <w:t>Patienten läggs in eller ges återbesök om 2-4 dagar för förbandsbyte på brännskademottagningen. Glöm inte smärtlindring i hemmet.</w:t>
      </w:r>
    </w:p>
    <w:p w:rsidR="00193B00" w:rsidRDefault="00193B00" w:rsidP="00193B00">
      <w:pPr>
        <w:autoSpaceDE w:val="0"/>
        <w:autoSpaceDN w:val="0"/>
        <w:adjustRightInd w:val="0"/>
        <w:jc w:val="both"/>
        <w:rPr>
          <w:color w:val="000000"/>
        </w:rPr>
      </w:pPr>
      <w:r>
        <w:rPr>
          <w:color w:val="000000"/>
        </w:rPr>
        <w:t>Inte rutinmässigt antibiotikum (undvik antibiotikum om inte stark infektionsmisstanke).</w:t>
      </w:r>
    </w:p>
    <w:p w:rsidR="00193B00" w:rsidRDefault="00193B00" w:rsidP="00193B00">
      <w:pPr>
        <w:autoSpaceDE w:val="0"/>
        <w:autoSpaceDN w:val="0"/>
        <w:adjustRightInd w:val="0"/>
        <w:jc w:val="both"/>
        <w:rPr>
          <w:color w:val="000000"/>
        </w:rPr>
      </w:pPr>
      <w:r>
        <w:rPr>
          <w:color w:val="000000"/>
        </w:rPr>
        <w:t>Patienter med brännskador ≤ 1 % TBSA remitteras till primärvården med behandlingsmeddelande.</w:t>
      </w:r>
    </w:p>
    <w:p w:rsidR="00193B00" w:rsidRDefault="00193B00" w:rsidP="00193B00">
      <w:pPr>
        <w:autoSpaceDE w:val="0"/>
        <w:autoSpaceDN w:val="0"/>
        <w:adjustRightInd w:val="0"/>
        <w:jc w:val="both"/>
        <w:rPr>
          <w:color w:val="000000"/>
          <w:sz w:val="23"/>
          <w:szCs w:val="23"/>
        </w:rPr>
      </w:pPr>
    </w:p>
    <w:p w:rsidR="00193B00" w:rsidRDefault="00193B00" w:rsidP="00193B00">
      <w:pPr>
        <w:autoSpaceDE w:val="0"/>
        <w:autoSpaceDN w:val="0"/>
        <w:adjustRightInd w:val="0"/>
        <w:spacing w:before="240" w:after="60"/>
        <w:jc w:val="center"/>
        <w:outlineLvl w:val="0"/>
        <w:rPr>
          <w:b/>
          <w:bCs/>
          <w:color w:val="000000"/>
        </w:rPr>
      </w:pPr>
      <w:r>
        <w:rPr>
          <w:b/>
          <w:bCs/>
          <w:color w:val="000000"/>
        </w:rPr>
        <w:t>Avdelning</w:t>
      </w:r>
    </w:p>
    <w:p w:rsidR="00193B00" w:rsidRDefault="00193B00" w:rsidP="00193B00">
      <w:pPr>
        <w:autoSpaceDE w:val="0"/>
        <w:autoSpaceDN w:val="0"/>
        <w:adjustRightInd w:val="0"/>
        <w:spacing w:before="240" w:after="60"/>
        <w:jc w:val="both"/>
        <w:rPr>
          <w:color w:val="000000"/>
          <w:sz w:val="23"/>
          <w:szCs w:val="23"/>
        </w:rPr>
      </w:pPr>
      <w:r>
        <w:rPr>
          <w:b/>
          <w:bCs/>
          <w:color w:val="000000"/>
          <w:sz w:val="23"/>
          <w:szCs w:val="23"/>
        </w:rPr>
        <w:t xml:space="preserve">Inneliggande första dagarna: </w:t>
      </w:r>
    </w:p>
    <w:p w:rsidR="00193B00" w:rsidRDefault="00193B00" w:rsidP="00193B00">
      <w:pPr>
        <w:autoSpaceDE w:val="0"/>
        <w:autoSpaceDN w:val="0"/>
        <w:adjustRightInd w:val="0"/>
        <w:jc w:val="both"/>
        <w:rPr>
          <w:color w:val="000000"/>
          <w:sz w:val="22"/>
          <w:szCs w:val="22"/>
        </w:rPr>
      </w:pPr>
      <w:r>
        <w:rPr>
          <w:color w:val="000000"/>
        </w:rPr>
        <w:t>Smärtlindring är en viktig del av behandlingen (</w:t>
      </w:r>
      <w:hyperlink r:id="rId15" w:history="1">
        <w:r>
          <w:rPr>
            <w:rStyle w:val="Hyperlnk"/>
          </w:rPr>
          <w:t>bilaga 4</w:t>
        </w:r>
      </w:hyperlink>
      <w:r>
        <w:rPr>
          <w:color w:val="000000"/>
        </w:rPr>
        <w:t>). Paracetamol och Ibuprofen/Diklofenak, Klonidin (Catapresan®) alt Morfin skall ordineras. Kontakt tas med Smärtenheten.</w:t>
      </w:r>
    </w:p>
    <w:p w:rsidR="00193B00" w:rsidRDefault="00193B00" w:rsidP="00193B00">
      <w:pPr>
        <w:autoSpaceDE w:val="0"/>
        <w:autoSpaceDN w:val="0"/>
        <w:adjustRightInd w:val="0"/>
        <w:jc w:val="both"/>
        <w:rPr>
          <w:color w:val="000000"/>
        </w:rPr>
      </w:pPr>
    </w:p>
    <w:p w:rsidR="00193B00" w:rsidRDefault="00193B00" w:rsidP="00193B00">
      <w:pPr>
        <w:autoSpaceDE w:val="0"/>
        <w:autoSpaceDN w:val="0"/>
        <w:adjustRightInd w:val="0"/>
        <w:jc w:val="both"/>
        <w:rPr>
          <w:color w:val="000000"/>
        </w:rPr>
      </w:pPr>
      <w:r>
        <w:rPr>
          <w:color w:val="000000"/>
        </w:rPr>
        <w:t xml:space="preserve">Vid utbredda skador </w:t>
      </w:r>
      <w:r>
        <w:rPr>
          <w:color w:val="000000"/>
          <w:sz w:val="23"/>
          <w:szCs w:val="23"/>
        </w:rPr>
        <w:t xml:space="preserve">(≥10% TBSA) </w:t>
      </w:r>
      <w:r>
        <w:rPr>
          <w:color w:val="000000"/>
        </w:rPr>
        <w:t>ges vätska med Ringeracetat enligt Parkland formeln</w:t>
      </w:r>
    </w:p>
    <w:p w:rsidR="00193B00" w:rsidRDefault="00193B00" w:rsidP="00193B00">
      <w:pPr>
        <w:autoSpaceDE w:val="0"/>
        <w:autoSpaceDN w:val="0"/>
        <w:adjustRightInd w:val="0"/>
        <w:jc w:val="both"/>
        <w:rPr>
          <w:color w:val="000000"/>
        </w:rPr>
      </w:pPr>
    </w:p>
    <w:p w:rsidR="00193B00" w:rsidRDefault="00FC271A" w:rsidP="00193B00">
      <w:pPr>
        <w:autoSpaceDE w:val="0"/>
        <w:autoSpaceDN w:val="0"/>
        <w:adjustRightInd w:val="0"/>
        <w:jc w:val="center"/>
        <w:rPr>
          <w:color w:val="000000"/>
          <w:sz w:val="23"/>
          <w:szCs w:val="23"/>
        </w:rPr>
      </w:pPr>
      <w:r>
        <w:rPr>
          <w:rFonts w:ascii="Calibri" w:hAnsi="Calibri"/>
          <w:lang w:eastAsia="en-US"/>
        </w:rPr>
        <w:pict>
          <v:shapetype id="_x0000_t202" coordsize="21600,21600" o:spt="202" path="m,l,21600r21600,l21600,xe">
            <v:stroke joinstyle="miter"/>
            <v:path gradientshapeok="t" o:connecttype="rect"/>
          </v:shapetype>
          <v:shape id="_x0000_s1026" type="#_x0000_t202" style="position:absolute;left:0;text-align:left;margin-left:117.2pt;margin-top:.75pt;width:200pt;height:21.9pt;z-index:251658240;mso-width-relative:margin;mso-height-relative:margin">
            <v:textbox>
              <w:txbxContent>
                <w:p w:rsidR="00193B00" w:rsidRDefault="00193B00" w:rsidP="00193B00">
                  <w:pPr>
                    <w:autoSpaceDE w:val="0"/>
                    <w:autoSpaceDN w:val="0"/>
                    <w:adjustRightInd w:val="0"/>
                    <w:jc w:val="center"/>
                    <w:rPr>
                      <w:color w:val="000000"/>
                      <w:sz w:val="23"/>
                      <w:szCs w:val="23"/>
                    </w:rPr>
                  </w:pPr>
                  <w:r>
                    <w:rPr>
                      <w:b/>
                      <w:color w:val="000000"/>
                      <w:sz w:val="23"/>
                      <w:szCs w:val="23"/>
                    </w:rPr>
                    <w:t>3 ml</w:t>
                  </w:r>
                  <w:r>
                    <w:rPr>
                      <w:color w:val="000000"/>
                      <w:szCs w:val="23"/>
                    </w:rPr>
                    <w:t>/</w:t>
                  </w:r>
                  <w:r>
                    <w:rPr>
                      <w:b/>
                      <w:color w:val="000000"/>
                      <w:sz w:val="23"/>
                      <w:szCs w:val="23"/>
                    </w:rPr>
                    <w:t>kg x % skadad yta</w:t>
                  </w:r>
                  <w:r>
                    <w:rPr>
                      <w:color w:val="000000"/>
                      <w:sz w:val="23"/>
                      <w:szCs w:val="23"/>
                    </w:rPr>
                    <w:t xml:space="preserve"> (≥ 2:e graden)</w:t>
                  </w:r>
                </w:p>
                <w:p w:rsidR="00193B00" w:rsidRDefault="00193B00" w:rsidP="00193B00">
                  <w:pPr>
                    <w:rPr>
                      <w:rFonts w:ascii="Calibri" w:hAnsi="Calibri"/>
                      <w:sz w:val="22"/>
                      <w:szCs w:val="22"/>
                    </w:rPr>
                  </w:pPr>
                </w:p>
              </w:txbxContent>
            </v:textbox>
          </v:shape>
        </w:pict>
      </w:r>
    </w:p>
    <w:p w:rsidR="00193B00" w:rsidRDefault="00193B00" w:rsidP="00193B00">
      <w:pPr>
        <w:autoSpaceDE w:val="0"/>
        <w:autoSpaceDN w:val="0"/>
        <w:adjustRightInd w:val="0"/>
        <w:rPr>
          <w:color w:val="000000"/>
          <w:sz w:val="23"/>
          <w:szCs w:val="23"/>
        </w:rPr>
      </w:pPr>
    </w:p>
    <w:p w:rsidR="00193B00" w:rsidRDefault="00193B00" w:rsidP="00193B00">
      <w:pPr>
        <w:autoSpaceDE w:val="0"/>
        <w:autoSpaceDN w:val="0"/>
        <w:adjustRightInd w:val="0"/>
        <w:jc w:val="both"/>
        <w:rPr>
          <w:color w:val="000000"/>
          <w:sz w:val="22"/>
          <w:szCs w:val="22"/>
        </w:rPr>
      </w:pPr>
    </w:p>
    <w:p w:rsidR="00193B00" w:rsidRDefault="00193B00" w:rsidP="00193B00">
      <w:pPr>
        <w:autoSpaceDE w:val="0"/>
        <w:autoSpaceDN w:val="0"/>
        <w:adjustRightInd w:val="0"/>
        <w:jc w:val="both"/>
        <w:rPr>
          <w:color w:val="000000"/>
        </w:rPr>
      </w:pPr>
      <w:r>
        <w:rPr>
          <w:color w:val="000000"/>
        </w:rPr>
        <w:t>Av detta ges 50% de första 8 timmarna efter skadan, resterande de följande 16 timmarna. I tillägg till detta ges 5% glukos (tillsätt gärna extra Natrium) för basalbehovet första dygnet. Om ingen kontraindikation föreligger får barnet dricka/äta fritt. Näs</w:t>
      </w:r>
      <w:r w:rsidR="00CB26D8">
        <w:rPr>
          <w:color w:val="000000"/>
        </w:rPr>
        <w:t xml:space="preserve">ta dygn kan man i regel halvera </w:t>
      </w:r>
      <w:r>
        <w:rPr>
          <w:color w:val="000000"/>
        </w:rPr>
        <w:t xml:space="preserve">Ringeracetattillförseln. </w:t>
      </w:r>
      <w:r w:rsidRPr="00CB26D8">
        <w:rPr>
          <w:color w:val="000000"/>
          <w:u w:val="single"/>
        </w:rPr>
        <w:t>Noggrann vätskebalans skall journalföras</w:t>
      </w:r>
      <w:r>
        <w:rPr>
          <w:color w:val="000000"/>
        </w:rPr>
        <w:t xml:space="preserve">. Adekvat vätsketillförsel kontrolleras bäst med kontroll av adekvata </w:t>
      </w:r>
      <w:r w:rsidRPr="00CB26D8">
        <w:rPr>
          <w:color w:val="000000"/>
          <w:u w:val="single"/>
        </w:rPr>
        <w:t>urinmängder</w:t>
      </w:r>
      <w:r>
        <w:rPr>
          <w:color w:val="000000"/>
        </w:rPr>
        <w:t xml:space="preserve">. Dessa bör ligga på minst 1ml/kg/h (se </w:t>
      </w:r>
      <w:hyperlink r:id="rId16" w:history="1">
        <w:r>
          <w:rPr>
            <w:rStyle w:val="Hyperlnk"/>
          </w:rPr>
          <w:t>bilaga 3</w:t>
        </w:r>
      </w:hyperlink>
      <w:r>
        <w:rPr>
          <w:color w:val="000000"/>
        </w:rPr>
        <w:t xml:space="preserve">). </w:t>
      </w:r>
    </w:p>
    <w:p w:rsidR="00193B00" w:rsidRDefault="00193B00" w:rsidP="00193B00">
      <w:pPr>
        <w:autoSpaceDE w:val="0"/>
        <w:autoSpaceDN w:val="0"/>
        <w:adjustRightInd w:val="0"/>
        <w:jc w:val="both"/>
        <w:rPr>
          <w:color w:val="000000"/>
        </w:rPr>
      </w:pPr>
      <w:r>
        <w:rPr>
          <w:color w:val="000000"/>
        </w:rPr>
        <w:t>Provtagning: daglig vikt, temp minst 3 x dagligen, extra om barnet är slött. CRP och Hb dagligen. Under den intensiva vätskebehandlingen tas Astrup dagligen. Protein/albumin 1 gång per vecka.</w:t>
      </w:r>
    </w:p>
    <w:p w:rsidR="00193B00" w:rsidRDefault="00193B00" w:rsidP="00193B00">
      <w:pPr>
        <w:autoSpaceDE w:val="0"/>
        <w:autoSpaceDN w:val="0"/>
        <w:adjustRightInd w:val="0"/>
        <w:jc w:val="both"/>
        <w:rPr>
          <w:color w:val="000000"/>
        </w:rPr>
      </w:pPr>
      <w:r>
        <w:rPr>
          <w:color w:val="000000"/>
        </w:rPr>
        <w:t xml:space="preserve">Beakta tecken på sepsis: temp &gt; 38,5ºC tillsammans med slöhet och höjt CRP (som i alla fall stiger till följd av brännskadan). Ta blododling. Visa restriktivitet med antibiotikum. </w:t>
      </w:r>
      <w:r>
        <w:rPr>
          <w:color w:val="000000"/>
        </w:rPr>
        <w:lastRenderedPageBreak/>
        <w:t xml:space="preserve">Infektionsjouren kan läsa av odlingar under helgerna om vi har barn som är dåliga och svaret är avgörande för behandlingen. Om antibiotika behöver sättas in är Cefuroxim förstahandsvalet, eller riktat enligt odlingssvar. </w:t>
      </w:r>
    </w:p>
    <w:p w:rsidR="00193B00" w:rsidRDefault="00193B00" w:rsidP="00193B00">
      <w:pPr>
        <w:autoSpaceDE w:val="0"/>
        <w:autoSpaceDN w:val="0"/>
        <w:adjustRightInd w:val="0"/>
        <w:jc w:val="both"/>
        <w:rPr>
          <w:color w:val="000000"/>
        </w:rPr>
      </w:pPr>
      <w:r>
        <w:rPr>
          <w:color w:val="000000"/>
        </w:rPr>
        <w:t>Omläggning i narkos 2-4 dagar efter skadan. Vardagar Orbit-anmäl</w:t>
      </w:r>
      <w:r w:rsidR="00CB26D8">
        <w:rPr>
          <w:color w:val="000000"/>
        </w:rPr>
        <w:t>es patienterna av barnkirurg placerad</w:t>
      </w:r>
      <w:r>
        <w:rPr>
          <w:color w:val="000000"/>
        </w:rPr>
        <w:t xml:space="preserve"> på brännskade</w:t>
      </w:r>
      <w:r w:rsidR="00CB26D8">
        <w:rPr>
          <w:color w:val="000000"/>
        </w:rPr>
        <w:t>-/kärlanomaliraden. Övrig tid anmäler mellan</w:t>
      </w:r>
      <w:r>
        <w:rPr>
          <w:color w:val="000000"/>
        </w:rPr>
        <w:t>jouren patienten för omläggning. OBS. Detta är viktigt under helger så att pat</w:t>
      </w:r>
      <w:r w:rsidR="00CB26D8">
        <w:rPr>
          <w:color w:val="000000"/>
        </w:rPr>
        <w:t>ienten</w:t>
      </w:r>
      <w:r>
        <w:rPr>
          <w:color w:val="000000"/>
        </w:rPr>
        <w:t xml:space="preserve"> är förberedd att bli omlagd på må</w:t>
      </w:r>
      <w:r w:rsidR="00E80C90">
        <w:rPr>
          <w:color w:val="000000"/>
        </w:rPr>
        <w:t>ndag</w:t>
      </w:r>
      <w:r>
        <w:rPr>
          <w:color w:val="000000"/>
        </w:rPr>
        <w:t xml:space="preserve"> fm på operation.</w:t>
      </w:r>
    </w:p>
    <w:p w:rsidR="00193B00" w:rsidRDefault="00193B00" w:rsidP="00193B00">
      <w:pPr>
        <w:autoSpaceDE w:val="0"/>
        <w:autoSpaceDN w:val="0"/>
        <w:adjustRightInd w:val="0"/>
        <w:spacing w:before="240" w:after="60"/>
        <w:jc w:val="both"/>
        <w:rPr>
          <w:b/>
          <w:bCs/>
          <w:color w:val="000000"/>
          <w:sz w:val="23"/>
          <w:szCs w:val="23"/>
        </w:rPr>
      </w:pPr>
      <w:r>
        <w:rPr>
          <w:b/>
          <w:bCs/>
          <w:color w:val="000000"/>
          <w:sz w:val="23"/>
          <w:szCs w:val="23"/>
        </w:rPr>
        <w:t xml:space="preserve">Inneliggande efter några dagar: </w:t>
      </w:r>
    </w:p>
    <w:p w:rsidR="00193B00" w:rsidRDefault="00193B00" w:rsidP="00193B00">
      <w:pPr>
        <w:autoSpaceDE w:val="0"/>
        <w:autoSpaceDN w:val="0"/>
        <w:adjustRightInd w:val="0"/>
        <w:jc w:val="both"/>
        <w:rPr>
          <w:color w:val="000000"/>
          <w:sz w:val="22"/>
          <w:szCs w:val="22"/>
        </w:rPr>
      </w:pPr>
      <w:r>
        <w:rPr>
          <w:color w:val="000000"/>
        </w:rPr>
        <w:t>Fortsatt adekvat smärtlindring. Eventuellt stöddropp om barnet fortfarande inte</w:t>
      </w:r>
      <w:r w:rsidR="00CB26D8">
        <w:rPr>
          <w:color w:val="000000"/>
        </w:rPr>
        <w:t xml:space="preserve"> dricker/</w:t>
      </w:r>
      <w:r>
        <w:rPr>
          <w:color w:val="000000"/>
        </w:rPr>
        <w:t xml:space="preserve">äter adekvat. Brännskadan utlöser ett katabolt tillstånd och även om barnet kan äta förbrukar det mera energi än som kan tillföras. Var generös med dietistkonsult. </w:t>
      </w:r>
    </w:p>
    <w:p w:rsidR="00193B00" w:rsidRDefault="00193B00" w:rsidP="00193B00">
      <w:pPr>
        <w:autoSpaceDE w:val="0"/>
        <w:autoSpaceDN w:val="0"/>
        <w:adjustRightInd w:val="0"/>
        <w:jc w:val="both"/>
        <w:rPr>
          <w:color w:val="000000"/>
        </w:rPr>
      </w:pPr>
      <w:r>
        <w:rPr>
          <w:color w:val="000000"/>
        </w:rPr>
        <w:t>Se till att bandagen sitter bra</w:t>
      </w:r>
      <w:r w:rsidR="00CB26D8">
        <w:rPr>
          <w:color w:val="000000"/>
        </w:rPr>
        <w:t>. V</w:t>
      </w:r>
      <w:r>
        <w:rPr>
          <w:color w:val="000000"/>
        </w:rPr>
        <w:t xml:space="preserve">ätskar </w:t>
      </w:r>
      <w:r w:rsidR="00CB26D8">
        <w:rPr>
          <w:color w:val="000000"/>
        </w:rPr>
        <w:t xml:space="preserve">de </w:t>
      </w:r>
      <w:r>
        <w:rPr>
          <w:color w:val="000000"/>
        </w:rPr>
        <w:t>igenom för mycket</w:t>
      </w:r>
      <w:r w:rsidR="00CB26D8">
        <w:rPr>
          <w:color w:val="000000"/>
        </w:rPr>
        <w:t xml:space="preserve"> behöver de förstärkas på avdelningen </w:t>
      </w:r>
      <w:r>
        <w:rPr>
          <w:color w:val="000000"/>
        </w:rPr>
        <w:t xml:space="preserve">(se </w:t>
      </w:r>
      <w:hyperlink r:id="rId17" w:history="1">
        <w:r>
          <w:rPr>
            <w:rStyle w:val="Hyperlnk"/>
          </w:rPr>
          <w:t>bilaga 2</w:t>
        </w:r>
      </w:hyperlink>
      <w:r>
        <w:rPr>
          <w:color w:val="000000"/>
        </w:rPr>
        <w:t>). Kontrollera att det är planerat för nästa omläggning (Orbit, info för avd).</w:t>
      </w:r>
    </w:p>
    <w:p w:rsidR="00193B00" w:rsidRDefault="00193B00" w:rsidP="00193B00">
      <w:pPr>
        <w:autoSpaceDE w:val="0"/>
        <w:autoSpaceDN w:val="0"/>
        <w:adjustRightInd w:val="0"/>
        <w:jc w:val="both"/>
        <w:rPr>
          <w:color w:val="000000"/>
        </w:rPr>
      </w:pPr>
      <w:r>
        <w:rPr>
          <w:color w:val="000000"/>
        </w:rPr>
        <w:t>Utskrivning (inte permission) om barnet inte kräver vård som endast kan ges på sjukhus (dropp, Morfin, smärt- eller bandageproblem).</w:t>
      </w:r>
    </w:p>
    <w:p w:rsidR="00193B00" w:rsidRDefault="00193B00" w:rsidP="00193B00">
      <w:pPr>
        <w:autoSpaceDE w:val="0"/>
        <w:autoSpaceDN w:val="0"/>
        <w:adjustRightInd w:val="0"/>
        <w:jc w:val="both"/>
        <w:rPr>
          <w:color w:val="000000"/>
        </w:rPr>
      </w:pPr>
    </w:p>
    <w:p w:rsidR="00193B00" w:rsidRDefault="00193B00" w:rsidP="00193B00">
      <w:pPr>
        <w:autoSpaceDE w:val="0"/>
        <w:autoSpaceDN w:val="0"/>
        <w:adjustRightInd w:val="0"/>
        <w:jc w:val="both"/>
        <w:rPr>
          <w:color w:val="000000"/>
        </w:rPr>
      </w:pPr>
    </w:p>
    <w:p w:rsidR="00193B00" w:rsidRDefault="00193B00" w:rsidP="00193B00">
      <w:pPr>
        <w:autoSpaceDE w:val="0"/>
        <w:autoSpaceDN w:val="0"/>
        <w:adjustRightInd w:val="0"/>
        <w:spacing w:before="240" w:after="60"/>
        <w:jc w:val="center"/>
        <w:outlineLvl w:val="0"/>
        <w:rPr>
          <w:b/>
          <w:bCs/>
          <w:color w:val="000000"/>
        </w:rPr>
      </w:pPr>
      <w:r>
        <w:rPr>
          <w:b/>
          <w:bCs/>
          <w:color w:val="000000"/>
        </w:rPr>
        <w:t>Operation</w:t>
      </w:r>
    </w:p>
    <w:p w:rsidR="00193B00" w:rsidRDefault="00193B00" w:rsidP="00193B00">
      <w:pPr>
        <w:autoSpaceDE w:val="0"/>
        <w:autoSpaceDN w:val="0"/>
        <w:adjustRightInd w:val="0"/>
        <w:spacing w:before="240" w:after="60"/>
        <w:jc w:val="center"/>
        <w:outlineLvl w:val="0"/>
        <w:rPr>
          <w:b/>
          <w:bCs/>
          <w:color w:val="000000"/>
        </w:rPr>
      </w:pPr>
    </w:p>
    <w:p w:rsidR="00193B00" w:rsidRDefault="00193B00" w:rsidP="00193B00">
      <w:pPr>
        <w:autoSpaceDE w:val="0"/>
        <w:autoSpaceDN w:val="0"/>
        <w:adjustRightInd w:val="0"/>
        <w:jc w:val="both"/>
        <w:rPr>
          <w:color w:val="000000"/>
          <w:sz w:val="22"/>
          <w:szCs w:val="22"/>
        </w:rPr>
      </w:pPr>
      <w:r>
        <w:rPr>
          <w:color w:val="000000"/>
        </w:rPr>
        <w:t>Brännskadepatienterna operationsanmäles till akutlistan.</w:t>
      </w:r>
    </w:p>
    <w:p w:rsidR="00193B00" w:rsidRDefault="00193B00" w:rsidP="00193B00">
      <w:pPr>
        <w:autoSpaceDE w:val="0"/>
        <w:autoSpaceDN w:val="0"/>
        <w:adjustRightInd w:val="0"/>
        <w:spacing w:before="240" w:after="60"/>
        <w:jc w:val="both"/>
        <w:rPr>
          <w:b/>
          <w:bCs/>
          <w:color w:val="000000"/>
          <w:sz w:val="23"/>
          <w:szCs w:val="23"/>
        </w:rPr>
      </w:pPr>
      <w:r>
        <w:rPr>
          <w:b/>
          <w:bCs/>
          <w:color w:val="000000"/>
          <w:sz w:val="23"/>
          <w:szCs w:val="23"/>
        </w:rPr>
        <w:t xml:space="preserve">Omläggning: </w:t>
      </w:r>
    </w:p>
    <w:p w:rsidR="00193B00" w:rsidRDefault="00193B00" w:rsidP="00193B00">
      <w:pPr>
        <w:autoSpaceDE w:val="0"/>
        <w:autoSpaceDN w:val="0"/>
        <w:adjustRightInd w:val="0"/>
        <w:jc w:val="both"/>
        <w:rPr>
          <w:color w:val="000000"/>
          <w:sz w:val="22"/>
          <w:szCs w:val="22"/>
        </w:rPr>
      </w:pPr>
      <w:r>
        <w:rPr>
          <w:color w:val="000000"/>
        </w:rPr>
        <w:t xml:space="preserve">Undvik NEDKYLNING. Gärna temperaturmonitorering, varmluftsfiltar och varma vätskor. </w:t>
      </w:r>
    </w:p>
    <w:p w:rsidR="00193B00" w:rsidRDefault="00193B00" w:rsidP="00193B00">
      <w:pPr>
        <w:autoSpaceDE w:val="0"/>
        <w:autoSpaceDN w:val="0"/>
        <w:adjustRightInd w:val="0"/>
        <w:jc w:val="both"/>
        <w:rPr>
          <w:color w:val="000000"/>
        </w:rPr>
      </w:pPr>
      <w:r>
        <w:rPr>
          <w:color w:val="000000"/>
        </w:rPr>
        <w:t>Blöt försiktigt loss förbanden (brukar dock lossna lätt). Använd gärna Remove® på Mefix®. Tvätta, odla, FOTOGRAFERA digitalt med kameran från brännskademottagningen eller barnop och sedan be brännskadesjuksköterskan att ladda upp jpg-filer i Picsara. Bedöm djupet (känna, trycka, sticka). Om tydligt djupt, planera för eller utför revision och/eller transplantation tillsamman</w:t>
      </w:r>
      <w:r w:rsidR="00CB26D8">
        <w:rPr>
          <w:color w:val="000000"/>
        </w:rPr>
        <w:t>s med brännskadeerfaren kollega. L</w:t>
      </w:r>
      <w:r>
        <w:rPr>
          <w:color w:val="000000"/>
        </w:rPr>
        <w:t xml:space="preserve">ägg om med </w:t>
      </w:r>
      <w:r w:rsidR="00E80C90">
        <w:rPr>
          <w:color w:val="000000"/>
        </w:rPr>
        <w:t>Mepilex Ag® (</w:t>
      </w:r>
      <w:r>
        <w:rPr>
          <w:color w:val="000000"/>
        </w:rPr>
        <w:t xml:space="preserve">se </w:t>
      </w:r>
      <w:hyperlink r:id="rId18" w:history="1">
        <w:r>
          <w:rPr>
            <w:rStyle w:val="Hyperlnk"/>
          </w:rPr>
          <w:t>bilaga 1</w:t>
        </w:r>
      </w:hyperlink>
      <w:r>
        <w:rPr>
          <w:color w:val="000000"/>
        </w:rPr>
        <w:t xml:space="preserve"> och </w:t>
      </w:r>
      <w:hyperlink r:id="rId19" w:history="1">
        <w:r>
          <w:rPr>
            <w:rStyle w:val="Hyperlnk"/>
          </w:rPr>
          <w:t>bilaga 2</w:t>
        </w:r>
      </w:hyperlink>
      <w:r>
        <w:rPr>
          <w:color w:val="000000"/>
        </w:rPr>
        <w:t>).  Nästa omläggning om 3-4 dagar i den bedövningsform som krävs. Orbitanmälan.</w:t>
      </w:r>
    </w:p>
    <w:p w:rsidR="00193B00" w:rsidRDefault="00193B00" w:rsidP="00193B00">
      <w:pPr>
        <w:autoSpaceDE w:val="0"/>
        <w:autoSpaceDN w:val="0"/>
        <w:adjustRightInd w:val="0"/>
        <w:spacing w:before="240" w:after="60"/>
        <w:jc w:val="both"/>
        <w:rPr>
          <w:b/>
          <w:bCs/>
          <w:color w:val="000000"/>
          <w:sz w:val="23"/>
          <w:szCs w:val="23"/>
        </w:rPr>
      </w:pPr>
      <w:r>
        <w:rPr>
          <w:b/>
          <w:bCs/>
          <w:color w:val="000000"/>
          <w:sz w:val="23"/>
          <w:szCs w:val="23"/>
        </w:rPr>
        <w:t xml:space="preserve">Transplantation: </w:t>
      </w:r>
    </w:p>
    <w:p w:rsidR="00193B00" w:rsidRDefault="00193B00" w:rsidP="00193B00">
      <w:pPr>
        <w:autoSpaceDE w:val="0"/>
        <w:autoSpaceDN w:val="0"/>
        <w:adjustRightInd w:val="0"/>
        <w:jc w:val="both"/>
        <w:rPr>
          <w:color w:val="000000"/>
          <w:sz w:val="22"/>
          <w:szCs w:val="22"/>
        </w:rPr>
      </w:pPr>
      <w:r>
        <w:rPr>
          <w:color w:val="000000"/>
        </w:rPr>
        <w:t>Tagstället är i första hand från skalpen. Använd rakapparaten på så stor yta som erfordras. Underhuden prepareras med subcutan injektion med en blandning av 1 mg Adrenalin i 100 ml fysiologisk NaCl. Injicera rikligt för att få en mjuk ”bädd” att ta ifrån. Dermatomen (Zimmer®) med 1½” eller 2” distanbrickan (efter behov) ställs in på djupet av 7/1000´´ (=ca 0,18 mm). Lägg Adrenalinkompress på tagstället. Transplantatet meshas vid behov, oftast 1:1 eller 1:1,5.</w:t>
      </w:r>
    </w:p>
    <w:p w:rsidR="00193B00" w:rsidRDefault="00193B00" w:rsidP="00193B00">
      <w:pPr>
        <w:autoSpaceDE w:val="0"/>
        <w:autoSpaceDN w:val="0"/>
        <w:adjustRightInd w:val="0"/>
        <w:jc w:val="both"/>
        <w:rPr>
          <w:color w:val="000000"/>
        </w:rPr>
      </w:pPr>
      <w:r>
        <w:rPr>
          <w:color w:val="000000"/>
        </w:rPr>
        <w:t xml:space="preserve">Efter noggrann revision av den ytan som skall transplanteras (avlägsna nekrotisk vävnad och gör noggrann blodstillning med bipolär diatermi) kan transplantatet </w:t>
      </w:r>
      <w:r w:rsidR="00E80C90">
        <w:rPr>
          <w:color w:val="000000"/>
        </w:rPr>
        <w:t>fixeras, ibland kan</w:t>
      </w:r>
      <w:r>
        <w:rPr>
          <w:color w:val="000000"/>
        </w:rPr>
        <w:t xml:space="preserve">  Tisseel®</w:t>
      </w:r>
      <w:r w:rsidR="00E80C90">
        <w:rPr>
          <w:color w:val="000000"/>
        </w:rPr>
        <w:t xml:space="preserve"> användas</w:t>
      </w:r>
      <w:r>
        <w:rPr>
          <w:color w:val="000000"/>
        </w:rPr>
        <w:t xml:space="preserve">. Tisseelets trombinkomponent ska spädas 1/100 vilket ger några extra </w:t>
      </w:r>
      <w:r>
        <w:rPr>
          <w:color w:val="000000"/>
        </w:rPr>
        <w:lastRenderedPageBreak/>
        <w:t xml:space="preserve">minuters härdningstid. </w:t>
      </w:r>
      <w:r w:rsidR="00E80C90">
        <w:rPr>
          <w:color w:val="000000"/>
        </w:rPr>
        <w:t>Tissomat®, s</w:t>
      </w:r>
      <w:r>
        <w:rPr>
          <w:color w:val="000000"/>
        </w:rPr>
        <w:t>pr</w:t>
      </w:r>
      <w:r w:rsidR="00E80C90">
        <w:rPr>
          <w:color w:val="000000"/>
        </w:rPr>
        <w:t>ayapplikator 10-15cm från huden, max 1,5 bars tryck.</w:t>
      </w:r>
      <w:r>
        <w:rPr>
          <w:color w:val="000000"/>
        </w:rPr>
        <w:t xml:space="preserve"> Åtgång: 1 spruta med 1 ml Tisseel® och 1 ml trombin per 100-200 cm². Transplantatet täcks med Mepitel® eller Jelonet® och sedan lätt fuktade kompresser och klinglinda. </w:t>
      </w:r>
    </w:p>
    <w:p w:rsidR="00193B00" w:rsidRDefault="00193B00" w:rsidP="00193B00">
      <w:pPr>
        <w:autoSpaceDE w:val="0"/>
        <w:autoSpaceDN w:val="0"/>
        <w:adjustRightInd w:val="0"/>
        <w:jc w:val="both"/>
        <w:rPr>
          <w:color w:val="000000"/>
        </w:rPr>
      </w:pPr>
      <w:r>
        <w:rPr>
          <w:color w:val="000000"/>
        </w:rPr>
        <w:t xml:space="preserve">Tagstället täcks med AquacelAg® (torrt 3-4 lager) med Tegaderm® eller OpSite® på. </w:t>
      </w:r>
    </w:p>
    <w:p w:rsidR="00193B00" w:rsidRDefault="00193B00" w:rsidP="00193B00">
      <w:pPr>
        <w:autoSpaceDE w:val="0"/>
        <w:autoSpaceDN w:val="0"/>
        <w:adjustRightInd w:val="0"/>
        <w:jc w:val="both"/>
        <w:rPr>
          <w:color w:val="000000"/>
        </w:rPr>
      </w:pPr>
      <w:r>
        <w:rPr>
          <w:color w:val="000000"/>
        </w:rPr>
        <w:t>Nästa omläggning efter 4-7 dagar i narkos. Då skall OPERATÖREN ta bort det inre förbandet (var tydlig med detta i Orbitanmälan).</w:t>
      </w:r>
    </w:p>
    <w:p w:rsidR="00193B00" w:rsidRDefault="00193B00" w:rsidP="00193B00">
      <w:pPr>
        <w:autoSpaceDE w:val="0"/>
        <w:autoSpaceDN w:val="0"/>
        <w:adjustRightInd w:val="0"/>
        <w:spacing w:before="240" w:after="60"/>
        <w:jc w:val="both"/>
        <w:rPr>
          <w:b/>
          <w:bCs/>
          <w:color w:val="000000"/>
          <w:sz w:val="23"/>
          <w:szCs w:val="23"/>
        </w:rPr>
      </w:pPr>
      <w:r>
        <w:rPr>
          <w:b/>
          <w:bCs/>
          <w:color w:val="000000"/>
          <w:sz w:val="23"/>
          <w:szCs w:val="23"/>
        </w:rPr>
        <w:t xml:space="preserve">Tisseel beredning: </w:t>
      </w:r>
    </w:p>
    <w:p w:rsidR="00193B00" w:rsidRDefault="00193B00" w:rsidP="00193B00">
      <w:pPr>
        <w:autoSpaceDE w:val="0"/>
        <w:autoSpaceDN w:val="0"/>
        <w:adjustRightInd w:val="0"/>
        <w:jc w:val="both"/>
        <w:rPr>
          <w:color w:val="000000"/>
          <w:sz w:val="22"/>
          <w:szCs w:val="22"/>
        </w:rPr>
      </w:pPr>
      <w:r>
        <w:rPr>
          <w:color w:val="000000"/>
        </w:rPr>
        <w:t>Tisseel® förvaras fruset. Skall tinas och värmas till 37ºC innan användning. För att förlänga härdningstiden, späds härdaren (Trombin) 1/100 enligt följande: 1 ml sprutan med Trombin tages loss från aggregatet (Duploject Sprayset) och Trombinet sprutas in i en 100ml flaska med fysio</w:t>
      </w:r>
      <w:r w:rsidR="00E80C90">
        <w:rPr>
          <w:color w:val="000000"/>
        </w:rPr>
        <w:t xml:space="preserve">logisk NaCl. Omskakas och </w:t>
      </w:r>
      <w:r w:rsidR="00E80C90" w:rsidRPr="00E80C90">
        <w:rPr>
          <w:color w:val="000000"/>
          <w:u w:val="single"/>
        </w:rPr>
        <w:t>märkes</w:t>
      </w:r>
      <w:r>
        <w:rPr>
          <w:color w:val="000000"/>
        </w:rPr>
        <w:t>. 1</w:t>
      </w:r>
      <w:r w:rsidR="00E80C90">
        <w:rPr>
          <w:color w:val="000000"/>
        </w:rPr>
        <w:t xml:space="preserve"> </w:t>
      </w:r>
      <w:r>
        <w:rPr>
          <w:color w:val="000000"/>
        </w:rPr>
        <w:t>ml av blandningen aspireras tillbaka i sprutan som sedan placeras i sprutaggregatet. Detta är nu klart för användning. Tisseel® får ej frysas på nytt eller förvaras kallt efter upptining.</w:t>
      </w:r>
    </w:p>
    <w:p w:rsidR="006330C0" w:rsidRPr="009D2946" w:rsidRDefault="006330C0"/>
    <w:p w:rsidR="0073674B" w:rsidRPr="009D2946" w:rsidRDefault="0073674B">
      <w:pPr>
        <w:widowControl/>
        <w:rPr>
          <w:b/>
          <w:sz w:val="28"/>
          <w:szCs w:val="28"/>
        </w:rPr>
      </w:pPr>
    </w:p>
    <w:p w:rsidR="0073674B" w:rsidRPr="009D2946" w:rsidRDefault="0073674B">
      <w:pPr>
        <w:widowControl/>
        <w:rPr>
          <w:b/>
          <w:sz w:val="28"/>
          <w:szCs w:val="28"/>
        </w:rPr>
      </w:pPr>
    </w:p>
    <w:p w:rsidR="00792109" w:rsidRPr="009D2946" w:rsidRDefault="00792109">
      <w:pPr>
        <w:widowControl/>
        <w:rPr>
          <w:b/>
          <w:sz w:val="28"/>
          <w:szCs w:val="28"/>
        </w:rPr>
      </w:pPr>
    </w:p>
    <w:p w:rsidR="0073674B" w:rsidRPr="009D2946" w:rsidRDefault="0073674B">
      <w:pPr>
        <w:widowControl/>
        <w:rPr>
          <w:b/>
          <w:sz w:val="28"/>
          <w:szCs w:val="28"/>
        </w:rPr>
      </w:pPr>
    </w:p>
    <w:p w:rsidR="008765DF" w:rsidRPr="009D2946" w:rsidRDefault="008765DF">
      <w:pPr>
        <w:widowControl/>
        <w:rPr>
          <w:b/>
          <w:sz w:val="28"/>
          <w:szCs w:val="28"/>
        </w:rPr>
      </w:pPr>
    </w:p>
    <w:p w:rsidR="008765DF" w:rsidRPr="009D2946" w:rsidRDefault="008765DF">
      <w:pPr>
        <w:widowControl/>
        <w:rPr>
          <w:b/>
          <w:sz w:val="28"/>
          <w:szCs w:val="28"/>
        </w:rPr>
      </w:pPr>
    </w:p>
    <w:p w:rsidR="008765DF" w:rsidRPr="009D2946" w:rsidRDefault="008765DF">
      <w:pPr>
        <w:widowControl/>
        <w:rPr>
          <w:b/>
          <w:sz w:val="28"/>
          <w:szCs w:val="28"/>
        </w:rPr>
      </w:pPr>
    </w:p>
    <w:p w:rsidR="008765DF" w:rsidRPr="009D2946" w:rsidRDefault="008765DF">
      <w:pPr>
        <w:widowControl/>
        <w:rPr>
          <w:b/>
          <w:sz w:val="28"/>
          <w:szCs w:val="28"/>
        </w:rPr>
      </w:pPr>
    </w:p>
    <w:p w:rsidR="0073674B" w:rsidRPr="009D2946" w:rsidRDefault="0073674B">
      <w:pPr>
        <w:widowControl/>
        <w:rPr>
          <w:b/>
          <w:sz w:val="28"/>
          <w:szCs w:val="28"/>
        </w:rPr>
      </w:pPr>
    </w:p>
    <w:p w:rsidR="0073674B" w:rsidRPr="009D2946" w:rsidRDefault="0073674B">
      <w:pPr>
        <w:widowControl/>
        <w:rPr>
          <w:b/>
          <w:sz w:val="28"/>
          <w:szCs w:val="28"/>
        </w:rPr>
      </w:pPr>
    </w:p>
    <w:p w:rsidR="00DC4A3A" w:rsidRDefault="00DC4A3A">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Pr="00DF26E3" w:rsidRDefault="001504AB" w:rsidP="001504AB">
      <w:pPr>
        <w:rPr>
          <w:i/>
        </w:rPr>
      </w:pPr>
      <w:r w:rsidRPr="00DF26E3">
        <w:rPr>
          <w:i/>
        </w:rPr>
        <w:t>Varje dokument bör innehålla en historik som för varje version talar om vad som ändrats, vem som gjort ändringen och när ändringen gjordes.</w:t>
      </w:r>
      <w:r w:rsidR="00DF26E3">
        <w:rPr>
          <w:i/>
        </w:rPr>
        <w:t xml:space="preserve"> O</w:t>
      </w:r>
      <w:r w:rsidR="00A32CFE">
        <w:rPr>
          <w:i/>
        </w:rPr>
        <w:t>bservera att versionshistoriken ska fyllas</w:t>
      </w:r>
      <w:r w:rsidR="00DF26E3">
        <w:rPr>
          <w:i/>
        </w:rPr>
        <w:t xml:space="preserve"> i manuellt.</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3E737B" w:rsidRPr="0073674B" w:rsidTr="00767522">
        <w:tc>
          <w:tcPr>
            <w:tcW w:w="1242" w:type="dxa"/>
          </w:tcPr>
          <w:p w:rsidR="003E737B" w:rsidRDefault="003E737B" w:rsidP="00767522">
            <w:r>
              <w:t>5</w:t>
            </w:r>
          </w:p>
        </w:tc>
        <w:tc>
          <w:tcPr>
            <w:tcW w:w="1418" w:type="dxa"/>
          </w:tcPr>
          <w:p w:rsidR="003E737B" w:rsidRDefault="003E737B" w:rsidP="00767522">
            <w:r>
              <w:t>200427</w:t>
            </w:r>
          </w:p>
        </w:tc>
        <w:tc>
          <w:tcPr>
            <w:tcW w:w="4248" w:type="dxa"/>
          </w:tcPr>
          <w:p w:rsidR="003E737B" w:rsidRDefault="003E737B" w:rsidP="00767522">
            <w:r>
              <w:t>Uppdatering av länkar</w:t>
            </w:r>
          </w:p>
        </w:tc>
        <w:tc>
          <w:tcPr>
            <w:tcW w:w="2303" w:type="dxa"/>
          </w:tcPr>
          <w:p w:rsidR="003E737B" w:rsidRDefault="003E737B" w:rsidP="00767522">
            <w:r>
              <w:t>Radek Krakowski</w:t>
            </w:r>
          </w:p>
        </w:tc>
      </w:tr>
      <w:tr w:rsidR="00575DD4" w:rsidRPr="0073674B" w:rsidTr="00767522">
        <w:tc>
          <w:tcPr>
            <w:tcW w:w="1242" w:type="dxa"/>
          </w:tcPr>
          <w:p w:rsidR="00575DD4" w:rsidRDefault="00575DD4" w:rsidP="00767522">
            <w:r>
              <w:t>4</w:t>
            </w:r>
          </w:p>
        </w:tc>
        <w:tc>
          <w:tcPr>
            <w:tcW w:w="1418" w:type="dxa"/>
          </w:tcPr>
          <w:p w:rsidR="00575DD4" w:rsidRDefault="00575DD4" w:rsidP="00767522">
            <w:r>
              <w:t>170919</w:t>
            </w:r>
          </w:p>
        </w:tc>
        <w:tc>
          <w:tcPr>
            <w:tcW w:w="4248" w:type="dxa"/>
          </w:tcPr>
          <w:p w:rsidR="00575DD4" w:rsidRDefault="00575DD4" w:rsidP="00767522">
            <w:r>
              <w:t>Uppdatering av länkar</w:t>
            </w:r>
          </w:p>
        </w:tc>
        <w:tc>
          <w:tcPr>
            <w:tcW w:w="2303" w:type="dxa"/>
          </w:tcPr>
          <w:p w:rsidR="00575DD4" w:rsidRDefault="003E737B" w:rsidP="00767522">
            <w:r>
              <w:t>Radek Krakowski</w:t>
            </w:r>
          </w:p>
        </w:tc>
      </w:tr>
      <w:tr w:rsidR="00E80C90" w:rsidRPr="0073674B" w:rsidTr="00767522">
        <w:tc>
          <w:tcPr>
            <w:tcW w:w="1242" w:type="dxa"/>
          </w:tcPr>
          <w:p w:rsidR="00E80C90" w:rsidRDefault="00E80C90" w:rsidP="00767522">
            <w:r>
              <w:t>3</w:t>
            </w:r>
          </w:p>
        </w:tc>
        <w:tc>
          <w:tcPr>
            <w:tcW w:w="1418" w:type="dxa"/>
          </w:tcPr>
          <w:p w:rsidR="00E80C90" w:rsidRDefault="00E80C90" w:rsidP="00767522">
            <w:r>
              <w:t>170314</w:t>
            </w:r>
          </w:p>
        </w:tc>
        <w:tc>
          <w:tcPr>
            <w:tcW w:w="4248" w:type="dxa"/>
          </w:tcPr>
          <w:p w:rsidR="00E80C90" w:rsidRDefault="00E80C90" w:rsidP="00767522">
            <w:r>
              <w:t>Uppdatering och överflytt</w:t>
            </w:r>
          </w:p>
        </w:tc>
        <w:tc>
          <w:tcPr>
            <w:tcW w:w="2303" w:type="dxa"/>
          </w:tcPr>
          <w:p w:rsidR="00E80C90" w:rsidRDefault="00E80C90" w:rsidP="00767522">
            <w:r>
              <w:t>Radek Krakowski</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193B00" w:rsidP="00767522">
            <w:r>
              <w:t>150518</w:t>
            </w:r>
          </w:p>
        </w:tc>
        <w:tc>
          <w:tcPr>
            <w:tcW w:w="4248" w:type="dxa"/>
          </w:tcPr>
          <w:p w:rsidR="0073674B" w:rsidRPr="00193B00" w:rsidRDefault="00193B00" w:rsidP="00767522">
            <w:r>
              <w:t>Uppdatering. Acticoat</w:t>
            </w:r>
            <w:r>
              <w:rPr>
                <w:color w:val="000000"/>
              </w:rPr>
              <w:t>® ej aktuellt längre.</w:t>
            </w:r>
          </w:p>
        </w:tc>
        <w:tc>
          <w:tcPr>
            <w:tcW w:w="2303" w:type="dxa"/>
          </w:tcPr>
          <w:p w:rsidR="0073674B" w:rsidRPr="0073674B" w:rsidRDefault="00193B00" w:rsidP="00767522">
            <w:r>
              <w:t>Radek Krakowski,</w:t>
            </w:r>
          </w:p>
        </w:tc>
      </w:tr>
      <w:tr w:rsidR="0073674B" w:rsidRPr="0073674B" w:rsidTr="00767522">
        <w:tc>
          <w:tcPr>
            <w:tcW w:w="1242" w:type="dxa"/>
          </w:tcPr>
          <w:p w:rsidR="0073674B" w:rsidRPr="0073674B" w:rsidRDefault="00720662" w:rsidP="00767522">
            <w:r>
              <w:t>1</w:t>
            </w:r>
          </w:p>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051851">
      <w:headerReference w:type="default" r:id="rId20"/>
      <w:footerReference w:type="default" r:id="rId21"/>
      <w:headerReference w:type="first" r:id="rId22"/>
      <w:footerReference w:type="first" r:id="rId23"/>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63A" w:rsidRDefault="0001563A" w:rsidP="00F47081">
      <w:r>
        <w:separator/>
      </w:r>
    </w:p>
  </w:endnote>
  <w:endnote w:type="continuationSeparator" w:id="0">
    <w:p w:rsidR="0001563A" w:rsidRDefault="0001563A"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FC271A"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Radoslaw Krakowski/Karolinska/SLL;Margaretha Lannge/Karolinska/SLL;Marie Nurmi/Karolinska/SLL;Julia Geborek Lundberg/Karolinska/SLL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FC271A"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Kar1-0326</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FC271A"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Tomas Wester/Karolinska/SLL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FC271A"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7</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FC271A"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2020-05-04</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622C31"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FC271A">
            <w:rPr>
              <w:rFonts w:asciiTheme="minorHAnsi" w:hAnsiTheme="minorHAnsi"/>
              <w:noProof/>
              <w:sz w:val="16"/>
              <w:szCs w:val="16"/>
            </w:rPr>
            <w:t>2020-05-27</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FC271A">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FC271A"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Radoslaw Krakowski/Karolinska/SLL;Margaretha Lannge/Karolinska/SLL;Marie Nurmi/Karolinska/SLL;Julia Geborek Lundberg/Karolinska/SLL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FC271A"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Kar1-0326</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FC271A"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Tomas Wester/Karolinska/SLL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FC271A"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7</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FC271A"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2020-05-04</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622C31"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FC271A">
            <w:rPr>
              <w:rFonts w:asciiTheme="minorHAnsi" w:hAnsiTheme="minorHAnsi"/>
              <w:noProof/>
              <w:sz w:val="16"/>
              <w:szCs w:val="16"/>
            </w:rPr>
            <w:t>2020-05-27</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FC271A">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63A" w:rsidRDefault="0001563A" w:rsidP="00F47081">
      <w:r>
        <w:separator/>
      </w:r>
    </w:p>
  </w:footnote>
  <w:footnote w:type="continuationSeparator" w:id="0">
    <w:p w:rsidR="0001563A" w:rsidRDefault="0001563A"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FC271A"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622C31"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722F52">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294E11">
            <w:rPr>
              <w:rFonts w:asciiTheme="minorHAnsi" w:hAnsiTheme="minorHAnsi"/>
              <w:noProof/>
            </w:rPr>
            <w:fldChar w:fldCharType="begin"/>
          </w:r>
          <w:r w:rsidR="00294E11">
            <w:rPr>
              <w:rFonts w:asciiTheme="minorHAnsi" w:hAnsiTheme="minorHAnsi"/>
              <w:noProof/>
            </w:rPr>
            <w:instrText xml:space="preserve"> NUMPAGES  \* MERGEFORMAT </w:instrText>
          </w:r>
          <w:r w:rsidR="00294E11">
            <w:rPr>
              <w:rFonts w:asciiTheme="minorHAnsi" w:hAnsiTheme="minorHAnsi"/>
              <w:noProof/>
            </w:rPr>
            <w:fldChar w:fldCharType="separate"/>
          </w:r>
          <w:r w:rsidR="00722F52" w:rsidRPr="00722F52">
            <w:rPr>
              <w:rFonts w:asciiTheme="minorHAnsi" w:hAnsiTheme="minorHAnsi"/>
              <w:noProof/>
            </w:rPr>
            <w:t>5</w:t>
          </w:r>
          <w:r w:rsidR="00294E11">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FC271A"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622C31"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722F52">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294E11">
            <w:rPr>
              <w:rFonts w:asciiTheme="minorHAnsi" w:hAnsiTheme="minorHAnsi"/>
              <w:noProof/>
            </w:rPr>
            <w:fldChar w:fldCharType="begin"/>
          </w:r>
          <w:r w:rsidR="00294E11">
            <w:rPr>
              <w:rFonts w:asciiTheme="minorHAnsi" w:hAnsiTheme="minorHAnsi"/>
              <w:noProof/>
            </w:rPr>
            <w:instrText xml:space="preserve"> NUMPAGES  \* MERGEFORMAT </w:instrText>
          </w:r>
          <w:r w:rsidR="00294E11">
            <w:rPr>
              <w:rFonts w:asciiTheme="minorHAnsi" w:hAnsiTheme="minorHAnsi"/>
              <w:noProof/>
            </w:rPr>
            <w:fldChar w:fldCharType="separate"/>
          </w:r>
          <w:r w:rsidR="00722F52" w:rsidRPr="00722F52">
            <w:rPr>
              <w:rFonts w:asciiTheme="minorHAnsi" w:hAnsiTheme="minorHAnsi"/>
              <w:noProof/>
            </w:rPr>
            <w:t>5</w:t>
          </w:r>
          <w:r w:rsidR="00294E11">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36A9"/>
    <w:multiLevelType w:val="hybridMultilevel"/>
    <w:tmpl w:val="9412183C"/>
    <w:lvl w:ilvl="0" w:tplc="35E62E32">
      <w:numFmt w:val="bullet"/>
      <w:lvlText w:val="-"/>
      <w:lvlJc w:val="left"/>
      <w:pPr>
        <w:ind w:left="720" w:hanging="360"/>
      </w:pPr>
      <w:rPr>
        <w:rFonts w:ascii="Times New Roman" w:eastAsia="Calibri" w:hAnsi="Times New Roman" w:cs="Times New Roman"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3FE3"/>
    <w:rsid w:val="0001563A"/>
    <w:rsid w:val="00015875"/>
    <w:rsid w:val="00046063"/>
    <w:rsid w:val="00047E0F"/>
    <w:rsid w:val="00051851"/>
    <w:rsid w:val="00053E9A"/>
    <w:rsid w:val="0006126B"/>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05355"/>
    <w:rsid w:val="001101F1"/>
    <w:rsid w:val="00123992"/>
    <w:rsid w:val="001439DF"/>
    <w:rsid w:val="001504AB"/>
    <w:rsid w:val="001516CD"/>
    <w:rsid w:val="0016302D"/>
    <w:rsid w:val="00167279"/>
    <w:rsid w:val="00176BA6"/>
    <w:rsid w:val="00191D8A"/>
    <w:rsid w:val="0019376C"/>
    <w:rsid w:val="00193B00"/>
    <w:rsid w:val="001A1351"/>
    <w:rsid w:val="001C1BBD"/>
    <w:rsid w:val="001C3913"/>
    <w:rsid w:val="001C5ECA"/>
    <w:rsid w:val="001C71C5"/>
    <w:rsid w:val="001D0E4E"/>
    <w:rsid w:val="001E23EE"/>
    <w:rsid w:val="001E2505"/>
    <w:rsid w:val="001E6A21"/>
    <w:rsid w:val="001F232D"/>
    <w:rsid w:val="001F2B1C"/>
    <w:rsid w:val="0022059C"/>
    <w:rsid w:val="00227FF6"/>
    <w:rsid w:val="00233A25"/>
    <w:rsid w:val="00235B0D"/>
    <w:rsid w:val="00244D3B"/>
    <w:rsid w:val="002704D5"/>
    <w:rsid w:val="002769F1"/>
    <w:rsid w:val="002878A6"/>
    <w:rsid w:val="00294E11"/>
    <w:rsid w:val="002C1CF4"/>
    <w:rsid w:val="002C4C2A"/>
    <w:rsid w:val="002C4EDA"/>
    <w:rsid w:val="002C574A"/>
    <w:rsid w:val="002C57F8"/>
    <w:rsid w:val="002E0905"/>
    <w:rsid w:val="002F6D2D"/>
    <w:rsid w:val="003110B0"/>
    <w:rsid w:val="00317585"/>
    <w:rsid w:val="00323C05"/>
    <w:rsid w:val="003274CA"/>
    <w:rsid w:val="0033668A"/>
    <w:rsid w:val="003539AA"/>
    <w:rsid w:val="003569D3"/>
    <w:rsid w:val="00356E00"/>
    <w:rsid w:val="003637E9"/>
    <w:rsid w:val="00363F7D"/>
    <w:rsid w:val="003661C6"/>
    <w:rsid w:val="00376AD6"/>
    <w:rsid w:val="00376CF2"/>
    <w:rsid w:val="003A5662"/>
    <w:rsid w:val="003B131D"/>
    <w:rsid w:val="003C230B"/>
    <w:rsid w:val="003C7DDC"/>
    <w:rsid w:val="003D3D1C"/>
    <w:rsid w:val="003D6BE2"/>
    <w:rsid w:val="003E737B"/>
    <w:rsid w:val="003F5240"/>
    <w:rsid w:val="003F7062"/>
    <w:rsid w:val="00402C2E"/>
    <w:rsid w:val="004042DC"/>
    <w:rsid w:val="004056C6"/>
    <w:rsid w:val="00405774"/>
    <w:rsid w:val="00405E69"/>
    <w:rsid w:val="00407F90"/>
    <w:rsid w:val="004111D2"/>
    <w:rsid w:val="00430B5F"/>
    <w:rsid w:val="00437DBB"/>
    <w:rsid w:val="00447EBD"/>
    <w:rsid w:val="00463852"/>
    <w:rsid w:val="00463CE9"/>
    <w:rsid w:val="004644A8"/>
    <w:rsid w:val="00466BCF"/>
    <w:rsid w:val="00473759"/>
    <w:rsid w:val="00474607"/>
    <w:rsid w:val="004C5F7B"/>
    <w:rsid w:val="004D6811"/>
    <w:rsid w:val="004E0843"/>
    <w:rsid w:val="004E2A38"/>
    <w:rsid w:val="00502B3C"/>
    <w:rsid w:val="00505E91"/>
    <w:rsid w:val="00522CC6"/>
    <w:rsid w:val="00523EAD"/>
    <w:rsid w:val="005253BF"/>
    <w:rsid w:val="005262F7"/>
    <w:rsid w:val="00533490"/>
    <w:rsid w:val="00536E3C"/>
    <w:rsid w:val="00541570"/>
    <w:rsid w:val="00541FCA"/>
    <w:rsid w:val="00543742"/>
    <w:rsid w:val="005647A8"/>
    <w:rsid w:val="005746D8"/>
    <w:rsid w:val="00575DD4"/>
    <w:rsid w:val="00576479"/>
    <w:rsid w:val="00594B6A"/>
    <w:rsid w:val="005A3511"/>
    <w:rsid w:val="005A75E6"/>
    <w:rsid w:val="005B04BF"/>
    <w:rsid w:val="005B3E36"/>
    <w:rsid w:val="005B7501"/>
    <w:rsid w:val="005C1E82"/>
    <w:rsid w:val="005C2A6A"/>
    <w:rsid w:val="005C50FF"/>
    <w:rsid w:val="005C7CF9"/>
    <w:rsid w:val="006017E4"/>
    <w:rsid w:val="00602275"/>
    <w:rsid w:val="00605C27"/>
    <w:rsid w:val="006138C1"/>
    <w:rsid w:val="00622C31"/>
    <w:rsid w:val="00624F6F"/>
    <w:rsid w:val="006330C0"/>
    <w:rsid w:val="00663476"/>
    <w:rsid w:val="0066413E"/>
    <w:rsid w:val="00664C2E"/>
    <w:rsid w:val="00664ED1"/>
    <w:rsid w:val="006658CE"/>
    <w:rsid w:val="00666B34"/>
    <w:rsid w:val="0067257A"/>
    <w:rsid w:val="00677161"/>
    <w:rsid w:val="0068125E"/>
    <w:rsid w:val="006A552A"/>
    <w:rsid w:val="006B5F3A"/>
    <w:rsid w:val="006D2669"/>
    <w:rsid w:val="006D3EEA"/>
    <w:rsid w:val="006D5D04"/>
    <w:rsid w:val="006E318F"/>
    <w:rsid w:val="006E5CD4"/>
    <w:rsid w:val="00720662"/>
    <w:rsid w:val="00722F52"/>
    <w:rsid w:val="00730505"/>
    <w:rsid w:val="007310E3"/>
    <w:rsid w:val="0073674B"/>
    <w:rsid w:val="00756427"/>
    <w:rsid w:val="00762575"/>
    <w:rsid w:val="00763905"/>
    <w:rsid w:val="0076688B"/>
    <w:rsid w:val="00767D55"/>
    <w:rsid w:val="00773423"/>
    <w:rsid w:val="007825F9"/>
    <w:rsid w:val="00784D4F"/>
    <w:rsid w:val="00792109"/>
    <w:rsid w:val="007A7CD8"/>
    <w:rsid w:val="007C46E0"/>
    <w:rsid w:val="007C481A"/>
    <w:rsid w:val="007D561A"/>
    <w:rsid w:val="00814949"/>
    <w:rsid w:val="008170B4"/>
    <w:rsid w:val="00820E06"/>
    <w:rsid w:val="0083084E"/>
    <w:rsid w:val="0084434C"/>
    <w:rsid w:val="008765DF"/>
    <w:rsid w:val="00877AF7"/>
    <w:rsid w:val="00887EA3"/>
    <w:rsid w:val="00893D63"/>
    <w:rsid w:val="008956CE"/>
    <w:rsid w:val="008A147E"/>
    <w:rsid w:val="008A6A48"/>
    <w:rsid w:val="008B6CB0"/>
    <w:rsid w:val="008C2B03"/>
    <w:rsid w:val="008D143D"/>
    <w:rsid w:val="008E03CB"/>
    <w:rsid w:val="008F25CC"/>
    <w:rsid w:val="008F5F42"/>
    <w:rsid w:val="008F6310"/>
    <w:rsid w:val="00916924"/>
    <w:rsid w:val="00926A38"/>
    <w:rsid w:val="00940EF1"/>
    <w:rsid w:val="00946C7B"/>
    <w:rsid w:val="00947A73"/>
    <w:rsid w:val="00964350"/>
    <w:rsid w:val="0097166F"/>
    <w:rsid w:val="00975D6B"/>
    <w:rsid w:val="009954D8"/>
    <w:rsid w:val="009A0B7E"/>
    <w:rsid w:val="009C2F30"/>
    <w:rsid w:val="009D2946"/>
    <w:rsid w:val="009D51B5"/>
    <w:rsid w:val="009E34D9"/>
    <w:rsid w:val="009E5A6B"/>
    <w:rsid w:val="009E6815"/>
    <w:rsid w:val="009F03FB"/>
    <w:rsid w:val="00A1365F"/>
    <w:rsid w:val="00A31276"/>
    <w:rsid w:val="00A32CFE"/>
    <w:rsid w:val="00A34587"/>
    <w:rsid w:val="00A50CC6"/>
    <w:rsid w:val="00A67932"/>
    <w:rsid w:val="00A73FE6"/>
    <w:rsid w:val="00A7734E"/>
    <w:rsid w:val="00A808AE"/>
    <w:rsid w:val="00A80F9E"/>
    <w:rsid w:val="00A83DA6"/>
    <w:rsid w:val="00AB0D1D"/>
    <w:rsid w:val="00AD7B2E"/>
    <w:rsid w:val="00AE2C8C"/>
    <w:rsid w:val="00AF69EE"/>
    <w:rsid w:val="00B00F3E"/>
    <w:rsid w:val="00B2112E"/>
    <w:rsid w:val="00B22B7D"/>
    <w:rsid w:val="00B237A2"/>
    <w:rsid w:val="00B24A36"/>
    <w:rsid w:val="00B24C48"/>
    <w:rsid w:val="00B46D94"/>
    <w:rsid w:val="00B5688E"/>
    <w:rsid w:val="00B7532A"/>
    <w:rsid w:val="00B81FC6"/>
    <w:rsid w:val="00B85E7F"/>
    <w:rsid w:val="00BA3DB1"/>
    <w:rsid w:val="00BB2D58"/>
    <w:rsid w:val="00BB40B0"/>
    <w:rsid w:val="00BB74B1"/>
    <w:rsid w:val="00BC2905"/>
    <w:rsid w:val="00BD7647"/>
    <w:rsid w:val="00BF186B"/>
    <w:rsid w:val="00BF6034"/>
    <w:rsid w:val="00C11263"/>
    <w:rsid w:val="00C11EF7"/>
    <w:rsid w:val="00C215F0"/>
    <w:rsid w:val="00C27304"/>
    <w:rsid w:val="00C3466F"/>
    <w:rsid w:val="00C42CB4"/>
    <w:rsid w:val="00C579D4"/>
    <w:rsid w:val="00C712F5"/>
    <w:rsid w:val="00C90CCA"/>
    <w:rsid w:val="00CA1C4A"/>
    <w:rsid w:val="00CA6F8A"/>
    <w:rsid w:val="00CB116E"/>
    <w:rsid w:val="00CB26D8"/>
    <w:rsid w:val="00CB341B"/>
    <w:rsid w:val="00CC3836"/>
    <w:rsid w:val="00CC4FA1"/>
    <w:rsid w:val="00CC73B9"/>
    <w:rsid w:val="00CC7D76"/>
    <w:rsid w:val="00CD53DF"/>
    <w:rsid w:val="00CF4644"/>
    <w:rsid w:val="00D204EB"/>
    <w:rsid w:val="00D21D17"/>
    <w:rsid w:val="00D24FFA"/>
    <w:rsid w:val="00D270A5"/>
    <w:rsid w:val="00D3561B"/>
    <w:rsid w:val="00D46E0F"/>
    <w:rsid w:val="00D50DA7"/>
    <w:rsid w:val="00D56B21"/>
    <w:rsid w:val="00D60013"/>
    <w:rsid w:val="00D67F3A"/>
    <w:rsid w:val="00D7790F"/>
    <w:rsid w:val="00D84303"/>
    <w:rsid w:val="00DA4158"/>
    <w:rsid w:val="00DC4A3A"/>
    <w:rsid w:val="00DF26E3"/>
    <w:rsid w:val="00DF3558"/>
    <w:rsid w:val="00DF3638"/>
    <w:rsid w:val="00E15D81"/>
    <w:rsid w:val="00E169EE"/>
    <w:rsid w:val="00E21228"/>
    <w:rsid w:val="00E439BC"/>
    <w:rsid w:val="00E63120"/>
    <w:rsid w:val="00E64F96"/>
    <w:rsid w:val="00E7592E"/>
    <w:rsid w:val="00E80C90"/>
    <w:rsid w:val="00E82565"/>
    <w:rsid w:val="00E94A0B"/>
    <w:rsid w:val="00EA6533"/>
    <w:rsid w:val="00EB626B"/>
    <w:rsid w:val="00EB6B2C"/>
    <w:rsid w:val="00EC191C"/>
    <w:rsid w:val="00EC6562"/>
    <w:rsid w:val="00EC6E22"/>
    <w:rsid w:val="00EC7750"/>
    <w:rsid w:val="00ED3A5F"/>
    <w:rsid w:val="00ED41EB"/>
    <w:rsid w:val="00EE5B69"/>
    <w:rsid w:val="00EE6DF8"/>
    <w:rsid w:val="00EF6425"/>
    <w:rsid w:val="00EF6588"/>
    <w:rsid w:val="00F0551D"/>
    <w:rsid w:val="00F055D4"/>
    <w:rsid w:val="00F11FD1"/>
    <w:rsid w:val="00F52E1B"/>
    <w:rsid w:val="00F62AA2"/>
    <w:rsid w:val="00F93951"/>
    <w:rsid w:val="00FB4BA2"/>
    <w:rsid w:val="00FB7D90"/>
    <w:rsid w:val="00FC271A"/>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900CBE69-B95A-4C15-B2BE-51B2AC46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193B00"/>
    <w:rPr>
      <w:color w:val="0000FF"/>
      <w:u w:val="single"/>
    </w:rPr>
  </w:style>
  <w:style w:type="paragraph" w:styleId="Liststycke">
    <w:name w:val="List Paragraph"/>
    <w:basedOn w:val="Normal"/>
    <w:uiPriority w:val="34"/>
    <w:qFormat/>
    <w:rsid w:val="00193B00"/>
    <w:pPr>
      <w:widowControl/>
      <w:spacing w:after="200" w:line="276" w:lineRule="auto"/>
      <w:ind w:left="1304"/>
    </w:pPr>
    <w:rPr>
      <w:rFonts w:ascii="Calibri" w:eastAsia="Calibri" w:hAnsi="Calibri"/>
      <w:sz w:val="22"/>
      <w:szCs w:val="22"/>
      <w:lang w:eastAsia="en-US"/>
    </w:rPr>
  </w:style>
  <w:style w:type="character" w:styleId="AnvndHyperlnk">
    <w:name w:val="FollowedHyperlink"/>
    <w:basedOn w:val="Standardstycketeckensnitt"/>
    <w:uiPriority w:val="99"/>
    <w:semiHidden/>
    <w:unhideWhenUsed/>
    <w:rsid w:val="00CB2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8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s01.sll.se/prod/karolinska/lis/verksamhetshandbok/ALvhandbok.nsf/8831d344796a5abdc1256bce0042d1a4/ca9414dff3241fb0c1257976003a8958?OpenDocument" TargetMode="External"/><Relationship Id="rId13" Type="http://schemas.openxmlformats.org/officeDocument/2006/relationships/hyperlink" Target="http://lis01.sll.se/prod/karolinska/lis/verksamhetshandbok/ALvhandbok.nsf/8831d344796a5abdc1256bce0042d1a4/ca9414dff3241fb0c1257976003a8958?OpenDocument" TargetMode="External"/><Relationship Id="rId18" Type="http://schemas.openxmlformats.org/officeDocument/2006/relationships/hyperlink" Target="http://lis01.sll.se/prod/karolinska/lis/verksamhetshandbok/ALvhandbok.nsf/8831d344796a5abdc1256bce0042d1a4/ca9414dff3241fb0c1257976003a8958?OpenDocume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is01.sll.se/prod/karolinska/lis/verksamhetshandbok/ALvhandbok.nsf/8831d344796a5abdc1256bce0042d1a4/e9464df2afc5cff8c1258557002f3ef7?OpenDocument" TargetMode="External"/><Relationship Id="rId17" Type="http://schemas.openxmlformats.org/officeDocument/2006/relationships/hyperlink" Target="http://lis01.sll.se/prod/karolinska/lis/verksamhetshandbok/ALvhandbok.nsf/8831d344796a5abdc1256bce0042d1a4/abf9330a95038f79c1257976003ae30c?OpenDocu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s01.sll.se/prod/karolinska/lis/verksamhetshandbok/ALvhandbok.nsf/8831d344796a5abdc1256bce0042d1a4/62c41e814b9773fec1257976003b7630?OpenDocum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s01.sll.se/prod/karolinska/lis/verksamhetshandbok/ALvhandbok.nsf/8831d344796a5abdc1256bce0042d1a4/c791a78e4388e473c1257976003bb19a?OpenDocum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is01.sll.se/prod/karolinska/lis/verksamhetshandbok/ALvhandbok.nsf/8831d344796a5abdc1256bce0042d1a4/c791a78e4388e473c1257976003bb19a?OpenDocument" TargetMode="External"/><Relationship Id="rId23" Type="http://schemas.openxmlformats.org/officeDocument/2006/relationships/footer" Target="footer2.xml"/><Relationship Id="rId10" Type="http://schemas.openxmlformats.org/officeDocument/2006/relationships/hyperlink" Target="http://lis01.sll.se/prod/karolinska/lis/verksamhetshandbok/ALvhandbok.nsf/8831d344796a5abdc1256bce0042d1a4/62c41e814b9773fec1257976003b7630?OpenDocument" TargetMode="External"/><Relationship Id="rId19" Type="http://schemas.openxmlformats.org/officeDocument/2006/relationships/hyperlink" Target="http://lis01.sll.se/prod/karolinska/lis/verksamhetshandbok/ALvhandbok.nsf/8831d344796a5abdc1256bce0042d1a4/abf9330a95038f79c1257976003ae30c?OpenDocument" TargetMode="External"/><Relationship Id="rId4" Type="http://schemas.openxmlformats.org/officeDocument/2006/relationships/settings" Target="settings.xml"/><Relationship Id="rId9" Type="http://schemas.openxmlformats.org/officeDocument/2006/relationships/hyperlink" Target="http://lis01.sll.se/prod/karolinska/lis/verksamhetshandbok/ALvhandbok.nsf/8831d344796a5abdc1256bce0042d1a4/abf9330a95038f79c1257976003ae30c?OpenDocument" TargetMode="External"/><Relationship Id="rId14" Type="http://schemas.openxmlformats.org/officeDocument/2006/relationships/hyperlink" Target="http://lis01.sll.se/prod/karolinska/lis/verksamhetshandbok/ALvhandbok.nsf/8831d344796a5abdc1256bce0042d1a4/abf9330a95038f79c1257976003ae30c?OpenDocumen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FB0B0-30DB-4082-B677-51415FDD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336FDDF9.dotm</Template>
  <TotalTime>4</TotalTime>
  <Pages>4</Pages>
  <Words>1676</Words>
  <Characters>8886</Characters>
  <Application>Microsoft Office Word</Application>
  <DocSecurity>0</DocSecurity>
  <Lines>74</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 </vt:lpstr>
      <vt:lpstr>Dokumentnamn </vt:lpstr>
    </vt:vector>
  </TitlesOfParts>
  <Company>Karolinska</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Kristina Walfridsson</cp:lastModifiedBy>
  <cp:revision>9</cp:revision>
  <cp:lastPrinted>2005-03-23T12:04:00Z</cp:lastPrinted>
  <dcterms:created xsi:type="dcterms:W3CDTF">2020-05-04T07:49:00Z</dcterms:created>
  <dcterms:modified xsi:type="dcterms:W3CDTF">2020-05-27T14:03:00Z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724472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