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Rubrik"/>
    <w:p w:rsidR="0098200D" w:rsidRPr="002657A8" w:rsidRDefault="001D6BA7">
      <w:pPr>
        <w:pStyle w:val="Rubrik1"/>
      </w:pPr>
      <w:r>
        <w:rPr>
          <w:lang w:val="en-US"/>
        </w:rPr>
        <w:fldChar w:fldCharType="begin">
          <w:ffData>
            <w:name w:val="Rubrik"/>
            <w:enabled/>
            <w:calcOnExit w:val="0"/>
            <w:textInput>
              <w:default w:val="Riktlinjer, Fästingburna infektioner - Barn"/>
            </w:textInput>
          </w:ffData>
        </w:fldChar>
      </w:r>
      <w:r w:rsidR="00BA3DB1" w:rsidRPr="00BA3DB1">
        <w:instrText xml:space="preserve"> FORMTEXT </w:instrText>
      </w:r>
      <w:r w:rsidR="00E04B9C">
        <w:rPr>
          <w:lang w:val="en-US"/>
        </w:rPr>
      </w:r>
      <w:r>
        <w:rPr>
          <w:lang w:val="en-US"/>
        </w:rPr>
        <w:fldChar w:fldCharType="separate"/>
      </w:r>
      <w:r w:rsidR="00E04B9C">
        <w:rPr>
          <w:lang w:val="en-US"/>
        </w:rPr>
        <w:t>Riktlinjer, Fästingburna infektioner - Barn</w:t>
      </w:r>
      <w:r>
        <w:rPr>
          <w:lang w:val="en-US"/>
        </w:rPr>
        <w:fldChar w:fldCharType="end"/>
      </w:r>
      <w:bookmarkEnd w:id="0"/>
    </w:p>
    <w:p w:rsidR="0098200D" w:rsidRPr="002657A8" w:rsidRDefault="0098200D">
      <w:pPr>
        <w:pStyle w:val="Rubrik1"/>
      </w:pPr>
    </w:p>
    <w:p w:rsidR="0098200D" w:rsidRDefault="0098200D" w:rsidP="0098200D">
      <w:pPr>
        <w:autoSpaceDE w:val="0"/>
        <w:autoSpaceDN w:val="0"/>
        <w:adjustRightInd w:val="0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>Definition</w:t>
      </w:r>
    </w:p>
    <w:p w:rsidR="0098200D" w:rsidRPr="009F47FE" w:rsidRDefault="0098200D" w:rsidP="0098200D">
      <w:pPr>
        <w:autoSpaceDE w:val="0"/>
        <w:autoSpaceDN w:val="0"/>
        <w:adjustRightInd w:val="0"/>
        <w:outlineLvl w:val="0"/>
        <w:rPr>
          <w:szCs w:val="28"/>
        </w:rPr>
      </w:pPr>
      <w:r>
        <w:rPr>
          <w:szCs w:val="28"/>
        </w:rPr>
        <w:t>Infektioner orsakade av patogen som överförts via fästingbett vanligen under perioden tidig vår till sen höst.</w:t>
      </w:r>
    </w:p>
    <w:p w:rsidR="0098200D" w:rsidRDefault="0098200D" w:rsidP="0098200D">
      <w:pPr>
        <w:autoSpaceDE w:val="0"/>
        <w:autoSpaceDN w:val="0"/>
        <w:adjustRightInd w:val="0"/>
        <w:outlineLvl w:val="0"/>
        <w:rPr>
          <w:b/>
          <w:sz w:val="28"/>
          <w:szCs w:val="28"/>
        </w:rPr>
      </w:pPr>
    </w:p>
    <w:p w:rsidR="0098200D" w:rsidRDefault="0098200D" w:rsidP="0098200D">
      <w:pPr>
        <w:autoSpaceDE w:val="0"/>
        <w:autoSpaceDN w:val="0"/>
        <w:adjustRightInd w:val="0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>Orsak</w:t>
      </w:r>
    </w:p>
    <w:p w:rsidR="0098200D" w:rsidRPr="009F47FE" w:rsidRDefault="0098200D" w:rsidP="0098200D">
      <w:pPr>
        <w:autoSpaceDE w:val="0"/>
        <w:autoSpaceDN w:val="0"/>
        <w:adjustRightInd w:val="0"/>
        <w:outlineLvl w:val="0"/>
        <w:rPr>
          <w:szCs w:val="28"/>
        </w:rPr>
      </w:pPr>
      <w:r>
        <w:rPr>
          <w:szCs w:val="28"/>
        </w:rPr>
        <w:t xml:space="preserve">Borrelios och fästingburen hjärninflammation (TBE) orsakas av spirokteten </w:t>
      </w:r>
      <w:r w:rsidRPr="009F47FE">
        <w:rPr>
          <w:i/>
          <w:szCs w:val="28"/>
        </w:rPr>
        <w:t>B. burgdorferi</w:t>
      </w:r>
      <w:r>
        <w:rPr>
          <w:szCs w:val="28"/>
        </w:rPr>
        <w:t xml:space="preserve"> sensu lato respektive TBE-virus som förts över från smittade fästingar. </w:t>
      </w:r>
    </w:p>
    <w:p w:rsidR="0098200D" w:rsidRDefault="0098200D" w:rsidP="0098200D">
      <w:pPr>
        <w:autoSpaceDE w:val="0"/>
        <w:autoSpaceDN w:val="0"/>
        <w:adjustRightInd w:val="0"/>
        <w:outlineLvl w:val="0"/>
        <w:rPr>
          <w:b/>
          <w:sz w:val="28"/>
          <w:szCs w:val="28"/>
        </w:rPr>
      </w:pPr>
    </w:p>
    <w:p w:rsidR="0098200D" w:rsidRDefault="0098200D" w:rsidP="0098200D">
      <w:pPr>
        <w:autoSpaceDE w:val="0"/>
        <w:autoSpaceDN w:val="0"/>
        <w:adjustRightInd w:val="0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>Klinisk bild</w:t>
      </w:r>
    </w:p>
    <w:p w:rsidR="0098200D" w:rsidRDefault="0098200D" w:rsidP="0098200D">
      <w:pPr>
        <w:autoSpaceDE w:val="0"/>
        <w:autoSpaceDN w:val="0"/>
        <w:adjustRightInd w:val="0"/>
        <w:outlineLvl w:val="0"/>
        <w:rPr>
          <w:szCs w:val="28"/>
        </w:rPr>
      </w:pPr>
      <w:r>
        <w:rPr>
          <w:szCs w:val="28"/>
        </w:rPr>
        <w:t xml:space="preserve">Symtomen vid </w:t>
      </w:r>
      <w:r w:rsidRPr="0099136F">
        <w:rPr>
          <w:b/>
          <w:szCs w:val="28"/>
        </w:rPr>
        <w:t>borrelios</w:t>
      </w:r>
      <w:r>
        <w:rPr>
          <w:szCs w:val="28"/>
        </w:rPr>
        <w:t xml:space="preserve"> kan variera, men engagerar framförallt:</w:t>
      </w:r>
    </w:p>
    <w:p w:rsidR="0098200D" w:rsidRDefault="0098200D" w:rsidP="0098200D">
      <w:pPr>
        <w:autoSpaceDE w:val="0"/>
        <w:autoSpaceDN w:val="0"/>
        <w:adjustRightInd w:val="0"/>
        <w:outlineLvl w:val="0"/>
        <w:rPr>
          <w:szCs w:val="28"/>
        </w:rPr>
      </w:pPr>
    </w:p>
    <w:p w:rsidR="0098200D" w:rsidRDefault="0098200D" w:rsidP="0098200D">
      <w:pPr>
        <w:autoSpaceDE w:val="0"/>
        <w:autoSpaceDN w:val="0"/>
        <w:adjustRightInd w:val="0"/>
        <w:outlineLvl w:val="0"/>
        <w:rPr>
          <w:szCs w:val="28"/>
        </w:rPr>
      </w:pPr>
      <w:r w:rsidRPr="009F47FE">
        <w:rPr>
          <w:b/>
          <w:szCs w:val="28"/>
        </w:rPr>
        <w:t>hud</w:t>
      </w:r>
      <w:r>
        <w:rPr>
          <w:b/>
          <w:szCs w:val="28"/>
        </w:rPr>
        <w:tab/>
      </w:r>
      <w:r w:rsidRPr="0099136F">
        <w:rPr>
          <w:i/>
          <w:szCs w:val="28"/>
        </w:rPr>
        <w:t>erytema migans</w:t>
      </w:r>
      <w:r>
        <w:rPr>
          <w:szCs w:val="28"/>
        </w:rPr>
        <w:t xml:space="preserve"> – börjar som rodnad i hudens plan 1-4 veckor efter fästingbett.</w:t>
      </w:r>
    </w:p>
    <w:p w:rsidR="0098200D" w:rsidRDefault="0098200D" w:rsidP="0098200D">
      <w:pPr>
        <w:autoSpaceDE w:val="0"/>
        <w:autoSpaceDN w:val="0"/>
        <w:adjustRightInd w:val="0"/>
        <w:ind w:left="1304" w:firstLine="1"/>
        <w:outlineLvl w:val="0"/>
        <w:rPr>
          <w:szCs w:val="28"/>
        </w:rPr>
      </w:pPr>
      <w:r>
        <w:rPr>
          <w:szCs w:val="28"/>
        </w:rPr>
        <w:t>Efter en tid klarnar rodnaden centralt och det bildas en ringform som långsamt växer till.</w:t>
      </w:r>
    </w:p>
    <w:p w:rsidR="0098200D" w:rsidRDefault="0098200D" w:rsidP="0098200D">
      <w:pPr>
        <w:autoSpaceDE w:val="0"/>
        <w:autoSpaceDN w:val="0"/>
        <w:adjustRightInd w:val="0"/>
        <w:outlineLvl w:val="0"/>
        <w:rPr>
          <w:szCs w:val="28"/>
        </w:rPr>
      </w:pPr>
    </w:p>
    <w:p w:rsidR="0098200D" w:rsidRDefault="0098200D" w:rsidP="0098200D">
      <w:pPr>
        <w:autoSpaceDE w:val="0"/>
        <w:autoSpaceDN w:val="0"/>
        <w:adjustRightInd w:val="0"/>
        <w:ind w:firstLine="1304"/>
        <w:outlineLvl w:val="0"/>
        <w:rPr>
          <w:szCs w:val="28"/>
        </w:rPr>
      </w:pPr>
      <w:r w:rsidRPr="00066EE7">
        <w:rPr>
          <w:i/>
          <w:szCs w:val="28"/>
        </w:rPr>
        <w:t>lymfocytom</w:t>
      </w:r>
      <w:r>
        <w:rPr>
          <w:szCs w:val="28"/>
        </w:rPr>
        <w:t xml:space="preserve"> – rödblå rundad resistens, ofta på örsnibb.</w:t>
      </w:r>
    </w:p>
    <w:p w:rsidR="0098200D" w:rsidRDefault="0098200D" w:rsidP="0098200D">
      <w:pPr>
        <w:autoSpaceDE w:val="0"/>
        <w:autoSpaceDN w:val="0"/>
        <w:adjustRightInd w:val="0"/>
        <w:outlineLvl w:val="0"/>
        <w:rPr>
          <w:szCs w:val="28"/>
        </w:rPr>
      </w:pPr>
    </w:p>
    <w:p w:rsidR="0098200D" w:rsidRDefault="0098200D" w:rsidP="0098200D">
      <w:pPr>
        <w:autoSpaceDE w:val="0"/>
        <w:autoSpaceDN w:val="0"/>
        <w:adjustRightInd w:val="0"/>
        <w:outlineLvl w:val="0"/>
        <w:rPr>
          <w:szCs w:val="28"/>
        </w:rPr>
      </w:pPr>
      <w:r>
        <w:rPr>
          <w:b/>
          <w:szCs w:val="28"/>
        </w:rPr>
        <w:t>l</w:t>
      </w:r>
      <w:r w:rsidRPr="0099136F">
        <w:rPr>
          <w:b/>
          <w:szCs w:val="28"/>
        </w:rPr>
        <w:t>eder</w:t>
      </w:r>
      <w:r w:rsidRPr="0099136F">
        <w:rPr>
          <w:b/>
          <w:szCs w:val="28"/>
        </w:rPr>
        <w:tab/>
      </w:r>
      <w:r w:rsidRPr="0099136F">
        <w:rPr>
          <w:szCs w:val="28"/>
        </w:rPr>
        <w:t>oftast monoartit i stor led (knä)</w:t>
      </w:r>
      <w:r>
        <w:rPr>
          <w:szCs w:val="28"/>
        </w:rPr>
        <w:t>.</w:t>
      </w:r>
    </w:p>
    <w:p w:rsidR="0098200D" w:rsidRDefault="0098200D" w:rsidP="0098200D">
      <w:pPr>
        <w:autoSpaceDE w:val="0"/>
        <w:autoSpaceDN w:val="0"/>
        <w:adjustRightInd w:val="0"/>
        <w:outlineLvl w:val="0"/>
        <w:rPr>
          <w:szCs w:val="28"/>
        </w:rPr>
      </w:pPr>
    </w:p>
    <w:p w:rsidR="0098200D" w:rsidRDefault="0098200D" w:rsidP="0098200D">
      <w:pPr>
        <w:autoSpaceDE w:val="0"/>
        <w:autoSpaceDN w:val="0"/>
        <w:adjustRightInd w:val="0"/>
        <w:ind w:left="1304" w:hanging="1304"/>
        <w:outlineLvl w:val="0"/>
        <w:rPr>
          <w:szCs w:val="28"/>
        </w:rPr>
      </w:pPr>
      <w:r w:rsidRPr="0099136F">
        <w:rPr>
          <w:b/>
          <w:szCs w:val="28"/>
        </w:rPr>
        <w:t>CNS</w:t>
      </w:r>
      <w:r>
        <w:rPr>
          <w:b/>
          <w:szCs w:val="28"/>
        </w:rPr>
        <w:tab/>
      </w:r>
      <w:r>
        <w:rPr>
          <w:szCs w:val="28"/>
        </w:rPr>
        <w:t>huvud- och nackvärk, trötthet, illamående/matleda, ”sjukt barn”. Hos ca hälften ses facialispares (kan även drabba andra kranialnerver, t ex abducens). Behöver inte föregås av erytem!</w:t>
      </w:r>
    </w:p>
    <w:p w:rsidR="0098200D" w:rsidRDefault="0098200D" w:rsidP="0098200D">
      <w:pPr>
        <w:autoSpaceDE w:val="0"/>
        <w:autoSpaceDN w:val="0"/>
        <w:adjustRightInd w:val="0"/>
        <w:ind w:left="1304" w:hanging="1304"/>
        <w:outlineLvl w:val="0"/>
        <w:rPr>
          <w:szCs w:val="28"/>
        </w:rPr>
      </w:pPr>
    </w:p>
    <w:p w:rsidR="0098200D" w:rsidRDefault="0098200D" w:rsidP="0098200D">
      <w:pPr>
        <w:autoSpaceDE w:val="0"/>
        <w:autoSpaceDN w:val="0"/>
        <w:adjustRightInd w:val="0"/>
        <w:ind w:left="1304" w:hanging="1304"/>
        <w:outlineLvl w:val="0"/>
        <w:rPr>
          <w:szCs w:val="28"/>
        </w:rPr>
      </w:pPr>
      <w:r>
        <w:rPr>
          <w:szCs w:val="28"/>
        </w:rPr>
        <w:t xml:space="preserve">Symtom vid </w:t>
      </w:r>
      <w:r w:rsidRPr="00066EE7">
        <w:rPr>
          <w:b/>
          <w:szCs w:val="28"/>
        </w:rPr>
        <w:t>TBE</w:t>
      </w:r>
      <w:r>
        <w:rPr>
          <w:szCs w:val="28"/>
        </w:rPr>
        <w:t xml:space="preserve"> kan vara diffusa och likna vilken ”viros” som helst. Ofta förekommer feber,</w:t>
      </w:r>
    </w:p>
    <w:p w:rsidR="0098200D" w:rsidRDefault="0098200D" w:rsidP="0098200D">
      <w:pPr>
        <w:autoSpaceDE w:val="0"/>
        <w:autoSpaceDN w:val="0"/>
        <w:adjustRightInd w:val="0"/>
        <w:ind w:left="1304" w:hanging="1304"/>
        <w:outlineLvl w:val="0"/>
        <w:rPr>
          <w:szCs w:val="28"/>
        </w:rPr>
      </w:pPr>
      <w:r>
        <w:rPr>
          <w:szCs w:val="28"/>
        </w:rPr>
        <w:t>huvudvärk, illamående, buksmärta, trötthet/sjukdomskänsla. Bifasiskt insjuknandeförlopp</w:t>
      </w:r>
    </w:p>
    <w:p w:rsidR="0098200D" w:rsidRDefault="0098200D" w:rsidP="0098200D">
      <w:pPr>
        <w:autoSpaceDE w:val="0"/>
        <w:autoSpaceDN w:val="0"/>
        <w:adjustRightInd w:val="0"/>
        <w:ind w:left="1304" w:hanging="1304"/>
        <w:outlineLvl w:val="0"/>
        <w:rPr>
          <w:szCs w:val="28"/>
        </w:rPr>
      </w:pPr>
      <w:r>
        <w:rPr>
          <w:szCs w:val="28"/>
        </w:rPr>
        <w:t xml:space="preserve">(= inital virosliknande bild, ca 1 vecka symtomfritt intervall och återinsjuknande med encefalit </w:t>
      </w:r>
    </w:p>
    <w:p w:rsidR="0098200D" w:rsidRDefault="0098200D" w:rsidP="0098200D">
      <w:pPr>
        <w:autoSpaceDE w:val="0"/>
        <w:autoSpaceDN w:val="0"/>
        <w:adjustRightInd w:val="0"/>
        <w:ind w:left="1304" w:hanging="1304"/>
        <w:outlineLvl w:val="0"/>
        <w:rPr>
          <w:szCs w:val="28"/>
        </w:rPr>
      </w:pPr>
      <w:r>
        <w:rPr>
          <w:szCs w:val="28"/>
        </w:rPr>
        <w:t>-tecken) ses blott hos ca hälften av barnen. Spektrumet av sjukdom vid TBE varierar allt</w:t>
      </w:r>
    </w:p>
    <w:p w:rsidR="0098200D" w:rsidRPr="00066EE7" w:rsidRDefault="0098200D" w:rsidP="0098200D">
      <w:pPr>
        <w:autoSpaceDE w:val="0"/>
        <w:autoSpaceDN w:val="0"/>
        <w:adjustRightInd w:val="0"/>
        <w:ind w:left="1304" w:hanging="1304"/>
        <w:outlineLvl w:val="0"/>
        <w:rPr>
          <w:szCs w:val="28"/>
        </w:rPr>
      </w:pPr>
      <w:r>
        <w:rPr>
          <w:szCs w:val="28"/>
        </w:rPr>
        <w:t xml:space="preserve">från lindrig ”viros” till att barnen är så sjuka att man kan misstänka malignitet.  </w:t>
      </w:r>
      <w:r w:rsidRPr="0099136F">
        <w:rPr>
          <w:b/>
          <w:szCs w:val="28"/>
        </w:rPr>
        <w:tab/>
        <w:t xml:space="preserve">  </w:t>
      </w:r>
    </w:p>
    <w:p w:rsidR="0098200D" w:rsidRPr="009F47FE" w:rsidRDefault="0098200D" w:rsidP="0098200D">
      <w:pPr>
        <w:autoSpaceDE w:val="0"/>
        <w:autoSpaceDN w:val="0"/>
        <w:adjustRightInd w:val="0"/>
        <w:outlineLvl w:val="0"/>
        <w:rPr>
          <w:b/>
          <w:sz w:val="28"/>
          <w:szCs w:val="28"/>
        </w:rPr>
      </w:pPr>
    </w:p>
    <w:p w:rsidR="0098200D" w:rsidRDefault="0098200D" w:rsidP="0098200D">
      <w:pPr>
        <w:autoSpaceDE w:val="0"/>
        <w:autoSpaceDN w:val="0"/>
        <w:adjustRightInd w:val="0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>Utredning</w:t>
      </w:r>
    </w:p>
    <w:p w:rsidR="0098200D" w:rsidRDefault="0098200D" w:rsidP="0098200D">
      <w:pPr>
        <w:autoSpaceDE w:val="0"/>
        <w:autoSpaceDN w:val="0"/>
        <w:adjustRightInd w:val="0"/>
        <w:outlineLvl w:val="0"/>
        <w:rPr>
          <w:szCs w:val="28"/>
        </w:rPr>
      </w:pPr>
      <w:r>
        <w:rPr>
          <w:szCs w:val="28"/>
        </w:rPr>
        <w:t xml:space="preserve">Erytema migrans och lymfocytom är kliniska diagnoser. </w:t>
      </w:r>
    </w:p>
    <w:p w:rsidR="0098200D" w:rsidRDefault="0098200D" w:rsidP="0098200D">
      <w:pPr>
        <w:autoSpaceDE w:val="0"/>
        <w:autoSpaceDN w:val="0"/>
        <w:adjustRightInd w:val="0"/>
        <w:outlineLvl w:val="0"/>
        <w:rPr>
          <w:szCs w:val="28"/>
        </w:rPr>
      </w:pPr>
    </w:p>
    <w:p w:rsidR="0098200D" w:rsidRDefault="0098200D" w:rsidP="0098200D">
      <w:pPr>
        <w:autoSpaceDE w:val="0"/>
        <w:autoSpaceDN w:val="0"/>
        <w:adjustRightInd w:val="0"/>
        <w:outlineLvl w:val="0"/>
        <w:rPr>
          <w:szCs w:val="28"/>
        </w:rPr>
      </w:pPr>
      <w:r>
        <w:rPr>
          <w:szCs w:val="28"/>
        </w:rPr>
        <w:t xml:space="preserve">Vid misstanke om borreliaartrit tas </w:t>
      </w:r>
      <w:r w:rsidRPr="004453E3">
        <w:rPr>
          <w:i/>
          <w:szCs w:val="28"/>
        </w:rPr>
        <w:t>borreliaserologi</w:t>
      </w:r>
      <w:r>
        <w:rPr>
          <w:szCs w:val="28"/>
        </w:rPr>
        <w:t xml:space="preserve">. Ledpunktion kan vara av diffrential-diagnostiskt värde. </w:t>
      </w:r>
      <w:r w:rsidRPr="00055778">
        <w:rPr>
          <w:szCs w:val="28"/>
        </w:rPr>
        <w:t>Denna görs vanligen i narkos av barnortoped.</w:t>
      </w:r>
    </w:p>
    <w:p w:rsidR="0098200D" w:rsidRDefault="0098200D" w:rsidP="0098200D">
      <w:pPr>
        <w:autoSpaceDE w:val="0"/>
        <w:autoSpaceDN w:val="0"/>
        <w:adjustRightInd w:val="0"/>
        <w:outlineLvl w:val="0"/>
        <w:rPr>
          <w:szCs w:val="28"/>
        </w:rPr>
      </w:pPr>
    </w:p>
    <w:p w:rsidR="0098200D" w:rsidRDefault="0098200D" w:rsidP="0098200D">
      <w:pPr>
        <w:autoSpaceDE w:val="0"/>
        <w:autoSpaceDN w:val="0"/>
        <w:adjustRightInd w:val="0"/>
        <w:outlineLvl w:val="0"/>
        <w:rPr>
          <w:szCs w:val="28"/>
        </w:rPr>
      </w:pPr>
      <w:r>
        <w:rPr>
          <w:szCs w:val="28"/>
        </w:rPr>
        <w:t>Misstänkt neuroborrelios och TBE kan likna varandra, varför dessa patienter utreds på samma sätt:</w:t>
      </w:r>
    </w:p>
    <w:p w:rsidR="0098200D" w:rsidRDefault="0098200D" w:rsidP="0098200D">
      <w:pPr>
        <w:autoSpaceDE w:val="0"/>
        <w:autoSpaceDN w:val="0"/>
        <w:adjustRightInd w:val="0"/>
        <w:ind w:left="1304" w:hanging="1304"/>
        <w:outlineLvl w:val="0"/>
        <w:rPr>
          <w:szCs w:val="28"/>
        </w:rPr>
      </w:pPr>
      <w:r>
        <w:rPr>
          <w:b/>
          <w:szCs w:val="28"/>
        </w:rPr>
        <w:t>blodprov</w:t>
      </w:r>
      <w:r>
        <w:rPr>
          <w:i/>
          <w:szCs w:val="28"/>
        </w:rPr>
        <w:tab/>
      </w:r>
      <w:r>
        <w:rPr>
          <w:szCs w:val="28"/>
        </w:rPr>
        <w:t xml:space="preserve">till </w:t>
      </w:r>
      <w:r w:rsidRPr="0098318E">
        <w:rPr>
          <w:i/>
          <w:szCs w:val="28"/>
        </w:rPr>
        <w:t>mikrobiologen</w:t>
      </w:r>
      <w:r>
        <w:rPr>
          <w:szCs w:val="28"/>
        </w:rPr>
        <w:t>: serologier = S-TBE-Ak (TBE IgM, TBE IgG) och S-Borrelia-Ak (Borrelia IgM, Borrelia IgG)</w:t>
      </w:r>
    </w:p>
    <w:p w:rsidR="0098200D" w:rsidRDefault="0098200D" w:rsidP="0098200D">
      <w:pPr>
        <w:autoSpaceDE w:val="0"/>
        <w:autoSpaceDN w:val="0"/>
        <w:adjustRightInd w:val="0"/>
        <w:ind w:left="1304" w:hanging="1304"/>
        <w:outlineLvl w:val="0"/>
        <w:rPr>
          <w:szCs w:val="28"/>
        </w:rPr>
      </w:pPr>
    </w:p>
    <w:p w:rsidR="0098200D" w:rsidRDefault="0098200D" w:rsidP="0098200D">
      <w:pPr>
        <w:autoSpaceDE w:val="0"/>
        <w:autoSpaceDN w:val="0"/>
        <w:adjustRightInd w:val="0"/>
        <w:ind w:left="1304" w:hanging="1304"/>
        <w:outlineLvl w:val="0"/>
        <w:rPr>
          <w:szCs w:val="28"/>
        </w:rPr>
      </w:pPr>
      <w:r>
        <w:rPr>
          <w:szCs w:val="28"/>
        </w:rPr>
        <w:tab/>
        <w:t xml:space="preserve">till </w:t>
      </w:r>
      <w:r w:rsidRPr="0098318E">
        <w:rPr>
          <w:i/>
          <w:szCs w:val="28"/>
        </w:rPr>
        <w:t>klinisk kemi</w:t>
      </w:r>
      <w:r>
        <w:rPr>
          <w:szCs w:val="28"/>
        </w:rPr>
        <w:t>: blodstatus, CRP, SR, glukos</w:t>
      </w:r>
    </w:p>
    <w:p w:rsidR="0098200D" w:rsidRDefault="0098200D" w:rsidP="0098200D">
      <w:pPr>
        <w:autoSpaceDE w:val="0"/>
        <w:autoSpaceDN w:val="0"/>
        <w:adjustRightInd w:val="0"/>
        <w:ind w:left="1304" w:hanging="1304"/>
        <w:outlineLvl w:val="0"/>
        <w:rPr>
          <w:szCs w:val="28"/>
        </w:rPr>
      </w:pPr>
      <w:bookmarkStart w:id="1" w:name="_GoBack"/>
      <w:bookmarkEnd w:id="1"/>
    </w:p>
    <w:p w:rsidR="0098200D" w:rsidRDefault="0098200D" w:rsidP="0098200D">
      <w:pPr>
        <w:autoSpaceDE w:val="0"/>
        <w:autoSpaceDN w:val="0"/>
        <w:adjustRightInd w:val="0"/>
        <w:ind w:left="1304" w:hanging="1304"/>
        <w:outlineLvl w:val="0"/>
        <w:rPr>
          <w:szCs w:val="28"/>
        </w:rPr>
      </w:pPr>
      <w:r w:rsidRPr="0098318E">
        <w:rPr>
          <w:b/>
          <w:szCs w:val="28"/>
        </w:rPr>
        <w:t>likvorprov</w:t>
      </w:r>
      <w:r w:rsidRPr="0098318E">
        <w:rPr>
          <w:b/>
          <w:szCs w:val="28"/>
        </w:rPr>
        <w:tab/>
      </w:r>
      <w:r>
        <w:rPr>
          <w:szCs w:val="28"/>
        </w:rPr>
        <w:t xml:space="preserve">till </w:t>
      </w:r>
      <w:r w:rsidRPr="00A20760">
        <w:rPr>
          <w:i/>
          <w:szCs w:val="28"/>
        </w:rPr>
        <w:t>mikrobiologen</w:t>
      </w:r>
      <w:r>
        <w:rPr>
          <w:szCs w:val="28"/>
        </w:rPr>
        <w:t>: 1 rör för odling och 1 rör för serologi = Csv-Borrelia CNS-Ak (Borrelia IgM, Borrelia IgG). Ev 1 rör för enterovirus-PCR.</w:t>
      </w:r>
    </w:p>
    <w:p w:rsidR="0098200D" w:rsidRDefault="0098200D" w:rsidP="0098200D">
      <w:pPr>
        <w:autoSpaceDE w:val="0"/>
        <w:autoSpaceDN w:val="0"/>
        <w:adjustRightInd w:val="0"/>
        <w:ind w:left="1304" w:hanging="1304"/>
        <w:outlineLvl w:val="0"/>
        <w:rPr>
          <w:szCs w:val="28"/>
        </w:rPr>
      </w:pPr>
    </w:p>
    <w:p w:rsidR="0098200D" w:rsidRPr="003054A8" w:rsidRDefault="0098200D" w:rsidP="0098200D">
      <w:pPr>
        <w:autoSpaceDE w:val="0"/>
        <w:autoSpaceDN w:val="0"/>
        <w:adjustRightInd w:val="0"/>
        <w:ind w:left="1304" w:hanging="1304"/>
        <w:outlineLvl w:val="0"/>
        <w:rPr>
          <w:szCs w:val="28"/>
        </w:rPr>
      </w:pPr>
      <w:r>
        <w:rPr>
          <w:szCs w:val="28"/>
        </w:rPr>
        <w:tab/>
      </w:r>
      <w:r w:rsidRPr="003054A8">
        <w:rPr>
          <w:szCs w:val="28"/>
        </w:rPr>
        <w:t xml:space="preserve">till </w:t>
      </w:r>
      <w:r w:rsidRPr="003054A8">
        <w:rPr>
          <w:i/>
          <w:szCs w:val="28"/>
        </w:rPr>
        <w:t>kemlab</w:t>
      </w:r>
      <w:r w:rsidRPr="003054A8">
        <w:rPr>
          <w:szCs w:val="28"/>
        </w:rPr>
        <w:t>: 1 rör för Csv-Celler, Csv-Albumin, Csv-glukos och 1 litet grått rör för Csv-laktat.</w:t>
      </w:r>
    </w:p>
    <w:p w:rsidR="0098200D" w:rsidRPr="003054A8" w:rsidRDefault="0098200D" w:rsidP="0098200D">
      <w:pPr>
        <w:autoSpaceDE w:val="0"/>
        <w:autoSpaceDN w:val="0"/>
        <w:adjustRightInd w:val="0"/>
        <w:ind w:left="1304" w:hanging="1304"/>
        <w:outlineLvl w:val="0"/>
        <w:rPr>
          <w:szCs w:val="28"/>
        </w:rPr>
      </w:pPr>
    </w:p>
    <w:p w:rsidR="00122A1F" w:rsidRDefault="0098200D" w:rsidP="0098200D">
      <w:pPr>
        <w:autoSpaceDE w:val="0"/>
        <w:autoSpaceDN w:val="0"/>
        <w:adjustRightInd w:val="0"/>
        <w:ind w:left="1304" w:hanging="1304"/>
        <w:outlineLvl w:val="0"/>
        <w:rPr>
          <w:szCs w:val="28"/>
        </w:rPr>
      </w:pPr>
      <w:r>
        <w:rPr>
          <w:szCs w:val="28"/>
        </w:rPr>
        <w:t xml:space="preserve">LP är en viktig undersökning (inte minst för att utesluta bakteriell meningit)! </w:t>
      </w:r>
      <w:r w:rsidR="00122A1F">
        <w:rPr>
          <w:szCs w:val="28"/>
        </w:rPr>
        <w:t>V</w:t>
      </w:r>
      <w:r>
        <w:rPr>
          <w:szCs w:val="28"/>
        </w:rPr>
        <w:t>i</w:t>
      </w:r>
      <w:r w:rsidR="00122A1F">
        <w:rPr>
          <w:szCs w:val="28"/>
        </w:rPr>
        <w:t xml:space="preserve">d </w:t>
      </w:r>
    </w:p>
    <w:p w:rsidR="00122A1F" w:rsidRDefault="00122A1F" w:rsidP="00122A1F">
      <w:pPr>
        <w:autoSpaceDE w:val="0"/>
        <w:autoSpaceDN w:val="0"/>
        <w:adjustRightInd w:val="0"/>
        <w:ind w:left="1304" w:hanging="1304"/>
        <w:outlineLvl w:val="0"/>
        <w:rPr>
          <w:szCs w:val="28"/>
        </w:rPr>
      </w:pPr>
      <w:r>
        <w:rPr>
          <w:szCs w:val="28"/>
        </w:rPr>
        <w:t>n</w:t>
      </w:r>
      <w:r w:rsidR="0098200D">
        <w:rPr>
          <w:szCs w:val="28"/>
        </w:rPr>
        <w:t>euroborrelios</w:t>
      </w:r>
      <w:r>
        <w:rPr>
          <w:szCs w:val="28"/>
        </w:rPr>
        <w:t xml:space="preserve"> </w:t>
      </w:r>
      <w:r w:rsidR="0098200D">
        <w:rPr>
          <w:szCs w:val="28"/>
        </w:rPr>
        <w:t xml:space="preserve">ses ofta en pleocytos </w:t>
      </w:r>
      <w:r w:rsidR="0098200D" w:rsidRPr="00055778">
        <w:rPr>
          <w:szCs w:val="28"/>
        </w:rPr>
        <w:t>(ibland mycket diskret)</w:t>
      </w:r>
      <w:r w:rsidR="0098200D">
        <w:rPr>
          <w:szCs w:val="28"/>
        </w:rPr>
        <w:t xml:space="preserve"> med mononukelär övervikt och </w:t>
      </w:r>
    </w:p>
    <w:p w:rsidR="00122A1F" w:rsidRDefault="0098200D" w:rsidP="00122A1F">
      <w:pPr>
        <w:autoSpaceDE w:val="0"/>
        <w:autoSpaceDN w:val="0"/>
        <w:adjustRightInd w:val="0"/>
        <w:ind w:left="1304" w:hanging="1304"/>
        <w:outlineLvl w:val="0"/>
        <w:rPr>
          <w:szCs w:val="28"/>
        </w:rPr>
      </w:pPr>
      <w:r>
        <w:rPr>
          <w:szCs w:val="28"/>
        </w:rPr>
        <w:t>ibland protein- stegring. Intratekal antikroppsproduktion är diagnostiskt vid neuroborrelios.</w:t>
      </w:r>
    </w:p>
    <w:p w:rsidR="0098200D" w:rsidRDefault="0098200D" w:rsidP="00122A1F">
      <w:pPr>
        <w:autoSpaceDE w:val="0"/>
        <w:autoSpaceDN w:val="0"/>
        <w:adjustRightInd w:val="0"/>
        <w:ind w:left="1304" w:hanging="1304"/>
        <w:outlineLvl w:val="0"/>
        <w:rPr>
          <w:szCs w:val="28"/>
        </w:rPr>
      </w:pPr>
      <w:r>
        <w:rPr>
          <w:szCs w:val="28"/>
        </w:rPr>
        <w:t>Även vid TBE kan pleocytos med mononukleär övervikt ses.</w:t>
      </w:r>
    </w:p>
    <w:p w:rsidR="0098200D" w:rsidRDefault="0098200D" w:rsidP="0098200D">
      <w:pPr>
        <w:autoSpaceDE w:val="0"/>
        <w:autoSpaceDN w:val="0"/>
        <w:adjustRightInd w:val="0"/>
        <w:ind w:left="1304" w:hanging="1304"/>
        <w:outlineLvl w:val="0"/>
        <w:rPr>
          <w:szCs w:val="28"/>
        </w:rPr>
      </w:pPr>
    </w:p>
    <w:p w:rsidR="0098200D" w:rsidRPr="006C28A6" w:rsidRDefault="0098200D" w:rsidP="0098200D">
      <w:pPr>
        <w:autoSpaceDE w:val="0"/>
        <w:autoSpaceDN w:val="0"/>
        <w:adjustRightInd w:val="0"/>
        <w:outlineLvl w:val="0"/>
      </w:pPr>
      <w:r>
        <w:rPr>
          <w:szCs w:val="28"/>
        </w:rPr>
        <w:t>Serologier i blod kan vara negativa i akutskedet. Planera alltid för konvalescensprov 2 veckor senare (ej nödvändigt om akutserologin är diagnostisk)!</w:t>
      </w:r>
    </w:p>
    <w:p w:rsidR="0098200D" w:rsidRPr="0098318E" w:rsidRDefault="0098200D" w:rsidP="0098200D">
      <w:pPr>
        <w:autoSpaceDE w:val="0"/>
        <w:autoSpaceDN w:val="0"/>
        <w:adjustRightInd w:val="0"/>
        <w:ind w:left="1304" w:hanging="1304"/>
        <w:outlineLvl w:val="0"/>
        <w:rPr>
          <w:szCs w:val="28"/>
        </w:rPr>
      </w:pPr>
    </w:p>
    <w:p w:rsidR="0098200D" w:rsidRPr="00D01393" w:rsidRDefault="0098200D" w:rsidP="0098200D">
      <w:pPr>
        <w:autoSpaceDE w:val="0"/>
        <w:autoSpaceDN w:val="0"/>
        <w:adjustRightInd w:val="0"/>
        <w:outlineLvl w:val="0"/>
        <w:rPr>
          <w:b/>
          <w:sz w:val="28"/>
          <w:szCs w:val="28"/>
        </w:rPr>
      </w:pPr>
      <w:r w:rsidRPr="00D01393">
        <w:rPr>
          <w:b/>
          <w:sz w:val="28"/>
          <w:szCs w:val="28"/>
        </w:rPr>
        <w:t>Behandling</w:t>
      </w:r>
    </w:p>
    <w:p w:rsidR="0098200D" w:rsidRDefault="0098200D" w:rsidP="0098200D">
      <w:pPr>
        <w:autoSpaceDE w:val="0"/>
        <w:autoSpaceDN w:val="0"/>
        <w:adjustRightInd w:val="0"/>
        <w:outlineLvl w:val="0"/>
        <w:rPr>
          <w:b/>
          <w:szCs w:val="28"/>
        </w:rPr>
      </w:pPr>
      <w:r>
        <w:rPr>
          <w:b/>
          <w:szCs w:val="28"/>
        </w:rPr>
        <w:t>Antibiotikaval vid n</w:t>
      </w:r>
      <w:r w:rsidRPr="00D01393">
        <w:rPr>
          <w:b/>
          <w:szCs w:val="28"/>
        </w:rPr>
        <w:t>euroborrelios</w:t>
      </w:r>
      <w:r>
        <w:rPr>
          <w:b/>
          <w:szCs w:val="28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2693"/>
        <w:gridCol w:w="1985"/>
        <w:gridCol w:w="1489"/>
      </w:tblGrid>
      <w:tr w:rsidR="0098200D" w:rsidRPr="0022561E" w:rsidTr="00122A1F">
        <w:tc>
          <w:tcPr>
            <w:tcW w:w="2518" w:type="dxa"/>
          </w:tcPr>
          <w:p w:rsidR="0098200D" w:rsidRPr="0022561E" w:rsidRDefault="0098200D" w:rsidP="00B64EA2">
            <w:pPr>
              <w:autoSpaceDE w:val="0"/>
              <w:autoSpaceDN w:val="0"/>
              <w:adjustRightInd w:val="0"/>
              <w:outlineLvl w:val="0"/>
              <w:rPr>
                <w:b/>
                <w:sz w:val="20"/>
                <w:szCs w:val="20"/>
              </w:rPr>
            </w:pPr>
            <w:r w:rsidRPr="0022561E">
              <w:rPr>
                <w:b/>
                <w:sz w:val="20"/>
                <w:szCs w:val="20"/>
              </w:rPr>
              <w:t>Diagnos</w:t>
            </w:r>
          </w:p>
        </w:tc>
        <w:tc>
          <w:tcPr>
            <w:tcW w:w="2693" w:type="dxa"/>
          </w:tcPr>
          <w:p w:rsidR="0098200D" w:rsidRPr="0022561E" w:rsidRDefault="0098200D" w:rsidP="00B64EA2">
            <w:pPr>
              <w:autoSpaceDE w:val="0"/>
              <w:autoSpaceDN w:val="0"/>
              <w:adjustRightInd w:val="0"/>
              <w:outlineLvl w:val="0"/>
              <w:rPr>
                <w:b/>
                <w:sz w:val="20"/>
                <w:szCs w:val="20"/>
              </w:rPr>
            </w:pPr>
            <w:r w:rsidRPr="0022561E">
              <w:rPr>
                <w:b/>
                <w:sz w:val="20"/>
                <w:szCs w:val="20"/>
              </w:rPr>
              <w:t>Antibiotikum</w:t>
            </w:r>
          </w:p>
        </w:tc>
        <w:tc>
          <w:tcPr>
            <w:tcW w:w="1985" w:type="dxa"/>
          </w:tcPr>
          <w:p w:rsidR="0098200D" w:rsidRPr="0022561E" w:rsidRDefault="0098200D" w:rsidP="00B64EA2">
            <w:pPr>
              <w:autoSpaceDE w:val="0"/>
              <w:autoSpaceDN w:val="0"/>
              <w:adjustRightInd w:val="0"/>
              <w:outlineLvl w:val="0"/>
              <w:rPr>
                <w:b/>
                <w:sz w:val="20"/>
                <w:szCs w:val="20"/>
              </w:rPr>
            </w:pPr>
            <w:r w:rsidRPr="0022561E">
              <w:rPr>
                <w:b/>
                <w:sz w:val="20"/>
                <w:szCs w:val="20"/>
              </w:rPr>
              <w:t>Dos</w:t>
            </w:r>
          </w:p>
        </w:tc>
        <w:tc>
          <w:tcPr>
            <w:tcW w:w="1489" w:type="dxa"/>
          </w:tcPr>
          <w:p w:rsidR="0098200D" w:rsidRPr="0022561E" w:rsidRDefault="0098200D" w:rsidP="00B64EA2">
            <w:pPr>
              <w:autoSpaceDE w:val="0"/>
              <w:autoSpaceDN w:val="0"/>
              <w:adjustRightInd w:val="0"/>
              <w:outlineLvl w:val="0"/>
              <w:rPr>
                <w:b/>
                <w:sz w:val="20"/>
                <w:szCs w:val="20"/>
              </w:rPr>
            </w:pPr>
            <w:r w:rsidRPr="0022561E">
              <w:rPr>
                <w:b/>
                <w:sz w:val="20"/>
                <w:szCs w:val="20"/>
              </w:rPr>
              <w:t>Duration</w:t>
            </w:r>
          </w:p>
        </w:tc>
      </w:tr>
      <w:tr w:rsidR="0098200D" w:rsidRPr="0022561E" w:rsidTr="00122A1F">
        <w:tc>
          <w:tcPr>
            <w:tcW w:w="2518" w:type="dxa"/>
          </w:tcPr>
          <w:p w:rsidR="0098200D" w:rsidRPr="0022561E" w:rsidRDefault="00EE7BBE" w:rsidP="00B64EA2">
            <w:pPr>
              <w:autoSpaceDE w:val="0"/>
              <w:autoSpaceDN w:val="0"/>
              <w:adjustRightInd w:val="0"/>
              <w:spacing w:line="276" w:lineRule="auto"/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="0098200D" w:rsidRPr="0022561E">
              <w:rPr>
                <w:sz w:val="20"/>
                <w:szCs w:val="20"/>
              </w:rPr>
              <w:t>rytema migrans, enstaka</w:t>
            </w:r>
          </w:p>
        </w:tc>
        <w:tc>
          <w:tcPr>
            <w:tcW w:w="2693" w:type="dxa"/>
          </w:tcPr>
          <w:p w:rsidR="0098200D" w:rsidRPr="0022561E" w:rsidRDefault="0098200D" w:rsidP="00B64EA2">
            <w:pPr>
              <w:autoSpaceDE w:val="0"/>
              <w:autoSpaceDN w:val="0"/>
              <w:adjustRightInd w:val="0"/>
              <w:spacing w:line="276" w:lineRule="auto"/>
              <w:outlineLvl w:val="0"/>
              <w:rPr>
                <w:sz w:val="20"/>
                <w:szCs w:val="20"/>
              </w:rPr>
            </w:pPr>
            <w:r w:rsidRPr="0022561E">
              <w:rPr>
                <w:sz w:val="20"/>
                <w:szCs w:val="20"/>
              </w:rPr>
              <w:t>PcV</w:t>
            </w:r>
          </w:p>
          <w:p w:rsidR="0098200D" w:rsidRPr="0022561E" w:rsidRDefault="0098200D" w:rsidP="00B64EA2">
            <w:pPr>
              <w:autoSpaceDE w:val="0"/>
              <w:autoSpaceDN w:val="0"/>
              <w:adjustRightInd w:val="0"/>
              <w:spacing w:line="276" w:lineRule="auto"/>
              <w:outlineLvl w:val="0"/>
              <w:rPr>
                <w:i/>
                <w:sz w:val="20"/>
                <w:szCs w:val="20"/>
              </w:rPr>
            </w:pPr>
          </w:p>
          <w:p w:rsidR="0098200D" w:rsidRPr="0022561E" w:rsidRDefault="0098200D" w:rsidP="00B64EA2">
            <w:pPr>
              <w:autoSpaceDE w:val="0"/>
              <w:autoSpaceDN w:val="0"/>
              <w:adjustRightInd w:val="0"/>
              <w:spacing w:line="276" w:lineRule="auto"/>
              <w:outlineLvl w:val="0"/>
              <w:rPr>
                <w:i/>
                <w:sz w:val="20"/>
                <w:szCs w:val="20"/>
              </w:rPr>
            </w:pPr>
            <w:r w:rsidRPr="0022561E">
              <w:rPr>
                <w:i/>
                <w:sz w:val="20"/>
                <w:szCs w:val="20"/>
              </w:rPr>
              <w:t>vid allergi:</w:t>
            </w:r>
          </w:p>
          <w:p w:rsidR="0098200D" w:rsidRPr="0022561E" w:rsidRDefault="0098200D" w:rsidP="00B64EA2">
            <w:pPr>
              <w:autoSpaceDE w:val="0"/>
              <w:autoSpaceDN w:val="0"/>
              <w:adjustRightInd w:val="0"/>
              <w:spacing w:line="276" w:lineRule="auto"/>
              <w:outlineLvl w:val="0"/>
              <w:rPr>
                <w:sz w:val="20"/>
                <w:szCs w:val="20"/>
              </w:rPr>
            </w:pPr>
            <w:r w:rsidRPr="0022561E">
              <w:rPr>
                <w:sz w:val="20"/>
                <w:szCs w:val="20"/>
              </w:rPr>
              <w:t>Azitromycin</w:t>
            </w:r>
          </w:p>
        </w:tc>
        <w:tc>
          <w:tcPr>
            <w:tcW w:w="1985" w:type="dxa"/>
          </w:tcPr>
          <w:p w:rsidR="0098200D" w:rsidRPr="0022561E" w:rsidRDefault="0098200D" w:rsidP="00B64EA2">
            <w:pPr>
              <w:autoSpaceDE w:val="0"/>
              <w:autoSpaceDN w:val="0"/>
              <w:adjustRightInd w:val="0"/>
              <w:spacing w:line="276" w:lineRule="auto"/>
              <w:outlineLvl w:val="0"/>
              <w:rPr>
                <w:sz w:val="20"/>
                <w:szCs w:val="20"/>
              </w:rPr>
            </w:pPr>
            <w:r w:rsidRPr="0022561E">
              <w:rPr>
                <w:sz w:val="20"/>
                <w:szCs w:val="20"/>
              </w:rPr>
              <w:t>25 mg/kg x 3</w:t>
            </w:r>
          </w:p>
          <w:p w:rsidR="0098200D" w:rsidRPr="0022561E" w:rsidRDefault="0098200D" w:rsidP="00B64EA2">
            <w:pPr>
              <w:autoSpaceDE w:val="0"/>
              <w:autoSpaceDN w:val="0"/>
              <w:adjustRightInd w:val="0"/>
              <w:spacing w:line="276" w:lineRule="auto"/>
              <w:outlineLvl w:val="0"/>
              <w:rPr>
                <w:sz w:val="20"/>
                <w:szCs w:val="20"/>
              </w:rPr>
            </w:pPr>
          </w:p>
          <w:p w:rsidR="0098200D" w:rsidRPr="0022561E" w:rsidRDefault="0098200D" w:rsidP="00B64EA2">
            <w:pPr>
              <w:autoSpaceDE w:val="0"/>
              <w:autoSpaceDN w:val="0"/>
              <w:adjustRightInd w:val="0"/>
              <w:spacing w:line="276" w:lineRule="auto"/>
              <w:outlineLvl w:val="0"/>
              <w:rPr>
                <w:sz w:val="20"/>
                <w:szCs w:val="20"/>
              </w:rPr>
            </w:pPr>
            <w:r w:rsidRPr="0022561E">
              <w:rPr>
                <w:sz w:val="20"/>
                <w:szCs w:val="20"/>
              </w:rPr>
              <w:t>10 mg/kg x 1</w:t>
            </w:r>
          </w:p>
          <w:p w:rsidR="0098200D" w:rsidRPr="0022561E" w:rsidRDefault="0098200D" w:rsidP="00B64EA2">
            <w:pPr>
              <w:autoSpaceDE w:val="0"/>
              <w:autoSpaceDN w:val="0"/>
              <w:adjustRightInd w:val="0"/>
              <w:spacing w:line="276" w:lineRule="auto"/>
              <w:outlineLvl w:val="0"/>
              <w:rPr>
                <w:sz w:val="20"/>
                <w:szCs w:val="20"/>
              </w:rPr>
            </w:pPr>
            <w:r w:rsidRPr="0022561E">
              <w:rPr>
                <w:sz w:val="20"/>
                <w:szCs w:val="20"/>
              </w:rPr>
              <w:t>5 mg/kg x 1</w:t>
            </w:r>
          </w:p>
        </w:tc>
        <w:tc>
          <w:tcPr>
            <w:tcW w:w="1489" w:type="dxa"/>
          </w:tcPr>
          <w:p w:rsidR="0098200D" w:rsidRPr="0022561E" w:rsidRDefault="0098200D" w:rsidP="00B64EA2">
            <w:pPr>
              <w:autoSpaceDE w:val="0"/>
              <w:autoSpaceDN w:val="0"/>
              <w:adjustRightInd w:val="0"/>
              <w:spacing w:line="276" w:lineRule="auto"/>
              <w:outlineLvl w:val="0"/>
              <w:rPr>
                <w:sz w:val="20"/>
                <w:szCs w:val="20"/>
              </w:rPr>
            </w:pPr>
            <w:r w:rsidRPr="0022561E">
              <w:rPr>
                <w:sz w:val="20"/>
                <w:szCs w:val="20"/>
              </w:rPr>
              <w:t>10 dagar</w:t>
            </w:r>
          </w:p>
          <w:p w:rsidR="0098200D" w:rsidRPr="0022561E" w:rsidRDefault="0098200D" w:rsidP="00B64EA2">
            <w:pPr>
              <w:autoSpaceDE w:val="0"/>
              <w:autoSpaceDN w:val="0"/>
              <w:adjustRightInd w:val="0"/>
              <w:spacing w:line="276" w:lineRule="auto"/>
              <w:outlineLvl w:val="0"/>
              <w:rPr>
                <w:sz w:val="20"/>
                <w:szCs w:val="20"/>
              </w:rPr>
            </w:pPr>
          </w:p>
          <w:p w:rsidR="0098200D" w:rsidRPr="0022561E" w:rsidRDefault="0098200D" w:rsidP="00B64EA2">
            <w:pPr>
              <w:autoSpaceDE w:val="0"/>
              <w:autoSpaceDN w:val="0"/>
              <w:adjustRightInd w:val="0"/>
              <w:spacing w:line="276" w:lineRule="auto"/>
              <w:outlineLvl w:val="0"/>
              <w:rPr>
                <w:sz w:val="20"/>
                <w:szCs w:val="20"/>
              </w:rPr>
            </w:pPr>
            <w:r w:rsidRPr="0022561E">
              <w:rPr>
                <w:sz w:val="20"/>
                <w:szCs w:val="20"/>
              </w:rPr>
              <w:t>1 dag</w:t>
            </w:r>
          </w:p>
          <w:p w:rsidR="0098200D" w:rsidRPr="0022561E" w:rsidRDefault="0098200D" w:rsidP="00B64EA2">
            <w:pPr>
              <w:autoSpaceDE w:val="0"/>
              <w:autoSpaceDN w:val="0"/>
              <w:adjustRightInd w:val="0"/>
              <w:spacing w:line="276" w:lineRule="auto"/>
              <w:outlineLvl w:val="0"/>
              <w:rPr>
                <w:sz w:val="20"/>
                <w:szCs w:val="20"/>
              </w:rPr>
            </w:pPr>
            <w:r w:rsidRPr="0022561E">
              <w:rPr>
                <w:sz w:val="20"/>
                <w:szCs w:val="20"/>
              </w:rPr>
              <w:t>2-5 dagar</w:t>
            </w:r>
          </w:p>
        </w:tc>
      </w:tr>
      <w:tr w:rsidR="0098200D" w:rsidRPr="0022561E" w:rsidTr="00122A1F">
        <w:tc>
          <w:tcPr>
            <w:tcW w:w="2518" w:type="dxa"/>
          </w:tcPr>
          <w:p w:rsidR="0098200D" w:rsidRPr="0022561E" w:rsidRDefault="00EE7BBE" w:rsidP="00B64EA2">
            <w:pPr>
              <w:autoSpaceDE w:val="0"/>
              <w:autoSpaceDN w:val="0"/>
              <w:adjustRightInd w:val="0"/>
              <w:spacing w:line="276" w:lineRule="auto"/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="0098200D" w:rsidRPr="0022561E">
              <w:rPr>
                <w:sz w:val="20"/>
                <w:szCs w:val="20"/>
              </w:rPr>
              <w:t xml:space="preserve">rytema migrans, </w:t>
            </w:r>
          </w:p>
          <w:p w:rsidR="0098200D" w:rsidRPr="0022561E" w:rsidRDefault="0098200D" w:rsidP="00B64EA2">
            <w:pPr>
              <w:autoSpaceDE w:val="0"/>
              <w:autoSpaceDN w:val="0"/>
              <w:adjustRightInd w:val="0"/>
              <w:spacing w:line="276" w:lineRule="auto"/>
              <w:outlineLvl w:val="0"/>
              <w:rPr>
                <w:sz w:val="20"/>
                <w:szCs w:val="20"/>
              </w:rPr>
            </w:pPr>
            <w:r w:rsidRPr="0022561E">
              <w:rPr>
                <w:sz w:val="20"/>
                <w:szCs w:val="20"/>
              </w:rPr>
              <w:t xml:space="preserve">multipla, med feber, i huvud/hals-region </w:t>
            </w:r>
          </w:p>
        </w:tc>
        <w:tc>
          <w:tcPr>
            <w:tcW w:w="2693" w:type="dxa"/>
          </w:tcPr>
          <w:p w:rsidR="0098200D" w:rsidRPr="0022561E" w:rsidRDefault="00EE7BBE" w:rsidP="00B64EA2">
            <w:pPr>
              <w:autoSpaceDE w:val="0"/>
              <w:autoSpaceDN w:val="0"/>
              <w:adjustRightInd w:val="0"/>
              <w:spacing w:line="276" w:lineRule="auto"/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Yngre än </w:t>
            </w:r>
            <w:r w:rsidR="00122A1F">
              <w:rPr>
                <w:sz w:val="20"/>
                <w:szCs w:val="20"/>
              </w:rPr>
              <w:t>5</w:t>
            </w:r>
            <w:r w:rsidR="0098200D" w:rsidRPr="0022561E">
              <w:rPr>
                <w:sz w:val="20"/>
                <w:szCs w:val="20"/>
              </w:rPr>
              <w:t xml:space="preserve"> år: Amoxicillin</w:t>
            </w:r>
          </w:p>
          <w:p w:rsidR="0098200D" w:rsidRPr="0022561E" w:rsidRDefault="00122A1F" w:rsidP="00B64EA2">
            <w:pPr>
              <w:autoSpaceDE w:val="0"/>
              <w:autoSpaceDN w:val="0"/>
              <w:adjustRightInd w:val="0"/>
              <w:spacing w:line="276" w:lineRule="auto"/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98200D" w:rsidRPr="0022561E">
              <w:rPr>
                <w:sz w:val="20"/>
                <w:szCs w:val="20"/>
              </w:rPr>
              <w:t xml:space="preserve"> år</w:t>
            </w:r>
            <w:r w:rsidR="00EE7BBE">
              <w:rPr>
                <w:sz w:val="20"/>
                <w:szCs w:val="20"/>
              </w:rPr>
              <w:t xml:space="preserve"> och äldre</w:t>
            </w:r>
            <w:r w:rsidR="0098200D" w:rsidRPr="0022561E">
              <w:rPr>
                <w:sz w:val="20"/>
                <w:szCs w:val="20"/>
              </w:rPr>
              <w:t>: Doxycylin</w:t>
            </w:r>
          </w:p>
          <w:p w:rsidR="00122A1F" w:rsidRDefault="00122A1F" w:rsidP="00B64EA2">
            <w:pPr>
              <w:autoSpaceDE w:val="0"/>
              <w:autoSpaceDN w:val="0"/>
              <w:adjustRightInd w:val="0"/>
              <w:spacing w:line="276" w:lineRule="auto"/>
              <w:outlineLvl w:val="0"/>
              <w:rPr>
                <w:i/>
                <w:sz w:val="20"/>
                <w:szCs w:val="20"/>
              </w:rPr>
            </w:pPr>
          </w:p>
          <w:p w:rsidR="0098200D" w:rsidRPr="0022561E" w:rsidRDefault="0098200D" w:rsidP="00B64EA2">
            <w:pPr>
              <w:autoSpaceDE w:val="0"/>
              <w:autoSpaceDN w:val="0"/>
              <w:adjustRightInd w:val="0"/>
              <w:spacing w:line="276" w:lineRule="auto"/>
              <w:outlineLvl w:val="0"/>
              <w:rPr>
                <w:i/>
                <w:sz w:val="20"/>
                <w:szCs w:val="20"/>
              </w:rPr>
            </w:pPr>
            <w:r w:rsidRPr="0022561E">
              <w:rPr>
                <w:i/>
                <w:sz w:val="20"/>
                <w:szCs w:val="20"/>
              </w:rPr>
              <w:t>vid allergi:</w:t>
            </w:r>
          </w:p>
          <w:p w:rsidR="0098200D" w:rsidRPr="0022561E" w:rsidRDefault="0098200D" w:rsidP="00B64EA2">
            <w:pPr>
              <w:autoSpaceDE w:val="0"/>
              <w:autoSpaceDN w:val="0"/>
              <w:adjustRightInd w:val="0"/>
              <w:spacing w:line="276" w:lineRule="auto"/>
              <w:outlineLvl w:val="0"/>
              <w:rPr>
                <w:sz w:val="20"/>
                <w:szCs w:val="20"/>
              </w:rPr>
            </w:pPr>
            <w:r w:rsidRPr="0022561E">
              <w:rPr>
                <w:sz w:val="20"/>
                <w:szCs w:val="20"/>
              </w:rPr>
              <w:t>Azitromycin</w:t>
            </w:r>
          </w:p>
        </w:tc>
        <w:tc>
          <w:tcPr>
            <w:tcW w:w="1985" w:type="dxa"/>
          </w:tcPr>
          <w:p w:rsidR="0098200D" w:rsidRPr="0022561E" w:rsidRDefault="0098200D" w:rsidP="00B64EA2">
            <w:pPr>
              <w:autoSpaceDE w:val="0"/>
              <w:autoSpaceDN w:val="0"/>
              <w:adjustRightInd w:val="0"/>
              <w:spacing w:line="276" w:lineRule="auto"/>
              <w:outlineLvl w:val="0"/>
              <w:rPr>
                <w:sz w:val="20"/>
                <w:szCs w:val="20"/>
              </w:rPr>
            </w:pPr>
            <w:r w:rsidRPr="0022561E">
              <w:rPr>
                <w:sz w:val="20"/>
                <w:szCs w:val="20"/>
              </w:rPr>
              <w:t>15 mg/kg x 3</w:t>
            </w:r>
          </w:p>
          <w:p w:rsidR="0098200D" w:rsidRPr="0022561E" w:rsidRDefault="0098200D" w:rsidP="00B64EA2">
            <w:pPr>
              <w:autoSpaceDE w:val="0"/>
              <w:autoSpaceDN w:val="0"/>
              <w:adjustRightInd w:val="0"/>
              <w:spacing w:line="276" w:lineRule="auto"/>
              <w:outlineLvl w:val="0"/>
              <w:rPr>
                <w:sz w:val="20"/>
                <w:szCs w:val="20"/>
              </w:rPr>
            </w:pPr>
            <w:r w:rsidRPr="0022561E">
              <w:rPr>
                <w:sz w:val="20"/>
                <w:szCs w:val="20"/>
              </w:rPr>
              <w:t>4 mg/kg x 1</w:t>
            </w:r>
          </w:p>
          <w:p w:rsidR="0098200D" w:rsidRPr="0022561E" w:rsidRDefault="0098200D" w:rsidP="00B64EA2">
            <w:pPr>
              <w:autoSpaceDE w:val="0"/>
              <w:autoSpaceDN w:val="0"/>
              <w:adjustRightInd w:val="0"/>
              <w:spacing w:line="276" w:lineRule="auto"/>
              <w:outlineLvl w:val="0"/>
              <w:rPr>
                <w:sz w:val="20"/>
                <w:szCs w:val="20"/>
              </w:rPr>
            </w:pPr>
          </w:p>
          <w:p w:rsidR="00122A1F" w:rsidRDefault="00122A1F" w:rsidP="00B64EA2">
            <w:pPr>
              <w:autoSpaceDE w:val="0"/>
              <w:autoSpaceDN w:val="0"/>
              <w:adjustRightInd w:val="0"/>
              <w:spacing w:line="276" w:lineRule="auto"/>
              <w:outlineLvl w:val="0"/>
              <w:rPr>
                <w:sz w:val="20"/>
                <w:szCs w:val="20"/>
              </w:rPr>
            </w:pPr>
          </w:p>
          <w:p w:rsidR="0098200D" w:rsidRPr="0022561E" w:rsidRDefault="0098200D" w:rsidP="00B64EA2">
            <w:pPr>
              <w:autoSpaceDE w:val="0"/>
              <w:autoSpaceDN w:val="0"/>
              <w:adjustRightInd w:val="0"/>
              <w:spacing w:line="276" w:lineRule="auto"/>
              <w:outlineLvl w:val="0"/>
              <w:rPr>
                <w:sz w:val="20"/>
                <w:szCs w:val="20"/>
              </w:rPr>
            </w:pPr>
            <w:r w:rsidRPr="0022561E">
              <w:rPr>
                <w:sz w:val="20"/>
                <w:szCs w:val="20"/>
              </w:rPr>
              <w:t>10 mg/kg x 1</w:t>
            </w:r>
          </w:p>
          <w:p w:rsidR="0098200D" w:rsidRPr="0022561E" w:rsidRDefault="0098200D" w:rsidP="00B64EA2">
            <w:pPr>
              <w:autoSpaceDE w:val="0"/>
              <w:autoSpaceDN w:val="0"/>
              <w:adjustRightInd w:val="0"/>
              <w:spacing w:line="276" w:lineRule="auto"/>
              <w:outlineLvl w:val="0"/>
              <w:rPr>
                <w:sz w:val="20"/>
                <w:szCs w:val="20"/>
              </w:rPr>
            </w:pPr>
            <w:r w:rsidRPr="0022561E">
              <w:rPr>
                <w:sz w:val="20"/>
                <w:szCs w:val="20"/>
              </w:rPr>
              <w:t>5 mg/kg x 1</w:t>
            </w:r>
          </w:p>
        </w:tc>
        <w:tc>
          <w:tcPr>
            <w:tcW w:w="1489" w:type="dxa"/>
          </w:tcPr>
          <w:p w:rsidR="0098200D" w:rsidRPr="0022561E" w:rsidRDefault="0098200D" w:rsidP="00B64EA2">
            <w:pPr>
              <w:autoSpaceDE w:val="0"/>
              <w:autoSpaceDN w:val="0"/>
              <w:adjustRightInd w:val="0"/>
              <w:spacing w:line="276" w:lineRule="auto"/>
              <w:outlineLvl w:val="0"/>
              <w:rPr>
                <w:sz w:val="20"/>
                <w:szCs w:val="20"/>
              </w:rPr>
            </w:pPr>
            <w:r w:rsidRPr="0022561E">
              <w:rPr>
                <w:sz w:val="20"/>
                <w:szCs w:val="20"/>
              </w:rPr>
              <w:t>14 dagar</w:t>
            </w:r>
          </w:p>
          <w:p w:rsidR="0098200D" w:rsidRPr="0022561E" w:rsidRDefault="0098200D" w:rsidP="00B64EA2">
            <w:pPr>
              <w:autoSpaceDE w:val="0"/>
              <w:autoSpaceDN w:val="0"/>
              <w:adjustRightInd w:val="0"/>
              <w:spacing w:line="276" w:lineRule="auto"/>
              <w:outlineLvl w:val="0"/>
              <w:rPr>
                <w:sz w:val="20"/>
                <w:szCs w:val="20"/>
              </w:rPr>
            </w:pPr>
            <w:r w:rsidRPr="0022561E">
              <w:rPr>
                <w:sz w:val="20"/>
                <w:szCs w:val="20"/>
              </w:rPr>
              <w:t>14 dagar</w:t>
            </w:r>
          </w:p>
          <w:p w:rsidR="0098200D" w:rsidRDefault="0098200D" w:rsidP="00B64EA2">
            <w:pPr>
              <w:autoSpaceDE w:val="0"/>
              <w:autoSpaceDN w:val="0"/>
              <w:adjustRightInd w:val="0"/>
              <w:spacing w:line="276" w:lineRule="auto"/>
              <w:outlineLvl w:val="0"/>
              <w:rPr>
                <w:sz w:val="20"/>
                <w:szCs w:val="20"/>
              </w:rPr>
            </w:pPr>
          </w:p>
          <w:p w:rsidR="00122A1F" w:rsidRPr="0022561E" w:rsidRDefault="00122A1F" w:rsidP="00B64EA2">
            <w:pPr>
              <w:autoSpaceDE w:val="0"/>
              <w:autoSpaceDN w:val="0"/>
              <w:adjustRightInd w:val="0"/>
              <w:spacing w:line="276" w:lineRule="auto"/>
              <w:outlineLvl w:val="0"/>
              <w:rPr>
                <w:sz w:val="20"/>
                <w:szCs w:val="20"/>
              </w:rPr>
            </w:pPr>
          </w:p>
          <w:p w:rsidR="0098200D" w:rsidRPr="0022561E" w:rsidRDefault="0098200D" w:rsidP="00B64EA2">
            <w:pPr>
              <w:autoSpaceDE w:val="0"/>
              <w:autoSpaceDN w:val="0"/>
              <w:adjustRightInd w:val="0"/>
              <w:spacing w:line="276" w:lineRule="auto"/>
              <w:outlineLvl w:val="0"/>
              <w:rPr>
                <w:sz w:val="20"/>
                <w:szCs w:val="20"/>
              </w:rPr>
            </w:pPr>
            <w:r w:rsidRPr="0022561E">
              <w:rPr>
                <w:sz w:val="20"/>
                <w:szCs w:val="20"/>
              </w:rPr>
              <w:t>1 dag</w:t>
            </w:r>
          </w:p>
          <w:p w:rsidR="0098200D" w:rsidRPr="0022561E" w:rsidRDefault="0098200D" w:rsidP="00B64EA2">
            <w:pPr>
              <w:autoSpaceDE w:val="0"/>
              <w:autoSpaceDN w:val="0"/>
              <w:adjustRightInd w:val="0"/>
              <w:spacing w:line="276" w:lineRule="auto"/>
              <w:outlineLvl w:val="0"/>
              <w:rPr>
                <w:sz w:val="20"/>
                <w:szCs w:val="20"/>
              </w:rPr>
            </w:pPr>
            <w:r w:rsidRPr="0022561E">
              <w:rPr>
                <w:sz w:val="20"/>
                <w:szCs w:val="20"/>
              </w:rPr>
              <w:t>2-5 dagar</w:t>
            </w:r>
          </w:p>
        </w:tc>
      </w:tr>
      <w:tr w:rsidR="0098200D" w:rsidRPr="0022561E" w:rsidTr="00122A1F">
        <w:tc>
          <w:tcPr>
            <w:tcW w:w="2518" w:type="dxa"/>
          </w:tcPr>
          <w:p w:rsidR="0098200D" w:rsidRPr="0022561E" w:rsidRDefault="00EE7BBE" w:rsidP="00B64EA2">
            <w:pPr>
              <w:autoSpaceDE w:val="0"/>
              <w:autoSpaceDN w:val="0"/>
              <w:adjustRightInd w:val="0"/>
              <w:spacing w:line="276" w:lineRule="auto"/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  <w:r w:rsidR="0098200D" w:rsidRPr="0022561E">
              <w:rPr>
                <w:sz w:val="20"/>
                <w:szCs w:val="20"/>
              </w:rPr>
              <w:t>ymfocytom</w:t>
            </w:r>
          </w:p>
        </w:tc>
        <w:tc>
          <w:tcPr>
            <w:tcW w:w="2693" w:type="dxa"/>
          </w:tcPr>
          <w:p w:rsidR="0098200D" w:rsidRPr="0022561E" w:rsidRDefault="00EE7BBE" w:rsidP="00B64EA2">
            <w:pPr>
              <w:autoSpaceDE w:val="0"/>
              <w:autoSpaceDN w:val="0"/>
              <w:adjustRightInd w:val="0"/>
              <w:spacing w:line="276" w:lineRule="auto"/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Yngre än </w:t>
            </w:r>
            <w:r w:rsidR="00122A1F">
              <w:rPr>
                <w:sz w:val="20"/>
                <w:szCs w:val="20"/>
              </w:rPr>
              <w:t>5</w:t>
            </w:r>
            <w:r w:rsidR="0098200D" w:rsidRPr="0022561E">
              <w:rPr>
                <w:sz w:val="20"/>
                <w:szCs w:val="20"/>
              </w:rPr>
              <w:t xml:space="preserve"> år: Amoxicillin</w:t>
            </w:r>
          </w:p>
          <w:p w:rsidR="0098200D" w:rsidRPr="0022561E" w:rsidRDefault="00122A1F" w:rsidP="00B64EA2">
            <w:pPr>
              <w:autoSpaceDE w:val="0"/>
              <w:autoSpaceDN w:val="0"/>
              <w:adjustRightInd w:val="0"/>
              <w:spacing w:line="276" w:lineRule="auto"/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98200D" w:rsidRPr="0022561E">
              <w:rPr>
                <w:sz w:val="20"/>
                <w:szCs w:val="20"/>
              </w:rPr>
              <w:t xml:space="preserve"> år</w:t>
            </w:r>
            <w:r w:rsidR="00EE7BBE">
              <w:rPr>
                <w:sz w:val="20"/>
                <w:szCs w:val="20"/>
              </w:rPr>
              <w:t xml:space="preserve"> och äldre</w:t>
            </w:r>
            <w:r w:rsidR="0098200D" w:rsidRPr="0022561E">
              <w:rPr>
                <w:sz w:val="20"/>
                <w:szCs w:val="20"/>
              </w:rPr>
              <w:t>: Doxycylin</w:t>
            </w:r>
          </w:p>
          <w:p w:rsidR="0098200D" w:rsidRPr="0022561E" w:rsidRDefault="0098200D" w:rsidP="00B64EA2">
            <w:pPr>
              <w:autoSpaceDE w:val="0"/>
              <w:autoSpaceDN w:val="0"/>
              <w:adjustRightInd w:val="0"/>
              <w:spacing w:line="276" w:lineRule="auto"/>
              <w:outlineLvl w:val="0"/>
              <w:rPr>
                <w:sz w:val="20"/>
                <w:szCs w:val="20"/>
              </w:rPr>
            </w:pPr>
          </w:p>
          <w:p w:rsidR="0098200D" w:rsidRPr="0022561E" w:rsidRDefault="0098200D" w:rsidP="00B64EA2">
            <w:pPr>
              <w:autoSpaceDE w:val="0"/>
              <w:autoSpaceDN w:val="0"/>
              <w:adjustRightInd w:val="0"/>
              <w:spacing w:line="276" w:lineRule="auto"/>
              <w:outlineLvl w:val="0"/>
              <w:rPr>
                <w:i/>
                <w:sz w:val="20"/>
                <w:szCs w:val="20"/>
              </w:rPr>
            </w:pPr>
            <w:r w:rsidRPr="0022561E">
              <w:rPr>
                <w:i/>
                <w:sz w:val="20"/>
                <w:szCs w:val="20"/>
              </w:rPr>
              <w:t>vid allergi:</w:t>
            </w:r>
          </w:p>
          <w:p w:rsidR="0098200D" w:rsidRPr="0022561E" w:rsidRDefault="0098200D" w:rsidP="00B64EA2">
            <w:pPr>
              <w:autoSpaceDE w:val="0"/>
              <w:autoSpaceDN w:val="0"/>
              <w:adjustRightInd w:val="0"/>
              <w:spacing w:line="276" w:lineRule="auto"/>
              <w:outlineLvl w:val="0"/>
              <w:rPr>
                <w:sz w:val="20"/>
                <w:szCs w:val="20"/>
              </w:rPr>
            </w:pPr>
            <w:r w:rsidRPr="0022561E">
              <w:rPr>
                <w:sz w:val="20"/>
                <w:szCs w:val="20"/>
              </w:rPr>
              <w:t>Azitromycin</w:t>
            </w:r>
          </w:p>
        </w:tc>
        <w:tc>
          <w:tcPr>
            <w:tcW w:w="1985" w:type="dxa"/>
          </w:tcPr>
          <w:p w:rsidR="0098200D" w:rsidRPr="0022561E" w:rsidRDefault="0098200D" w:rsidP="00B64EA2">
            <w:pPr>
              <w:autoSpaceDE w:val="0"/>
              <w:autoSpaceDN w:val="0"/>
              <w:adjustRightInd w:val="0"/>
              <w:spacing w:line="276" w:lineRule="auto"/>
              <w:outlineLvl w:val="0"/>
              <w:rPr>
                <w:sz w:val="20"/>
                <w:szCs w:val="20"/>
              </w:rPr>
            </w:pPr>
            <w:r w:rsidRPr="0022561E">
              <w:rPr>
                <w:sz w:val="20"/>
                <w:szCs w:val="20"/>
              </w:rPr>
              <w:t>15 mg/kg x 3</w:t>
            </w:r>
          </w:p>
          <w:p w:rsidR="0098200D" w:rsidRPr="0022561E" w:rsidRDefault="0098200D" w:rsidP="00B64EA2">
            <w:pPr>
              <w:autoSpaceDE w:val="0"/>
              <w:autoSpaceDN w:val="0"/>
              <w:adjustRightInd w:val="0"/>
              <w:spacing w:line="276" w:lineRule="auto"/>
              <w:outlineLvl w:val="0"/>
              <w:rPr>
                <w:sz w:val="20"/>
                <w:szCs w:val="20"/>
              </w:rPr>
            </w:pPr>
            <w:r w:rsidRPr="0022561E">
              <w:rPr>
                <w:sz w:val="20"/>
                <w:szCs w:val="20"/>
              </w:rPr>
              <w:t>4 mg/kg x 1</w:t>
            </w:r>
          </w:p>
          <w:p w:rsidR="0098200D" w:rsidRPr="0022561E" w:rsidRDefault="0098200D" w:rsidP="00B64EA2">
            <w:pPr>
              <w:autoSpaceDE w:val="0"/>
              <w:autoSpaceDN w:val="0"/>
              <w:adjustRightInd w:val="0"/>
              <w:spacing w:line="276" w:lineRule="auto"/>
              <w:outlineLvl w:val="0"/>
              <w:rPr>
                <w:sz w:val="20"/>
                <w:szCs w:val="20"/>
              </w:rPr>
            </w:pPr>
          </w:p>
          <w:p w:rsidR="00122A1F" w:rsidRDefault="00122A1F" w:rsidP="00B64EA2">
            <w:pPr>
              <w:autoSpaceDE w:val="0"/>
              <w:autoSpaceDN w:val="0"/>
              <w:adjustRightInd w:val="0"/>
              <w:spacing w:line="276" w:lineRule="auto"/>
              <w:outlineLvl w:val="0"/>
              <w:rPr>
                <w:sz w:val="20"/>
                <w:szCs w:val="20"/>
              </w:rPr>
            </w:pPr>
          </w:p>
          <w:p w:rsidR="0098200D" w:rsidRPr="0022561E" w:rsidRDefault="0098200D" w:rsidP="00B64EA2">
            <w:pPr>
              <w:autoSpaceDE w:val="0"/>
              <w:autoSpaceDN w:val="0"/>
              <w:adjustRightInd w:val="0"/>
              <w:spacing w:line="276" w:lineRule="auto"/>
              <w:outlineLvl w:val="0"/>
              <w:rPr>
                <w:sz w:val="20"/>
                <w:szCs w:val="20"/>
              </w:rPr>
            </w:pPr>
            <w:r w:rsidRPr="0022561E">
              <w:rPr>
                <w:sz w:val="20"/>
                <w:szCs w:val="20"/>
              </w:rPr>
              <w:t>10 mg/kg x 1</w:t>
            </w:r>
          </w:p>
          <w:p w:rsidR="0098200D" w:rsidRPr="0022561E" w:rsidRDefault="0098200D" w:rsidP="00B64EA2">
            <w:pPr>
              <w:autoSpaceDE w:val="0"/>
              <w:autoSpaceDN w:val="0"/>
              <w:adjustRightInd w:val="0"/>
              <w:spacing w:line="276" w:lineRule="auto"/>
              <w:outlineLvl w:val="0"/>
              <w:rPr>
                <w:sz w:val="20"/>
                <w:szCs w:val="20"/>
              </w:rPr>
            </w:pPr>
            <w:r w:rsidRPr="0022561E">
              <w:rPr>
                <w:sz w:val="20"/>
                <w:szCs w:val="20"/>
              </w:rPr>
              <w:t>5 mg/kg x 1</w:t>
            </w:r>
          </w:p>
        </w:tc>
        <w:tc>
          <w:tcPr>
            <w:tcW w:w="1489" w:type="dxa"/>
          </w:tcPr>
          <w:p w:rsidR="0098200D" w:rsidRPr="0022561E" w:rsidRDefault="0098200D" w:rsidP="00B64EA2">
            <w:pPr>
              <w:autoSpaceDE w:val="0"/>
              <w:autoSpaceDN w:val="0"/>
              <w:adjustRightInd w:val="0"/>
              <w:spacing w:line="276" w:lineRule="auto"/>
              <w:outlineLvl w:val="0"/>
              <w:rPr>
                <w:sz w:val="20"/>
                <w:szCs w:val="20"/>
              </w:rPr>
            </w:pPr>
            <w:r w:rsidRPr="0022561E">
              <w:rPr>
                <w:sz w:val="20"/>
                <w:szCs w:val="20"/>
              </w:rPr>
              <w:t>14 dagar</w:t>
            </w:r>
          </w:p>
          <w:p w:rsidR="0098200D" w:rsidRPr="0022561E" w:rsidRDefault="0098200D" w:rsidP="00B64EA2">
            <w:pPr>
              <w:autoSpaceDE w:val="0"/>
              <w:autoSpaceDN w:val="0"/>
              <w:adjustRightInd w:val="0"/>
              <w:spacing w:line="276" w:lineRule="auto"/>
              <w:outlineLvl w:val="0"/>
              <w:rPr>
                <w:sz w:val="20"/>
                <w:szCs w:val="20"/>
              </w:rPr>
            </w:pPr>
            <w:r w:rsidRPr="0022561E">
              <w:rPr>
                <w:sz w:val="20"/>
                <w:szCs w:val="20"/>
              </w:rPr>
              <w:t>14 dagar</w:t>
            </w:r>
          </w:p>
          <w:p w:rsidR="0098200D" w:rsidRPr="0022561E" w:rsidRDefault="0098200D" w:rsidP="00B64EA2">
            <w:pPr>
              <w:autoSpaceDE w:val="0"/>
              <w:autoSpaceDN w:val="0"/>
              <w:adjustRightInd w:val="0"/>
              <w:spacing w:line="276" w:lineRule="auto"/>
              <w:outlineLvl w:val="0"/>
              <w:rPr>
                <w:sz w:val="20"/>
                <w:szCs w:val="20"/>
              </w:rPr>
            </w:pPr>
          </w:p>
          <w:p w:rsidR="00122A1F" w:rsidRDefault="00122A1F" w:rsidP="00B64EA2">
            <w:pPr>
              <w:autoSpaceDE w:val="0"/>
              <w:autoSpaceDN w:val="0"/>
              <w:adjustRightInd w:val="0"/>
              <w:spacing w:line="276" w:lineRule="auto"/>
              <w:outlineLvl w:val="0"/>
              <w:rPr>
                <w:sz w:val="20"/>
                <w:szCs w:val="20"/>
              </w:rPr>
            </w:pPr>
          </w:p>
          <w:p w:rsidR="0098200D" w:rsidRPr="0022561E" w:rsidRDefault="0098200D" w:rsidP="00B64EA2">
            <w:pPr>
              <w:autoSpaceDE w:val="0"/>
              <w:autoSpaceDN w:val="0"/>
              <w:adjustRightInd w:val="0"/>
              <w:spacing w:line="276" w:lineRule="auto"/>
              <w:outlineLvl w:val="0"/>
              <w:rPr>
                <w:sz w:val="20"/>
                <w:szCs w:val="20"/>
              </w:rPr>
            </w:pPr>
            <w:r w:rsidRPr="0022561E">
              <w:rPr>
                <w:sz w:val="20"/>
                <w:szCs w:val="20"/>
              </w:rPr>
              <w:t>1 dag</w:t>
            </w:r>
          </w:p>
          <w:p w:rsidR="00122A1F" w:rsidRDefault="0098200D" w:rsidP="00B64EA2">
            <w:pPr>
              <w:autoSpaceDE w:val="0"/>
              <w:autoSpaceDN w:val="0"/>
              <w:adjustRightInd w:val="0"/>
              <w:spacing w:line="276" w:lineRule="auto"/>
              <w:outlineLvl w:val="0"/>
              <w:rPr>
                <w:sz w:val="20"/>
                <w:szCs w:val="20"/>
              </w:rPr>
            </w:pPr>
            <w:r w:rsidRPr="0022561E">
              <w:rPr>
                <w:sz w:val="20"/>
                <w:szCs w:val="20"/>
              </w:rPr>
              <w:t>2-5 dagar</w:t>
            </w:r>
          </w:p>
          <w:p w:rsidR="00122A1F" w:rsidRPr="0022561E" w:rsidRDefault="00122A1F" w:rsidP="00B64EA2">
            <w:pPr>
              <w:autoSpaceDE w:val="0"/>
              <w:autoSpaceDN w:val="0"/>
              <w:adjustRightInd w:val="0"/>
              <w:spacing w:line="276" w:lineRule="auto"/>
              <w:outlineLvl w:val="0"/>
              <w:rPr>
                <w:sz w:val="20"/>
                <w:szCs w:val="20"/>
              </w:rPr>
            </w:pPr>
          </w:p>
        </w:tc>
      </w:tr>
      <w:tr w:rsidR="0098200D" w:rsidRPr="0022561E" w:rsidTr="00122A1F">
        <w:tc>
          <w:tcPr>
            <w:tcW w:w="2518" w:type="dxa"/>
          </w:tcPr>
          <w:p w:rsidR="0098200D" w:rsidRPr="0022561E" w:rsidRDefault="00EE7BBE" w:rsidP="00B64EA2">
            <w:pPr>
              <w:autoSpaceDE w:val="0"/>
              <w:autoSpaceDN w:val="0"/>
              <w:adjustRightInd w:val="0"/>
              <w:spacing w:line="276" w:lineRule="auto"/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="0098200D" w:rsidRPr="0022561E">
              <w:rPr>
                <w:sz w:val="20"/>
                <w:szCs w:val="20"/>
              </w:rPr>
              <w:t>euroborrelios</w:t>
            </w:r>
          </w:p>
        </w:tc>
        <w:tc>
          <w:tcPr>
            <w:tcW w:w="2693" w:type="dxa"/>
          </w:tcPr>
          <w:p w:rsidR="0098200D" w:rsidRPr="0022561E" w:rsidRDefault="00EE7BBE" w:rsidP="00B64EA2">
            <w:pPr>
              <w:autoSpaceDE w:val="0"/>
              <w:autoSpaceDN w:val="0"/>
              <w:adjustRightInd w:val="0"/>
              <w:spacing w:line="276" w:lineRule="auto"/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Yngre än 5</w:t>
            </w:r>
            <w:r w:rsidR="0098200D" w:rsidRPr="0022561E">
              <w:rPr>
                <w:sz w:val="20"/>
                <w:szCs w:val="20"/>
              </w:rPr>
              <w:t xml:space="preserve"> år: Ceftriaxon (iv)</w:t>
            </w:r>
          </w:p>
          <w:p w:rsidR="0098200D" w:rsidRPr="0022561E" w:rsidRDefault="00EE7BBE" w:rsidP="00B64EA2">
            <w:pPr>
              <w:autoSpaceDE w:val="0"/>
              <w:autoSpaceDN w:val="0"/>
              <w:adjustRightInd w:val="0"/>
              <w:spacing w:line="276" w:lineRule="auto"/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 år och äldre</w:t>
            </w:r>
            <w:r w:rsidR="0098200D" w:rsidRPr="0022561E">
              <w:rPr>
                <w:sz w:val="20"/>
                <w:szCs w:val="20"/>
              </w:rPr>
              <w:t>r: Doxycylin</w:t>
            </w:r>
          </w:p>
        </w:tc>
        <w:tc>
          <w:tcPr>
            <w:tcW w:w="1985" w:type="dxa"/>
          </w:tcPr>
          <w:p w:rsidR="0098200D" w:rsidRPr="0022561E" w:rsidRDefault="0098200D" w:rsidP="00B64EA2">
            <w:pPr>
              <w:autoSpaceDE w:val="0"/>
              <w:autoSpaceDN w:val="0"/>
              <w:adjustRightInd w:val="0"/>
              <w:spacing w:line="276" w:lineRule="auto"/>
              <w:outlineLvl w:val="0"/>
              <w:rPr>
                <w:sz w:val="20"/>
                <w:szCs w:val="20"/>
              </w:rPr>
            </w:pPr>
            <w:r w:rsidRPr="00055778">
              <w:rPr>
                <w:sz w:val="20"/>
                <w:szCs w:val="20"/>
              </w:rPr>
              <w:t xml:space="preserve">100 </w:t>
            </w:r>
            <w:r w:rsidRPr="0022561E">
              <w:rPr>
                <w:sz w:val="20"/>
                <w:szCs w:val="20"/>
              </w:rPr>
              <w:t>mg/kg x1</w:t>
            </w:r>
          </w:p>
          <w:p w:rsidR="0098200D" w:rsidRPr="0022561E" w:rsidRDefault="0098200D" w:rsidP="00B64EA2">
            <w:pPr>
              <w:autoSpaceDE w:val="0"/>
              <w:autoSpaceDN w:val="0"/>
              <w:adjustRightInd w:val="0"/>
              <w:spacing w:line="276" w:lineRule="auto"/>
              <w:outlineLvl w:val="0"/>
              <w:rPr>
                <w:sz w:val="20"/>
                <w:szCs w:val="20"/>
              </w:rPr>
            </w:pPr>
            <w:r w:rsidRPr="0022561E">
              <w:rPr>
                <w:sz w:val="20"/>
                <w:szCs w:val="20"/>
              </w:rPr>
              <w:t>4 mg/kg x 1</w:t>
            </w:r>
          </w:p>
        </w:tc>
        <w:tc>
          <w:tcPr>
            <w:tcW w:w="1489" w:type="dxa"/>
          </w:tcPr>
          <w:p w:rsidR="0098200D" w:rsidRPr="0022561E" w:rsidRDefault="0098200D" w:rsidP="00B64EA2">
            <w:pPr>
              <w:autoSpaceDE w:val="0"/>
              <w:autoSpaceDN w:val="0"/>
              <w:adjustRightInd w:val="0"/>
              <w:spacing w:line="276" w:lineRule="auto"/>
              <w:outlineLvl w:val="0"/>
              <w:rPr>
                <w:sz w:val="20"/>
                <w:szCs w:val="20"/>
              </w:rPr>
            </w:pPr>
            <w:r w:rsidRPr="0022561E">
              <w:rPr>
                <w:sz w:val="20"/>
                <w:szCs w:val="20"/>
              </w:rPr>
              <w:t>10 dagar</w:t>
            </w:r>
          </w:p>
          <w:p w:rsidR="0098200D" w:rsidRPr="0022561E" w:rsidRDefault="0098200D" w:rsidP="00B64EA2">
            <w:pPr>
              <w:autoSpaceDE w:val="0"/>
              <w:autoSpaceDN w:val="0"/>
              <w:adjustRightInd w:val="0"/>
              <w:spacing w:line="276" w:lineRule="auto"/>
              <w:outlineLvl w:val="0"/>
              <w:rPr>
                <w:sz w:val="20"/>
                <w:szCs w:val="20"/>
              </w:rPr>
            </w:pPr>
            <w:r w:rsidRPr="0022561E">
              <w:rPr>
                <w:sz w:val="20"/>
                <w:szCs w:val="20"/>
              </w:rPr>
              <w:t>10 dagar</w:t>
            </w:r>
          </w:p>
        </w:tc>
      </w:tr>
      <w:tr w:rsidR="0098200D" w:rsidRPr="0022561E" w:rsidTr="00122A1F">
        <w:tc>
          <w:tcPr>
            <w:tcW w:w="2518" w:type="dxa"/>
          </w:tcPr>
          <w:p w:rsidR="0098200D" w:rsidRPr="0022561E" w:rsidRDefault="00EE7BBE" w:rsidP="00B64EA2">
            <w:pPr>
              <w:autoSpaceDE w:val="0"/>
              <w:autoSpaceDN w:val="0"/>
              <w:adjustRightInd w:val="0"/>
              <w:spacing w:line="276" w:lineRule="auto"/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  <w:r w:rsidR="0098200D" w:rsidRPr="0022561E">
              <w:rPr>
                <w:sz w:val="20"/>
                <w:szCs w:val="20"/>
              </w:rPr>
              <w:t>orreliaartit</w:t>
            </w:r>
          </w:p>
        </w:tc>
        <w:tc>
          <w:tcPr>
            <w:tcW w:w="2693" w:type="dxa"/>
          </w:tcPr>
          <w:p w:rsidR="0098200D" w:rsidRPr="0022561E" w:rsidRDefault="00393680" w:rsidP="00B64EA2">
            <w:pPr>
              <w:autoSpaceDE w:val="0"/>
              <w:autoSpaceDN w:val="0"/>
              <w:adjustRightInd w:val="0"/>
              <w:spacing w:line="276" w:lineRule="auto"/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Yngre än </w:t>
            </w:r>
            <w:r w:rsidR="00122A1F">
              <w:rPr>
                <w:sz w:val="20"/>
                <w:szCs w:val="20"/>
              </w:rPr>
              <w:t>5</w:t>
            </w:r>
            <w:r w:rsidR="0098200D" w:rsidRPr="0022561E">
              <w:rPr>
                <w:sz w:val="20"/>
                <w:szCs w:val="20"/>
              </w:rPr>
              <w:t xml:space="preserve"> år: Amoxicillin</w:t>
            </w:r>
          </w:p>
          <w:p w:rsidR="0098200D" w:rsidRPr="0022561E" w:rsidRDefault="00122A1F" w:rsidP="00B64EA2">
            <w:pPr>
              <w:autoSpaceDE w:val="0"/>
              <w:autoSpaceDN w:val="0"/>
              <w:adjustRightInd w:val="0"/>
              <w:spacing w:line="276" w:lineRule="auto"/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98200D" w:rsidRPr="0022561E">
              <w:rPr>
                <w:sz w:val="20"/>
                <w:szCs w:val="20"/>
              </w:rPr>
              <w:t xml:space="preserve"> år</w:t>
            </w:r>
            <w:r w:rsidR="00393680">
              <w:rPr>
                <w:sz w:val="20"/>
                <w:szCs w:val="20"/>
              </w:rPr>
              <w:t xml:space="preserve"> och äldre</w:t>
            </w:r>
            <w:r w:rsidR="0098200D" w:rsidRPr="0022561E">
              <w:rPr>
                <w:sz w:val="20"/>
                <w:szCs w:val="20"/>
              </w:rPr>
              <w:t>: Doxycylin</w:t>
            </w:r>
          </w:p>
        </w:tc>
        <w:tc>
          <w:tcPr>
            <w:tcW w:w="1985" w:type="dxa"/>
          </w:tcPr>
          <w:p w:rsidR="0098200D" w:rsidRPr="0022561E" w:rsidRDefault="0098200D" w:rsidP="00B64EA2">
            <w:pPr>
              <w:autoSpaceDE w:val="0"/>
              <w:autoSpaceDN w:val="0"/>
              <w:adjustRightInd w:val="0"/>
              <w:spacing w:line="276" w:lineRule="auto"/>
              <w:outlineLvl w:val="0"/>
              <w:rPr>
                <w:sz w:val="20"/>
                <w:szCs w:val="20"/>
              </w:rPr>
            </w:pPr>
            <w:r w:rsidRPr="0022561E">
              <w:rPr>
                <w:sz w:val="20"/>
                <w:szCs w:val="20"/>
              </w:rPr>
              <w:t>15 mg/kg x 3</w:t>
            </w:r>
          </w:p>
          <w:p w:rsidR="0098200D" w:rsidRPr="0022561E" w:rsidRDefault="0098200D" w:rsidP="00B64EA2">
            <w:pPr>
              <w:autoSpaceDE w:val="0"/>
              <w:autoSpaceDN w:val="0"/>
              <w:adjustRightInd w:val="0"/>
              <w:spacing w:line="276" w:lineRule="auto"/>
              <w:outlineLvl w:val="0"/>
              <w:rPr>
                <w:sz w:val="20"/>
                <w:szCs w:val="20"/>
              </w:rPr>
            </w:pPr>
            <w:r w:rsidRPr="0022561E">
              <w:rPr>
                <w:sz w:val="20"/>
                <w:szCs w:val="20"/>
              </w:rPr>
              <w:t>4 mg/kg x 1</w:t>
            </w:r>
          </w:p>
        </w:tc>
        <w:tc>
          <w:tcPr>
            <w:tcW w:w="1489" w:type="dxa"/>
          </w:tcPr>
          <w:p w:rsidR="0098200D" w:rsidRPr="0022561E" w:rsidRDefault="0098200D" w:rsidP="00B64EA2">
            <w:pPr>
              <w:autoSpaceDE w:val="0"/>
              <w:autoSpaceDN w:val="0"/>
              <w:adjustRightInd w:val="0"/>
              <w:spacing w:line="276" w:lineRule="auto"/>
              <w:outlineLvl w:val="0"/>
              <w:rPr>
                <w:sz w:val="20"/>
                <w:szCs w:val="20"/>
              </w:rPr>
            </w:pPr>
            <w:r w:rsidRPr="0022561E">
              <w:rPr>
                <w:sz w:val="20"/>
                <w:szCs w:val="20"/>
              </w:rPr>
              <w:t>3 veckor</w:t>
            </w:r>
          </w:p>
          <w:p w:rsidR="0098200D" w:rsidRPr="0022561E" w:rsidRDefault="0098200D" w:rsidP="00B64EA2">
            <w:pPr>
              <w:autoSpaceDE w:val="0"/>
              <w:autoSpaceDN w:val="0"/>
              <w:adjustRightInd w:val="0"/>
              <w:spacing w:line="276" w:lineRule="auto"/>
              <w:outlineLvl w:val="0"/>
              <w:rPr>
                <w:sz w:val="20"/>
                <w:szCs w:val="20"/>
              </w:rPr>
            </w:pPr>
            <w:r w:rsidRPr="0022561E">
              <w:rPr>
                <w:sz w:val="20"/>
                <w:szCs w:val="20"/>
              </w:rPr>
              <w:t>3 veckor</w:t>
            </w:r>
          </w:p>
        </w:tc>
      </w:tr>
    </w:tbl>
    <w:p w:rsidR="0098200D" w:rsidRPr="00055778" w:rsidRDefault="0098200D" w:rsidP="0098200D">
      <w:pPr>
        <w:autoSpaceDE w:val="0"/>
        <w:autoSpaceDN w:val="0"/>
        <w:adjustRightInd w:val="0"/>
        <w:outlineLvl w:val="0"/>
        <w:rPr>
          <w:szCs w:val="28"/>
        </w:rPr>
      </w:pPr>
    </w:p>
    <w:p w:rsidR="0098200D" w:rsidRDefault="0098200D" w:rsidP="0098200D">
      <w:pPr>
        <w:autoSpaceDE w:val="0"/>
        <w:autoSpaceDN w:val="0"/>
        <w:adjustRightInd w:val="0"/>
        <w:outlineLvl w:val="0"/>
        <w:rPr>
          <w:szCs w:val="28"/>
        </w:rPr>
      </w:pPr>
    </w:p>
    <w:p w:rsidR="0098200D" w:rsidRDefault="0098200D" w:rsidP="0098200D">
      <w:pPr>
        <w:autoSpaceDE w:val="0"/>
        <w:autoSpaceDN w:val="0"/>
        <w:adjustRightInd w:val="0"/>
        <w:outlineLvl w:val="0"/>
        <w:rPr>
          <w:szCs w:val="28"/>
        </w:rPr>
      </w:pPr>
    </w:p>
    <w:p w:rsidR="0098200D" w:rsidRDefault="0098200D" w:rsidP="0098200D">
      <w:pPr>
        <w:autoSpaceDE w:val="0"/>
        <w:autoSpaceDN w:val="0"/>
        <w:adjustRightInd w:val="0"/>
        <w:outlineLvl w:val="0"/>
        <w:rPr>
          <w:szCs w:val="28"/>
        </w:rPr>
      </w:pPr>
    </w:p>
    <w:p w:rsidR="0098200D" w:rsidRDefault="0098200D" w:rsidP="0098200D">
      <w:pPr>
        <w:autoSpaceDE w:val="0"/>
        <w:autoSpaceDN w:val="0"/>
        <w:adjustRightInd w:val="0"/>
        <w:outlineLvl w:val="0"/>
        <w:rPr>
          <w:szCs w:val="28"/>
        </w:rPr>
      </w:pPr>
    </w:p>
    <w:p w:rsidR="0098200D" w:rsidRDefault="0098200D" w:rsidP="0098200D">
      <w:pPr>
        <w:autoSpaceDE w:val="0"/>
        <w:autoSpaceDN w:val="0"/>
        <w:adjustRightInd w:val="0"/>
        <w:outlineLvl w:val="0"/>
        <w:rPr>
          <w:szCs w:val="28"/>
        </w:rPr>
      </w:pPr>
    </w:p>
    <w:p w:rsidR="0098200D" w:rsidRDefault="0098200D" w:rsidP="0098200D">
      <w:pPr>
        <w:autoSpaceDE w:val="0"/>
        <w:autoSpaceDN w:val="0"/>
        <w:adjustRightInd w:val="0"/>
        <w:outlineLvl w:val="0"/>
        <w:rPr>
          <w:szCs w:val="28"/>
        </w:rPr>
      </w:pPr>
    </w:p>
    <w:p w:rsidR="0098200D" w:rsidRDefault="0098200D" w:rsidP="0098200D">
      <w:pPr>
        <w:autoSpaceDE w:val="0"/>
        <w:autoSpaceDN w:val="0"/>
        <w:adjustRightInd w:val="0"/>
        <w:outlineLvl w:val="0"/>
        <w:rPr>
          <w:szCs w:val="28"/>
        </w:rPr>
      </w:pPr>
    </w:p>
    <w:p w:rsidR="0098200D" w:rsidRDefault="0098200D" w:rsidP="0098200D">
      <w:pPr>
        <w:autoSpaceDE w:val="0"/>
        <w:autoSpaceDN w:val="0"/>
        <w:adjustRightInd w:val="0"/>
        <w:outlineLvl w:val="0"/>
        <w:rPr>
          <w:szCs w:val="28"/>
        </w:rPr>
      </w:pPr>
    </w:p>
    <w:p w:rsidR="0098200D" w:rsidRDefault="0098200D" w:rsidP="0098200D">
      <w:pPr>
        <w:autoSpaceDE w:val="0"/>
        <w:autoSpaceDN w:val="0"/>
        <w:adjustRightInd w:val="0"/>
        <w:outlineLvl w:val="0"/>
        <w:rPr>
          <w:szCs w:val="28"/>
        </w:rPr>
      </w:pPr>
    </w:p>
    <w:p w:rsidR="0098200D" w:rsidRDefault="0098200D" w:rsidP="0098200D">
      <w:pPr>
        <w:autoSpaceDE w:val="0"/>
        <w:autoSpaceDN w:val="0"/>
        <w:adjustRightInd w:val="0"/>
        <w:outlineLvl w:val="0"/>
        <w:rPr>
          <w:szCs w:val="28"/>
        </w:rPr>
      </w:pPr>
    </w:p>
    <w:p w:rsidR="0098200D" w:rsidRDefault="0098200D" w:rsidP="0098200D">
      <w:pPr>
        <w:autoSpaceDE w:val="0"/>
        <w:autoSpaceDN w:val="0"/>
        <w:adjustRightInd w:val="0"/>
        <w:outlineLvl w:val="0"/>
        <w:rPr>
          <w:szCs w:val="28"/>
        </w:rPr>
      </w:pPr>
      <w:r w:rsidRPr="00055778">
        <w:rPr>
          <w:szCs w:val="28"/>
        </w:rPr>
        <w:t>Facialispares vid neuroborrelios kvarstår vanligen 1-4 veckor. Om svårighet att sluta ögat rekommenderas ögonkammare (receptfritt på apotek) och ögondroppar ex Viscotears.</w:t>
      </w:r>
    </w:p>
    <w:p w:rsidR="0098200D" w:rsidRDefault="0098200D" w:rsidP="0098200D">
      <w:pPr>
        <w:autoSpaceDE w:val="0"/>
        <w:autoSpaceDN w:val="0"/>
        <w:adjustRightInd w:val="0"/>
        <w:outlineLvl w:val="0"/>
        <w:rPr>
          <w:szCs w:val="28"/>
        </w:rPr>
      </w:pPr>
    </w:p>
    <w:p w:rsidR="0098200D" w:rsidRPr="00055778" w:rsidRDefault="0098200D" w:rsidP="0098200D">
      <w:pPr>
        <w:autoSpaceDE w:val="0"/>
        <w:autoSpaceDN w:val="0"/>
        <w:adjustRightInd w:val="0"/>
        <w:outlineLvl w:val="0"/>
        <w:rPr>
          <w:szCs w:val="28"/>
        </w:rPr>
      </w:pPr>
      <w:r w:rsidRPr="00055778">
        <w:rPr>
          <w:szCs w:val="28"/>
        </w:rPr>
        <w:t>För TBE finns endast symtomatisk behandling vb (iv vätska och analgetika etc).</w:t>
      </w:r>
    </w:p>
    <w:p w:rsidR="0098200D" w:rsidRDefault="0098200D" w:rsidP="0098200D">
      <w:pPr>
        <w:autoSpaceDE w:val="0"/>
        <w:autoSpaceDN w:val="0"/>
        <w:adjustRightInd w:val="0"/>
        <w:outlineLvl w:val="0"/>
        <w:rPr>
          <w:b/>
          <w:szCs w:val="28"/>
        </w:rPr>
      </w:pPr>
    </w:p>
    <w:p w:rsidR="0098200D" w:rsidRPr="00453ED8" w:rsidRDefault="0098200D" w:rsidP="0098200D">
      <w:pPr>
        <w:autoSpaceDE w:val="0"/>
        <w:autoSpaceDN w:val="0"/>
        <w:adjustRightInd w:val="0"/>
        <w:outlineLvl w:val="0"/>
        <w:rPr>
          <w:b/>
          <w:sz w:val="28"/>
          <w:szCs w:val="28"/>
          <w:lang w:val="en-US"/>
        </w:rPr>
      </w:pPr>
      <w:r w:rsidRPr="00453ED8">
        <w:rPr>
          <w:b/>
          <w:sz w:val="28"/>
          <w:szCs w:val="28"/>
          <w:lang w:val="en-US"/>
        </w:rPr>
        <w:t>ICD 10 kod</w:t>
      </w:r>
    </w:p>
    <w:p w:rsidR="0098200D" w:rsidRDefault="0098200D" w:rsidP="0098200D">
      <w:pPr>
        <w:autoSpaceDE w:val="0"/>
        <w:autoSpaceDN w:val="0"/>
        <w:adjustRightInd w:val="0"/>
        <w:outlineLvl w:val="0"/>
        <w:rPr>
          <w:szCs w:val="28"/>
          <w:lang w:val="en-US"/>
        </w:rPr>
      </w:pPr>
      <w:r w:rsidRPr="006D4C08">
        <w:rPr>
          <w:szCs w:val="28"/>
          <w:lang w:val="en-US"/>
        </w:rPr>
        <w:t>Borreliainfektion, A69.2</w:t>
      </w:r>
      <w:r>
        <w:rPr>
          <w:szCs w:val="28"/>
          <w:lang w:val="en-US"/>
        </w:rPr>
        <w:t xml:space="preserve">, </w:t>
      </w:r>
      <w:r w:rsidRPr="006D4C08">
        <w:rPr>
          <w:szCs w:val="28"/>
          <w:lang w:val="en-US"/>
        </w:rPr>
        <w:t>Neuroborrelios, A69.2 + G01.9</w:t>
      </w:r>
      <w:r>
        <w:rPr>
          <w:szCs w:val="28"/>
          <w:lang w:val="en-US"/>
        </w:rPr>
        <w:t>, Borreliaartit, M01.2, TBE, A84.1</w:t>
      </w:r>
    </w:p>
    <w:p w:rsidR="0098200D" w:rsidRDefault="0098200D" w:rsidP="0098200D">
      <w:pPr>
        <w:autoSpaceDE w:val="0"/>
        <w:autoSpaceDN w:val="0"/>
        <w:adjustRightInd w:val="0"/>
        <w:outlineLvl w:val="0"/>
        <w:rPr>
          <w:szCs w:val="28"/>
          <w:lang w:val="en-US"/>
        </w:rPr>
      </w:pPr>
    </w:p>
    <w:p w:rsidR="0098200D" w:rsidRPr="00406FC4" w:rsidRDefault="0098200D" w:rsidP="0098200D">
      <w:pPr>
        <w:rPr>
          <w:szCs w:val="28"/>
        </w:rPr>
      </w:pPr>
      <w:r w:rsidRPr="007E2A2C">
        <w:rPr>
          <w:sz w:val="20"/>
          <w:szCs w:val="20"/>
        </w:rPr>
        <w:t>Medförfattare</w:t>
      </w:r>
      <w:r>
        <w:rPr>
          <w:sz w:val="20"/>
          <w:szCs w:val="20"/>
        </w:rPr>
        <w:t>: Mona-Lisa Engman, Mikael Sundin</w:t>
      </w:r>
    </w:p>
    <w:p w:rsidR="008C2B03" w:rsidRPr="00BA3DB1" w:rsidRDefault="005253BF">
      <w:pPr>
        <w:pStyle w:val="Rubrik1"/>
      </w:pPr>
      <w:r w:rsidRPr="00BA3DB1">
        <w:t xml:space="preserve"> </w:t>
      </w:r>
    </w:p>
    <w:p w:rsidR="006330C0" w:rsidRPr="00792109" w:rsidRDefault="006330C0"/>
    <w:p w:rsidR="0073674B" w:rsidRPr="00792109" w:rsidRDefault="0073674B">
      <w:pPr>
        <w:widowControl/>
        <w:rPr>
          <w:b/>
          <w:sz w:val="28"/>
          <w:szCs w:val="28"/>
        </w:rPr>
      </w:pPr>
    </w:p>
    <w:p w:rsidR="0073674B" w:rsidRPr="00792109" w:rsidRDefault="0073674B">
      <w:pPr>
        <w:widowControl/>
        <w:rPr>
          <w:b/>
          <w:sz w:val="28"/>
          <w:szCs w:val="28"/>
        </w:rPr>
      </w:pPr>
    </w:p>
    <w:p w:rsidR="00792109" w:rsidRPr="00792109" w:rsidRDefault="00792109">
      <w:pPr>
        <w:widowControl/>
        <w:rPr>
          <w:b/>
          <w:sz w:val="28"/>
          <w:szCs w:val="28"/>
        </w:rPr>
      </w:pPr>
    </w:p>
    <w:p w:rsidR="0073674B" w:rsidRDefault="0073674B">
      <w:pPr>
        <w:widowControl/>
        <w:rPr>
          <w:b/>
          <w:sz w:val="28"/>
          <w:szCs w:val="28"/>
        </w:rPr>
      </w:pPr>
    </w:p>
    <w:p w:rsidR="008765DF" w:rsidRDefault="008765DF">
      <w:pPr>
        <w:widowControl/>
        <w:rPr>
          <w:b/>
          <w:sz w:val="28"/>
          <w:szCs w:val="28"/>
        </w:rPr>
      </w:pPr>
    </w:p>
    <w:p w:rsidR="008765DF" w:rsidRDefault="008765DF">
      <w:pPr>
        <w:widowControl/>
        <w:rPr>
          <w:b/>
          <w:sz w:val="28"/>
          <w:szCs w:val="28"/>
        </w:rPr>
      </w:pPr>
    </w:p>
    <w:p w:rsidR="008765DF" w:rsidRDefault="008765DF">
      <w:pPr>
        <w:widowControl/>
        <w:rPr>
          <w:b/>
          <w:sz w:val="28"/>
          <w:szCs w:val="28"/>
        </w:rPr>
      </w:pPr>
    </w:p>
    <w:p w:rsidR="008765DF" w:rsidRDefault="008765DF">
      <w:pPr>
        <w:widowControl/>
        <w:rPr>
          <w:b/>
          <w:sz w:val="28"/>
          <w:szCs w:val="28"/>
        </w:rPr>
      </w:pPr>
    </w:p>
    <w:p w:rsidR="008765DF" w:rsidRPr="00792109" w:rsidRDefault="008765DF">
      <w:pPr>
        <w:widowControl/>
        <w:rPr>
          <w:b/>
          <w:sz w:val="28"/>
          <w:szCs w:val="28"/>
        </w:rPr>
      </w:pPr>
    </w:p>
    <w:p w:rsidR="0073674B" w:rsidRPr="00792109" w:rsidRDefault="0073674B">
      <w:pPr>
        <w:widowControl/>
        <w:rPr>
          <w:b/>
          <w:sz w:val="28"/>
          <w:szCs w:val="28"/>
        </w:rPr>
      </w:pPr>
    </w:p>
    <w:p w:rsidR="0073674B" w:rsidRPr="00792109" w:rsidRDefault="0073674B">
      <w:pPr>
        <w:widowControl/>
        <w:rPr>
          <w:b/>
          <w:sz w:val="28"/>
          <w:szCs w:val="28"/>
        </w:rPr>
      </w:pPr>
    </w:p>
    <w:p w:rsidR="0073674B" w:rsidRPr="00792109" w:rsidRDefault="0073674B">
      <w:pPr>
        <w:widowControl/>
        <w:rPr>
          <w:b/>
          <w:sz w:val="28"/>
          <w:szCs w:val="28"/>
        </w:rPr>
      </w:pPr>
    </w:p>
    <w:p w:rsidR="0073674B" w:rsidRPr="00792109" w:rsidRDefault="0073674B">
      <w:pPr>
        <w:widowControl/>
        <w:rPr>
          <w:b/>
          <w:sz w:val="28"/>
          <w:szCs w:val="28"/>
        </w:rPr>
      </w:pPr>
    </w:p>
    <w:p w:rsidR="0073674B" w:rsidRPr="00792109" w:rsidRDefault="0073674B">
      <w:pPr>
        <w:widowControl/>
        <w:rPr>
          <w:b/>
          <w:sz w:val="28"/>
          <w:szCs w:val="28"/>
        </w:rPr>
      </w:pPr>
    </w:p>
    <w:p w:rsidR="005C7CF9" w:rsidRDefault="005C7CF9">
      <w:pPr>
        <w:widowControl/>
        <w:rPr>
          <w:b/>
          <w:sz w:val="28"/>
          <w:szCs w:val="28"/>
        </w:rPr>
      </w:pPr>
    </w:p>
    <w:p w:rsidR="0073674B" w:rsidRPr="00792109" w:rsidRDefault="0073674B">
      <w:pPr>
        <w:widowControl/>
        <w:rPr>
          <w:b/>
          <w:sz w:val="28"/>
          <w:szCs w:val="28"/>
        </w:rPr>
      </w:pPr>
    </w:p>
    <w:p w:rsidR="0073674B" w:rsidRPr="00792109" w:rsidRDefault="0073674B">
      <w:pPr>
        <w:widowControl/>
        <w:rPr>
          <w:b/>
          <w:sz w:val="28"/>
          <w:szCs w:val="28"/>
        </w:rPr>
      </w:pPr>
    </w:p>
    <w:p w:rsidR="0073674B" w:rsidRPr="00792109" w:rsidRDefault="0073674B">
      <w:pPr>
        <w:widowControl/>
        <w:rPr>
          <w:b/>
          <w:sz w:val="28"/>
          <w:szCs w:val="28"/>
        </w:rPr>
      </w:pPr>
    </w:p>
    <w:p w:rsidR="0073674B" w:rsidRDefault="0073674B">
      <w:pPr>
        <w:widowControl/>
        <w:rPr>
          <w:b/>
          <w:sz w:val="28"/>
          <w:szCs w:val="28"/>
        </w:rPr>
      </w:pPr>
    </w:p>
    <w:p w:rsidR="001C5ECA" w:rsidRDefault="001C5ECA">
      <w:pPr>
        <w:widowControl/>
        <w:rPr>
          <w:b/>
          <w:sz w:val="28"/>
          <w:szCs w:val="28"/>
        </w:rPr>
      </w:pPr>
    </w:p>
    <w:p w:rsidR="001C5ECA" w:rsidRDefault="001C5ECA">
      <w:pPr>
        <w:widowControl/>
        <w:rPr>
          <w:b/>
          <w:sz w:val="28"/>
          <w:szCs w:val="28"/>
        </w:rPr>
      </w:pPr>
    </w:p>
    <w:p w:rsidR="001C5ECA" w:rsidRDefault="001C5ECA">
      <w:pPr>
        <w:widowControl/>
        <w:rPr>
          <w:b/>
          <w:sz w:val="28"/>
          <w:szCs w:val="28"/>
        </w:rPr>
      </w:pPr>
    </w:p>
    <w:p w:rsidR="0073674B" w:rsidRDefault="001504AB">
      <w:pPr>
        <w:widowControl/>
        <w:rPr>
          <w:b/>
          <w:sz w:val="28"/>
          <w:szCs w:val="28"/>
        </w:rPr>
      </w:pPr>
      <w:r>
        <w:rPr>
          <w:b/>
          <w:sz w:val="28"/>
          <w:szCs w:val="28"/>
        </w:rPr>
        <w:t>Versions</w:t>
      </w:r>
      <w:r w:rsidR="0073674B" w:rsidRPr="0073674B">
        <w:rPr>
          <w:b/>
          <w:sz w:val="28"/>
          <w:szCs w:val="28"/>
        </w:rPr>
        <w:t>historik</w:t>
      </w:r>
    </w:p>
    <w:p w:rsidR="001504AB" w:rsidRDefault="001504AB" w:rsidP="001504AB">
      <w:r>
        <w:t>Varje dokument bör innehålla en historik som för varje version talar om vad som ändrats, vem som gjort ändringen och när ändringen gjordes.</w:t>
      </w:r>
    </w:p>
    <w:p w:rsidR="0073674B" w:rsidRDefault="0073674B">
      <w:pPr>
        <w:widowControl/>
      </w:pPr>
    </w:p>
    <w:tbl>
      <w:tblPr>
        <w:tblStyle w:val="Tabellrutnt"/>
        <w:tblW w:w="0" w:type="auto"/>
        <w:tblLook w:val="0020" w:firstRow="1" w:lastRow="0" w:firstColumn="0" w:lastColumn="0" w:noHBand="0" w:noVBand="0"/>
      </w:tblPr>
      <w:tblGrid>
        <w:gridCol w:w="1242"/>
        <w:gridCol w:w="1418"/>
        <w:gridCol w:w="4248"/>
        <w:gridCol w:w="2303"/>
      </w:tblGrid>
      <w:tr w:rsidR="0073674B" w:rsidRPr="0073674B" w:rsidTr="00767522">
        <w:tc>
          <w:tcPr>
            <w:tcW w:w="1242" w:type="dxa"/>
            <w:shd w:val="clear" w:color="auto" w:fill="D9D9D9" w:themeFill="background1" w:themeFillShade="D9"/>
          </w:tcPr>
          <w:p w:rsidR="0073674B" w:rsidRPr="0073674B" w:rsidRDefault="0073674B" w:rsidP="00767522">
            <w:pPr>
              <w:spacing w:before="120" w:after="120"/>
              <w:jc w:val="both"/>
              <w:rPr>
                <w:b/>
                <w:bCs/>
              </w:rPr>
            </w:pPr>
            <w:r w:rsidRPr="0073674B">
              <w:rPr>
                <w:b/>
                <w:bCs/>
              </w:rPr>
              <w:lastRenderedPageBreak/>
              <w:t>Version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73674B" w:rsidRPr="0073674B" w:rsidRDefault="0073674B" w:rsidP="00767522">
            <w:pPr>
              <w:spacing w:before="120" w:after="120"/>
              <w:jc w:val="both"/>
              <w:rPr>
                <w:b/>
                <w:bCs/>
              </w:rPr>
            </w:pPr>
            <w:r w:rsidRPr="0073674B">
              <w:rPr>
                <w:b/>
                <w:bCs/>
              </w:rPr>
              <w:t>Datum</w:t>
            </w:r>
          </w:p>
        </w:tc>
        <w:tc>
          <w:tcPr>
            <w:tcW w:w="4248" w:type="dxa"/>
            <w:shd w:val="clear" w:color="auto" w:fill="D9D9D9" w:themeFill="background1" w:themeFillShade="D9"/>
          </w:tcPr>
          <w:p w:rsidR="0073674B" w:rsidRPr="0073674B" w:rsidRDefault="0073674B" w:rsidP="00767522">
            <w:pPr>
              <w:spacing w:before="120" w:after="120"/>
              <w:jc w:val="both"/>
              <w:rPr>
                <w:b/>
                <w:bCs/>
              </w:rPr>
            </w:pPr>
            <w:r w:rsidRPr="0073674B">
              <w:rPr>
                <w:b/>
                <w:bCs/>
              </w:rPr>
              <w:t>Förändring och kommentar</w:t>
            </w:r>
          </w:p>
        </w:tc>
        <w:tc>
          <w:tcPr>
            <w:tcW w:w="2303" w:type="dxa"/>
            <w:shd w:val="clear" w:color="auto" w:fill="D9D9D9" w:themeFill="background1" w:themeFillShade="D9"/>
          </w:tcPr>
          <w:p w:rsidR="0073674B" w:rsidRPr="0073674B" w:rsidRDefault="0073674B" w:rsidP="00767522">
            <w:pPr>
              <w:spacing w:before="120" w:after="120"/>
              <w:jc w:val="both"/>
              <w:rPr>
                <w:b/>
                <w:bCs/>
              </w:rPr>
            </w:pPr>
            <w:r w:rsidRPr="0073674B">
              <w:rPr>
                <w:b/>
                <w:bCs/>
              </w:rPr>
              <w:t>Ansvarig</w:t>
            </w:r>
          </w:p>
        </w:tc>
      </w:tr>
      <w:tr w:rsidR="0073674B" w:rsidRPr="0073674B" w:rsidTr="00767522">
        <w:tc>
          <w:tcPr>
            <w:tcW w:w="1242" w:type="dxa"/>
          </w:tcPr>
          <w:p w:rsidR="0073674B" w:rsidRPr="0073674B" w:rsidRDefault="006707CF" w:rsidP="00767522">
            <w:r>
              <w:t>3</w:t>
            </w:r>
          </w:p>
        </w:tc>
        <w:tc>
          <w:tcPr>
            <w:tcW w:w="1418" w:type="dxa"/>
          </w:tcPr>
          <w:p w:rsidR="0073674B" w:rsidRPr="0073674B" w:rsidRDefault="006707CF" w:rsidP="00767522">
            <w:r>
              <w:t>200505</w:t>
            </w:r>
          </w:p>
        </w:tc>
        <w:tc>
          <w:tcPr>
            <w:tcW w:w="4248" w:type="dxa"/>
          </w:tcPr>
          <w:p w:rsidR="0073674B" w:rsidRPr="0073674B" w:rsidRDefault="006707CF" w:rsidP="00767522">
            <w:r>
              <w:t>Uppdaterad läkemedelsrek (Doxycyklin)</w:t>
            </w:r>
          </w:p>
        </w:tc>
        <w:tc>
          <w:tcPr>
            <w:tcW w:w="2303" w:type="dxa"/>
          </w:tcPr>
          <w:p w:rsidR="0073674B" w:rsidRPr="0073674B" w:rsidRDefault="006707CF" w:rsidP="00767522">
            <w:r>
              <w:t>Mona-Lisa Engman</w:t>
            </w:r>
          </w:p>
        </w:tc>
      </w:tr>
      <w:tr w:rsidR="006707CF" w:rsidRPr="0073674B" w:rsidTr="00767522">
        <w:tc>
          <w:tcPr>
            <w:tcW w:w="1242" w:type="dxa"/>
          </w:tcPr>
          <w:p w:rsidR="006707CF" w:rsidRPr="0073674B" w:rsidRDefault="006707CF" w:rsidP="006707CF">
            <w:r>
              <w:t>2</w:t>
            </w:r>
          </w:p>
        </w:tc>
        <w:tc>
          <w:tcPr>
            <w:tcW w:w="1418" w:type="dxa"/>
          </w:tcPr>
          <w:p w:rsidR="006707CF" w:rsidRPr="0073674B" w:rsidRDefault="006707CF" w:rsidP="006707CF">
            <w:r>
              <w:t>161202</w:t>
            </w:r>
          </w:p>
        </w:tc>
        <w:tc>
          <w:tcPr>
            <w:tcW w:w="4248" w:type="dxa"/>
          </w:tcPr>
          <w:p w:rsidR="006707CF" w:rsidRPr="0073674B" w:rsidRDefault="006707CF" w:rsidP="006707CF">
            <w:r>
              <w:t>Administrativ flytt till nytt FO</w:t>
            </w:r>
          </w:p>
        </w:tc>
        <w:tc>
          <w:tcPr>
            <w:tcW w:w="2303" w:type="dxa"/>
          </w:tcPr>
          <w:p w:rsidR="006707CF" w:rsidRPr="0073674B" w:rsidRDefault="006707CF" w:rsidP="006707CF">
            <w:r>
              <w:t>Malin Ryd Rinder</w:t>
            </w:r>
          </w:p>
        </w:tc>
      </w:tr>
    </w:tbl>
    <w:p w:rsidR="005262F7" w:rsidRPr="006330C0" w:rsidRDefault="005262F7" w:rsidP="0073674B"/>
    <w:sectPr w:rsidR="005262F7" w:rsidRPr="006330C0" w:rsidSect="00051851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1985" w:right="847" w:bottom="1985" w:left="1985" w:header="783" w:footer="73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4DD6" w:rsidRDefault="004C4DD6" w:rsidP="00F47081">
      <w:r>
        <w:separator/>
      </w:r>
    </w:p>
  </w:endnote>
  <w:endnote w:type="continuationSeparator" w:id="0">
    <w:p w:rsidR="004C4DD6" w:rsidRDefault="004C4DD6" w:rsidP="00F470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rutn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101"/>
      <w:gridCol w:w="5244"/>
      <w:gridCol w:w="1276"/>
      <w:gridCol w:w="1669"/>
    </w:tblGrid>
    <w:tr w:rsidR="00792109" w:rsidRPr="00BD7647" w:rsidTr="005C7CF9">
      <w:tc>
        <w:tcPr>
          <w:tcW w:w="1101" w:type="dxa"/>
        </w:tcPr>
        <w:p w:rsidR="00792109" w:rsidRPr="00BD7647" w:rsidRDefault="00792109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Handläggare:</w:t>
          </w:r>
        </w:p>
      </w:tc>
      <w:tc>
        <w:tcPr>
          <w:tcW w:w="5244" w:type="dxa"/>
        </w:tcPr>
        <w:p w:rsidR="00792109" w:rsidRPr="00BD7647" w:rsidRDefault="00E04B9C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5" w:name="handläggare_sf"/>
          <w:r>
            <w:rPr>
              <w:rFonts w:asciiTheme="minorHAnsi" w:hAnsiTheme="minorHAnsi"/>
              <w:sz w:val="16"/>
              <w:szCs w:val="16"/>
            </w:rPr>
            <w:t>Mona-Lisa Engman/Karolinska/SLL;Marie Hilmersson/SLL/SLL;Katharina Sundström/Karolinska/SLL</w:t>
          </w:r>
          <w:bookmarkEnd w:id="5"/>
        </w:p>
      </w:tc>
      <w:tc>
        <w:tcPr>
          <w:tcW w:w="1276" w:type="dxa"/>
        </w:tcPr>
        <w:p w:rsidR="00792109" w:rsidRPr="00BD7647" w:rsidRDefault="00792109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Dokumentnr:</w:t>
          </w:r>
          <w:r>
            <w:rPr>
              <w:rFonts w:asciiTheme="minorHAnsi" w:hAnsiTheme="minorHAnsi"/>
              <w:sz w:val="16"/>
              <w:szCs w:val="16"/>
            </w:rPr>
            <w:t xml:space="preserve"> </w:t>
          </w:r>
        </w:p>
      </w:tc>
      <w:tc>
        <w:tcPr>
          <w:tcW w:w="1669" w:type="dxa"/>
        </w:tcPr>
        <w:p w:rsidR="00792109" w:rsidRPr="00BD7647" w:rsidRDefault="00E04B9C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6" w:name="dokumentnr_sf"/>
          <w:bookmarkStart w:id="7" w:name="löpnummer_sf"/>
          <w:bookmarkEnd w:id="6"/>
          <w:r>
            <w:rPr>
              <w:rFonts w:asciiTheme="minorHAnsi" w:hAnsiTheme="minorHAnsi"/>
              <w:sz w:val="16"/>
              <w:szCs w:val="16"/>
            </w:rPr>
            <w:t>Kar1-1059</w:t>
          </w:r>
          <w:bookmarkEnd w:id="7"/>
        </w:p>
      </w:tc>
    </w:tr>
    <w:tr w:rsidR="00792109" w:rsidRPr="00BD7647" w:rsidTr="005C7CF9">
      <w:trPr>
        <w:trHeight w:val="73"/>
      </w:trPr>
      <w:tc>
        <w:tcPr>
          <w:tcW w:w="1101" w:type="dxa"/>
        </w:tcPr>
        <w:p w:rsidR="00792109" w:rsidRPr="00BD7647" w:rsidRDefault="00792109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Fastställare:</w:t>
          </w:r>
        </w:p>
      </w:tc>
      <w:tc>
        <w:tcPr>
          <w:tcW w:w="5244" w:type="dxa"/>
        </w:tcPr>
        <w:p w:rsidR="00792109" w:rsidRPr="00BD7647" w:rsidRDefault="00E04B9C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8" w:name="fastställare_sf"/>
          <w:r>
            <w:rPr>
              <w:rFonts w:asciiTheme="minorHAnsi" w:hAnsiTheme="minorHAnsi"/>
              <w:sz w:val="16"/>
              <w:szCs w:val="16"/>
            </w:rPr>
            <w:t>Mona-Lisa Engman/Karolinska/SLL</w:t>
          </w:r>
          <w:bookmarkEnd w:id="8"/>
        </w:p>
      </w:tc>
      <w:tc>
        <w:tcPr>
          <w:tcW w:w="1276" w:type="dxa"/>
        </w:tcPr>
        <w:p w:rsidR="00792109" w:rsidRPr="00BD7647" w:rsidRDefault="00792109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Version:</w:t>
          </w:r>
        </w:p>
      </w:tc>
      <w:tc>
        <w:tcPr>
          <w:tcW w:w="1669" w:type="dxa"/>
        </w:tcPr>
        <w:p w:rsidR="00792109" w:rsidRPr="00BD7647" w:rsidRDefault="00E04B9C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9" w:name="version_sf"/>
          <w:r>
            <w:rPr>
              <w:rFonts w:asciiTheme="minorHAnsi" w:hAnsiTheme="minorHAnsi"/>
              <w:sz w:val="16"/>
              <w:szCs w:val="16"/>
            </w:rPr>
            <w:t>3</w:t>
          </w:r>
          <w:bookmarkEnd w:id="9"/>
        </w:p>
      </w:tc>
    </w:tr>
    <w:tr w:rsidR="001C5ECA" w:rsidRPr="00BD7647" w:rsidTr="005C7CF9">
      <w:tc>
        <w:tcPr>
          <w:tcW w:w="1101" w:type="dxa"/>
        </w:tcPr>
        <w:p w:rsidR="001C5ECA" w:rsidRPr="00BD7647" w:rsidRDefault="001C5ECA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>
            <w:rPr>
              <w:rFonts w:asciiTheme="minorHAnsi" w:hAnsiTheme="minorHAnsi"/>
              <w:sz w:val="16"/>
              <w:szCs w:val="16"/>
            </w:rPr>
            <w:t>Organisation:</w:t>
          </w:r>
        </w:p>
      </w:tc>
      <w:tc>
        <w:tcPr>
          <w:tcW w:w="5244" w:type="dxa"/>
        </w:tcPr>
        <w:p w:rsidR="001C5ECA" w:rsidRPr="00BD7647" w:rsidRDefault="001C5ECA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0" w:name="organisation_sf"/>
          <w:bookmarkEnd w:id="10"/>
        </w:p>
      </w:tc>
      <w:tc>
        <w:tcPr>
          <w:tcW w:w="1276" w:type="dxa"/>
        </w:tcPr>
        <w:p w:rsidR="001C5ECA" w:rsidRPr="00792109" w:rsidRDefault="001C5ECA" w:rsidP="00E8302B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792109">
            <w:rPr>
              <w:rFonts w:asciiTheme="minorHAnsi" w:hAnsiTheme="minorHAnsi"/>
              <w:sz w:val="16"/>
              <w:szCs w:val="16"/>
            </w:rPr>
            <w:t>Giltig fr o m:</w:t>
          </w:r>
          <w:r w:rsidR="008765DF">
            <w:rPr>
              <w:rFonts w:asciiTheme="minorHAnsi" w:hAnsiTheme="minorHAnsi"/>
              <w:sz w:val="16"/>
              <w:szCs w:val="16"/>
            </w:rPr>
            <w:t xml:space="preserve"> </w:t>
          </w:r>
        </w:p>
      </w:tc>
      <w:tc>
        <w:tcPr>
          <w:tcW w:w="1669" w:type="dxa"/>
        </w:tcPr>
        <w:p w:rsidR="001C5ECA" w:rsidRPr="00792109" w:rsidRDefault="00E04B9C" w:rsidP="00E8302B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1" w:name="giltigdatum_sf"/>
          <w:r>
            <w:rPr>
              <w:rFonts w:asciiTheme="minorHAnsi" w:hAnsiTheme="minorHAnsi"/>
              <w:sz w:val="16"/>
              <w:szCs w:val="16"/>
            </w:rPr>
            <w:t>2020-05-05</w:t>
          </w:r>
          <w:bookmarkEnd w:id="11"/>
        </w:p>
      </w:tc>
    </w:tr>
    <w:tr w:rsidR="001C5ECA" w:rsidRPr="00BD7647" w:rsidTr="005C7CF9">
      <w:tc>
        <w:tcPr>
          <w:tcW w:w="1101" w:type="dxa"/>
        </w:tcPr>
        <w:p w:rsidR="001C5ECA" w:rsidRPr="00792109" w:rsidRDefault="001C5ECA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</w:p>
      </w:tc>
      <w:tc>
        <w:tcPr>
          <w:tcW w:w="5244" w:type="dxa"/>
        </w:tcPr>
        <w:p w:rsidR="001C5ECA" w:rsidRPr="00792109" w:rsidRDefault="001C5ECA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</w:p>
      </w:tc>
      <w:tc>
        <w:tcPr>
          <w:tcW w:w="1276" w:type="dxa"/>
        </w:tcPr>
        <w:p w:rsidR="001C5ECA" w:rsidRPr="00BD7647" w:rsidRDefault="001C5ECA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b/>
              <w:sz w:val="16"/>
              <w:szCs w:val="16"/>
            </w:rPr>
          </w:pPr>
          <w:r>
            <w:rPr>
              <w:rFonts w:asciiTheme="minorHAnsi" w:hAnsiTheme="minorHAnsi"/>
              <w:sz w:val="16"/>
              <w:szCs w:val="16"/>
            </w:rPr>
            <w:t xml:space="preserve">Utskriftsdatum: </w:t>
          </w:r>
        </w:p>
      </w:tc>
      <w:tc>
        <w:tcPr>
          <w:tcW w:w="1669" w:type="dxa"/>
        </w:tcPr>
        <w:p w:rsidR="001C5ECA" w:rsidRPr="00BD7647" w:rsidRDefault="001D6BA7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b/>
              <w:sz w:val="16"/>
              <w:szCs w:val="16"/>
            </w:rPr>
          </w:pPr>
          <w:r>
            <w:rPr>
              <w:rFonts w:asciiTheme="minorHAnsi" w:hAnsiTheme="minorHAnsi"/>
              <w:sz w:val="16"/>
              <w:szCs w:val="16"/>
            </w:rPr>
            <w:fldChar w:fldCharType="begin"/>
          </w:r>
          <w:r w:rsidR="001C5ECA">
            <w:rPr>
              <w:rFonts w:asciiTheme="minorHAnsi" w:hAnsiTheme="minorHAnsi"/>
              <w:sz w:val="16"/>
              <w:szCs w:val="16"/>
            </w:rPr>
            <w:instrText xml:space="preserve"> TIME \@ "yyyy-MM-dd" </w:instrText>
          </w:r>
          <w:r>
            <w:rPr>
              <w:rFonts w:asciiTheme="minorHAnsi" w:hAnsiTheme="minorHAnsi"/>
              <w:sz w:val="16"/>
              <w:szCs w:val="16"/>
            </w:rPr>
            <w:fldChar w:fldCharType="separate"/>
          </w:r>
          <w:r w:rsidR="00E04B9C">
            <w:rPr>
              <w:rFonts w:asciiTheme="minorHAnsi" w:hAnsiTheme="minorHAnsi"/>
              <w:noProof/>
              <w:sz w:val="16"/>
              <w:szCs w:val="16"/>
            </w:rPr>
            <w:t>2020-05-05</w:t>
          </w:r>
          <w:r>
            <w:rPr>
              <w:rFonts w:asciiTheme="minorHAnsi" w:hAnsiTheme="minorHAnsi"/>
              <w:sz w:val="16"/>
              <w:szCs w:val="16"/>
            </w:rPr>
            <w:fldChar w:fldCharType="end"/>
          </w:r>
        </w:p>
      </w:tc>
    </w:tr>
  </w:tbl>
  <w:p w:rsidR="009A0B7E" w:rsidRDefault="009A0B7E" w:rsidP="00051851">
    <w:pPr>
      <w:rPr>
        <w:sz w:val="20"/>
        <w:szCs w:val="20"/>
      </w:rPr>
    </w:pPr>
  </w:p>
  <w:p w:rsidR="00051851" w:rsidRPr="00792109" w:rsidRDefault="00051851" w:rsidP="00051851">
    <w:pPr>
      <w:rPr>
        <w:rFonts w:asciiTheme="minorHAnsi" w:hAnsiTheme="minorHAnsi"/>
        <w:sz w:val="20"/>
        <w:szCs w:val="20"/>
      </w:rPr>
    </w:pPr>
    <w:r w:rsidRPr="00792109">
      <w:rPr>
        <w:rFonts w:asciiTheme="minorHAnsi" w:hAnsiTheme="minorHAnsi"/>
        <w:sz w:val="20"/>
        <w:szCs w:val="20"/>
      </w:rPr>
      <w:t>Kontrollera alltid att utskriven kopia är giltig. Ny version kan ha skapats sedan utskriften gjordes.</w:t>
    </w:r>
    <w:r w:rsidR="00E04B9C">
      <w:rPr>
        <w:rFonts w:asciiTheme="minorHAnsi" w:hAnsiTheme="minorHAnsi"/>
        <w:noProof/>
        <w:sz w:val="20"/>
        <w:szCs w:val="20"/>
        <w:lang w:val="en-US" w:eastAsia="en-US"/>
      </w:rPr>
      <w:pict>
        <v:group id="_x0000_s2126" style="position:absolute;margin-left:533.35pt;margin-top:791.75pt;width:19.05pt;height:15.7pt;z-index:251662336;mso-position-horizontal-relative:page;mso-position-vertical-relative:page" coordorigin="10597,15761" coordsize="381,314">
          <v:shape id="_x0000_s2127" style="position:absolute;left:10800;top:15761;width:178;height:314" coordsize="178,314" path="m178,284r-15,l148,284r-19,l109,284,69,269,39,239,29,200r,-65l29,60,29,,,,,100,,200r5,44l29,279r40,25l109,314r39,l178,314r,-30xe" fillcolor="black" stroked="f" strokeweight="0">
            <v:path arrowok="t"/>
          </v:shape>
          <v:shape id="_x0000_s2128" style="position:absolute;left:10849;top:15761;width:129;height:264" coordsize="129,264" path="m129,229r-5,l114,229r-20,l80,229r-10,l60,229r-10,l40,224,30,210r,-10l30,175r,-50l30,70r,-45l30,,,,,40r,60l,155r,45l,219r10,15l25,249r15,10l60,264r15,l89,264r15,l119,264r10,l129,229xe" fillcolor="black" stroked="f" strokeweight="0">
            <v:path arrowok="t"/>
          </v:shape>
          <v:shape id="_x0000_s2129" style="position:absolute;left:10597;top:15761;width:183;height:314" coordsize="183,314" path="m,284r15,l34,284r20,l69,284r40,-15l138,239r10,-39l148,135r,-75l148,r35,l183,100r,100l173,244r-25,35l114,304,69,314r-25,l19,314,,314,,284xe" fillcolor="black" stroked="f" strokeweight="0">
            <v:path arrowok="t"/>
          </v:shape>
          <v:shape id="_x0000_s2130" style="position:absolute;left:10597;top:15761;width:133;height:264" coordsize="133,264" path="m,229r5,l19,229r15,l49,229r10,l69,229r10,l89,224,99,210r,-10l99,175r,-50l99,70r,-45l99,r34,l133,40r,60l133,155r,45l128,219r-9,15l104,249,89,259r-20,5l59,264r-20,l24,264r-14,l,264,,229xe" fillcolor="black" stroked="f" strokeweight="0">
            <v:path arrowok="t"/>
          </v:shape>
          <w10:wrap anchorx="page" anchory="page"/>
        </v:group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rutn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101"/>
      <w:gridCol w:w="5244"/>
      <w:gridCol w:w="1276"/>
      <w:gridCol w:w="1669"/>
    </w:tblGrid>
    <w:tr w:rsidR="009A0B7E" w:rsidRPr="00BD7647" w:rsidTr="005C7CF9">
      <w:tc>
        <w:tcPr>
          <w:tcW w:w="1101" w:type="dxa"/>
        </w:tcPr>
        <w:p w:rsidR="009A0B7E" w:rsidRPr="00BD7647" w:rsidRDefault="009A0B7E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Handläggare:</w:t>
          </w:r>
        </w:p>
      </w:tc>
      <w:tc>
        <w:tcPr>
          <w:tcW w:w="5244" w:type="dxa"/>
        </w:tcPr>
        <w:p w:rsidR="009A0B7E" w:rsidRPr="00BD7647" w:rsidRDefault="00E04B9C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5" w:name="handläggare"/>
          <w:r>
            <w:rPr>
              <w:rFonts w:asciiTheme="minorHAnsi" w:hAnsiTheme="minorHAnsi"/>
              <w:sz w:val="16"/>
              <w:szCs w:val="16"/>
            </w:rPr>
            <w:t>Mona-Lisa Engman/Karolinska/SLL;Marie Hilmersson/SLL/SLL;Katharina Sundström/Karolinska/SLL</w:t>
          </w:r>
          <w:bookmarkEnd w:id="15"/>
        </w:p>
      </w:tc>
      <w:tc>
        <w:tcPr>
          <w:tcW w:w="1276" w:type="dxa"/>
        </w:tcPr>
        <w:p w:rsidR="009A0B7E" w:rsidRPr="00BD7647" w:rsidRDefault="009A0B7E" w:rsidP="009A0B7E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Dokumentnr:</w:t>
          </w:r>
          <w:r>
            <w:rPr>
              <w:rFonts w:asciiTheme="minorHAnsi" w:hAnsiTheme="minorHAnsi"/>
              <w:sz w:val="16"/>
              <w:szCs w:val="16"/>
            </w:rPr>
            <w:t xml:space="preserve"> </w:t>
          </w:r>
        </w:p>
      </w:tc>
      <w:tc>
        <w:tcPr>
          <w:tcW w:w="1669" w:type="dxa"/>
        </w:tcPr>
        <w:p w:rsidR="009A0B7E" w:rsidRPr="00BD7647" w:rsidRDefault="00E04B9C" w:rsidP="00BD7647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6" w:name="löpnummer"/>
          <w:r>
            <w:rPr>
              <w:rFonts w:asciiTheme="minorHAnsi" w:hAnsiTheme="minorHAnsi"/>
              <w:sz w:val="16"/>
              <w:szCs w:val="16"/>
            </w:rPr>
            <w:t>Kar1-1059</w:t>
          </w:r>
          <w:bookmarkEnd w:id="16"/>
        </w:p>
      </w:tc>
    </w:tr>
    <w:tr w:rsidR="009A0B7E" w:rsidRPr="00BD7647" w:rsidTr="005C7CF9">
      <w:trPr>
        <w:trHeight w:val="73"/>
      </w:trPr>
      <w:tc>
        <w:tcPr>
          <w:tcW w:w="1101" w:type="dxa"/>
        </w:tcPr>
        <w:p w:rsidR="009A0B7E" w:rsidRPr="00BD7647" w:rsidRDefault="009A0B7E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Fastställare:</w:t>
          </w:r>
        </w:p>
      </w:tc>
      <w:tc>
        <w:tcPr>
          <w:tcW w:w="5244" w:type="dxa"/>
        </w:tcPr>
        <w:p w:rsidR="009A0B7E" w:rsidRPr="00BD7647" w:rsidRDefault="00E04B9C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7" w:name="fastställare"/>
          <w:r>
            <w:rPr>
              <w:rFonts w:asciiTheme="minorHAnsi" w:hAnsiTheme="minorHAnsi"/>
              <w:sz w:val="16"/>
              <w:szCs w:val="16"/>
            </w:rPr>
            <w:t>Mona-Lisa Engman/Karolinska/SLL</w:t>
          </w:r>
          <w:bookmarkEnd w:id="17"/>
        </w:p>
      </w:tc>
      <w:tc>
        <w:tcPr>
          <w:tcW w:w="1276" w:type="dxa"/>
        </w:tcPr>
        <w:p w:rsidR="009A0B7E" w:rsidRPr="00BD7647" w:rsidRDefault="009A0B7E" w:rsidP="00BD7647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Version:</w:t>
          </w:r>
        </w:p>
      </w:tc>
      <w:tc>
        <w:tcPr>
          <w:tcW w:w="1669" w:type="dxa"/>
        </w:tcPr>
        <w:p w:rsidR="009A0B7E" w:rsidRPr="00BD7647" w:rsidRDefault="00E04B9C" w:rsidP="00BD7647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8" w:name="version"/>
          <w:r>
            <w:rPr>
              <w:rFonts w:asciiTheme="minorHAnsi" w:hAnsiTheme="minorHAnsi"/>
              <w:sz w:val="16"/>
              <w:szCs w:val="16"/>
            </w:rPr>
            <w:t>3</w:t>
          </w:r>
          <w:bookmarkEnd w:id="18"/>
        </w:p>
      </w:tc>
    </w:tr>
    <w:tr w:rsidR="009A0B7E" w:rsidRPr="00BD7647" w:rsidTr="005C7CF9">
      <w:tc>
        <w:tcPr>
          <w:tcW w:w="1101" w:type="dxa"/>
        </w:tcPr>
        <w:p w:rsidR="009A0B7E" w:rsidRPr="00BD7647" w:rsidRDefault="001A1351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>
            <w:rPr>
              <w:rFonts w:asciiTheme="minorHAnsi" w:hAnsiTheme="minorHAnsi"/>
              <w:sz w:val="16"/>
              <w:szCs w:val="16"/>
            </w:rPr>
            <w:t>Organisation:</w:t>
          </w:r>
        </w:p>
      </w:tc>
      <w:tc>
        <w:tcPr>
          <w:tcW w:w="5244" w:type="dxa"/>
        </w:tcPr>
        <w:p w:rsidR="009A0B7E" w:rsidRPr="00BD7647" w:rsidRDefault="009A0B7E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9" w:name="Organisation"/>
          <w:bookmarkEnd w:id="19"/>
        </w:p>
      </w:tc>
      <w:tc>
        <w:tcPr>
          <w:tcW w:w="1276" w:type="dxa"/>
        </w:tcPr>
        <w:p w:rsidR="009A0B7E" w:rsidRPr="00BD7647" w:rsidRDefault="001E6A21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792109">
            <w:rPr>
              <w:rFonts w:asciiTheme="minorHAnsi" w:hAnsiTheme="minorHAnsi"/>
              <w:sz w:val="16"/>
              <w:szCs w:val="16"/>
            </w:rPr>
            <w:t>Giltig fr o m:</w:t>
          </w:r>
        </w:p>
      </w:tc>
      <w:tc>
        <w:tcPr>
          <w:tcW w:w="1669" w:type="dxa"/>
        </w:tcPr>
        <w:p w:rsidR="009A0B7E" w:rsidRPr="00BD7647" w:rsidRDefault="00E04B9C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20" w:name="giltigdatum"/>
          <w:r>
            <w:rPr>
              <w:rFonts w:asciiTheme="minorHAnsi" w:hAnsiTheme="minorHAnsi"/>
              <w:sz w:val="16"/>
              <w:szCs w:val="16"/>
            </w:rPr>
            <w:t>2020-05-05</w:t>
          </w:r>
          <w:bookmarkEnd w:id="20"/>
        </w:p>
      </w:tc>
    </w:tr>
    <w:tr w:rsidR="009A0B7E" w:rsidRPr="00BD7647" w:rsidTr="005C7CF9">
      <w:tc>
        <w:tcPr>
          <w:tcW w:w="1101" w:type="dxa"/>
        </w:tcPr>
        <w:p w:rsidR="009A0B7E" w:rsidRPr="00792109" w:rsidRDefault="009A0B7E" w:rsidP="00BD7647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</w:p>
      </w:tc>
      <w:tc>
        <w:tcPr>
          <w:tcW w:w="5244" w:type="dxa"/>
        </w:tcPr>
        <w:p w:rsidR="009A0B7E" w:rsidRPr="00792109" w:rsidRDefault="009A0B7E" w:rsidP="00BD7647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</w:p>
      </w:tc>
      <w:tc>
        <w:tcPr>
          <w:tcW w:w="1276" w:type="dxa"/>
        </w:tcPr>
        <w:p w:rsidR="009A0B7E" w:rsidRPr="00BD7647" w:rsidRDefault="009A0B7E" w:rsidP="009A0B7E">
          <w:pPr>
            <w:tabs>
              <w:tab w:val="left" w:pos="5010"/>
              <w:tab w:val="left" w:pos="6663"/>
            </w:tabs>
            <w:rPr>
              <w:rFonts w:asciiTheme="minorHAnsi" w:hAnsiTheme="minorHAnsi"/>
              <w:b/>
              <w:sz w:val="16"/>
              <w:szCs w:val="16"/>
            </w:rPr>
          </w:pPr>
          <w:r>
            <w:rPr>
              <w:rFonts w:asciiTheme="minorHAnsi" w:hAnsiTheme="minorHAnsi"/>
              <w:sz w:val="16"/>
              <w:szCs w:val="16"/>
            </w:rPr>
            <w:t xml:space="preserve">Utskriftsdatum: </w:t>
          </w:r>
        </w:p>
      </w:tc>
      <w:tc>
        <w:tcPr>
          <w:tcW w:w="1669" w:type="dxa"/>
        </w:tcPr>
        <w:p w:rsidR="009A0B7E" w:rsidRPr="00BD7647" w:rsidRDefault="001D6BA7" w:rsidP="00BD7647">
          <w:pPr>
            <w:tabs>
              <w:tab w:val="left" w:pos="5010"/>
              <w:tab w:val="left" w:pos="6663"/>
            </w:tabs>
            <w:rPr>
              <w:rFonts w:asciiTheme="minorHAnsi" w:hAnsiTheme="minorHAnsi"/>
              <w:b/>
              <w:sz w:val="16"/>
              <w:szCs w:val="16"/>
            </w:rPr>
          </w:pPr>
          <w:r>
            <w:rPr>
              <w:rFonts w:asciiTheme="minorHAnsi" w:hAnsiTheme="minorHAnsi"/>
              <w:sz w:val="16"/>
              <w:szCs w:val="16"/>
            </w:rPr>
            <w:fldChar w:fldCharType="begin"/>
          </w:r>
          <w:r w:rsidR="009A0B7E">
            <w:rPr>
              <w:rFonts w:asciiTheme="minorHAnsi" w:hAnsiTheme="minorHAnsi"/>
              <w:sz w:val="16"/>
              <w:szCs w:val="16"/>
            </w:rPr>
            <w:instrText xml:space="preserve"> TIME \@ "yyyy-MM-dd" </w:instrText>
          </w:r>
          <w:r>
            <w:rPr>
              <w:rFonts w:asciiTheme="minorHAnsi" w:hAnsiTheme="minorHAnsi"/>
              <w:sz w:val="16"/>
              <w:szCs w:val="16"/>
            </w:rPr>
            <w:fldChar w:fldCharType="separate"/>
          </w:r>
          <w:r w:rsidR="00E04B9C">
            <w:rPr>
              <w:rFonts w:asciiTheme="minorHAnsi" w:hAnsiTheme="minorHAnsi"/>
              <w:noProof/>
              <w:sz w:val="16"/>
              <w:szCs w:val="16"/>
            </w:rPr>
            <w:t>2020-05-05</w:t>
          </w:r>
          <w:r>
            <w:rPr>
              <w:rFonts w:asciiTheme="minorHAnsi" w:hAnsiTheme="minorHAnsi"/>
              <w:sz w:val="16"/>
              <w:szCs w:val="16"/>
            </w:rPr>
            <w:fldChar w:fldCharType="end"/>
          </w:r>
        </w:p>
      </w:tc>
    </w:tr>
  </w:tbl>
  <w:p w:rsidR="00BD7647" w:rsidRDefault="00BD7647">
    <w:pPr>
      <w:rPr>
        <w:sz w:val="20"/>
        <w:szCs w:val="20"/>
      </w:rPr>
    </w:pPr>
  </w:p>
  <w:p w:rsidR="008C2B03" w:rsidRPr="00123992" w:rsidRDefault="00D56B21">
    <w:pPr>
      <w:rPr>
        <w:rFonts w:asciiTheme="minorHAnsi" w:hAnsiTheme="minorHAnsi"/>
        <w:sz w:val="20"/>
        <w:szCs w:val="20"/>
      </w:rPr>
    </w:pPr>
    <w:r w:rsidRPr="00123992">
      <w:rPr>
        <w:rFonts w:asciiTheme="minorHAnsi" w:hAnsiTheme="minorHAnsi"/>
        <w:sz w:val="20"/>
        <w:szCs w:val="20"/>
      </w:rPr>
      <w:t>Kontrollera alltid att utskriven kopia är giltig. Ny version kan ha skapats sedan utskriften gjordes.</w:t>
    </w:r>
    <w:r w:rsidR="00E04B9C">
      <w:rPr>
        <w:rFonts w:asciiTheme="minorHAnsi" w:hAnsiTheme="minorHAnsi"/>
        <w:noProof/>
        <w:sz w:val="20"/>
        <w:szCs w:val="20"/>
        <w:lang w:val="en-US" w:eastAsia="en-US"/>
      </w:rPr>
      <w:pict>
        <v:group id="_x0000_s2070" style="position:absolute;margin-left:533.35pt;margin-top:791.75pt;width:19.05pt;height:15.7pt;z-index:251656192;mso-position-horizontal-relative:page;mso-position-vertical-relative:page" coordorigin="10597,15761" coordsize="381,314">
          <v:shape id="_x0000_s2071" style="position:absolute;left:10800;top:15761;width:178;height:314" coordsize="178,314" path="m178,284r-15,l148,284r-19,l109,284,69,269,39,239,29,200r,-65l29,60,29,,,,,100,,200r5,44l29,279r40,25l109,314r39,l178,314r,-30xe" fillcolor="black" stroked="f" strokeweight="0">
            <v:path arrowok="t"/>
          </v:shape>
          <v:shape id="_x0000_s2072" style="position:absolute;left:10849;top:15761;width:129;height:264" coordsize="129,264" path="m129,229r-5,l114,229r-20,l80,229r-10,l60,229r-10,l40,224,30,210r,-10l30,175r,-50l30,70r,-45l30,,,,,40r,60l,155r,45l,219r10,15l25,249r15,10l60,264r15,l89,264r15,l119,264r10,l129,229xe" fillcolor="black" stroked="f" strokeweight="0">
            <v:path arrowok="t"/>
          </v:shape>
          <v:shape id="_x0000_s2073" style="position:absolute;left:10597;top:15761;width:183;height:314" coordsize="183,314" path="m,284r15,l34,284r20,l69,284r40,-15l138,239r10,-39l148,135r,-75l148,r35,l183,100r,100l173,244r-25,35l114,304,69,314r-25,l19,314,,314,,284xe" fillcolor="black" stroked="f" strokeweight="0">
            <v:path arrowok="t"/>
          </v:shape>
          <v:shape id="_x0000_s2074" style="position:absolute;left:10597;top:15761;width:133;height:264" coordsize="133,264" path="m,229r5,l19,229r15,l49,229r10,l69,229r10,l89,224,99,210r,-10l99,175r,-50l99,70r,-45l99,r34,l133,40r,60l133,155r,45l128,219r-9,15l104,249,89,259r-20,5l59,264r-20,l24,264r-14,l,264,,229xe" fillcolor="black" stroked="f" strokeweight="0">
            <v:path arrowok="t"/>
          </v:shape>
          <w10:wrap anchorx="page" anchory="page"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4DD6" w:rsidRDefault="004C4DD6" w:rsidP="00F47081">
      <w:r>
        <w:separator/>
      </w:r>
    </w:p>
  </w:footnote>
  <w:footnote w:type="continuationSeparator" w:id="0">
    <w:p w:rsidR="004C4DD6" w:rsidRDefault="004C4DD6" w:rsidP="00F470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rutn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77"/>
      <w:gridCol w:w="3867"/>
      <w:gridCol w:w="1346"/>
    </w:tblGrid>
    <w:tr w:rsidR="001C5ECA" w:rsidRPr="00123992" w:rsidTr="003D3D1C">
      <w:tc>
        <w:tcPr>
          <w:tcW w:w="4077" w:type="dxa"/>
        </w:tcPr>
        <w:p w:rsidR="001C5ECA" w:rsidRPr="00123992" w:rsidRDefault="00C579D4" w:rsidP="0000601D">
          <w:pPr>
            <w:tabs>
              <w:tab w:val="left" w:pos="5010"/>
              <w:tab w:val="left" w:pos="6663"/>
            </w:tabs>
            <w:rPr>
              <w:rFonts w:asciiTheme="minorHAnsi" w:hAnsiTheme="minorHAnsi"/>
            </w:rPr>
          </w:pPr>
          <w:r w:rsidRPr="00B5688E">
            <w:rPr>
              <w:rFonts w:asciiTheme="minorHAnsi" w:hAnsiTheme="minorHAnsi"/>
              <w:noProof/>
              <w:sz w:val="20"/>
              <w:szCs w:val="22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-271145</wp:posOffset>
                </wp:positionH>
                <wp:positionV relativeFrom="page">
                  <wp:posOffset>-141605</wp:posOffset>
                </wp:positionV>
                <wp:extent cx="314325" cy="447675"/>
                <wp:effectExtent l="19050" t="0" r="9525" b="0"/>
                <wp:wrapNone/>
                <wp:docPr id="87" name="Bild 87" descr="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7" descr="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4325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867" w:type="dxa"/>
        </w:tcPr>
        <w:p w:rsidR="001C5ECA" w:rsidRPr="00123992" w:rsidRDefault="00E04B9C" w:rsidP="0000601D">
          <w:pPr>
            <w:tabs>
              <w:tab w:val="left" w:pos="5010"/>
              <w:tab w:val="left" w:pos="6663"/>
            </w:tabs>
            <w:rPr>
              <w:rFonts w:asciiTheme="minorHAnsi" w:hAnsiTheme="minorHAnsi"/>
            </w:rPr>
          </w:pPr>
          <w:bookmarkStart w:id="2" w:name="Dokumenttyp_sf"/>
          <w:r>
            <w:rPr>
              <w:rFonts w:asciiTheme="minorHAnsi" w:hAnsiTheme="minorHAnsi"/>
            </w:rPr>
            <w:t>Styrande lokalt dokument</w:t>
          </w:r>
          <w:bookmarkEnd w:id="2"/>
        </w:p>
      </w:tc>
      <w:tc>
        <w:tcPr>
          <w:tcW w:w="1346" w:type="dxa"/>
        </w:tcPr>
        <w:p w:rsidR="001C5ECA" w:rsidRPr="00123992" w:rsidRDefault="001D6BA7" w:rsidP="0000601D">
          <w:pPr>
            <w:tabs>
              <w:tab w:val="left" w:pos="5010"/>
              <w:tab w:val="left" w:pos="6663"/>
            </w:tabs>
            <w:jc w:val="right"/>
            <w:rPr>
              <w:rFonts w:asciiTheme="minorHAnsi" w:hAnsiTheme="minorHAnsi"/>
            </w:rPr>
          </w:pPr>
          <w:r w:rsidRPr="00123992">
            <w:rPr>
              <w:rFonts w:asciiTheme="minorHAnsi" w:hAnsiTheme="minorHAnsi"/>
            </w:rPr>
            <w:fldChar w:fldCharType="begin"/>
          </w:r>
          <w:r w:rsidR="001C5ECA" w:rsidRPr="00123992">
            <w:rPr>
              <w:rFonts w:asciiTheme="minorHAnsi" w:hAnsiTheme="minorHAnsi"/>
            </w:rPr>
            <w:instrText xml:space="preserve"> PAGE  \* MERGEFORMAT </w:instrText>
          </w:r>
          <w:r w:rsidRPr="00123992">
            <w:rPr>
              <w:rFonts w:asciiTheme="minorHAnsi" w:hAnsiTheme="minorHAnsi"/>
            </w:rPr>
            <w:fldChar w:fldCharType="separate"/>
          </w:r>
          <w:r w:rsidR="00D76B09">
            <w:rPr>
              <w:rFonts w:asciiTheme="minorHAnsi" w:hAnsiTheme="minorHAnsi"/>
              <w:noProof/>
            </w:rPr>
            <w:t>2</w:t>
          </w:r>
          <w:r w:rsidRPr="00123992">
            <w:rPr>
              <w:rFonts w:asciiTheme="minorHAnsi" w:hAnsiTheme="minorHAnsi"/>
            </w:rPr>
            <w:fldChar w:fldCharType="end"/>
          </w:r>
          <w:r w:rsidR="001C5ECA" w:rsidRPr="00123992">
            <w:rPr>
              <w:rFonts w:asciiTheme="minorHAnsi" w:hAnsiTheme="minorHAnsi"/>
            </w:rPr>
            <w:t xml:space="preserve"> (</w:t>
          </w:r>
          <w:r w:rsidR="002768A2">
            <w:rPr>
              <w:rFonts w:asciiTheme="minorHAnsi" w:hAnsiTheme="minorHAnsi"/>
              <w:noProof/>
            </w:rPr>
            <w:fldChar w:fldCharType="begin"/>
          </w:r>
          <w:r w:rsidR="002768A2">
            <w:rPr>
              <w:rFonts w:asciiTheme="minorHAnsi" w:hAnsiTheme="minorHAnsi"/>
              <w:noProof/>
            </w:rPr>
            <w:instrText xml:space="preserve"> NUMPAGES  \* MERGEFORMAT </w:instrText>
          </w:r>
          <w:r w:rsidR="002768A2">
            <w:rPr>
              <w:rFonts w:asciiTheme="minorHAnsi" w:hAnsiTheme="minorHAnsi"/>
              <w:noProof/>
            </w:rPr>
            <w:fldChar w:fldCharType="separate"/>
          </w:r>
          <w:r w:rsidR="00D76B09" w:rsidRPr="00D76B09">
            <w:rPr>
              <w:rFonts w:asciiTheme="minorHAnsi" w:hAnsiTheme="minorHAnsi"/>
              <w:noProof/>
            </w:rPr>
            <w:t>3</w:t>
          </w:r>
          <w:r w:rsidR="002768A2">
            <w:rPr>
              <w:rFonts w:asciiTheme="minorHAnsi" w:hAnsiTheme="minorHAnsi"/>
              <w:noProof/>
            </w:rPr>
            <w:fldChar w:fldCharType="end"/>
          </w:r>
          <w:r w:rsidR="001C5ECA" w:rsidRPr="00123992">
            <w:rPr>
              <w:rFonts w:asciiTheme="minorHAnsi" w:hAnsiTheme="minorHAnsi"/>
            </w:rPr>
            <w:t>)</w:t>
          </w:r>
        </w:p>
      </w:tc>
    </w:tr>
    <w:tr w:rsidR="001C5ECA" w:rsidRPr="00123992" w:rsidTr="003D3D1C">
      <w:tc>
        <w:tcPr>
          <w:tcW w:w="4077" w:type="dxa"/>
        </w:tcPr>
        <w:p w:rsidR="001C5ECA" w:rsidRPr="00123992" w:rsidRDefault="001C5ECA" w:rsidP="0000601D">
          <w:pPr>
            <w:tabs>
              <w:tab w:val="left" w:pos="5010"/>
              <w:tab w:val="left" w:pos="6663"/>
            </w:tabs>
            <w:rPr>
              <w:rFonts w:asciiTheme="minorHAnsi" w:hAnsiTheme="minorHAnsi"/>
              <w:noProof/>
            </w:rPr>
          </w:pPr>
        </w:p>
      </w:tc>
      <w:tc>
        <w:tcPr>
          <w:tcW w:w="3867" w:type="dxa"/>
        </w:tcPr>
        <w:p w:rsidR="001C5ECA" w:rsidRPr="00EC6562" w:rsidRDefault="008F5F42" w:rsidP="00FC7723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20"/>
              <w:szCs w:val="20"/>
            </w:rPr>
          </w:pPr>
          <w:r>
            <w:rPr>
              <w:rFonts w:asciiTheme="minorHAnsi" w:hAnsiTheme="minorHAnsi"/>
              <w:sz w:val="20"/>
              <w:szCs w:val="20"/>
            </w:rPr>
            <w:t xml:space="preserve">Status: </w:t>
          </w:r>
          <w:bookmarkStart w:id="3" w:name="status_sf"/>
          <w:r w:rsidR="00E04B9C">
            <w:rPr>
              <w:rFonts w:asciiTheme="minorHAnsi" w:hAnsiTheme="minorHAnsi"/>
              <w:sz w:val="20"/>
              <w:szCs w:val="20"/>
            </w:rPr>
            <w:t>gällande</w:t>
          </w:r>
          <w:bookmarkEnd w:id="3"/>
        </w:p>
      </w:tc>
      <w:tc>
        <w:tcPr>
          <w:tcW w:w="1346" w:type="dxa"/>
        </w:tcPr>
        <w:p w:rsidR="001C5ECA" w:rsidRPr="00EC6562" w:rsidRDefault="001C5ECA" w:rsidP="0000601D">
          <w:pPr>
            <w:tabs>
              <w:tab w:val="left" w:pos="5010"/>
              <w:tab w:val="left" w:pos="6663"/>
            </w:tabs>
            <w:jc w:val="right"/>
            <w:rPr>
              <w:rFonts w:asciiTheme="minorHAnsi" w:hAnsiTheme="minorHAnsi"/>
              <w:sz w:val="20"/>
              <w:szCs w:val="20"/>
            </w:rPr>
          </w:pPr>
          <w:bookmarkStart w:id="4" w:name="arkiverat_sf"/>
          <w:bookmarkEnd w:id="4"/>
        </w:p>
      </w:tc>
    </w:tr>
  </w:tbl>
  <w:p w:rsidR="00B5688E" w:rsidRDefault="00B5688E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rutn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61"/>
      <w:gridCol w:w="3583"/>
      <w:gridCol w:w="1346"/>
    </w:tblGrid>
    <w:tr w:rsidR="00363F7D" w:rsidRPr="00123992" w:rsidTr="008F5F42">
      <w:tc>
        <w:tcPr>
          <w:tcW w:w="4361" w:type="dxa"/>
        </w:tcPr>
        <w:p w:rsidR="00363F7D" w:rsidRPr="00123992" w:rsidRDefault="00363F7D" w:rsidP="00C579D4">
          <w:pPr>
            <w:tabs>
              <w:tab w:val="left" w:pos="5010"/>
              <w:tab w:val="left" w:pos="6663"/>
            </w:tabs>
            <w:rPr>
              <w:rFonts w:asciiTheme="minorHAnsi" w:hAnsiTheme="minorHAnsi"/>
            </w:rPr>
          </w:pPr>
          <w:r w:rsidRPr="00123992">
            <w:rPr>
              <w:rFonts w:asciiTheme="minorHAnsi" w:hAnsiTheme="minorHAnsi"/>
              <w:noProof/>
            </w:rPr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-261620</wp:posOffset>
                </wp:positionH>
                <wp:positionV relativeFrom="page">
                  <wp:posOffset>-149386</wp:posOffset>
                </wp:positionV>
                <wp:extent cx="3020365" cy="721217"/>
                <wp:effectExtent l="19050" t="0" r="8585" b="0"/>
                <wp:wrapNone/>
                <wp:docPr id="3" name="Bild 90" descr="KUS SW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0" descr="KUS SW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20365" cy="72121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583" w:type="dxa"/>
        </w:tcPr>
        <w:p w:rsidR="003A5662" w:rsidRPr="00123992" w:rsidRDefault="00E04B9C" w:rsidP="00773423">
          <w:pPr>
            <w:tabs>
              <w:tab w:val="left" w:pos="5010"/>
              <w:tab w:val="left" w:pos="6663"/>
            </w:tabs>
            <w:rPr>
              <w:rFonts w:asciiTheme="minorHAnsi" w:hAnsiTheme="minorHAnsi"/>
            </w:rPr>
          </w:pPr>
          <w:bookmarkStart w:id="12" w:name="Dokumenttyp"/>
          <w:r>
            <w:rPr>
              <w:rFonts w:asciiTheme="minorHAnsi" w:hAnsiTheme="minorHAnsi"/>
            </w:rPr>
            <w:t>Styrande lokalt dokument</w:t>
          </w:r>
          <w:bookmarkEnd w:id="12"/>
        </w:p>
      </w:tc>
      <w:tc>
        <w:tcPr>
          <w:tcW w:w="1346" w:type="dxa"/>
        </w:tcPr>
        <w:p w:rsidR="00363F7D" w:rsidRPr="00123992" w:rsidRDefault="001D6BA7" w:rsidP="00762575">
          <w:pPr>
            <w:tabs>
              <w:tab w:val="left" w:pos="5010"/>
              <w:tab w:val="left" w:pos="6663"/>
            </w:tabs>
            <w:jc w:val="right"/>
            <w:rPr>
              <w:rFonts w:asciiTheme="minorHAnsi" w:hAnsiTheme="minorHAnsi"/>
            </w:rPr>
          </w:pPr>
          <w:r w:rsidRPr="00123992">
            <w:rPr>
              <w:rFonts w:asciiTheme="minorHAnsi" w:hAnsiTheme="minorHAnsi"/>
            </w:rPr>
            <w:fldChar w:fldCharType="begin"/>
          </w:r>
          <w:r w:rsidR="00376CF2" w:rsidRPr="00123992">
            <w:rPr>
              <w:rFonts w:asciiTheme="minorHAnsi" w:hAnsiTheme="minorHAnsi"/>
            </w:rPr>
            <w:instrText xml:space="preserve"> PAGE  \* MERGEFORMAT </w:instrText>
          </w:r>
          <w:r w:rsidRPr="00123992">
            <w:rPr>
              <w:rFonts w:asciiTheme="minorHAnsi" w:hAnsiTheme="minorHAnsi"/>
            </w:rPr>
            <w:fldChar w:fldCharType="separate"/>
          </w:r>
          <w:r w:rsidR="00D76B09">
            <w:rPr>
              <w:rFonts w:asciiTheme="minorHAnsi" w:hAnsiTheme="minorHAnsi"/>
              <w:noProof/>
            </w:rPr>
            <w:t>1</w:t>
          </w:r>
          <w:r w:rsidRPr="00123992">
            <w:rPr>
              <w:rFonts w:asciiTheme="minorHAnsi" w:hAnsiTheme="minorHAnsi"/>
            </w:rPr>
            <w:fldChar w:fldCharType="end"/>
          </w:r>
          <w:r w:rsidR="00363F7D" w:rsidRPr="00123992">
            <w:rPr>
              <w:rFonts w:asciiTheme="minorHAnsi" w:hAnsiTheme="minorHAnsi"/>
            </w:rPr>
            <w:t xml:space="preserve"> (</w:t>
          </w:r>
          <w:r w:rsidR="002768A2">
            <w:rPr>
              <w:rFonts w:asciiTheme="minorHAnsi" w:hAnsiTheme="minorHAnsi"/>
              <w:noProof/>
            </w:rPr>
            <w:fldChar w:fldCharType="begin"/>
          </w:r>
          <w:r w:rsidR="002768A2">
            <w:rPr>
              <w:rFonts w:asciiTheme="minorHAnsi" w:hAnsiTheme="minorHAnsi"/>
              <w:noProof/>
            </w:rPr>
            <w:instrText xml:space="preserve"> NUMPAGES  \* MERGEFORMAT </w:instrText>
          </w:r>
          <w:r w:rsidR="002768A2">
            <w:rPr>
              <w:rFonts w:asciiTheme="minorHAnsi" w:hAnsiTheme="minorHAnsi"/>
              <w:noProof/>
            </w:rPr>
            <w:fldChar w:fldCharType="separate"/>
          </w:r>
          <w:r w:rsidR="00D76B09" w:rsidRPr="00D76B09">
            <w:rPr>
              <w:rFonts w:asciiTheme="minorHAnsi" w:hAnsiTheme="minorHAnsi"/>
              <w:noProof/>
            </w:rPr>
            <w:t>3</w:t>
          </w:r>
          <w:r w:rsidR="002768A2">
            <w:rPr>
              <w:rFonts w:asciiTheme="minorHAnsi" w:hAnsiTheme="minorHAnsi"/>
              <w:noProof/>
            </w:rPr>
            <w:fldChar w:fldCharType="end"/>
          </w:r>
          <w:r w:rsidR="00363F7D" w:rsidRPr="00123992">
            <w:rPr>
              <w:rFonts w:asciiTheme="minorHAnsi" w:hAnsiTheme="minorHAnsi"/>
            </w:rPr>
            <w:t>)</w:t>
          </w:r>
        </w:p>
      </w:tc>
    </w:tr>
    <w:tr w:rsidR="003A5662" w:rsidRPr="00123992" w:rsidTr="008F5F42">
      <w:tc>
        <w:tcPr>
          <w:tcW w:w="4361" w:type="dxa"/>
        </w:tcPr>
        <w:p w:rsidR="003A5662" w:rsidRPr="00123992" w:rsidRDefault="003A5662" w:rsidP="00C579D4">
          <w:pPr>
            <w:tabs>
              <w:tab w:val="left" w:pos="5010"/>
              <w:tab w:val="left" w:pos="6663"/>
            </w:tabs>
            <w:rPr>
              <w:rFonts w:asciiTheme="minorHAnsi" w:hAnsiTheme="minorHAnsi"/>
              <w:noProof/>
            </w:rPr>
          </w:pPr>
        </w:p>
      </w:tc>
      <w:tc>
        <w:tcPr>
          <w:tcW w:w="3583" w:type="dxa"/>
        </w:tcPr>
        <w:p w:rsidR="003A5662" w:rsidRPr="00EC6562" w:rsidRDefault="008F5F42" w:rsidP="00FC7723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20"/>
              <w:szCs w:val="20"/>
            </w:rPr>
          </w:pPr>
          <w:r>
            <w:rPr>
              <w:rFonts w:asciiTheme="minorHAnsi" w:hAnsiTheme="minorHAnsi"/>
              <w:sz w:val="20"/>
              <w:szCs w:val="20"/>
            </w:rPr>
            <w:t xml:space="preserve">Status: </w:t>
          </w:r>
          <w:bookmarkStart w:id="13" w:name="status"/>
          <w:r w:rsidR="00E04B9C">
            <w:rPr>
              <w:rFonts w:asciiTheme="minorHAnsi" w:hAnsiTheme="minorHAnsi"/>
              <w:sz w:val="20"/>
              <w:szCs w:val="20"/>
            </w:rPr>
            <w:t>gällande</w:t>
          </w:r>
          <w:bookmarkEnd w:id="13"/>
        </w:p>
      </w:tc>
      <w:tc>
        <w:tcPr>
          <w:tcW w:w="1346" w:type="dxa"/>
        </w:tcPr>
        <w:p w:rsidR="003A5662" w:rsidRPr="00EC6562" w:rsidRDefault="003A5662" w:rsidP="00762575">
          <w:pPr>
            <w:tabs>
              <w:tab w:val="left" w:pos="5010"/>
              <w:tab w:val="left" w:pos="6663"/>
            </w:tabs>
            <w:jc w:val="right"/>
            <w:rPr>
              <w:rFonts w:asciiTheme="minorHAnsi" w:hAnsiTheme="minorHAnsi"/>
              <w:sz w:val="20"/>
              <w:szCs w:val="20"/>
            </w:rPr>
          </w:pPr>
          <w:bookmarkStart w:id="14" w:name="arkiverat"/>
          <w:bookmarkEnd w:id="14"/>
        </w:p>
      </w:tc>
    </w:tr>
  </w:tbl>
  <w:p w:rsidR="00C579D4" w:rsidRDefault="00C579D4" w:rsidP="008F5F42">
    <w:pPr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131" style="mso-position-horizontal-relative:page;mso-position-vertical-relative:page" fill="f" fillcolor="white" stroke="f">
      <v:fill color="white" on="f"/>
      <v:stroke on="f"/>
      <o:colormenu v:ext="edit" strokecolor="black"/>
    </o:shapedefaults>
    <o:shapelayout v:ext="edit">
      <o:idmap v:ext="edit" data="2"/>
      <o:regrouptable v:ext="edit">
        <o:entry new="1" old="0"/>
      </o:regrouptable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lcAvailableTexts" w:val="Fraser"/>
    <w:docVar w:name="lcCancel" w:val="Avbryt"/>
    <w:docVar w:name="lcCategory" w:val="Kategori"/>
    <w:docVar w:name="lcDescription" w:val="Beskrivning"/>
    <w:docVar w:name="lcDlgTitle" w:val="Frasbibliotek"/>
    <w:docVar w:name="lcInsert" w:val="Infoga"/>
    <w:docVar w:name="lcInsertReusableText" w:val="Välj från Frasbiblioteket..."/>
    <w:docVar w:name="lcPDFEMail" w:val="Konvertera till PDF och e-posta"/>
    <w:docVar w:name="lcPDFSave" w:val="Spara som PDF..."/>
    <w:docVar w:name="lcSave" w:val="Spara"/>
    <w:docVar w:name="lcSaveReusableText" w:val="Spara till Frasbiblioteket..."/>
    <w:docVar w:name="lcSearch" w:val="Sök"/>
    <w:docVar w:name="lcSearchAll" w:val="Sök Fraser"/>
    <w:docVar w:name="lcSearchFor" w:val="Sök efter:"/>
    <w:docVar w:name="lcTitle" w:val="Titel"/>
    <w:docVar w:name="SwDialogEnabled" w:val="False"/>
  </w:docVars>
  <w:rsids>
    <w:rsidRoot w:val="00A80F9E"/>
    <w:rsid w:val="00006BF6"/>
    <w:rsid w:val="00010352"/>
    <w:rsid w:val="000114E3"/>
    <w:rsid w:val="00015875"/>
    <w:rsid w:val="00016293"/>
    <w:rsid w:val="00046063"/>
    <w:rsid w:val="00047E0F"/>
    <w:rsid w:val="00051851"/>
    <w:rsid w:val="00072F71"/>
    <w:rsid w:val="00080A88"/>
    <w:rsid w:val="00090B26"/>
    <w:rsid w:val="00097170"/>
    <w:rsid w:val="000A6A10"/>
    <w:rsid w:val="000B17EC"/>
    <w:rsid w:val="000B2EC1"/>
    <w:rsid w:val="000B395D"/>
    <w:rsid w:val="000B4D3D"/>
    <w:rsid w:val="000C04C7"/>
    <w:rsid w:val="000D4E47"/>
    <w:rsid w:val="000E3AC9"/>
    <w:rsid w:val="000F3530"/>
    <w:rsid w:val="000F4D65"/>
    <w:rsid w:val="00100FDC"/>
    <w:rsid w:val="00101E13"/>
    <w:rsid w:val="001029EA"/>
    <w:rsid w:val="001101F1"/>
    <w:rsid w:val="00122A1F"/>
    <w:rsid w:val="00123992"/>
    <w:rsid w:val="001504AB"/>
    <w:rsid w:val="001516CD"/>
    <w:rsid w:val="00161E1F"/>
    <w:rsid w:val="00167279"/>
    <w:rsid w:val="00190C03"/>
    <w:rsid w:val="00191D8A"/>
    <w:rsid w:val="001924BA"/>
    <w:rsid w:val="0019376C"/>
    <w:rsid w:val="001A1351"/>
    <w:rsid w:val="001C1BBD"/>
    <w:rsid w:val="001C3913"/>
    <w:rsid w:val="001C5ECA"/>
    <w:rsid w:val="001C71C5"/>
    <w:rsid w:val="001D0E4E"/>
    <w:rsid w:val="001D6BA7"/>
    <w:rsid w:val="001E2505"/>
    <w:rsid w:val="001E6A21"/>
    <w:rsid w:val="001F232D"/>
    <w:rsid w:val="001F2B1C"/>
    <w:rsid w:val="00233A25"/>
    <w:rsid w:val="00235B0D"/>
    <w:rsid w:val="00236293"/>
    <w:rsid w:val="002657A8"/>
    <w:rsid w:val="002672DB"/>
    <w:rsid w:val="002768A2"/>
    <w:rsid w:val="002769F1"/>
    <w:rsid w:val="002C1CF4"/>
    <w:rsid w:val="002C4C2A"/>
    <w:rsid w:val="002C4EDA"/>
    <w:rsid w:val="002C574A"/>
    <w:rsid w:val="002C57F8"/>
    <w:rsid w:val="002E6368"/>
    <w:rsid w:val="002F6D2D"/>
    <w:rsid w:val="00323C05"/>
    <w:rsid w:val="0033668A"/>
    <w:rsid w:val="00350412"/>
    <w:rsid w:val="003539AA"/>
    <w:rsid w:val="00356E00"/>
    <w:rsid w:val="00363F7D"/>
    <w:rsid w:val="00370EC1"/>
    <w:rsid w:val="00373D19"/>
    <w:rsid w:val="00376CF2"/>
    <w:rsid w:val="00393680"/>
    <w:rsid w:val="003A5662"/>
    <w:rsid w:val="003B131D"/>
    <w:rsid w:val="003C230B"/>
    <w:rsid w:val="003C7DDC"/>
    <w:rsid w:val="003D3D1C"/>
    <w:rsid w:val="003F5240"/>
    <w:rsid w:val="003F5522"/>
    <w:rsid w:val="003F7062"/>
    <w:rsid w:val="004042DC"/>
    <w:rsid w:val="004056C6"/>
    <w:rsid w:val="00405774"/>
    <w:rsid w:val="00405E69"/>
    <w:rsid w:val="00407F90"/>
    <w:rsid w:val="004111D2"/>
    <w:rsid w:val="00421A26"/>
    <w:rsid w:val="00422414"/>
    <w:rsid w:val="004230D7"/>
    <w:rsid w:val="00447EBD"/>
    <w:rsid w:val="00463852"/>
    <w:rsid w:val="00463CE9"/>
    <w:rsid w:val="004644A8"/>
    <w:rsid w:val="00473759"/>
    <w:rsid w:val="00474607"/>
    <w:rsid w:val="004B57A4"/>
    <w:rsid w:val="004C4DD6"/>
    <w:rsid w:val="004C5F7B"/>
    <w:rsid w:val="004E0843"/>
    <w:rsid w:val="004E4298"/>
    <w:rsid w:val="00502B3C"/>
    <w:rsid w:val="00505E91"/>
    <w:rsid w:val="00522CC6"/>
    <w:rsid w:val="00523EAD"/>
    <w:rsid w:val="005253BF"/>
    <w:rsid w:val="005262F7"/>
    <w:rsid w:val="00533490"/>
    <w:rsid w:val="00536E3C"/>
    <w:rsid w:val="00541FCA"/>
    <w:rsid w:val="00543742"/>
    <w:rsid w:val="005647A8"/>
    <w:rsid w:val="00576479"/>
    <w:rsid w:val="00594B6A"/>
    <w:rsid w:val="005A75E6"/>
    <w:rsid w:val="005B04BF"/>
    <w:rsid w:val="005C1E82"/>
    <w:rsid w:val="005C2A6A"/>
    <w:rsid w:val="005C50FF"/>
    <w:rsid w:val="005C7CF9"/>
    <w:rsid w:val="00602275"/>
    <w:rsid w:val="00605C27"/>
    <w:rsid w:val="006138C1"/>
    <w:rsid w:val="00624F6F"/>
    <w:rsid w:val="006330C0"/>
    <w:rsid w:val="00661525"/>
    <w:rsid w:val="00663476"/>
    <w:rsid w:val="0066413E"/>
    <w:rsid w:val="00664ED1"/>
    <w:rsid w:val="006658CE"/>
    <w:rsid w:val="00666B34"/>
    <w:rsid w:val="006707CF"/>
    <w:rsid w:val="00677161"/>
    <w:rsid w:val="0068125E"/>
    <w:rsid w:val="006A552A"/>
    <w:rsid w:val="006B0B1F"/>
    <w:rsid w:val="006D2669"/>
    <w:rsid w:val="006D3EEA"/>
    <w:rsid w:val="006D706C"/>
    <w:rsid w:val="006E1255"/>
    <w:rsid w:val="006E318F"/>
    <w:rsid w:val="006E5CD4"/>
    <w:rsid w:val="00704F66"/>
    <w:rsid w:val="00730505"/>
    <w:rsid w:val="007310E3"/>
    <w:rsid w:val="0073674B"/>
    <w:rsid w:val="007369AC"/>
    <w:rsid w:val="00756427"/>
    <w:rsid w:val="00762575"/>
    <w:rsid w:val="0076688B"/>
    <w:rsid w:val="00773423"/>
    <w:rsid w:val="0077617F"/>
    <w:rsid w:val="007825F9"/>
    <w:rsid w:val="00784D4F"/>
    <w:rsid w:val="00792109"/>
    <w:rsid w:val="007A7CD8"/>
    <w:rsid w:val="007C46E0"/>
    <w:rsid w:val="007C481A"/>
    <w:rsid w:val="00820E06"/>
    <w:rsid w:val="0083084E"/>
    <w:rsid w:val="0083639D"/>
    <w:rsid w:val="0084434C"/>
    <w:rsid w:val="00875718"/>
    <w:rsid w:val="008765DF"/>
    <w:rsid w:val="00877AF7"/>
    <w:rsid w:val="00887EA3"/>
    <w:rsid w:val="00890FA4"/>
    <w:rsid w:val="00891565"/>
    <w:rsid w:val="00893D63"/>
    <w:rsid w:val="008956CE"/>
    <w:rsid w:val="008A147E"/>
    <w:rsid w:val="008A5C62"/>
    <w:rsid w:val="008A6A48"/>
    <w:rsid w:val="008B3F13"/>
    <w:rsid w:val="008B6CB0"/>
    <w:rsid w:val="008C2B03"/>
    <w:rsid w:val="008C6FC5"/>
    <w:rsid w:val="008D143D"/>
    <w:rsid w:val="008E03CB"/>
    <w:rsid w:val="008F5F42"/>
    <w:rsid w:val="00916924"/>
    <w:rsid w:val="00926A38"/>
    <w:rsid w:val="00930240"/>
    <w:rsid w:val="00946C7B"/>
    <w:rsid w:val="00947A73"/>
    <w:rsid w:val="00964350"/>
    <w:rsid w:val="0097166F"/>
    <w:rsid w:val="0098200D"/>
    <w:rsid w:val="009954D8"/>
    <w:rsid w:val="009A0B7E"/>
    <w:rsid w:val="009C2F30"/>
    <w:rsid w:val="009D51B5"/>
    <w:rsid w:val="009D6EFB"/>
    <w:rsid w:val="009E34D9"/>
    <w:rsid w:val="009E6815"/>
    <w:rsid w:val="009F03FB"/>
    <w:rsid w:val="00A1365F"/>
    <w:rsid w:val="00A212B7"/>
    <w:rsid w:val="00A23359"/>
    <w:rsid w:val="00A24EE4"/>
    <w:rsid w:val="00A25531"/>
    <w:rsid w:val="00A355F7"/>
    <w:rsid w:val="00A50CC6"/>
    <w:rsid w:val="00A53294"/>
    <w:rsid w:val="00A67932"/>
    <w:rsid w:val="00A80F9E"/>
    <w:rsid w:val="00A83DA6"/>
    <w:rsid w:val="00A90404"/>
    <w:rsid w:val="00AD7B2E"/>
    <w:rsid w:val="00AE0242"/>
    <w:rsid w:val="00AE2C8C"/>
    <w:rsid w:val="00AF69EE"/>
    <w:rsid w:val="00B00F3E"/>
    <w:rsid w:val="00B2112E"/>
    <w:rsid w:val="00B22B7D"/>
    <w:rsid w:val="00B237A2"/>
    <w:rsid w:val="00B24C48"/>
    <w:rsid w:val="00B27B44"/>
    <w:rsid w:val="00B32EAD"/>
    <w:rsid w:val="00B43AB6"/>
    <w:rsid w:val="00B46D94"/>
    <w:rsid w:val="00B5688E"/>
    <w:rsid w:val="00B578E4"/>
    <w:rsid w:val="00B7532A"/>
    <w:rsid w:val="00B81FC6"/>
    <w:rsid w:val="00B85E7F"/>
    <w:rsid w:val="00BA2F4A"/>
    <w:rsid w:val="00BA3DB1"/>
    <w:rsid w:val="00BB2D58"/>
    <w:rsid w:val="00BB74B1"/>
    <w:rsid w:val="00BC2905"/>
    <w:rsid w:val="00BD7647"/>
    <w:rsid w:val="00BF186B"/>
    <w:rsid w:val="00C11022"/>
    <w:rsid w:val="00C11EF7"/>
    <w:rsid w:val="00C215F0"/>
    <w:rsid w:val="00C27304"/>
    <w:rsid w:val="00C337E1"/>
    <w:rsid w:val="00C579D4"/>
    <w:rsid w:val="00C63F5C"/>
    <w:rsid w:val="00C712F5"/>
    <w:rsid w:val="00C90CCA"/>
    <w:rsid w:val="00CA6F8A"/>
    <w:rsid w:val="00CB116E"/>
    <w:rsid w:val="00CB341B"/>
    <w:rsid w:val="00CC3836"/>
    <w:rsid w:val="00CC4FA1"/>
    <w:rsid w:val="00CC73B9"/>
    <w:rsid w:val="00CD53DF"/>
    <w:rsid w:val="00CD64BF"/>
    <w:rsid w:val="00CF1344"/>
    <w:rsid w:val="00CF4644"/>
    <w:rsid w:val="00D21D17"/>
    <w:rsid w:val="00D270A5"/>
    <w:rsid w:val="00D275C0"/>
    <w:rsid w:val="00D3561B"/>
    <w:rsid w:val="00D50DA7"/>
    <w:rsid w:val="00D56B21"/>
    <w:rsid w:val="00D60013"/>
    <w:rsid w:val="00D67F3A"/>
    <w:rsid w:val="00D76B09"/>
    <w:rsid w:val="00D7790F"/>
    <w:rsid w:val="00DA4158"/>
    <w:rsid w:val="00DF3558"/>
    <w:rsid w:val="00DF3638"/>
    <w:rsid w:val="00E04B9C"/>
    <w:rsid w:val="00E169EE"/>
    <w:rsid w:val="00E21228"/>
    <w:rsid w:val="00E63120"/>
    <w:rsid w:val="00E64F96"/>
    <w:rsid w:val="00E71734"/>
    <w:rsid w:val="00E7592E"/>
    <w:rsid w:val="00E93221"/>
    <w:rsid w:val="00E94A0B"/>
    <w:rsid w:val="00EA13DC"/>
    <w:rsid w:val="00EA6533"/>
    <w:rsid w:val="00EB626B"/>
    <w:rsid w:val="00EC6562"/>
    <w:rsid w:val="00EC6E22"/>
    <w:rsid w:val="00ED41EB"/>
    <w:rsid w:val="00EE4FF4"/>
    <w:rsid w:val="00EE5B69"/>
    <w:rsid w:val="00EE6DF8"/>
    <w:rsid w:val="00EE7BBE"/>
    <w:rsid w:val="00EF3E1D"/>
    <w:rsid w:val="00EF6425"/>
    <w:rsid w:val="00F0551D"/>
    <w:rsid w:val="00F055D4"/>
    <w:rsid w:val="00F11FD1"/>
    <w:rsid w:val="00F62AA2"/>
    <w:rsid w:val="00F93951"/>
    <w:rsid w:val="00FB4BA2"/>
    <w:rsid w:val="00FB7D90"/>
    <w:rsid w:val="00FC7723"/>
    <w:rsid w:val="00FF0448"/>
    <w:rsid w:val="00FF6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31" style="mso-position-horizontal-relative:page;mso-position-vertical-relative:page" fill="f" fillcolor="white" stroke="f">
      <v:fill color="white" on="f"/>
      <v:stroke on="f"/>
      <o:colormenu v:ext="edit" strokecolor="black"/>
    </o:shapedefaults>
    <o:shapelayout v:ext="edit">
      <o:idmap v:ext="edit" data="1"/>
    </o:shapelayout>
  </w:shapeDefaults>
  <w:decimalSymbol w:val=","/>
  <w:listSeparator w:val=";"/>
  <w15:docId w15:val="{B6C4E845-973D-4824-A659-A389F4101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C1BBD"/>
    <w:pPr>
      <w:widowControl w:val="0"/>
    </w:pPr>
    <w:rPr>
      <w:sz w:val="24"/>
      <w:szCs w:val="24"/>
    </w:rPr>
  </w:style>
  <w:style w:type="paragraph" w:styleId="Rubrik1">
    <w:name w:val="heading 1"/>
    <w:aliases w:val="KU Rubrik 1"/>
    <w:basedOn w:val="Normal"/>
    <w:next w:val="Normal"/>
    <w:qFormat/>
    <w:rsid w:val="001C1BBD"/>
    <w:pPr>
      <w:keepNext/>
      <w:outlineLvl w:val="0"/>
    </w:pPr>
    <w:rPr>
      <w:rFonts w:cs="Arial"/>
      <w:b/>
      <w:bCs/>
      <w:kern w:val="32"/>
      <w:sz w:val="28"/>
      <w:szCs w:val="28"/>
    </w:rPr>
  </w:style>
  <w:style w:type="paragraph" w:styleId="Rubrik2">
    <w:name w:val="heading 2"/>
    <w:aliases w:val="Ku Rubrik 2 indrag"/>
    <w:basedOn w:val="Normal"/>
    <w:next w:val="KuRapportBrdtextindrag"/>
    <w:qFormat/>
    <w:rsid w:val="001C1BBD"/>
    <w:pPr>
      <w:keepNext/>
      <w:ind w:left="1134"/>
      <w:outlineLvl w:val="1"/>
    </w:pPr>
    <w:rPr>
      <w:rFonts w:cs="Arial"/>
      <w:b/>
      <w:bCs/>
      <w:iCs/>
      <w:szCs w:val="28"/>
    </w:rPr>
  </w:style>
  <w:style w:type="paragraph" w:styleId="Rubrik3">
    <w:name w:val="heading 3"/>
    <w:aliases w:val="Ku Underrubrik 3"/>
    <w:basedOn w:val="Normal"/>
    <w:next w:val="KuRapportbrdtextunderniv"/>
    <w:qFormat/>
    <w:rsid w:val="001C1BBD"/>
    <w:pPr>
      <w:keepNext/>
      <w:outlineLvl w:val="2"/>
    </w:pPr>
    <w:rPr>
      <w:rFonts w:cs="Arial"/>
      <w:b/>
      <w:bCs/>
      <w:sz w:val="20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Brevhuvud">
    <w:name w:val="Brevhuvud"/>
    <w:basedOn w:val="Normal"/>
    <w:rsid w:val="001C1BBD"/>
    <w:pPr>
      <w:framePr w:hSpace="181" w:wrap="auto" w:vAnchor="page" w:hAnchor="page" w:x="1419" w:y="1039"/>
      <w:ind w:left="28"/>
    </w:pPr>
    <w:rPr>
      <w:noProof/>
    </w:rPr>
  </w:style>
  <w:style w:type="paragraph" w:customStyle="1" w:styleId="KuRapportBrdtextindrag">
    <w:name w:val="Ku Rapport Brödtext indrag"/>
    <w:basedOn w:val="Normal"/>
    <w:rsid w:val="001C1BBD"/>
    <w:pPr>
      <w:ind w:left="1134"/>
    </w:pPr>
    <w:rPr>
      <w:szCs w:val="20"/>
    </w:rPr>
  </w:style>
  <w:style w:type="paragraph" w:customStyle="1" w:styleId="KuRapportbrdtextunderniv">
    <w:name w:val="Ku Rapport brödtext undernivå"/>
    <w:basedOn w:val="Normal"/>
    <w:rsid w:val="001C1BBD"/>
    <w:rPr>
      <w:sz w:val="20"/>
      <w:szCs w:val="20"/>
    </w:rPr>
  </w:style>
  <w:style w:type="paragraph" w:styleId="Sidfot">
    <w:name w:val="footer"/>
    <w:basedOn w:val="Normal"/>
    <w:rsid w:val="001C1BBD"/>
    <w:pPr>
      <w:tabs>
        <w:tab w:val="center" w:pos="4320"/>
        <w:tab w:val="right" w:pos="8640"/>
      </w:tabs>
    </w:pPr>
  </w:style>
  <w:style w:type="paragraph" w:styleId="Sidhuvud">
    <w:name w:val="header"/>
    <w:basedOn w:val="Normal"/>
    <w:rsid w:val="001C1BBD"/>
    <w:pPr>
      <w:tabs>
        <w:tab w:val="center" w:pos="4320"/>
        <w:tab w:val="right" w:pos="8640"/>
      </w:tabs>
    </w:pPr>
  </w:style>
  <w:style w:type="paragraph" w:styleId="Ballongtext">
    <w:name w:val="Balloon Text"/>
    <w:basedOn w:val="Normal"/>
    <w:semiHidden/>
    <w:rsid w:val="001C1BBD"/>
    <w:rPr>
      <w:rFonts w:ascii="Tahoma" w:hAnsi="Tahoma" w:cs="Tahoma"/>
      <w:sz w:val="16"/>
      <w:szCs w:val="16"/>
    </w:rPr>
  </w:style>
  <w:style w:type="table" w:styleId="Tabellrutnt">
    <w:name w:val="Table Grid"/>
    <w:basedOn w:val="Normaltabell"/>
    <w:rsid w:val="00C579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BD2839-99EF-4893-99E3-4614DF9666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6A35011F.dotm</Template>
  <TotalTime>31</TotalTime>
  <Pages>4</Pages>
  <Words>662</Words>
  <Characters>3512</Characters>
  <Application>Microsoft Office Word</Application>
  <DocSecurity>0</DocSecurity>
  <Lines>29</Lines>
  <Paragraphs>8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Dokumentnamn </vt:lpstr>
      <vt:lpstr>Dokumentnamn </vt:lpstr>
    </vt:vector>
  </TitlesOfParts>
  <Company>Karolinska</Company>
  <LinksUpToDate>false</LinksUpToDate>
  <CharactersWithSpaces>4166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Dokumentnamn </dc:title>
  <dc:subject/>
  <dc:creator>Adam</dc:creator>
  <cp:keywords/>
  <dc:description>Freeducation 2005</dc:description>
  <cp:lastModifiedBy>Mona-Lisa Engman</cp:lastModifiedBy>
  <cp:revision>11</cp:revision>
  <cp:lastPrinted>2005-03-23T12:04:00Z</cp:lastPrinted>
  <dcterms:created xsi:type="dcterms:W3CDTF">2020-05-05T13:15:00Z</dcterms:created>
  <dcterms:modified xsi:type="dcterms:W3CDTF">2020-05-05T13:51:00Z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W_IntOfficeMacros">
    <vt:lpwstr>Enabled</vt:lpwstr>
  </property>
  <property fmtid="{D5CDD505-2E9C-101B-9397-08002B2CF9AE}" pid="3" name="SW_CustomTitle">
    <vt:lpwstr>SWING Integrator 5 Document</vt:lpwstr>
  </property>
  <property fmtid="{D5CDD505-2E9C-101B-9397-08002B2CF9AE}" pid="4" name="SW_SaveText">
    <vt:lpwstr>Spara till Notes</vt:lpwstr>
  </property>
  <property fmtid="{D5CDD505-2E9C-101B-9397-08002B2CF9AE}" pid="5" name="SW_SaveCloseOfficeText">
    <vt:lpwstr>Spara och Stäng Officedokument</vt:lpwstr>
  </property>
  <property fmtid="{D5CDD505-2E9C-101B-9397-08002B2CF9AE}" pid="6" name="SW_SaveCloseText">
    <vt:lpwstr>Spara och Stäng Notes dokument</vt:lpwstr>
  </property>
  <property fmtid="{D5CDD505-2E9C-101B-9397-08002B2CF9AE}" pid="7" name="SW_DocUNID">
    <vt:lpwstr/>
  </property>
  <property fmtid="{D5CDD505-2E9C-101B-9397-08002B2CF9AE}" pid="8" name="SW_DocHWND">
    <vt:r8>132256</vt:r8>
  </property>
  <property fmtid="{D5CDD505-2E9C-101B-9397-08002B2CF9AE}" pid="9" name="SW_DialogTitle">
    <vt:lpwstr>SWING Integrator för Notes och Office</vt:lpwstr>
  </property>
  <property fmtid="{D5CDD505-2E9C-101B-9397-08002B2CF9AE}" pid="10" name="SW_PromptText">
    <vt:lpwstr>Vill du spara?</vt:lpwstr>
  </property>
  <property fmtid="{D5CDD505-2E9C-101B-9397-08002B2CF9AE}" pid="11" name="SW_NewDocument">
    <vt:lpwstr/>
  </property>
  <property fmtid="{D5CDD505-2E9C-101B-9397-08002B2CF9AE}" pid="12" name="SW_TemplateServer">
    <vt:lpwstr/>
  </property>
  <property fmtid="{D5CDD505-2E9C-101B-9397-08002B2CF9AE}" pid="13" name="SW_TemplateDB">
    <vt:lpwstr/>
  </property>
  <property fmtid="{D5CDD505-2E9C-101B-9397-08002B2CF9AE}" pid="14" name="SW_NotesContext">
    <vt:lpwstr/>
  </property>
  <property fmtid="{D5CDD505-2E9C-101B-9397-08002B2CF9AE}" pid="15" name="SW_DocumentServer">
    <vt:lpwstr>CN=lis02.sll.se/OU=Servers/O=SLLLIS</vt:lpwstr>
  </property>
  <property fmtid="{D5CDD505-2E9C-101B-9397-08002B2CF9AE}" pid="16" name="SW_DocumentDB">
    <vt:lpwstr>prod\karolinska\lis\verksamhetshandbok\alvhandbok.nsf</vt:lpwstr>
  </property>
  <property fmtid="{D5CDD505-2E9C-101B-9397-08002B2CF9AE}" pid="17" name="SW_ShowContentLibMenus">
    <vt:bool>true</vt:bool>
  </property>
  <property fmtid="{D5CDD505-2E9C-101B-9397-08002B2CF9AE}" pid="18" name="SW_SaveAsPrompt">
    <vt:lpwstr>Dokumentet har inte blivit sparat och du håller på att jobba med en lokal kopia av dokumentet. För att behålla ändringarna i Lotus Notes-databasen måste du spara dokumentet. Vill du fortsätta?</vt:lpwstr>
  </property>
  <property fmtid="{D5CDD505-2E9C-101B-9397-08002B2CF9AE}" pid="19" name="SW_VisibleVBAMacroMenuItems">
    <vt:r8>127</vt:r8>
  </property>
  <property fmtid="{D5CDD505-2E9C-101B-9397-08002B2CF9AE}" pid="20" name="SW_EnabledVBAMacroMenuItems">
    <vt:r8>7</vt:r8>
  </property>
  <property fmtid="{D5CDD505-2E9C-101B-9397-08002B2CF9AE}" pid="21" name="SW_AddinName">
    <vt:lpwstr>SWINGINTEGRATOR.5.29.000.DOT</vt:lpwstr>
  </property>
</Properties>
</file>