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Default="008B6CB0">
      <w:pPr>
        <w:pStyle w:val="Rubrik1"/>
        <w:rPr>
          <w:lang w:val="en-US"/>
        </w:rPr>
      </w:pPr>
      <w:bookmarkStart w:id="0" w:name="Rubrik"/>
    </w:p>
    <w:p w:rsidR="008B6CB0" w:rsidRDefault="008B6CB0">
      <w:pPr>
        <w:pStyle w:val="Rubrik1"/>
        <w:rPr>
          <w:lang w:val="en-US"/>
        </w:rPr>
      </w:pPr>
    </w:p>
    <w:p w:rsidR="008B6CB0" w:rsidRDefault="008B6CB0">
      <w:pPr>
        <w:pStyle w:val="Rubrik1"/>
        <w:rPr>
          <w:lang w:val="en-US"/>
        </w:rPr>
      </w:pPr>
    </w:p>
    <w:p w:rsidR="006F027F" w:rsidRPr="00BA3DB1" w:rsidRDefault="00211720" w:rsidP="006F027F">
      <w:pPr>
        <w:pStyle w:val="Rubrik1"/>
      </w:pPr>
      <w:r>
        <w:rPr>
          <w:lang w:val="en-US"/>
        </w:rPr>
        <w:fldChar w:fldCharType="begin">
          <w:ffData>
            <w:name w:val="Rubrik"/>
            <w:enabled/>
            <w:calcOnExit w:val="0"/>
            <w:textInput>
              <w:default w:val="Handläggning vid misstanke om IBD-BARN"/>
            </w:textInput>
          </w:ffData>
        </w:fldChar>
      </w:r>
      <w:r w:rsidR="00BA3DB1" w:rsidRPr="00BA3DB1">
        <w:instrText xml:space="preserve"> FORMTEXT </w:instrText>
      </w:r>
      <w:r w:rsidR="00E26F10">
        <w:rPr>
          <w:lang w:val="en-US"/>
        </w:rPr>
      </w:r>
      <w:r>
        <w:rPr>
          <w:lang w:val="en-US"/>
        </w:rPr>
        <w:fldChar w:fldCharType="separate"/>
      </w:r>
      <w:r w:rsidR="00E26F10" w:rsidRPr="00E26F10">
        <w:t>Handläggning vid misstanke om IBD-BARN</w:t>
      </w:r>
      <w:r>
        <w:rPr>
          <w:lang w:val="en-US"/>
        </w:rPr>
        <w:fldChar w:fldCharType="end"/>
      </w:r>
      <w:bookmarkEnd w:id="0"/>
      <w:r w:rsidR="005253BF" w:rsidRPr="00BA3DB1">
        <w:t xml:space="preserve"> </w:t>
      </w:r>
    </w:p>
    <w:p w:rsidR="008607F0" w:rsidRPr="001179C7" w:rsidRDefault="008607F0" w:rsidP="008607F0">
      <w:pPr>
        <w:pStyle w:val="Rubrik1"/>
      </w:pPr>
    </w:p>
    <w:p w:rsidR="008607F0" w:rsidRDefault="008607F0" w:rsidP="008607F0">
      <w:pPr>
        <w:rPr>
          <w:bCs/>
          <w:sz w:val="28"/>
          <w:szCs w:val="28"/>
        </w:rPr>
      </w:pPr>
      <w:r>
        <w:rPr>
          <w:bCs/>
          <w:sz w:val="28"/>
          <w:szCs w:val="28"/>
        </w:rPr>
        <w:t xml:space="preserve">Kortfattad vägledning för handläggning av barn och ungdomar med misstänkt inflammatorisk tarmsjukdom (IBD) </w:t>
      </w:r>
    </w:p>
    <w:p w:rsidR="008607F0" w:rsidRDefault="008607F0" w:rsidP="008607F0">
      <w:pPr>
        <w:rPr>
          <w:bCs/>
          <w:sz w:val="28"/>
          <w:szCs w:val="28"/>
          <w:u w:val="single"/>
        </w:rPr>
      </w:pPr>
    </w:p>
    <w:p w:rsidR="008607F0" w:rsidRDefault="008607F0" w:rsidP="008607F0">
      <w:pPr>
        <w:rPr>
          <w:bCs/>
        </w:rPr>
      </w:pPr>
      <w:r>
        <w:rPr>
          <w:bCs/>
        </w:rPr>
        <w:t xml:space="preserve">Ca 100 barn och ungdomar insjuknar årligen i IBD i Stockholm län. De flesta söker sjukvård </w:t>
      </w:r>
      <w:proofErr w:type="spellStart"/>
      <w:r>
        <w:rPr>
          <w:bCs/>
        </w:rPr>
        <w:t>pga</w:t>
      </w:r>
      <w:proofErr w:type="spellEnd"/>
      <w:r>
        <w:rPr>
          <w:bCs/>
        </w:rPr>
        <w:t xml:space="preserve"> månadslånga besvär med diarréer som efterhand blivit blodtillblandade. Vid </w:t>
      </w:r>
      <w:proofErr w:type="spellStart"/>
      <w:r>
        <w:rPr>
          <w:bCs/>
        </w:rPr>
        <w:t>Crohns</w:t>
      </w:r>
      <w:proofErr w:type="spellEnd"/>
      <w:r>
        <w:rPr>
          <w:bCs/>
        </w:rPr>
        <w:t xml:space="preserve"> sjukdom kan besvären dock vara begränsade till bara munhålan eller ändtarmsöppningen. Vissa ungdomar med </w:t>
      </w:r>
      <w:proofErr w:type="spellStart"/>
      <w:r>
        <w:rPr>
          <w:bCs/>
        </w:rPr>
        <w:t>Crohns</w:t>
      </w:r>
      <w:proofErr w:type="spellEnd"/>
      <w:r>
        <w:rPr>
          <w:bCs/>
        </w:rPr>
        <w:t xml:space="preserve"> sjukdom upplever sig vara besvärsfria från magtarmkanalen men tarminflammationen kan ändå ge upphov till hämmad tillväxt och försenad pubertet. </w:t>
      </w:r>
    </w:p>
    <w:p w:rsidR="008607F0" w:rsidRDefault="008607F0" w:rsidP="008607F0">
      <w:pPr>
        <w:rPr>
          <w:bCs/>
        </w:rPr>
      </w:pPr>
    </w:p>
    <w:p w:rsidR="008607F0" w:rsidRDefault="008607F0" w:rsidP="008607F0">
      <w:pPr>
        <w:rPr>
          <w:bCs/>
        </w:rPr>
      </w:pPr>
      <w:r>
        <w:rPr>
          <w:bCs/>
        </w:rPr>
        <w:t>För att upptäcka och underlätta utredningen av barn och ungdomar med IBD föreslås att nedanstående uppgifter inhämtas och följande prover övervägas som underlag för utfärdande av remiss till sektionen för pediatrisk gastroenterologi. Om anamnes och prover stöder misstanken om IBD kommer patienten att inplaneras inom en till fyra veckor för en diagnostisk endoskopi i narkos.</w:t>
      </w:r>
    </w:p>
    <w:p w:rsidR="008607F0" w:rsidRDefault="008607F0" w:rsidP="008607F0">
      <w:pPr>
        <w:rPr>
          <w:bCs/>
        </w:rPr>
      </w:pPr>
    </w:p>
    <w:p w:rsidR="008607F0" w:rsidRDefault="008607F0" w:rsidP="008607F0">
      <w:pPr>
        <w:rPr>
          <w:bCs/>
        </w:rPr>
      </w:pPr>
      <w:r>
        <w:rPr>
          <w:bCs/>
        </w:rPr>
        <w:t xml:space="preserve">De flesta patienter kommer att utredas inom primärvården </w:t>
      </w:r>
      <w:proofErr w:type="spellStart"/>
      <w:r>
        <w:rPr>
          <w:bCs/>
        </w:rPr>
        <w:t>pga</w:t>
      </w:r>
      <w:proofErr w:type="spellEnd"/>
      <w:r>
        <w:rPr>
          <w:bCs/>
        </w:rPr>
        <w:t xml:space="preserve"> långdragna besvär med buksmärta, diarré eller </w:t>
      </w:r>
      <w:proofErr w:type="spellStart"/>
      <w:r>
        <w:rPr>
          <w:bCs/>
        </w:rPr>
        <w:t>avflackande</w:t>
      </w:r>
      <w:proofErr w:type="spellEnd"/>
      <w:r>
        <w:rPr>
          <w:bCs/>
        </w:rPr>
        <w:t xml:space="preserve"> tillväxt. Utredningen bör då inriktas på att utesluta underliggande funktionell magtarmsjukdom eller annan kronisk organisk sjukdom. Oftast kan analyssvar av f-</w:t>
      </w:r>
      <w:proofErr w:type="spellStart"/>
      <w:r>
        <w:rPr>
          <w:bCs/>
        </w:rPr>
        <w:t>kalprotektin</w:t>
      </w:r>
      <w:proofErr w:type="spellEnd"/>
      <w:r>
        <w:rPr>
          <w:bCs/>
        </w:rPr>
        <w:t xml:space="preserve"> inväntas innan remiss för endoskopisk utredning övervägs. </w:t>
      </w:r>
    </w:p>
    <w:p w:rsidR="008607F0" w:rsidRDefault="008607F0" w:rsidP="008607F0">
      <w:pPr>
        <w:rPr>
          <w:bCs/>
        </w:rPr>
      </w:pPr>
    </w:p>
    <w:p w:rsidR="008607F0" w:rsidRDefault="008607F0" w:rsidP="008607F0">
      <w:pPr>
        <w:rPr>
          <w:bCs/>
        </w:rPr>
      </w:pPr>
      <w:r>
        <w:rPr>
          <w:bCs/>
        </w:rPr>
        <w:t xml:space="preserve">Enstaka patienter har ett mer akut insjuknande och söker då akutsjukvård. Primärutredningen bör då inriktas på att utesluta underliggande infektiös </w:t>
      </w:r>
      <w:proofErr w:type="spellStart"/>
      <w:r>
        <w:rPr>
          <w:bCs/>
        </w:rPr>
        <w:t>gastroenterit</w:t>
      </w:r>
      <w:proofErr w:type="spellEnd"/>
      <w:r>
        <w:rPr>
          <w:bCs/>
        </w:rPr>
        <w:t xml:space="preserve"> och svar på avföringsodlingar kan oftast avvaktas innan remiss utfärdas för barngastroenterologisk konsultation. </w:t>
      </w:r>
    </w:p>
    <w:p w:rsidR="008607F0" w:rsidRDefault="008607F0" w:rsidP="008607F0">
      <w:pPr>
        <w:rPr>
          <w:bCs/>
        </w:rPr>
      </w:pPr>
    </w:p>
    <w:p w:rsidR="008607F0" w:rsidRDefault="008607F0" w:rsidP="008607F0">
      <w:pPr>
        <w:rPr>
          <w:bCs/>
        </w:rPr>
      </w:pPr>
      <w:r>
        <w:rPr>
          <w:bCs/>
        </w:rPr>
        <w:t>Vid stark misstanke om IBD och påverkat allmäntillstånd bör remiss utfärdas innan provsvar inkommit, då medicinsk behandling (nutritions- eller läkemedelsbehandling) ibland måste övervägas innan differentialdiagnoser kunnat uteslutas eller IBD kunnat bekräftas.</w:t>
      </w:r>
    </w:p>
    <w:p w:rsidR="008607F0" w:rsidRDefault="008607F0" w:rsidP="008607F0">
      <w:pPr>
        <w:rPr>
          <w:bCs/>
        </w:rPr>
      </w:pPr>
    </w:p>
    <w:p w:rsidR="008607F0" w:rsidRDefault="008607F0" w:rsidP="008607F0">
      <w:pPr>
        <w:rPr>
          <w:bCs/>
          <w:sz w:val="32"/>
          <w:szCs w:val="32"/>
        </w:rPr>
      </w:pPr>
      <w:r>
        <w:rPr>
          <w:b/>
          <w:bCs/>
          <w:sz w:val="32"/>
          <w:szCs w:val="32"/>
        </w:rPr>
        <w:t>Sjukhistoria</w:t>
      </w:r>
    </w:p>
    <w:p w:rsidR="008607F0" w:rsidRDefault="008607F0" w:rsidP="008607F0">
      <w:r>
        <w:rPr>
          <w:b/>
          <w:bCs/>
        </w:rPr>
        <w:t>Hereditet:</w:t>
      </w:r>
      <w:r>
        <w:t xml:space="preserve"> IBD eller autoimmun sjukdom?</w:t>
      </w:r>
    </w:p>
    <w:p w:rsidR="008607F0" w:rsidRDefault="008607F0" w:rsidP="008607F0">
      <w:pPr>
        <w:rPr>
          <w:b/>
          <w:bCs/>
          <w:sz w:val="28"/>
          <w:szCs w:val="28"/>
        </w:rPr>
      </w:pPr>
      <w:r>
        <w:rPr>
          <w:b/>
          <w:bCs/>
        </w:rPr>
        <w:t>Epidemiologi:</w:t>
      </w:r>
      <w:r>
        <w:t xml:space="preserve"> Utlandsvistelse? Misstänkta födoämnen (kyckling, köttfärs)?</w:t>
      </w:r>
    </w:p>
    <w:p w:rsidR="008607F0" w:rsidRDefault="008607F0" w:rsidP="008607F0">
      <w:pPr>
        <w:rPr>
          <w:bCs/>
        </w:rPr>
      </w:pPr>
      <w:r>
        <w:rPr>
          <w:b/>
          <w:bCs/>
        </w:rPr>
        <w:t xml:space="preserve">Tidigare sjukdom: </w:t>
      </w:r>
      <w:r>
        <w:rPr>
          <w:bCs/>
        </w:rPr>
        <w:t>GI-kanalen? Hud? Leder? Ögon?</w:t>
      </w:r>
    </w:p>
    <w:p w:rsidR="008607F0" w:rsidRDefault="008607F0" w:rsidP="008607F0">
      <w:pPr>
        <w:rPr>
          <w:b/>
          <w:bCs/>
        </w:rPr>
      </w:pPr>
      <w:r>
        <w:rPr>
          <w:b/>
          <w:bCs/>
        </w:rPr>
        <w:t xml:space="preserve">Tillväxt: </w:t>
      </w:r>
      <w:r>
        <w:rPr>
          <w:bCs/>
        </w:rPr>
        <w:t xml:space="preserve">Viktnedgång? </w:t>
      </w:r>
      <w:proofErr w:type="spellStart"/>
      <w:r>
        <w:rPr>
          <w:bCs/>
        </w:rPr>
        <w:t>Avflackande</w:t>
      </w:r>
      <w:proofErr w:type="spellEnd"/>
      <w:r>
        <w:rPr>
          <w:bCs/>
        </w:rPr>
        <w:t xml:space="preserve"> längd? Försenad pubertet?</w:t>
      </w:r>
    </w:p>
    <w:p w:rsidR="008607F0" w:rsidRDefault="008607F0" w:rsidP="008607F0">
      <w:pPr>
        <w:rPr>
          <w:b/>
          <w:bCs/>
        </w:rPr>
      </w:pPr>
      <w:r>
        <w:rPr>
          <w:b/>
          <w:bCs/>
        </w:rPr>
        <w:t xml:space="preserve">Aktuellt: </w:t>
      </w:r>
      <w:r>
        <w:rPr>
          <w:bCs/>
        </w:rPr>
        <w:t xml:space="preserve">Tarmtömnings- och </w:t>
      </w:r>
      <w:proofErr w:type="spellStart"/>
      <w:r>
        <w:rPr>
          <w:bCs/>
        </w:rPr>
        <w:t>buksmärteanamnes</w:t>
      </w:r>
      <w:proofErr w:type="spellEnd"/>
      <w:r>
        <w:rPr>
          <w:bCs/>
        </w:rPr>
        <w:t xml:space="preserve">? Viktutveckling? Feber? Trötthet? </w:t>
      </w:r>
    </w:p>
    <w:p w:rsidR="008607F0" w:rsidRDefault="008607F0" w:rsidP="008607F0"/>
    <w:p w:rsidR="008607F0" w:rsidRDefault="008607F0" w:rsidP="008607F0">
      <w:pPr>
        <w:rPr>
          <w:b/>
          <w:bCs/>
          <w:sz w:val="32"/>
          <w:szCs w:val="32"/>
        </w:rPr>
      </w:pPr>
    </w:p>
    <w:p w:rsidR="008607F0" w:rsidRDefault="008607F0" w:rsidP="008607F0">
      <w:pPr>
        <w:rPr>
          <w:b/>
          <w:bCs/>
          <w:sz w:val="32"/>
          <w:szCs w:val="32"/>
        </w:rPr>
      </w:pPr>
    </w:p>
    <w:p w:rsidR="008607F0" w:rsidRDefault="008607F0" w:rsidP="008607F0">
      <w:pPr>
        <w:rPr>
          <w:sz w:val="32"/>
          <w:szCs w:val="32"/>
        </w:rPr>
      </w:pPr>
      <w:bookmarkStart w:id="1" w:name="_GoBack"/>
      <w:bookmarkEnd w:id="1"/>
      <w:r>
        <w:rPr>
          <w:b/>
          <w:bCs/>
          <w:sz w:val="32"/>
          <w:szCs w:val="32"/>
        </w:rPr>
        <w:lastRenderedPageBreak/>
        <w:t xml:space="preserve">Klinisk undersökning </w:t>
      </w:r>
    </w:p>
    <w:p w:rsidR="008607F0" w:rsidRDefault="008607F0" w:rsidP="008607F0">
      <w:pPr>
        <w:rPr>
          <w:bCs/>
        </w:rPr>
      </w:pPr>
      <w:r>
        <w:rPr>
          <w:b/>
          <w:bCs/>
        </w:rPr>
        <w:t xml:space="preserve">Mun- och bukstatus </w:t>
      </w:r>
      <w:r>
        <w:rPr>
          <w:bCs/>
        </w:rPr>
        <w:t xml:space="preserve">(inklusive </w:t>
      </w:r>
      <w:proofErr w:type="spellStart"/>
      <w:r>
        <w:rPr>
          <w:bCs/>
        </w:rPr>
        <w:t>perianal</w:t>
      </w:r>
      <w:proofErr w:type="spellEnd"/>
      <w:r>
        <w:rPr>
          <w:bCs/>
        </w:rPr>
        <w:t xml:space="preserve"> inspektion)</w:t>
      </w:r>
    </w:p>
    <w:p w:rsidR="008607F0" w:rsidRDefault="008607F0" w:rsidP="008607F0">
      <w:pPr>
        <w:rPr>
          <w:b/>
          <w:bCs/>
          <w:sz w:val="28"/>
          <w:szCs w:val="28"/>
        </w:rPr>
      </w:pPr>
    </w:p>
    <w:p w:rsidR="008607F0" w:rsidRDefault="008607F0" w:rsidP="008607F0">
      <w:pPr>
        <w:rPr>
          <w:sz w:val="32"/>
          <w:szCs w:val="32"/>
        </w:rPr>
      </w:pPr>
      <w:r>
        <w:rPr>
          <w:b/>
          <w:bCs/>
          <w:sz w:val="32"/>
          <w:szCs w:val="32"/>
        </w:rPr>
        <w:t>Provtagning</w:t>
      </w:r>
    </w:p>
    <w:p w:rsidR="008607F0" w:rsidRDefault="008607F0" w:rsidP="008607F0">
      <w:pPr>
        <w:rPr>
          <w:b/>
          <w:sz w:val="28"/>
          <w:szCs w:val="28"/>
        </w:rPr>
      </w:pPr>
      <w:r>
        <w:rPr>
          <w:b/>
          <w:sz w:val="28"/>
          <w:szCs w:val="28"/>
        </w:rPr>
        <w:t>På barnläkarmottagning</w:t>
      </w:r>
    </w:p>
    <w:p w:rsidR="008607F0" w:rsidRDefault="008607F0" w:rsidP="008607F0">
      <w:r>
        <w:rPr>
          <w:b/>
          <w:bCs/>
        </w:rPr>
        <w:t>Klinisk kemi</w:t>
      </w:r>
      <w:r>
        <w:t>:</w:t>
      </w:r>
    </w:p>
    <w:p w:rsidR="008607F0" w:rsidRDefault="008607F0" w:rsidP="008607F0">
      <w:r>
        <w:t xml:space="preserve">Blodstatus, CRP, SR, albumin, </w:t>
      </w:r>
    </w:p>
    <w:p w:rsidR="008607F0" w:rsidRDefault="008607F0" w:rsidP="008607F0">
      <w:r>
        <w:t>ALAT, GT</w:t>
      </w:r>
    </w:p>
    <w:p w:rsidR="008607F0" w:rsidRDefault="008607F0" w:rsidP="008607F0">
      <w:r>
        <w:t>F-</w:t>
      </w:r>
      <w:proofErr w:type="spellStart"/>
      <w:r>
        <w:t>kalprotektin</w:t>
      </w:r>
      <w:proofErr w:type="spellEnd"/>
      <w:r>
        <w:t xml:space="preserve"> (separat remiss)</w:t>
      </w:r>
    </w:p>
    <w:p w:rsidR="008607F0" w:rsidRDefault="008607F0" w:rsidP="008607F0">
      <w:pPr>
        <w:rPr>
          <w:b/>
          <w:bCs/>
        </w:rPr>
      </w:pPr>
    </w:p>
    <w:p w:rsidR="008607F0" w:rsidRDefault="008607F0" w:rsidP="008607F0">
      <w:pPr>
        <w:rPr>
          <w:b/>
          <w:bCs/>
          <w:iCs/>
        </w:rPr>
      </w:pPr>
      <w:r>
        <w:rPr>
          <w:b/>
          <w:bCs/>
        </w:rPr>
        <w:t>Klinisk mikrobiologi</w:t>
      </w:r>
    </w:p>
    <w:p w:rsidR="008607F0" w:rsidRPr="00A33BA3" w:rsidRDefault="008607F0" w:rsidP="008607F0">
      <w:pPr>
        <w:rPr>
          <w:lang w:val="en-US"/>
        </w:rPr>
      </w:pPr>
      <w:r w:rsidRPr="00A33BA3">
        <w:rPr>
          <w:lang w:val="en-US"/>
        </w:rPr>
        <w:t>F-</w:t>
      </w:r>
      <w:proofErr w:type="spellStart"/>
      <w:r w:rsidRPr="00A33BA3">
        <w:rPr>
          <w:lang w:val="en-US"/>
        </w:rPr>
        <w:t>odling</w:t>
      </w:r>
      <w:proofErr w:type="spellEnd"/>
      <w:r w:rsidRPr="00A33BA3">
        <w:rPr>
          <w:lang w:val="en-US"/>
        </w:rPr>
        <w:t xml:space="preserve"> (Salmonella, Shigella, Yersinia, Campylobacter)</w:t>
      </w:r>
    </w:p>
    <w:p w:rsidR="008607F0" w:rsidRPr="00D52626" w:rsidRDefault="008607F0" w:rsidP="008607F0">
      <w:pPr>
        <w:rPr>
          <w:lang w:val="pt-BR"/>
        </w:rPr>
      </w:pPr>
      <w:r w:rsidRPr="00D52626">
        <w:rPr>
          <w:lang w:val="pt-BR"/>
        </w:rPr>
        <w:t>F-parasiter (Giardia, Entamoeba, Cryptosporidium)</w:t>
      </w:r>
    </w:p>
    <w:p w:rsidR="008607F0" w:rsidRDefault="008607F0" w:rsidP="008607F0">
      <w:pPr>
        <w:rPr>
          <w:b/>
          <w:bCs/>
          <w:iCs/>
        </w:rPr>
      </w:pPr>
      <w:r>
        <w:t>F-EHEC</w:t>
      </w:r>
    </w:p>
    <w:p w:rsidR="008607F0" w:rsidRDefault="008607F0" w:rsidP="008607F0">
      <w:r>
        <w:t xml:space="preserve">F-clostridium </w:t>
      </w:r>
      <w:proofErr w:type="spellStart"/>
      <w:r>
        <w:t>difficile</w:t>
      </w:r>
      <w:proofErr w:type="spellEnd"/>
      <w:r>
        <w:t xml:space="preserve"> toxin B (ibland markör för GI-sjukdom snarare än orsak därtill)</w:t>
      </w:r>
    </w:p>
    <w:p w:rsidR="008607F0" w:rsidRDefault="008607F0" w:rsidP="008607F0"/>
    <w:p w:rsidR="008607F0" w:rsidRDefault="008607F0" w:rsidP="008607F0">
      <w:pPr>
        <w:rPr>
          <w:bCs/>
        </w:rPr>
      </w:pPr>
      <w:r>
        <w:rPr>
          <w:b/>
          <w:bCs/>
        </w:rPr>
        <w:t xml:space="preserve">Klinisk immunologi </w:t>
      </w:r>
    </w:p>
    <w:p w:rsidR="008607F0" w:rsidRDefault="008607F0" w:rsidP="008607F0">
      <w:proofErr w:type="spellStart"/>
      <w:r>
        <w:t>Transglutaminas</w:t>
      </w:r>
      <w:proofErr w:type="spellEnd"/>
      <w:r>
        <w:t>-ak (</w:t>
      </w:r>
      <w:proofErr w:type="spellStart"/>
      <w:r>
        <w:t>IgA</w:t>
      </w:r>
      <w:proofErr w:type="spellEnd"/>
      <w:r>
        <w:t>)</w:t>
      </w:r>
    </w:p>
    <w:p w:rsidR="008607F0" w:rsidRDefault="008607F0" w:rsidP="008607F0">
      <w:pPr>
        <w:rPr>
          <w:b/>
          <w:bCs/>
        </w:rPr>
      </w:pPr>
    </w:p>
    <w:p w:rsidR="008607F0" w:rsidRDefault="008607F0" w:rsidP="008607F0">
      <w:pPr>
        <w:rPr>
          <w:b/>
          <w:bCs/>
          <w:sz w:val="28"/>
          <w:szCs w:val="28"/>
        </w:rPr>
      </w:pPr>
      <w:r>
        <w:rPr>
          <w:b/>
          <w:bCs/>
          <w:sz w:val="28"/>
          <w:szCs w:val="28"/>
        </w:rPr>
        <w:t xml:space="preserve">På barnakutmottagning </w:t>
      </w:r>
      <w:r>
        <w:rPr>
          <w:bCs/>
        </w:rPr>
        <w:t>kan</w:t>
      </w:r>
      <w:r>
        <w:rPr>
          <w:b/>
          <w:bCs/>
          <w:sz w:val="28"/>
          <w:szCs w:val="28"/>
        </w:rPr>
        <w:t xml:space="preserve"> </w:t>
      </w:r>
      <w:r>
        <w:rPr>
          <w:bCs/>
        </w:rPr>
        <w:t>provtagningen behöva begränsas men vid blodiga diarréer bör provtagning minst omfatta:</w:t>
      </w:r>
    </w:p>
    <w:p w:rsidR="008607F0" w:rsidRDefault="008607F0" w:rsidP="008607F0">
      <w:r>
        <w:rPr>
          <w:b/>
          <w:bCs/>
        </w:rPr>
        <w:t>Klinisk kemi</w:t>
      </w:r>
      <w:r>
        <w:t>:</w:t>
      </w:r>
    </w:p>
    <w:p w:rsidR="008607F0" w:rsidRDefault="008607F0" w:rsidP="008607F0">
      <w:pPr>
        <w:rPr>
          <w:bCs/>
        </w:rPr>
      </w:pPr>
      <w:r>
        <w:rPr>
          <w:bCs/>
        </w:rPr>
        <w:t>CRP, blodstatus, albumin</w:t>
      </w:r>
    </w:p>
    <w:p w:rsidR="008607F0" w:rsidRDefault="008607F0" w:rsidP="008607F0">
      <w:pPr>
        <w:rPr>
          <w:b/>
          <w:bCs/>
        </w:rPr>
      </w:pPr>
    </w:p>
    <w:p w:rsidR="008607F0" w:rsidRDefault="008607F0" w:rsidP="008607F0">
      <w:pPr>
        <w:rPr>
          <w:b/>
          <w:bCs/>
          <w:iCs/>
        </w:rPr>
      </w:pPr>
      <w:r>
        <w:rPr>
          <w:b/>
          <w:bCs/>
        </w:rPr>
        <w:t>Klinisk mikrobiologi</w:t>
      </w:r>
    </w:p>
    <w:p w:rsidR="008607F0" w:rsidRPr="00253683" w:rsidRDefault="008607F0" w:rsidP="008607F0">
      <w:pPr>
        <w:rPr>
          <w:lang w:val="en-US"/>
        </w:rPr>
      </w:pPr>
      <w:r w:rsidRPr="00253683">
        <w:rPr>
          <w:lang w:val="en-US"/>
        </w:rPr>
        <w:t>F-</w:t>
      </w:r>
      <w:proofErr w:type="spellStart"/>
      <w:r w:rsidRPr="00253683">
        <w:rPr>
          <w:lang w:val="en-US"/>
        </w:rPr>
        <w:t>odling</w:t>
      </w:r>
      <w:proofErr w:type="spellEnd"/>
      <w:r w:rsidRPr="00253683">
        <w:rPr>
          <w:lang w:val="en-US"/>
        </w:rPr>
        <w:t xml:space="preserve"> (Salmonella, Shigella, Yersinia, Campylobacter)</w:t>
      </w:r>
    </w:p>
    <w:p w:rsidR="008607F0" w:rsidRPr="00D52626" w:rsidRDefault="008607F0" w:rsidP="008607F0">
      <w:pPr>
        <w:rPr>
          <w:lang w:val="pt-BR"/>
        </w:rPr>
      </w:pPr>
      <w:r w:rsidRPr="00D52626">
        <w:rPr>
          <w:lang w:val="pt-BR"/>
        </w:rPr>
        <w:t>F-parasiter (Giardia, Entamoeba, Cryptosporidium)</w:t>
      </w:r>
    </w:p>
    <w:p w:rsidR="008607F0" w:rsidRDefault="008607F0" w:rsidP="008607F0">
      <w:r>
        <w:t>F-EHEC</w:t>
      </w:r>
    </w:p>
    <w:p w:rsidR="008607F0" w:rsidRDefault="008607F0" w:rsidP="008607F0">
      <w:pPr>
        <w:rPr>
          <w:b/>
          <w:bCs/>
          <w:iCs/>
        </w:rPr>
      </w:pPr>
      <w:r>
        <w:t xml:space="preserve">F-clostridium </w:t>
      </w:r>
      <w:proofErr w:type="spellStart"/>
      <w:r>
        <w:t>difficile</w:t>
      </w:r>
      <w:proofErr w:type="spellEnd"/>
      <w:r>
        <w:t xml:space="preserve"> toxin B (ibland markör för GI-sjukdom snarare än orsak därtill)</w:t>
      </w:r>
    </w:p>
    <w:p w:rsidR="008607F0" w:rsidRDefault="008607F0" w:rsidP="008607F0"/>
    <w:p w:rsidR="008607F0" w:rsidRDefault="008607F0" w:rsidP="008607F0">
      <w:r>
        <w:t>*F-</w:t>
      </w:r>
      <w:proofErr w:type="spellStart"/>
      <w:r>
        <w:t>kalprotektin</w:t>
      </w:r>
      <w:proofErr w:type="spellEnd"/>
      <w:r>
        <w:t xml:space="preserve"> är den känsligaste markören för tarminflammation. Tillförlitliga normalvärden finns än så länge bara för barn över 4 år. Ett normalt värde utesluter i princip IBD. Förhöjda nivåer av F-</w:t>
      </w:r>
      <w:proofErr w:type="spellStart"/>
      <w:r>
        <w:t>kalprotektin</w:t>
      </w:r>
      <w:proofErr w:type="spellEnd"/>
      <w:r>
        <w:t xml:space="preserve"> uppmäts även vid infektiösa </w:t>
      </w:r>
      <w:proofErr w:type="spellStart"/>
      <w:r>
        <w:t>enteriter</w:t>
      </w:r>
      <w:proofErr w:type="spellEnd"/>
      <w:r>
        <w:t>. Hos patienter med IBD brukar värden &gt;300 mg/kg uppmätas.</w:t>
      </w:r>
    </w:p>
    <w:p w:rsidR="008607F0" w:rsidRDefault="008607F0" w:rsidP="008607F0"/>
    <w:p w:rsidR="008607F0" w:rsidRDefault="008607F0" w:rsidP="008607F0">
      <w:pPr>
        <w:autoSpaceDE w:val="0"/>
        <w:autoSpaceDN w:val="0"/>
        <w:adjustRightInd w:val="0"/>
      </w:pPr>
      <w:r w:rsidRPr="007976B0">
        <w:t>För utförligare handläggningsråd av patienter med misstänkt IBD hänvisas till BLFs vårdprogram</w:t>
      </w:r>
      <w:r>
        <w:t>:</w:t>
      </w:r>
      <w:r w:rsidRPr="007976B0">
        <w:t xml:space="preserve"> </w:t>
      </w:r>
      <w:hyperlink r:id="rId7" w:history="1">
        <w:r w:rsidR="00166ABB" w:rsidRPr="0047104B">
          <w:rPr>
            <w:rStyle w:val="Hyperlnk"/>
          </w:rPr>
          <w:t>https://gastro.barnlakarforeningen.se/wp-content/uploads/sites/10/2019/12/IBD-VP-7.2-revision-191121.pdf</w:t>
        </w:r>
      </w:hyperlink>
    </w:p>
    <w:p w:rsidR="00166ABB" w:rsidRPr="00D52626" w:rsidRDefault="00166ABB" w:rsidP="008607F0">
      <w:pPr>
        <w:autoSpaceDE w:val="0"/>
        <w:autoSpaceDN w:val="0"/>
        <w:adjustRightInd w:val="0"/>
        <w:rPr>
          <w:color w:val="FF0000"/>
        </w:rPr>
      </w:pPr>
    </w:p>
    <w:p w:rsidR="008607F0" w:rsidRDefault="008607F0" w:rsidP="008607F0">
      <w:pPr>
        <w:rPr>
          <w:bCs/>
        </w:rPr>
      </w:pPr>
      <w:r>
        <w:rPr>
          <w:bCs/>
        </w:rPr>
        <w:t xml:space="preserve">Vid frågor under vardagar ring gärna </w:t>
      </w:r>
      <w:proofErr w:type="spellStart"/>
      <w:r>
        <w:rPr>
          <w:bCs/>
        </w:rPr>
        <w:t>barngastroläkarkonsult</w:t>
      </w:r>
      <w:proofErr w:type="spellEnd"/>
      <w:r>
        <w:rPr>
          <w:bCs/>
        </w:rPr>
        <w:t xml:space="preserve"> (telefonen bemannas vardagar 08.30 - 15.30):</w:t>
      </w:r>
    </w:p>
    <w:p w:rsidR="008607F0" w:rsidRDefault="008607F0" w:rsidP="008607F0">
      <w:r>
        <w:rPr>
          <w:bCs/>
        </w:rPr>
        <w:t xml:space="preserve">Huddinge </w:t>
      </w:r>
      <w:r>
        <w:t xml:space="preserve">08-585 808 78 </w:t>
      </w:r>
    </w:p>
    <w:p w:rsidR="008607F0" w:rsidRPr="007976B0" w:rsidRDefault="008607F0" w:rsidP="008607F0">
      <w:pPr>
        <w:rPr>
          <w:bCs/>
        </w:rPr>
      </w:pPr>
      <w:r>
        <w:rPr>
          <w:bCs/>
        </w:rPr>
        <w:t xml:space="preserve">Solna  08-517 779 84  </w:t>
      </w:r>
    </w:p>
    <w:p w:rsidR="008607F0" w:rsidRDefault="008607F0" w:rsidP="008607F0">
      <w:pPr>
        <w:rPr>
          <w:bCs/>
        </w:rPr>
      </w:pPr>
    </w:p>
    <w:p w:rsidR="008607F0" w:rsidRDefault="008607F0" w:rsidP="008607F0">
      <w:pPr>
        <w:rPr>
          <w:rFonts w:cs="Arial"/>
        </w:rPr>
      </w:pPr>
    </w:p>
    <w:p w:rsidR="008607F0" w:rsidRDefault="008607F0" w:rsidP="008607F0">
      <w:pPr>
        <w:widowControl/>
        <w:rPr>
          <w:b/>
          <w:sz w:val="28"/>
          <w:szCs w:val="28"/>
        </w:rPr>
      </w:pPr>
      <w:r>
        <w:rPr>
          <w:b/>
          <w:sz w:val="28"/>
          <w:szCs w:val="28"/>
        </w:rPr>
        <w:lastRenderedPageBreak/>
        <w:t>Versions</w:t>
      </w:r>
      <w:r w:rsidRPr="0073674B">
        <w:rPr>
          <w:b/>
          <w:sz w:val="28"/>
          <w:szCs w:val="28"/>
        </w:rPr>
        <w:t>historik</w:t>
      </w:r>
    </w:p>
    <w:p w:rsidR="008607F0" w:rsidRDefault="008607F0" w:rsidP="008607F0">
      <w:r>
        <w:t>Varje dokument bör innehålla en historik som för varje version talar om vad som ändrats, vem som gjort ändringen och när ändringen gjordes.</w:t>
      </w:r>
    </w:p>
    <w:p w:rsidR="008607F0" w:rsidRDefault="008607F0" w:rsidP="008607F0">
      <w:pPr>
        <w:widowControl/>
      </w:pPr>
    </w:p>
    <w:tbl>
      <w:tblPr>
        <w:tblStyle w:val="Tabellrutnt"/>
        <w:tblW w:w="0" w:type="auto"/>
        <w:tblLook w:val="0020" w:firstRow="1" w:lastRow="0" w:firstColumn="0" w:lastColumn="0" w:noHBand="0" w:noVBand="0"/>
      </w:tblPr>
      <w:tblGrid>
        <w:gridCol w:w="1242"/>
        <w:gridCol w:w="1418"/>
        <w:gridCol w:w="4248"/>
        <w:gridCol w:w="2303"/>
      </w:tblGrid>
      <w:tr w:rsidR="008607F0" w:rsidRPr="0073674B" w:rsidTr="00021464">
        <w:tc>
          <w:tcPr>
            <w:tcW w:w="1242" w:type="dxa"/>
            <w:shd w:val="clear" w:color="auto" w:fill="D9D9D9" w:themeFill="background1" w:themeFillShade="D9"/>
          </w:tcPr>
          <w:p w:rsidR="008607F0" w:rsidRPr="0073674B" w:rsidRDefault="008607F0" w:rsidP="00021464">
            <w:pPr>
              <w:spacing w:before="120" w:after="120"/>
              <w:jc w:val="both"/>
              <w:rPr>
                <w:b/>
                <w:bCs/>
              </w:rPr>
            </w:pPr>
            <w:r w:rsidRPr="0073674B">
              <w:rPr>
                <w:b/>
                <w:bCs/>
              </w:rPr>
              <w:t>Version</w:t>
            </w:r>
          </w:p>
        </w:tc>
        <w:tc>
          <w:tcPr>
            <w:tcW w:w="1418" w:type="dxa"/>
            <w:shd w:val="clear" w:color="auto" w:fill="D9D9D9" w:themeFill="background1" w:themeFillShade="D9"/>
          </w:tcPr>
          <w:p w:rsidR="008607F0" w:rsidRPr="0073674B" w:rsidRDefault="008607F0" w:rsidP="00021464">
            <w:pPr>
              <w:spacing w:before="120" w:after="120"/>
              <w:jc w:val="both"/>
              <w:rPr>
                <w:b/>
                <w:bCs/>
              </w:rPr>
            </w:pPr>
            <w:r w:rsidRPr="0073674B">
              <w:rPr>
                <w:b/>
                <w:bCs/>
              </w:rPr>
              <w:t>Datum</w:t>
            </w:r>
          </w:p>
        </w:tc>
        <w:tc>
          <w:tcPr>
            <w:tcW w:w="4248" w:type="dxa"/>
            <w:shd w:val="clear" w:color="auto" w:fill="D9D9D9" w:themeFill="background1" w:themeFillShade="D9"/>
          </w:tcPr>
          <w:p w:rsidR="008607F0" w:rsidRPr="0073674B" w:rsidRDefault="008607F0" w:rsidP="00021464">
            <w:pPr>
              <w:spacing w:before="120" w:after="120"/>
              <w:jc w:val="both"/>
              <w:rPr>
                <w:b/>
                <w:bCs/>
              </w:rPr>
            </w:pPr>
            <w:r w:rsidRPr="0073674B">
              <w:rPr>
                <w:b/>
                <w:bCs/>
              </w:rPr>
              <w:t>Förändring och kommentar</w:t>
            </w:r>
          </w:p>
        </w:tc>
        <w:tc>
          <w:tcPr>
            <w:tcW w:w="2303" w:type="dxa"/>
            <w:shd w:val="clear" w:color="auto" w:fill="D9D9D9" w:themeFill="background1" w:themeFillShade="D9"/>
          </w:tcPr>
          <w:p w:rsidR="008607F0" w:rsidRPr="0073674B" w:rsidRDefault="008607F0" w:rsidP="00021464">
            <w:pPr>
              <w:spacing w:before="120" w:after="120"/>
              <w:jc w:val="both"/>
              <w:rPr>
                <w:b/>
                <w:bCs/>
              </w:rPr>
            </w:pPr>
            <w:r w:rsidRPr="0073674B">
              <w:rPr>
                <w:b/>
                <w:bCs/>
              </w:rPr>
              <w:t>Ansvarig</w:t>
            </w:r>
          </w:p>
        </w:tc>
      </w:tr>
      <w:tr w:rsidR="008607F0" w:rsidRPr="0073674B" w:rsidTr="00021464">
        <w:tc>
          <w:tcPr>
            <w:tcW w:w="1242" w:type="dxa"/>
          </w:tcPr>
          <w:p w:rsidR="008607F0" w:rsidRPr="0073674B" w:rsidRDefault="008607F0" w:rsidP="00021464">
            <w:r>
              <w:t>2</w:t>
            </w:r>
          </w:p>
        </w:tc>
        <w:tc>
          <w:tcPr>
            <w:tcW w:w="1418" w:type="dxa"/>
          </w:tcPr>
          <w:p w:rsidR="008607F0" w:rsidRPr="0073674B" w:rsidRDefault="008607F0" w:rsidP="00021464">
            <w:r>
              <w:t>131014</w:t>
            </w:r>
          </w:p>
        </w:tc>
        <w:tc>
          <w:tcPr>
            <w:tcW w:w="4248" w:type="dxa"/>
          </w:tcPr>
          <w:p w:rsidR="008607F0" w:rsidRPr="0073674B" w:rsidRDefault="008607F0" w:rsidP="00021464"/>
        </w:tc>
        <w:tc>
          <w:tcPr>
            <w:tcW w:w="2303" w:type="dxa"/>
          </w:tcPr>
          <w:p w:rsidR="008607F0" w:rsidRPr="0073674B" w:rsidRDefault="008607F0" w:rsidP="00021464"/>
        </w:tc>
      </w:tr>
      <w:tr w:rsidR="008607F0" w:rsidRPr="0073674B" w:rsidTr="00021464">
        <w:tc>
          <w:tcPr>
            <w:tcW w:w="1242" w:type="dxa"/>
          </w:tcPr>
          <w:p w:rsidR="008607F0" w:rsidRPr="0073674B" w:rsidRDefault="008607F0" w:rsidP="00021464">
            <w:r>
              <w:t>3</w:t>
            </w:r>
          </w:p>
        </w:tc>
        <w:tc>
          <w:tcPr>
            <w:tcW w:w="1418" w:type="dxa"/>
          </w:tcPr>
          <w:p w:rsidR="008607F0" w:rsidRPr="0073674B" w:rsidRDefault="008607F0" w:rsidP="00021464">
            <w:r>
              <w:t>140923</w:t>
            </w:r>
          </w:p>
        </w:tc>
        <w:tc>
          <w:tcPr>
            <w:tcW w:w="4248" w:type="dxa"/>
          </w:tcPr>
          <w:p w:rsidR="008607F0" w:rsidRPr="0073674B" w:rsidRDefault="008607F0" w:rsidP="00021464">
            <w:r>
              <w:t xml:space="preserve">Förlängs </w:t>
            </w:r>
            <w:proofErr w:type="spellStart"/>
            <w:r>
              <w:t>enl</w:t>
            </w:r>
            <w:proofErr w:type="spellEnd"/>
            <w:r>
              <w:t xml:space="preserve"> Petter Malmborg</w:t>
            </w:r>
          </w:p>
        </w:tc>
        <w:tc>
          <w:tcPr>
            <w:tcW w:w="2303" w:type="dxa"/>
          </w:tcPr>
          <w:p w:rsidR="008607F0" w:rsidRPr="0073674B" w:rsidRDefault="008607F0" w:rsidP="00021464">
            <w:r>
              <w:t>Carina Ekberg</w:t>
            </w:r>
          </w:p>
        </w:tc>
      </w:tr>
      <w:tr w:rsidR="008607F0" w:rsidRPr="0073674B" w:rsidTr="00021464">
        <w:tc>
          <w:tcPr>
            <w:tcW w:w="1242" w:type="dxa"/>
          </w:tcPr>
          <w:p w:rsidR="008607F0" w:rsidRPr="0073674B" w:rsidRDefault="008607F0" w:rsidP="00021464">
            <w:r>
              <w:t>4</w:t>
            </w:r>
          </w:p>
        </w:tc>
        <w:tc>
          <w:tcPr>
            <w:tcW w:w="1418" w:type="dxa"/>
          </w:tcPr>
          <w:p w:rsidR="008607F0" w:rsidRPr="0073674B" w:rsidRDefault="008607F0" w:rsidP="00021464">
            <w:r>
              <w:t>160625</w:t>
            </w:r>
          </w:p>
        </w:tc>
        <w:tc>
          <w:tcPr>
            <w:tcW w:w="4248" w:type="dxa"/>
          </w:tcPr>
          <w:p w:rsidR="008607F0" w:rsidRPr="0073674B" w:rsidRDefault="008607F0" w:rsidP="00021464">
            <w:r>
              <w:t>Smärre ändringar tillagda</w:t>
            </w:r>
          </w:p>
        </w:tc>
        <w:tc>
          <w:tcPr>
            <w:tcW w:w="2303" w:type="dxa"/>
          </w:tcPr>
          <w:p w:rsidR="008607F0" w:rsidRPr="0073674B" w:rsidRDefault="008607F0" w:rsidP="00021464">
            <w:r>
              <w:t>Henrik Arnell</w:t>
            </w:r>
          </w:p>
        </w:tc>
      </w:tr>
      <w:tr w:rsidR="008607F0" w:rsidRPr="0073674B" w:rsidTr="00021464">
        <w:tc>
          <w:tcPr>
            <w:tcW w:w="1242" w:type="dxa"/>
          </w:tcPr>
          <w:p w:rsidR="008607F0" w:rsidRDefault="008607F0" w:rsidP="00021464">
            <w:r>
              <w:t>5</w:t>
            </w:r>
          </w:p>
        </w:tc>
        <w:tc>
          <w:tcPr>
            <w:tcW w:w="1418" w:type="dxa"/>
          </w:tcPr>
          <w:p w:rsidR="008607F0" w:rsidRDefault="008607F0" w:rsidP="00021464">
            <w:r>
              <w:t>160720</w:t>
            </w:r>
          </w:p>
        </w:tc>
        <w:tc>
          <w:tcPr>
            <w:tcW w:w="4248" w:type="dxa"/>
          </w:tcPr>
          <w:p w:rsidR="008607F0" w:rsidRPr="0073674B" w:rsidRDefault="008607F0" w:rsidP="00021464">
            <w:r>
              <w:t xml:space="preserve">Smärre ändringar </w:t>
            </w:r>
          </w:p>
        </w:tc>
        <w:tc>
          <w:tcPr>
            <w:tcW w:w="2303" w:type="dxa"/>
          </w:tcPr>
          <w:p w:rsidR="008607F0" w:rsidRDefault="008607F0" w:rsidP="00021464">
            <w:r>
              <w:t>Petter Malmborg</w:t>
            </w:r>
          </w:p>
        </w:tc>
      </w:tr>
      <w:tr w:rsidR="008607F0" w:rsidRPr="0073674B" w:rsidTr="00021464">
        <w:tc>
          <w:tcPr>
            <w:tcW w:w="1242" w:type="dxa"/>
          </w:tcPr>
          <w:p w:rsidR="008607F0" w:rsidRDefault="008607F0" w:rsidP="00021464">
            <w:r>
              <w:t>6</w:t>
            </w:r>
          </w:p>
        </w:tc>
        <w:tc>
          <w:tcPr>
            <w:tcW w:w="1418" w:type="dxa"/>
          </w:tcPr>
          <w:p w:rsidR="008607F0" w:rsidRDefault="008607F0" w:rsidP="00021464">
            <w:r>
              <w:t>170306</w:t>
            </w:r>
          </w:p>
        </w:tc>
        <w:tc>
          <w:tcPr>
            <w:tcW w:w="4248" w:type="dxa"/>
          </w:tcPr>
          <w:p w:rsidR="008607F0" w:rsidRDefault="008607F0" w:rsidP="00021464">
            <w:r>
              <w:t>Flytt till ny struktur</w:t>
            </w:r>
          </w:p>
        </w:tc>
        <w:tc>
          <w:tcPr>
            <w:tcW w:w="2303" w:type="dxa"/>
          </w:tcPr>
          <w:p w:rsidR="008607F0" w:rsidRDefault="008607F0" w:rsidP="00021464">
            <w:r>
              <w:t>Petra Edström</w:t>
            </w:r>
          </w:p>
        </w:tc>
      </w:tr>
      <w:tr w:rsidR="008607F0" w:rsidRPr="0073674B" w:rsidTr="00021464">
        <w:tc>
          <w:tcPr>
            <w:tcW w:w="1242" w:type="dxa"/>
          </w:tcPr>
          <w:p w:rsidR="008607F0" w:rsidRDefault="008607F0" w:rsidP="00021464">
            <w:r>
              <w:t>8</w:t>
            </w:r>
          </w:p>
        </w:tc>
        <w:tc>
          <w:tcPr>
            <w:tcW w:w="1418" w:type="dxa"/>
          </w:tcPr>
          <w:p w:rsidR="008607F0" w:rsidRDefault="008607F0" w:rsidP="00021464">
            <w:r>
              <w:t>190209</w:t>
            </w:r>
          </w:p>
        </w:tc>
        <w:tc>
          <w:tcPr>
            <w:tcW w:w="4248" w:type="dxa"/>
          </w:tcPr>
          <w:p w:rsidR="008607F0" w:rsidRDefault="008607F0" w:rsidP="00021464">
            <w:r>
              <w:t>Uppdaterad</w:t>
            </w:r>
          </w:p>
        </w:tc>
        <w:tc>
          <w:tcPr>
            <w:tcW w:w="2303" w:type="dxa"/>
          </w:tcPr>
          <w:p w:rsidR="008607F0" w:rsidRDefault="008607F0" w:rsidP="00021464">
            <w:r>
              <w:t xml:space="preserve">Maja </w:t>
            </w:r>
            <w:proofErr w:type="spellStart"/>
            <w:r>
              <w:t>Ideström</w:t>
            </w:r>
            <w:proofErr w:type="spellEnd"/>
          </w:p>
        </w:tc>
      </w:tr>
      <w:tr w:rsidR="00166ABB" w:rsidRPr="0073674B" w:rsidTr="00021464">
        <w:tc>
          <w:tcPr>
            <w:tcW w:w="1242" w:type="dxa"/>
          </w:tcPr>
          <w:p w:rsidR="00166ABB" w:rsidRDefault="00166ABB" w:rsidP="00021464">
            <w:r>
              <w:t>9</w:t>
            </w:r>
          </w:p>
        </w:tc>
        <w:tc>
          <w:tcPr>
            <w:tcW w:w="1418" w:type="dxa"/>
          </w:tcPr>
          <w:p w:rsidR="00166ABB" w:rsidRDefault="00166ABB" w:rsidP="00021464">
            <w:r>
              <w:t>200102</w:t>
            </w:r>
          </w:p>
        </w:tc>
        <w:tc>
          <w:tcPr>
            <w:tcW w:w="4248" w:type="dxa"/>
          </w:tcPr>
          <w:p w:rsidR="00166ABB" w:rsidRDefault="00166ABB" w:rsidP="00021464">
            <w:r>
              <w:t>Korrekt länk infogas</w:t>
            </w:r>
          </w:p>
        </w:tc>
        <w:tc>
          <w:tcPr>
            <w:tcW w:w="2303" w:type="dxa"/>
          </w:tcPr>
          <w:p w:rsidR="00166ABB" w:rsidRDefault="00166ABB" w:rsidP="00021464">
            <w:r>
              <w:t xml:space="preserve">Petra Edström </w:t>
            </w:r>
          </w:p>
        </w:tc>
      </w:tr>
      <w:tr w:rsidR="000763EA" w:rsidRPr="0073674B" w:rsidTr="00021464">
        <w:tc>
          <w:tcPr>
            <w:tcW w:w="1242" w:type="dxa"/>
          </w:tcPr>
          <w:p w:rsidR="000763EA" w:rsidRDefault="000763EA" w:rsidP="00021464">
            <w:r>
              <w:t>10</w:t>
            </w:r>
          </w:p>
        </w:tc>
        <w:tc>
          <w:tcPr>
            <w:tcW w:w="1418" w:type="dxa"/>
          </w:tcPr>
          <w:p w:rsidR="000763EA" w:rsidRDefault="000763EA" w:rsidP="00021464">
            <w:r>
              <w:t>201116</w:t>
            </w:r>
          </w:p>
        </w:tc>
        <w:tc>
          <w:tcPr>
            <w:tcW w:w="4248" w:type="dxa"/>
          </w:tcPr>
          <w:p w:rsidR="000763EA" w:rsidRDefault="000763EA" w:rsidP="00021464">
            <w:r>
              <w:t>Uppdatering</w:t>
            </w:r>
          </w:p>
        </w:tc>
        <w:tc>
          <w:tcPr>
            <w:tcW w:w="2303" w:type="dxa"/>
          </w:tcPr>
          <w:p w:rsidR="000763EA" w:rsidRDefault="000763EA" w:rsidP="00021464">
            <w:r>
              <w:t>Henrik Arnell</w:t>
            </w:r>
          </w:p>
        </w:tc>
      </w:tr>
    </w:tbl>
    <w:p w:rsidR="008607F0" w:rsidRPr="006F027F" w:rsidRDefault="008607F0" w:rsidP="008607F0">
      <w:pPr>
        <w:widowControl/>
        <w:rPr>
          <w:b/>
          <w:sz w:val="28"/>
          <w:szCs w:val="28"/>
          <w:lang w:val="en-US"/>
        </w:rPr>
      </w:pPr>
    </w:p>
    <w:p w:rsidR="008607F0" w:rsidRPr="006F027F" w:rsidRDefault="008607F0" w:rsidP="008607F0">
      <w:pPr>
        <w:widowControl/>
        <w:rPr>
          <w:b/>
          <w:sz w:val="28"/>
          <w:szCs w:val="28"/>
          <w:lang w:val="en-US"/>
        </w:rPr>
      </w:pPr>
    </w:p>
    <w:p w:rsidR="008607F0" w:rsidRPr="006F027F" w:rsidRDefault="008607F0" w:rsidP="008607F0">
      <w:pPr>
        <w:widowControl/>
        <w:rPr>
          <w:b/>
          <w:sz w:val="28"/>
          <w:szCs w:val="28"/>
          <w:lang w:val="en-US"/>
        </w:rPr>
      </w:pPr>
    </w:p>
    <w:p w:rsidR="008607F0" w:rsidRPr="006330C0" w:rsidRDefault="008607F0" w:rsidP="008607F0"/>
    <w:p w:rsidR="008607F0" w:rsidRDefault="008607F0" w:rsidP="008607F0">
      <w:pPr>
        <w:rPr>
          <w:bCs/>
        </w:rPr>
      </w:pPr>
    </w:p>
    <w:p w:rsidR="006F027F" w:rsidRDefault="006F027F" w:rsidP="006F027F">
      <w:pPr>
        <w:rPr>
          <w:bCs/>
        </w:rPr>
      </w:pPr>
    </w:p>
    <w:sectPr w:rsidR="006F027F" w:rsidSect="00051851">
      <w:headerReference w:type="default" r:id="rId8"/>
      <w:footerReference w:type="default" r:id="rId9"/>
      <w:headerReference w:type="first" r:id="rId10"/>
      <w:footerReference w:type="first" r:id="rId11"/>
      <w:pgSz w:w="11906" w:h="16838" w:code="9"/>
      <w:pgMar w:top="1985" w:right="847" w:bottom="1985" w:left="1985"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44DE" w:rsidRDefault="00C544DE" w:rsidP="00F47081">
      <w:r>
        <w:separator/>
      </w:r>
    </w:p>
  </w:endnote>
  <w:endnote w:type="continuationSeparator" w:id="0">
    <w:p w:rsidR="00C544DE" w:rsidRDefault="00C544DE"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E26F10" w:rsidP="005C7C25">
          <w:pPr>
            <w:tabs>
              <w:tab w:val="left" w:pos="5010"/>
              <w:tab w:val="left" w:pos="6663"/>
            </w:tabs>
            <w:rPr>
              <w:rFonts w:asciiTheme="minorHAnsi" w:hAnsiTheme="minorHAnsi"/>
              <w:sz w:val="16"/>
              <w:szCs w:val="16"/>
            </w:rPr>
          </w:pPr>
          <w:bookmarkStart w:id="5" w:name="handläggare_sf"/>
          <w:r>
            <w:rPr>
              <w:rFonts w:asciiTheme="minorHAnsi" w:hAnsiTheme="minorHAnsi"/>
              <w:sz w:val="16"/>
              <w:szCs w:val="16"/>
            </w:rPr>
            <w:t>Dharcica Sinniah/Karolinska/SLL</w:t>
          </w:r>
          <w:bookmarkEnd w:id="5"/>
        </w:p>
      </w:tc>
      <w:tc>
        <w:tcPr>
          <w:tcW w:w="1276" w:type="dxa"/>
        </w:tcPr>
        <w:p w:rsidR="00792109" w:rsidRPr="00BD7647" w:rsidRDefault="00792109" w:rsidP="005C7C25">
          <w:pPr>
            <w:tabs>
              <w:tab w:val="left" w:pos="5010"/>
              <w:tab w:val="left" w:pos="6663"/>
            </w:tabs>
            <w:rPr>
              <w:rFonts w:asciiTheme="minorHAnsi" w:hAnsiTheme="minorHAnsi"/>
              <w:sz w:val="16"/>
              <w:szCs w:val="16"/>
            </w:rPr>
          </w:pPr>
          <w:proofErr w:type="spellStart"/>
          <w:r w:rsidRPr="00BD7647">
            <w:rPr>
              <w:rFonts w:asciiTheme="minorHAnsi" w:hAnsiTheme="minorHAnsi"/>
              <w:sz w:val="16"/>
              <w:szCs w:val="16"/>
            </w:rPr>
            <w:t>Dokumentnr</w:t>
          </w:r>
          <w:proofErr w:type="spellEnd"/>
          <w:r w:rsidRPr="00BD7647">
            <w:rPr>
              <w:rFonts w:asciiTheme="minorHAnsi" w:hAnsiTheme="minorHAnsi"/>
              <w:sz w:val="16"/>
              <w:szCs w:val="16"/>
            </w:rPr>
            <w:t>:</w:t>
          </w:r>
          <w:r>
            <w:rPr>
              <w:rFonts w:asciiTheme="minorHAnsi" w:hAnsiTheme="minorHAnsi"/>
              <w:sz w:val="16"/>
              <w:szCs w:val="16"/>
            </w:rPr>
            <w:t xml:space="preserve"> </w:t>
          </w:r>
        </w:p>
      </w:tc>
      <w:tc>
        <w:tcPr>
          <w:tcW w:w="1669" w:type="dxa"/>
        </w:tcPr>
        <w:p w:rsidR="00792109" w:rsidRPr="00BD7647" w:rsidRDefault="00E26F10" w:rsidP="005C7C25">
          <w:pPr>
            <w:tabs>
              <w:tab w:val="left" w:pos="5010"/>
              <w:tab w:val="left" w:pos="6663"/>
            </w:tabs>
            <w:rPr>
              <w:rFonts w:asciiTheme="minorHAnsi" w:hAnsiTheme="minorHAnsi"/>
              <w:sz w:val="16"/>
              <w:szCs w:val="16"/>
            </w:rPr>
          </w:pPr>
          <w:bookmarkStart w:id="6" w:name="dokumentnr_sf"/>
          <w:bookmarkStart w:id="7" w:name="löpnummer_sf"/>
          <w:bookmarkEnd w:id="6"/>
          <w:r>
            <w:rPr>
              <w:rFonts w:asciiTheme="minorHAnsi" w:hAnsiTheme="minorHAnsi"/>
              <w:sz w:val="16"/>
              <w:szCs w:val="16"/>
            </w:rPr>
            <w:t>Kar1-1366</w:t>
          </w:r>
          <w:bookmarkEnd w:id="7"/>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E26F10" w:rsidP="005C7C25">
          <w:pPr>
            <w:tabs>
              <w:tab w:val="left" w:pos="5010"/>
              <w:tab w:val="left" w:pos="6663"/>
            </w:tabs>
            <w:rPr>
              <w:rFonts w:asciiTheme="minorHAnsi" w:hAnsiTheme="minorHAnsi"/>
              <w:sz w:val="16"/>
              <w:szCs w:val="16"/>
            </w:rPr>
          </w:pPr>
          <w:bookmarkStart w:id="8" w:name="fastställare_sf"/>
          <w:r>
            <w:rPr>
              <w:rFonts w:asciiTheme="minorHAnsi" w:hAnsiTheme="minorHAnsi"/>
              <w:sz w:val="16"/>
              <w:szCs w:val="16"/>
            </w:rPr>
            <w:t>Henrik Arnell/Karolinska/SLL</w:t>
          </w:r>
          <w:bookmarkEnd w:id="8"/>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E26F10" w:rsidP="005C7C25">
          <w:pPr>
            <w:tabs>
              <w:tab w:val="left" w:pos="5010"/>
              <w:tab w:val="left" w:pos="6663"/>
            </w:tabs>
            <w:rPr>
              <w:rFonts w:asciiTheme="minorHAnsi" w:hAnsiTheme="minorHAnsi"/>
              <w:sz w:val="16"/>
              <w:szCs w:val="16"/>
            </w:rPr>
          </w:pPr>
          <w:bookmarkStart w:id="9" w:name="version_sf"/>
          <w:r>
            <w:rPr>
              <w:rFonts w:asciiTheme="minorHAnsi" w:hAnsiTheme="minorHAnsi"/>
              <w:sz w:val="16"/>
              <w:szCs w:val="16"/>
            </w:rPr>
            <w:t>10</w:t>
          </w:r>
          <w:bookmarkEnd w:id="9"/>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10" w:name="organisation_sf"/>
          <w:bookmarkEnd w:id="10"/>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E26F10" w:rsidP="00E8302B">
          <w:pPr>
            <w:tabs>
              <w:tab w:val="left" w:pos="5010"/>
              <w:tab w:val="left" w:pos="6663"/>
            </w:tabs>
            <w:rPr>
              <w:rFonts w:asciiTheme="minorHAnsi" w:hAnsiTheme="minorHAnsi"/>
              <w:sz w:val="16"/>
              <w:szCs w:val="16"/>
            </w:rPr>
          </w:pPr>
          <w:bookmarkStart w:id="11" w:name="giltigdatum_sf"/>
          <w:r>
            <w:rPr>
              <w:rFonts w:asciiTheme="minorHAnsi" w:hAnsiTheme="minorHAnsi"/>
              <w:sz w:val="16"/>
              <w:szCs w:val="16"/>
            </w:rPr>
            <w:t>2020-11-17</w:t>
          </w:r>
          <w:bookmarkEnd w:id="11"/>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211720"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E26F10">
            <w:rPr>
              <w:rFonts w:asciiTheme="minorHAnsi" w:hAnsiTheme="minorHAnsi"/>
              <w:noProof/>
              <w:sz w:val="16"/>
              <w:szCs w:val="16"/>
            </w:rPr>
            <w:t>2020-11-26</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E26F10">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E26F10" w:rsidP="005C7C25">
          <w:pPr>
            <w:tabs>
              <w:tab w:val="left" w:pos="5010"/>
              <w:tab w:val="left" w:pos="6663"/>
            </w:tabs>
            <w:rPr>
              <w:rFonts w:asciiTheme="minorHAnsi" w:hAnsiTheme="minorHAnsi"/>
              <w:sz w:val="16"/>
              <w:szCs w:val="16"/>
            </w:rPr>
          </w:pPr>
          <w:bookmarkStart w:id="15" w:name="handläggare"/>
          <w:r>
            <w:rPr>
              <w:rFonts w:asciiTheme="minorHAnsi" w:hAnsiTheme="minorHAnsi"/>
              <w:sz w:val="16"/>
              <w:szCs w:val="16"/>
            </w:rPr>
            <w:t>Dharcica Sinniah/Karolinska/SLL</w:t>
          </w:r>
          <w:bookmarkEnd w:id="15"/>
        </w:p>
      </w:tc>
      <w:tc>
        <w:tcPr>
          <w:tcW w:w="1276" w:type="dxa"/>
        </w:tcPr>
        <w:p w:rsidR="009A0B7E" w:rsidRPr="00BD7647" w:rsidRDefault="009A0B7E" w:rsidP="009A0B7E">
          <w:pPr>
            <w:tabs>
              <w:tab w:val="left" w:pos="5010"/>
              <w:tab w:val="left" w:pos="6663"/>
            </w:tabs>
            <w:rPr>
              <w:rFonts w:asciiTheme="minorHAnsi" w:hAnsiTheme="minorHAnsi"/>
              <w:sz w:val="16"/>
              <w:szCs w:val="16"/>
            </w:rPr>
          </w:pPr>
          <w:proofErr w:type="spellStart"/>
          <w:r w:rsidRPr="00BD7647">
            <w:rPr>
              <w:rFonts w:asciiTheme="minorHAnsi" w:hAnsiTheme="minorHAnsi"/>
              <w:sz w:val="16"/>
              <w:szCs w:val="16"/>
            </w:rPr>
            <w:t>Dokumentnr</w:t>
          </w:r>
          <w:proofErr w:type="spellEnd"/>
          <w:r w:rsidRPr="00BD7647">
            <w:rPr>
              <w:rFonts w:asciiTheme="minorHAnsi" w:hAnsiTheme="minorHAnsi"/>
              <w:sz w:val="16"/>
              <w:szCs w:val="16"/>
            </w:rPr>
            <w:t>:</w:t>
          </w:r>
          <w:r>
            <w:rPr>
              <w:rFonts w:asciiTheme="minorHAnsi" w:hAnsiTheme="minorHAnsi"/>
              <w:sz w:val="16"/>
              <w:szCs w:val="16"/>
            </w:rPr>
            <w:t xml:space="preserve"> </w:t>
          </w:r>
        </w:p>
      </w:tc>
      <w:tc>
        <w:tcPr>
          <w:tcW w:w="1669" w:type="dxa"/>
        </w:tcPr>
        <w:p w:rsidR="009A0B7E" w:rsidRPr="00BD7647" w:rsidRDefault="00E26F10" w:rsidP="00BD7647">
          <w:pPr>
            <w:tabs>
              <w:tab w:val="left" w:pos="5010"/>
              <w:tab w:val="left" w:pos="6663"/>
            </w:tabs>
            <w:rPr>
              <w:rFonts w:asciiTheme="minorHAnsi" w:hAnsiTheme="minorHAnsi"/>
              <w:sz w:val="16"/>
              <w:szCs w:val="16"/>
            </w:rPr>
          </w:pPr>
          <w:bookmarkStart w:id="16" w:name="löpnummer"/>
          <w:r>
            <w:rPr>
              <w:rFonts w:asciiTheme="minorHAnsi" w:hAnsiTheme="minorHAnsi"/>
              <w:sz w:val="16"/>
              <w:szCs w:val="16"/>
            </w:rPr>
            <w:t>Kar1-1366</w:t>
          </w:r>
          <w:bookmarkEnd w:id="16"/>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E26F10" w:rsidP="005C7C25">
          <w:pPr>
            <w:tabs>
              <w:tab w:val="left" w:pos="5010"/>
              <w:tab w:val="left" w:pos="6663"/>
            </w:tabs>
            <w:rPr>
              <w:rFonts w:asciiTheme="minorHAnsi" w:hAnsiTheme="minorHAnsi"/>
              <w:sz w:val="16"/>
              <w:szCs w:val="16"/>
            </w:rPr>
          </w:pPr>
          <w:bookmarkStart w:id="17" w:name="fastställare"/>
          <w:r>
            <w:rPr>
              <w:rFonts w:asciiTheme="minorHAnsi" w:hAnsiTheme="minorHAnsi"/>
              <w:sz w:val="16"/>
              <w:szCs w:val="16"/>
            </w:rPr>
            <w:t>Henrik Arnell/Karolinska/SLL</w:t>
          </w:r>
          <w:bookmarkEnd w:id="17"/>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E26F10" w:rsidP="00BD7647">
          <w:pPr>
            <w:tabs>
              <w:tab w:val="left" w:pos="5010"/>
              <w:tab w:val="left" w:pos="6663"/>
            </w:tabs>
            <w:rPr>
              <w:rFonts w:asciiTheme="minorHAnsi" w:hAnsiTheme="minorHAnsi"/>
              <w:sz w:val="16"/>
              <w:szCs w:val="16"/>
            </w:rPr>
          </w:pPr>
          <w:bookmarkStart w:id="18" w:name="version"/>
          <w:r>
            <w:rPr>
              <w:rFonts w:asciiTheme="minorHAnsi" w:hAnsiTheme="minorHAnsi"/>
              <w:sz w:val="16"/>
              <w:szCs w:val="16"/>
            </w:rPr>
            <w:t>10</w:t>
          </w:r>
          <w:bookmarkEnd w:id="18"/>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9" w:name="Organisation"/>
          <w:bookmarkEnd w:id="19"/>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E26F10" w:rsidP="005C7C25">
          <w:pPr>
            <w:tabs>
              <w:tab w:val="left" w:pos="5010"/>
              <w:tab w:val="left" w:pos="6663"/>
            </w:tabs>
            <w:rPr>
              <w:rFonts w:asciiTheme="minorHAnsi" w:hAnsiTheme="minorHAnsi"/>
              <w:sz w:val="16"/>
              <w:szCs w:val="16"/>
            </w:rPr>
          </w:pPr>
          <w:bookmarkStart w:id="20" w:name="giltigdatum"/>
          <w:r>
            <w:rPr>
              <w:rFonts w:asciiTheme="minorHAnsi" w:hAnsiTheme="minorHAnsi"/>
              <w:sz w:val="16"/>
              <w:szCs w:val="16"/>
            </w:rPr>
            <w:t>2020-11-17</w:t>
          </w:r>
          <w:bookmarkEnd w:id="20"/>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211720"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E26F10">
            <w:rPr>
              <w:rFonts w:asciiTheme="minorHAnsi" w:hAnsiTheme="minorHAnsi"/>
              <w:noProof/>
              <w:sz w:val="16"/>
              <w:szCs w:val="16"/>
            </w:rPr>
            <w:t>2020-11-26</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E26F10">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44DE" w:rsidRDefault="00C544DE" w:rsidP="00F47081">
      <w:r>
        <w:separator/>
      </w:r>
    </w:p>
  </w:footnote>
  <w:footnote w:type="continuationSeparator" w:id="0">
    <w:p w:rsidR="00C544DE" w:rsidRDefault="00C544DE"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3D3D1C">
      <w:tc>
        <w:tcPr>
          <w:tcW w:w="4077" w:type="dxa"/>
        </w:tcPr>
        <w:p w:rsidR="001C5ECA" w:rsidRPr="00123992" w:rsidRDefault="00C579D4" w:rsidP="0000601D">
          <w:pPr>
            <w:tabs>
              <w:tab w:val="left" w:pos="5010"/>
              <w:tab w:val="left" w:pos="6663"/>
            </w:tabs>
            <w:rPr>
              <w:rFonts w:asciiTheme="minorHAnsi" w:hAnsiTheme="minorHAnsi"/>
            </w:rPr>
          </w:pPr>
          <w:r w:rsidRPr="00B5688E">
            <w:rPr>
              <w:rFonts w:asciiTheme="minorHAnsi" w:hAnsiTheme="minorHAnsi"/>
              <w:noProof/>
              <w:sz w:val="20"/>
              <w:szCs w:val="22"/>
            </w:rPr>
            <w:drawing>
              <wp:anchor distT="0" distB="0" distL="114300" distR="114300" simplePos="0" relativeHeight="251658240" behindDoc="0" locked="0" layoutInCell="1" allowOverlap="1">
                <wp:simplePos x="0" y="0"/>
                <wp:positionH relativeFrom="page">
                  <wp:posOffset>-271145</wp:posOffset>
                </wp:positionH>
                <wp:positionV relativeFrom="page">
                  <wp:posOffset>-141605</wp:posOffset>
                </wp:positionV>
                <wp:extent cx="314325" cy="447675"/>
                <wp:effectExtent l="19050" t="0" r="9525" b="0"/>
                <wp:wrapNone/>
                <wp:docPr id="87" name="Bild 8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K"/>
                        <pic:cNvPicPr>
                          <a:picLocks noChangeAspect="1" noChangeArrowheads="1"/>
                        </pic:cNvPicPr>
                      </pic:nvPicPr>
                      <pic:blipFill>
                        <a:blip r:embed="rId1"/>
                        <a:srcRect/>
                        <a:stretch>
                          <a:fillRect/>
                        </a:stretch>
                      </pic:blipFill>
                      <pic:spPr bwMode="auto">
                        <a:xfrm>
                          <a:off x="0" y="0"/>
                          <a:ext cx="314325" cy="447675"/>
                        </a:xfrm>
                        <a:prstGeom prst="rect">
                          <a:avLst/>
                        </a:prstGeom>
                        <a:noFill/>
                        <a:ln w="9525">
                          <a:noFill/>
                          <a:miter lim="800000"/>
                          <a:headEnd/>
                          <a:tailEnd/>
                        </a:ln>
                      </pic:spPr>
                    </pic:pic>
                  </a:graphicData>
                </a:graphic>
              </wp:anchor>
            </w:drawing>
          </w:r>
        </w:p>
      </w:tc>
      <w:tc>
        <w:tcPr>
          <w:tcW w:w="3867" w:type="dxa"/>
        </w:tcPr>
        <w:p w:rsidR="001C5ECA" w:rsidRPr="00123992" w:rsidRDefault="00E26F10" w:rsidP="0000601D">
          <w:pPr>
            <w:tabs>
              <w:tab w:val="left" w:pos="5010"/>
              <w:tab w:val="left" w:pos="6663"/>
            </w:tabs>
            <w:rPr>
              <w:rFonts w:asciiTheme="minorHAnsi" w:hAnsiTheme="minorHAnsi"/>
            </w:rPr>
          </w:pPr>
          <w:bookmarkStart w:id="2" w:name="Dokumenttyp_sf"/>
          <w:r>
            <w:rPr>
              <w:rFonts w:asciiTheme="minorHAnsi" w:hAnsiTheme="minorHAnsi"/>
            </w:rPr>
            <w:t>Stödjande dokument</w:t>
          </w:r>
          <w:bookmarkEnd w:id="2"/>
        </w:p>
      </w:tc>
      <w:tc>
        <w:tcPr>
          <w:tcW w:w="1346" w:type="dxa"/>
        </w:tcPr>
        <w:p w:rsidR="001C5ECA" w:rsidRPr="00123992" w:rsidRDefault="00211720"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CD45B8">
            <w:rPr>
              <w:rFonts w:asciiTheme="minorHAnsi" w:hAnsiTheme="minorHAnsi"/>
              <w:noProof/>
            </w:rPr>
            <w:t>3</w:t>
          </w:r>
          <w:r w:rsidRPr="00123992">
            <w:rPr>
              <w:rFonts w:asciiTheme="minorHAnsi" w:hAnsiTheme="minorHAnsi"/>
            </w:rPr>
            <w:fldChar w:fldCharType="end"/>
          </w:r>
          <w:r w:rsidR="001C5ECA" w:rsidRPr="00123992">
            <w:rPr>
              <w:rFonts w:asciiTheme="minorHAnsi" w:hAnsiTheme="minorHAnsi"/>
            </w:rPr>
            <w:t xml:space="preserve"> (</w:t>
          </w:r>
          <w:r w:rsidR="00C5772F">
            <w:rPr>
              <w:rFonts w:asciiTheme="minorHAnsi" w:hAnsiTheme="minorHAnsi"/>
              <w:noProof/>
            </w:rPr>
            <w:fldChar w:fldCharType="begin"/>
          </w:r>
          <w:r w:rsidR="00C5772F">
            <w:rPr>
              <w:rFonts w:asciiTheme="minorHAnsi" w:hAnsiTheme="minorHAnsi"/>
              <w:noProof/>
            </w:rPr>
            <w:instrText xml:space="preserve"> NUMPAGES  \* MERGEFORMAT </w:instrText>
          </w:r>
          <w:r w:rsidR="00C5772F">
            <w:rPr>
              <w:rFonts w:asciiTheme="minorHAnsi" w:hAnsiTheme="minorHAnsi"/>
              <w:noProof/>
            </w:rPr>
            <w:fldChar w:fldCharType="separate"/>
          </w:r>
          <w:r w:rsidR="00CD45B8" w:rsidRPr="00CD45B8">
            <w:rPr>
              <w:rFonts w:asciiTheme="minorHAnsi" w:hAnsiTheme="minorHAnsi"/>
              <w:noProof/>
            </w:rPr>
            <w:t>3</w:t>
          </w:r>
          <w:r w:rsidR="00C5772F">
            <w:rPr>
              <w:rFonts w:asciiTheme="minorHAnsi" w:hAnsiTheme="minorHAnsi"/>
              <w:noProof/>
            </w:rPr>
            <w:fldChar w:fldCharType="end"/>
          </w:r>
          <w:r w:rsidR="001C5ECA" w:rsidRPr="00123992">
            <w:rPr>
              <w:rFonts w:asciiTheme="minorHAnsi" w:hAnsiTheme="minorHAnsi"/>
            </w:rPr>
            <w:t>)</w:t>
          </w:r>
        </w:p>
      </w:tc>
    </w:tr>
    <w:tr w:rsidR="001C5ECA" w:rsidRPr="00123992" w:rsidTr="003D3D1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8F5F42" w:rsidP="00996F0C">
          <w:pPr>
            <w:tabs>
              <w:tab w:val="left" w:pos="5010"/>
              <w:tab w:val="left" w:pos="6663"/>
            </w:tabs>
            <w:rPr>
              <w:rFonts w:asciiTheme="minorHAnsi" w:hAnsiTheme="minorHAnsi"/>
              <w:sz w:val="20"/>
              <w:szCs w:val="20"/>
            </w:rPr>
          </w:pPr>
          <w:r>
            <w:rPr>
              <w:rFonts w:asciiTheme="minorHAnsi" w:hAnsiTheme="minorHAnsi"/>
              <w:sz w:val="20"/>
              <w:szCs w:val="20"/>
            </w:rPr>
            <w:t xml:space="preserve">Status: </w:t>
          </w:r>
          <w:bookmarkStart w:id="3" w:name="status_sf"/>
          <w:r w:rsidR="00E26F10">
            <w:rPr>
              <w:rFonts w:asciiTheme="minorHAnsi" w:hAnsiTheme="minorHAnsi"/>
              <w:sz w:val="20"/>
              <w:szCs w:val="20"/>
            </w:rPr>
            <w:t>gällande</w:t>
          </w:r>
          <w:bookmarkEnd w:id="3"/>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4" w:name="arkiverat_sf"/>
          <w:bookmarkEnd w:id="4"/>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3583"/>
      <w:gridCol w:w="1346"/>
    </w:tblGrid>
    <w:tr w:rsidR="00363F7D" w:rsidRPr="00123992" w:rsidTr="008F5F42">
      <w:tc>
        <w:tcPr>
          <w:tcW w:w="4361" w:type="dxa"/>
        </w:tcPr>
        <w:p w:rsidR="00363F7D" w:rsidRPr="00123992" w:rsidRDefault="00363F7D" w:rsidP="00C579D4">
          <w:pPr>
            <w:tabs>
              <w:tab w:val="left" w:pos="5010"/>
              <w:tab w:val="left" w:pos="6663"/>
            </w:tabs>
            <w:rPr>
              <w:rFonts w:asciiTheme="minorHAnsi" w:hAnsiTheme="minorHAnsi"/>
            </w:rPr>
          </w:pPr>
          <w:r w:rsidRPr="00123992">
            <w:rPr>
              <w:rFonts w:asciiTheme="minorHAnsi" w:hAnsiTheme="minorHAnsi"/>
              <w:noProof/>
            </w:rPr>
            <w:drawing>
              <wp:anchor distT="0" distB="0" distL="114300" distR="114300" simplePos="0" relativeHeight="251666432" behindDoc="0" locked="0" layoutInCell="1" allowOverlap="1">
                <wp:simplePos x="0" y="0"/>
                <wp:positionH relativeFrom="page">
                  <wp:posOffset>-261620</wp:posOffset>
                </wp:positionH>
                <wp:positionV relativeFrom="page">
                  <wp:posOffset>-149386</wp:posOffset>
                </wp:positionV>
                <wp:extent cx="3020365" cy="721217"/>
                <wp:effectExtent l="19050" t="0" r="8585" b="0"/>
                <wp:wrapNone/>
                <wp:docPr id="3" name="Bild 90" descr="KUS S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KUS SWE"/>
                        <pic:cNvPicPr>
                          <a:picLocks noChangeAspect="1" noChangeArrowheads="1"/>
                        </pic:cNvPicPr>
                      </pic:nvPicPr>
                      <pic:blipFill>
                        <a:blip r:embed="rId1"/>
                        <a:srcRect/>
                        <a:stretch>
                          <a:fillRect/>
                        </a:stretch>
                      </pic:blipFill>
                      <pic:spPr bwMode="auto">
                        <a:xfrm>
                          <a:off x="0" y="0"/>
                          <a:ext cx="3020365" cy="721217"/>
                        </a:xfrm>
                        <a:prstGeom prst="rect">
                          <a:avLst/>
                        </a:prstGeom>
                        <a:noFill/>
                        <a:ln w="9525">
                          <a:noFill/>
                          <a:miter lim="800000"/>
                          <a:headEnd/>
                          <a:tailEnd/>
                        </a:ln>
                      </pic:spPr>
                    </pic:pic>
                  </a:graphicData>
                </a:graphic>
              </wp:anchor>
            </w:drawing>
          </w:r>
        </w:p>
      </w:tc>
      <w:tc>
        <w:tcPr>
          <w:tcW w:w="3583" w:type="dxa"/>
        </w:tcPr>
        <w:p w:rsidR="003A5662" w:rsidRPr="00123992" w:rsidRDefault="00E26F10" w:rsidP="00773423">
          <w:pPr>
            <w:tabs>
              <w:tab w:val="left" w:pos="5010"/>
              <w:tab w:val="left" w:pos="6663"/>
            </w:tabs>
            <w:rPr>
              <w:rFonts w:asciiTheme="minorHAnsi" w:hAnsiTheme="minorHAnsi"/>
            </w:rPr>
          </w:pPr>
          <w:bookmarkStart w:id="12" w:name="Dokumenttyp"/>
          <w:r>
            <w:rPr>
              <w:rFonts w:asciiTheme="minorHAnsi" w:hAnsiTheme="minorHAnsi"/>
            </w:rPr>
            <w:t>Stödjande dokument</w:t>
          </w:r>
          <w:bookmarkEnd w:id="12"/>
        </w:p>
      </w:tc>
      <w:tc>
        <w:tcPr>
          <w:tcW w:w="1346" w:type="dxa"/>
        </w:tcPr>
        <w:p w:rsidR="00363F7D" w:rsidRPr="00123992" w:rsidRDefault="00211720"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CD45B8">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C5772F">
            <w:rPr>
              <w:rFonts w:asciiTheme="minorHAnsi" w:hAnsiTheme="minorHAnsi"/>
              <w:noProof/>
            </w:rPr>
            <w:fldChar w:fldCharType="begin"/>
          </w:r>
          <w:r w:rsidR="00C5772F">
            <w:rPr>
              <w:rFonts w:asciiTheme="minorHAnsi" w:hAnsiTheme="minorHAnsi"/>
              <w:noProof/>
            </w:rPr>
            <w:instrText xml:space="preserve"> NUMPAGES  \* MERGEFORMAT </w:instrText>
          </w:r>
          <w:r w:rsidR="00C5772F">
            <w:rPr>
              <w:rFonts w:asciiTheme="minorHAnsi" w:hAnsiTheme="minorHAnsi"/>
              <w:noProof/>
            </w:rPr>
            <w:fldChar w:fldCharType="separate"/>
          </w:r>
          <w:r w:rsidR="00CD45B8" w:rsidRPr="00CD45B8">
            <w:rPr>
              <w:rFonts w:asciiTheme="minorHAnsi" w:hAnsiTheme="minorHAnsi"/>
              <w:noProof/>
            </w:rPr>
            <w:t>3</w:t>
          </w:r>
          <w:r w:rsidR="00C5772F">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8F5F42" w:rsidP="00996F0C">
          <w:pPr>
            <w:tabs>
              <w:tab w:val="left" w:pos="5010"/>
              <w:tab w:val="left" w:pos="6663"/>
            </w:tabs>
            <w:rPr>
              <w:rFonts w:asciiTheme="minorHAnsi" w:hAnsiTheme="minorHAnsi"/>
              <w:sz w:val="20"/>
              <w:szCs w:val="20"/>
            </w:rPr>
          </w:pPr>
          <w:r>
            <w:rPr>
              <w:rFonts w:asciiTheme="minorHAnsi" w:hAnsiTheme="minorHAnsi"/>
              <w:sz w:val="20"/>
              <w:szCs w:val="20"/>
            </w:rPr>
            <w:t xml:space="preserve">Status: </w:t>
          </w:r>
          <w:bookmarkStart w:id="13" w:name="status"/>
          <w:r w:rsidR="00E26F10">
            <w:rPr>
              <w:rFonts w:asciiTheme="minorHAnsi" w:hAnsiTheme="minorHAnsi"/>
              <w:sz w:val="20"/>
              <w:szCs w:val="20"/>
            </w:rPr>
            <w:t>gällande</w:t>
          </w:r>
          <w:bookmarkEnd w:id="13"/>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4" w:name="arkiverat"/>
          <w:bookmarkEnd w:id="14"/>
        </w:p>
      </w:tc>
    </w:tr>
  </w:tbl>
  <w:p w:rsidR="00C579D4" w:rsidRDefault="00C579D4" w:rsidP="008F5F42">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colormenu v:ext="edit" strokecolor="black"/>
    </o:shapedefaults>
    <o:shapelayout v:ext="edit">
      <o:idmap v:ext="edit" data="2"/>
      <o:regrouptable v:ext="edit">
        <o:entry new="1" old="0"/>
      </o:regrouptable>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2296C"/>
    <w:rsid w:val="00046063"/>
    <w:rsid w:val="00047E0F"/>
    <w:rsid w:val="00051851"/>
    <w:rsid w:val="00072F71"/>
    <w:rsid w:val="000763EA"/>
    <w:rsid w:val="00080A88"/>
    <w:rsid w:val="00081652"/>
    <w:rsid w:val="00090B26"/>
    <w:rsid w:val="00097170"/>
    <w:rsid w:val="000A6A10"/>
    <w:rsid w:val="000B17EC"/>
    <w:rsid w:val="000B4D3D"/>
    <w:rsid w:val="000C04C7"/>
    <w:rsid w:val="000D4E47"/>
    <w:rsid w:val="000E3AC9"/>
    <w:rsid w:val="000F3530"/>
    <w:rsid w:val="000F4D65"/>
    <w:rsid w:val="00100FDC"/>
    <w:rsid w:val="00101E13"/>
    <w:rsid w:val="001101F1"/>
    <w:rsid w:val="001169CE"/>
    <w:rsid w:val="001179C7"/>
    <w:rsid w:val="00123992"/>
    <w:rsid w:val="001504AB"/>
    <w:rsid w:val="001516CD"/>
    <w:rsid w:val="00166ABB"/>
    <w:rsid w:val="00167279"/>
    <w:rsid w:val="00191D8A"/>
    <w:rsid w:val="0019376C"/>
    <w:rsid w:val="001A1351"/>
    <w:rsid w:val="001A39CA"/>
    <w:rsid w:val="001B38AB"/>
    <w:rsid w:val="001C1BBD"/>
    <w:rsid w:val="001C3913"/>
    <w:rsid w:val="001C5ECA"/>
    <w:rsid w:val="001C71C5"/>
    <w:rsid w:val="001D0E4E"/>
    <w:rsid w:val="001E154B"/>
    <w:rsid w:val="001E2505"/>
    <w:rsid w:val="001E6A21"/>
    <w:rsid w:val="001F232D"/>
    <w:rsid w:val="001F2B1C"/>
    <w:rsid w:val="00211720"/>
    <w:rsid w:val="00233A25"/>
    <w:rsid w:val="00235B0D"/>
    <w:rsid w:val="002769F1"/>
    <w:rsid w:val="002C1CF4"/>
    <w:rsid w:val="002C4C2A"/>
    <w:rsid w:val="002C4EDA"/>
    <w:rsid w:val="002C574A"/>
    <w:rsid w:val="002C57F8"/>
    <w:rsid w:val="002F6D2D"/>
    <w:rsid w:val="00323C05"/>
    <w:rsid w:val="0033668A"/>
    <w:rsid w:val="003539AA"/>
    <w:rsid w:val="00356E00"/>
    <w:rsid w:val="00363F7D"/>
    <w:rsid w:val="00376CF2"/>
    <w:rsid w:val="003A5662"/>
    <w:rsid w:val="003B131D"/>
    <w:rsid w:val="003C230B"/>
    <w:rsid w:val="003C7DDC"/>
    <w:rsid w:val="003D3D1C"/>
    <w:rsid w:val="003D4D9F"/>
    <w:rsid w:val="003F5240"/>
    <w:rsid w:val="003F7062"/>
    <w:rsid w:val="004042DC"/>
    <w:rsid w:val="004056C6"/>
    <w:rsid w:val="00405774"/>
    <w:rsid w:val="00405A17"/>
    <w:rsid w:val="00405E69"/>
    <w:rsid w:val="00407F90"/>
    <w:rsid w:val="004111D2"/>
    <w:rsid w:val="00447EBD"/>
    <w:rsid w:val="00463852"/>
    <w:rsid w:val="00463CE9"/>
    <w:rsid w:val="004644A8"/>
    <w:rsid w:val="00473759"/>
    <w:rsid w:val="00474607"/>
    <w:rsid w:val="004C0347"/>
    <w:rsid w:val="004C5F7B"/>
    <w:rsid w:val="004E0843"/>
    <w:rsid w:val="004F4EF0"/>
    <w:rsid w:val="00502B3C"/>
    <w:rsid w:val="00505E91"/>
    <w:rsid w:val="00522CC6"/>
    <w:rsid w:val="00523EAD"/>
    <w:rsid w:val="005253BF"/>
    <w:rsid w:val="005262F7"/>
    <w:rsid w:val="00533490"/>
    <w:rsid w:val="00536E3C"/>
    <w:rsid w:val="00541FCA"/>
    <w:rsid w:val="00543742"/>
    <w:rsid w:val="005647A8"/>
    <w:rsid w:val="00576479"/>
    <w:rsid w:val="00590437"/>
    <w:rsid w:val="00594B6A"/>
    <w:rsid w:val="005A75E6"/>
    <w:rsid w:val="005B04BF"/>
    <w:rsid w:val="005C1E82"/>
    <w:rsid w:val="005C2A6A"/>
    <w:rsid w:val="005C50FF"/>
    <w:rsid w:val="005C7CF9"/>
    <w:rsid w:val="00602275"/>
    <w:rsid w:val="00605C27"/>
    <w:rsid w:val="006138C1"/>
    <w:rsid w:val="00624F6F"/>
    <w:rsid w:val="006330C0"/>
    <w:rsid w:val="00647098"/>
    <w:rsid w:val="00663476"/>
    <w:rsid w:val="0066413E"/>
    <w:rsid w:val="00664ED1"/>
    <w:rsid w:val="006658CE"/>
    <w:rsid w:val="00666B34"/>
    <w:rsid w:val="00677161"/>
    <w:rsid w:val="0068125E"/>
    <w:rsid w:val="006A552A"/>
    <w:rsid w:val="006D2669"/>
    <w:rsid w:val="006D3EEA"/>
    <w:rsid w:val="006E318F"/>
    <w:rsid w:val="006E5CD4"/>
    <w:rsid w:val="006F027F"/>
    <w:rsid w:val="006F6A4A"/>
    <w:rsid w:val="00706DD0"/>
    <w:rsid w:val="007270A6"/>
    <w:rsid w:val="00730505"/>
    <w:rsid w:val="007310E3"/>
    <w:rsid w:val="0073674B"/>
    <w:rsid w:val="00756427"/>
    <w:rsid w:val="00762575"/>
    <w:rsid w:val="0076688B"/>
    <w:rsid w:val="00773423"/>
    <w:rsid w:val="007825F9"/>
    <w:rsid w:val="00784D4F"/>
    <w:rsid w:val="00792109"/>
    <w:rsid w:val="007A7CD8"/>
    <w:rsid w:val="007C46E0"/>
    <w:rsid w:val="007C481A"/>
    <w:rsid w:val="00820E06"/>
    <w:rsid w:val="00830434"/>
    <w:rsid w:val="0083084E"/>
    <w:rsid w:val="0083366E"/>
    <w:rsid w:val="00836C04"/>
    <w:rsid w:val="0084434C"/>
    <w:rsid w:val="008607F0"/>
    <w:rsid w:val="008765DF"/>
    <w:rsid w:val="00877AF7"/>
    <w:rsid w:val="00887EA3"/>
    <w:rsid w:val="00893D63"/>
    <w:rsid w:val="008956CE"/>
    <w:rsid w:val="008A147E"/>
    <w:rsid w:val="008A6A48"/>
    <w:rsid w:val="008B6CB0"/>
    <w:rsid w:val="008C2B03"/>
    <w:rsid w:val="008C3B38"/>
    <w:rsid w:val="008D143D"/>
    <w:rsid w:val="008E03CB"/>
    <w:rsid w:val="008F5F42"/>
    <w:rsid w:val="00916924"/>
    <w:rsid w:val="00926A38"/>
    <w:rsid w:val="00930320"/>
    <w:rsid w:val="00946C7B"/>
    <w:rsid w:val="00947A73"/>
    <w:rsid w:val="009624E0"/>
    <w:rsid w:val="00964350"/>
    <w:rsid w:val="0097166F"/>
    <w:rsid w:val="00994512"/>
    <w:rsid w:val="009954D8"/>
    <w:rsid w:val="0099671D"/>
    <w:rsid w:val="00996F0C"/>
    <w:rsid w:val="009A0B7E"/>
    <w:rsid w:val="009B441A"/>
    <w:rsid w:val="009C2F30"/>
    <w:rsid w:val="009D51B5"/>
    <w:rsid w:val="009E34D9"/>
    <w:rsid w:val="009E6815"/>
    <w:rsid w:val="009E7214"/>
    <w:rsid w:val="009F03FB"/>
    <w:rsid w:val="00A1365F"/>
    <w:rsid w:val="00A50CC6"/>
    <w:rsid w:val="00A67932"/>
    <w:rsid w:val="00A76683"/>
    <w:rsid w:val="00A80F9E"/>
    <w:rsid w:val="00A830D9"/>
    <w:rsid w:val="00A83DA6"/>
    <w:rsid w:val="00A97D66"/>
    <w:rsid w:val="00AB1360"/>
    <w:rsid w:val="00AD7B2E"/>
    <w:rsid w:val="00AE2C8C"/>
    <w:rsid w:val="00AF69EE"/>
    <w:rsid w:val="00B00F3E"/>
    <w:rsid w:val="00B203F8"/>
    <w:rsid w:val="00B2112E"/>
    <w:rsid w:val="00B22B7D"/>
    <w:rsid w:val="00B237A2"/>
    <w:rsid w:val="00B24C48"/>
    <w:rsid w:val="00B344BB"/>
    <w:rsid w:val="00B46D94"/>
    <w:rsid w:val="00B5688E"/>
    <w:rsid w:val="00B7532A"/>
    <w:rsid w:val="00B81FC6"/>
    <w:rsid w:val="00B85E7F"/>
    <w:rsid w:val="00BA3DB1"/>
    <w:rsid w:val="00BB2D58"/>
    <w:rsid w:val="00BB53D7"/>
    <w:rsid w:val="00BB74B1"/>
    <w:rsid w:val="00BC2905"/>
    <w:rsid w:val="00BD3EC8"/>
    <w:rsid w:val="00BD7647"/>
    <w:rsid w:val="00BE6C11"/>
    <w:rsid w:val="00BF186B"/>
    <w:rsid w:val="00C00D7B"/>
    <w:rsid w:val="00C02CF8"/>
    <w:rsid w:val="00C11EF7"/>
    <w:rsid w:val="00C215F0"/>
    <w:rsid w:val="00C2683C"/>
    <w:rsid w:val="00C27304"/>
    <w:rsid w:val="00C32935"/>
    <w:rsid w:val="00C544DE"/>
    <w:rsid w:val="00C5772F"/>
    <w:rsid w:val="00C579D4"/>
    <w:rsid w:val="00C712F5"/>
    <w:rsid w:val="00C90CCA"/>
    <w:rsid w:val="00CA6F8A"/>
    <w:rsid w:val="00CB116E"/>
    <w:rsid w:val="00CB341B"/>
    <w:rsid w:val="00CC3836"/>
    <w:rsid w:val="00CC4FA1"/>
    <w:rsid w:val="00CC73B9"/>
    <w:rsid w:val="00CD45B8"/>
    <w:rsid w:val="00CD53DF"/>
    <w:rsid w:val="00CF4644"/>
    <w:rsid w:val="00D21D17"/>
    <w:rsid w:val="00D270A5"/>
    <w:rsid w:val="00D3561B"/>
    <w:rsid w:val="00D50DA7"/>
    <w:rsid w:val="00D56B21"/>
    <w:rsid w:val="00D60013"/>
    <w:rsid w:val="00D67AFF"/>
    <w:rsid w:val="00D67F3A"/>
    <w:rsid w:val="00D7790F"/>
    <w:rsid w:val="00D93294"/>
    <w:rsid w:val="00DA4158"/>
    <w:rsid w:val="00DE63A6"/>
    <w:rsid w:val="00DF3558"/>
    <w:rsid w:val="00DF3638"/>
    <w:rsid w:val="00DF3C14"/>
    <w:rsid w:val="00E169EE"/>
    <w:rsid w:val="00E21228"/>
    <w:rsid w:val="00E25991"/>
    <w:rsid w:val="00E26F10"/>
    <w:rsid w:val="00E4044D"/>
    <w:rsid w:val="00E63120"/>
    <w:rsid w:val="00E64F96"/>
    <w:rsid w:val="00E7592E"/>
    <w:rsid w:val="00E8369C"/>
    <w:rsid w:val="00E94A0B"/>
    <w:rsid w:val="00EA6533"/>
    <w:rsid w:val="00EB626B"/>
    <w:rsid w:val="00EC6562"/>
    <w:rsid w:val="00EC6E22"/>
    <w:rsid w:val="00ED41EB"/>
    <w:rsid w:val="00EE5B69"/>
    <w:rsid w:val="00EE6DF8"/>
    <w:rsid w:val="00EF5BA9"/>
    <w:rsid w:val="00EF6425"/>
    <w:rsid w:val="00F0551D"/>
    <w:rsid w:val="00F055D4"/>
    <w:rsid w:val="00F11FD1"/>
    <w:rsid w:val="00F21B9C"/>
    <w:rsid w:val="00F62AA2"/>
    <w:rsid w:val="00F93951"/>
    <w:rsid w:val="00FB0978"/>
    <w:rsid w:val="00FB4BA2"/>
    <w:rsid w:val="00FB7D90"/>
    <w:rsid w:val="00FE64BE"/>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colormenu v:ext="edit" strokecolor="black"/>
    </o:shapedefaults>
    <o:shapelayout v:ext="edit">
      <o:idmap v:ext="edit" data="1"/>
    </o:shapelayout>
  </w:shapeDefaults>
  <w:decimalSymbol w:val=","/>
  <w:listSeparator w:val=";"/>
  <w15:docId w15:val="{B30A6FA1-88D8-4DD2-9F38-61CBFA291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sreferens">
    <w:name w:val="annotation reference"/>
    <w:basedOn w:val="Standardstycketeckensnitt"/>
    <w:uiPriority w:val="99"/>
    <w:semiHidden/>
    <w:unhideWhenUsed/>
    <w:rsid w:val="00FB0978"/>
    <w:rPr>
      <w:sz w:val="18"/>
      <w:szCs w:val="18"/>
    </w:rPr>
  </w:style>
  <w:style w:type="paragraph" w:styleId="Kommentarer">
    <w:name w:val="annotation text"/>
    <w:basedOn w:val="Normal"/>
    <w:link w:val="KommentarerChar"/>
    <w:uiPriority w:val="99"/>
    <w:semiHidden/>
    <w:unhideWhenUsed/>
    <w:rsid w:val="00FB0978"/>
  </w:style>
  <w:style w:type="character" w:customStyle="1" w:styleId="KommentarerChar">
    <w:name w:val="Kommentarer Char"/>
    <w:basedOn w:val="Standardstycketeckensnitt"/>
    <w:link w:val="Kommentarer"/>
    <w:uiPriority w:val="99"/>
    <w:semiHidden/>
    <w:rsid w:val="00FB0978"/>
    <w:rPr>
      <w:sz w:val="24"/>
      <w:szCs w:val="24"/>
    </w:rPr>
  </w:style>
  <w:style w:type="character" w:styleId="Hyperlnk">
    <w:name w:val="Hyperlink"/>
    <w:basedOn w:val="Standardstycketeckensnitt"/>
    <w:uiPriority w:val="99"/>
    <w:unhideWhenUsed/>
    <w:rsid w:val="008607F0"/>
    <w:rPr>
      <w:color w:val="0000FF" w:themeColor="hyperlink"/>
      <w:u w:val="single"/>
    </w:rPr>
  </w:style>
  <w:style w:type="character" w:styleId="Olstomnmnande">
    <w:name w:val="Unresolved Mention"/>
    <w:basedOn w:val="Standardstycketeckensnitt"/>
    <w:uiPriority w:val="99"/>
    <w:semiHidden/>
    <w:unhideWhenUsed/>
    <w:rsid w:val="00166ABB"/>
    <w:rPr>
      <w:color w:val="605E5C"/>
      <w:shd w:val="clear" w:color="auto" w:fill="E1DFDD"/>
    </w:rPr>
  </w:style>
  <w:style w:type="character" w:styleId="AnvndHyperlnk">
    <w:name w:val="FollowedHyperlink"/>
    <w:basedOn w:val="Standardstycketeckensnitt"/>
    <w:uiPriority w:val="99"/>
    <w:semiHidden/>
    <w:unhideWhenUsed/>
    <w:rsid w:val="00166A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901596">
      <w:bodyDiv w:val="1"/>
      <w:marLeft w:val="0"/>
      <w:marRight w:val="0"/>
      <w:marTop w:val="0"/>
      <w:marBottom w:val="0"/>
      <w:divBdr>
        <w:top w:val="none" w:sz="0" w:space="0" w:color="auto"/>
        <w:left w:val="none" w:sz="0" w:space="0" w:color="auto"/>
        <w:bottom w:val="none" w:sz="0" w:space="0" w:color="auto"/>
        <w:right w:val="none" w:sz="0" w:space="0" w:color="auto"/>
      </w:divBdr>
    </w:div>
    <w:div w:id="156621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astro.barnlakarforeningen.se/wp-content/uploads/sites/10/2019/12/IBD-VP-7.2-revision-191121.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F8A2D-1520-417C-98A6-94331A654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27B0CC46.dotm</Template>
  <TotalTime>1</TotalTime>
  <Pages>3</Pages>
  <Words>691</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Dokumentnamn </vt:lpstr>
    </vt:vector>
  </TitlesOfParts>
  <Company>Karolinska</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 </dc:title>
  <dc:subject/>
  <dc:creator>Adam</dc:creator>
  <cp:keywords/>
  <dc:description>Freeducation 2005</dc:description>
  <cp:lastModifiedBy>Dharcica Sinniah</cp:lastModifiedBy>
  <cp:revision>5</cp:revision>
  <cp:lastPrinted>2005-03-23T12:04:00Z</cp:lastPrinted>
  <dcterms:created xsi:type="dcterms:W3CDTF">2020-11-16T07:21:00Z</dcterms:created>
  <dcterms:modified xsi:type="dcterms:W3CDTF">2020-11-26T12:10:00Z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1116892</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prod\karolinska\lis\verksamhetshandbok\alvhandbok.nsf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