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  <w:bookmarkStart w:id="1" w:name="_GoBack"/>
      <w:bookmarkEnd w:id="1"/>
    </w:p>
    <w:p w:rsidR="008C2B03" w:rsidRDefault="00AA72BA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Riktlinje, Etmoidit - Barn"/>
            </w:textInput>
          </w:ffData>
        </w:fldChar>
      </w:r>
      <w:r w:rsidR="00BA3DB1" w:rsidRPr="00BA3DB1">
        <w:instrText xml:space="preserve"> FORMTEXT </w:instrText>
      </w:r>
      <w:r w:rsidR="00985B8D">
        <w:rPr>
          <w:lang w:val="en-US"/>
        </w:rPr>
      </w:r>
      <w:r>
        <w:rPr>
          <w:lang w:val="en-US"/>
        </w:rPr>
        <w:fldChar w:fldCharType="separate"/>
      </w:r>
      <w:r w:rsidR="00985B8D">
        <w:rPr>
          <w:lang w:val="en-US"/>
        </w:rPr>
        <w:t>Riktlinje, Etmoidit - Barn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575325" w:rsidRDefault="00575325" w:rsidP="00575325"/>
    <w:p w:rsidR="00575325" w:rsidRPr="00B7048B" w:rsidRDefault="00575325" w:rsidP="00575325">
      <w:pPr>
        <w:rPr>
          <w:b/>
        </w:rPr>
      </w:pPr>
      <w:r w:rsidRPr="00B7048B">
        <w:rPr>
          <w:b/>
        </w:rPr>
        <w:t>Definition</w:t>
      </w:r>
    </w:p>
    <w:p w:rsidR="00575325" w:rsidRPr="00B7048B" w:rsidRDefault="00575325" w:rsidP="00575325">
      <w:pPr>
        <w:rPr>
          <w:rStyle w:val="body"/>
          <w:sz w:val="20"/>
          <w:szCs w:val="20"/>
        </w:rPr>
      </w:pPr>
      <w:r w:rsidRPr="00B7048B">
        <w:rPr>
          <w:rStyle w:val="body"/>
          <w:sz w:val="20"/>
          <w:szCs w:val="20"/>
        </w:rPr>
        <w:t>Etmoidit är en bakteriell infektion i etmoidalsinus vilka är små bihålor som omger näsroten. Etmodialcellerna skiljs från orbita med enbart en papperstunn benvägg vilket innebär risk för orbitaabscess om infektionen sprider sig.</w:t>
      </w:r>
    </w:p>
    <w:p w:rsidR="00575325" w:rsidRPr="00B7048B" w:rsidRDefault="00575325" w:rsidP="00575325">
      <w:pPr>
        <w:rPr>
          <w:sz w:val="20"/>
          <w:szCs w:val="20"/>
        </w:rPr>
      </w:pPr>
    </w:p>
    <w:p w:rsidR="00575325" w:rsidRPr="00B7048B" w:rsidRDefault="00575325" w:rsidP="00575325">
      <w:pPr>
        <w:rPr>
          <w:b/>
        </w:rPr>
      </w:pPr>
      <w:r w:rsidRPr="00B7048B">
        <w:rPr>
          <w:b/>
        </w:rPr>
        <w:t xml:space="preserve">Orsak </w:t>
      </w:r>
    </w:p>
    <w:p w:rsidR="00575325" w:rsidRPr="00B7048B" w:rsidRDefault="00575325" w:rsidP="00575325">
      <w:pPr>
        <w:rPr>
          <w:sz w:val="20"/>
          <w:szCs w:val="20"/>
        </w:rPr>
      </w:pPr>
      <w:r w:rsidRPr="00B7048B">
        <w:rPr>
          <w:sz w:val="20"/>
          <w:szCs w:val="20"/>
        </w:rPr>
        <w:t>Utlöses sannolikt oftast av viral övre luftvägsinfektion och därpå följande bakteriell infektion med pneumokocker, Haemophilus influenzae eller Moraxella catarrhalis.</w:t>
      </w:r>
    </w:p>
    <w:p w:rsidR="00575325" w:rsidRPr="00B7048B" w:rsidRDefault="00575325" w:rsidP="00575325">
      <w:pPr>
        <w:rPr>
          <w:sz w:val="20"/>
          <w:szCs w:val="20"/>
        </w:rPr>
      </w:pPr>
    </w:p>
    <w:p w:rsidR="00575325" w:rsidRPr="00B7048B" w:rsidRDefault="00575325" w:rsidP="00575325">
      <w:pPr>
        <w:rPr>
          <w:b/>
        </w:rPr>
      </w:pPr>
      <w:r w:rsidRPr="00B7048B">
        <w:rPr>
          <w:b/>
        </w:rPr>
        <w:t>Klinisk bild</w:t>
      </w:r>
    </w:p>
    <w:p w:rsidR="00575325" w:rsidRPr="00B7048B" w:rsidRDefault="00575325" w:rsidP="00575325">
      <w:pPr>
        <w:rPr>
          <w:rStyle w:val="body"/>
          <w:color w:val="FF0000"/>
          <w:sz w:val="20"/>
          <w:szCs w:val="20"/>
        </w:rPr>
      </w:pPr>
      <w:r w:rsidRPr="00B7048B">
        <w:rPr>
          <w:rStyle w:val="body"/>
          <w:sz w:val="20"/>
          <w:szCs w:val="20"/>
        </w:rPr>
        <w:t xml:space="preserve">Akut påkommen rodnad och svullnad av hud och mjukdelar kring mediala ögonvrån. I princip alltid ensidigt och oftast i samband med övre luftvägsinfektion. Varierande grad av feber och allmänpåverkan och patienten behöver inte ha påtaglig smärta. I allvarliga fall ses kraftig rodnad och ödem runt hela orbita med igenmurat öga och kan då vara tecken på orbita-abscess. </w:t>
      </w:r>
    </w:p>
    <w:p w:rsidR="00575325" w:rsidRPr="00B7048B" w:rsidRDefault="00575325" w:rsidP="00575325">
      <w:pPr>
        <w:rPr>
          <w:sz w:val="20"/>
          <w:szCs w:val="20"/>
        </w:rPr>
      </w:pPr>
    </w:p>
    <w:p w:rsidR="00575325" w:rsidRPr="00B7048B" w:rsidRDefault="00575325" w:rsidP="00575325">
      <w:pPr>
        <w:rPr>
          <w:b/>
        </w:rPr>
      </w:pPr>
      <w:r w:rsidRPr="00B7048B">
        <w:rPr>
          <w:b/>
        </w:rPr>
        <w:t>Utredning</w:t>
      </w:r>
    </w:p>
    <w:p w:rsidR="00575325" w:rsidRPr="00B7048B" w:rsidRDefault="00575325" w:rsidP="00575325">
      <w:pPr>
        <w:rPr>
          <w:rStyle w:val="body"/>
          <w:sz w:val="20"/>
          <w:szCs w:val="20"/>
        </w:rPr>
      </w:pPr>
      <w:r w:rsidRPr="00B7048B">
        <w:rPr>
          <w:rStyle w:val="body"/>
          <w:sz w:val="20"/>
          <w:szCs w:val="20"/>
        </w:rPr>
        <w:t xml:space="preserve">I första hand klinisk diagnos enligt ovan. CRP oftast &gt;50. Möjliga differentialdiagnoser: Djurbett? Allergisk reaktion? </w:t>
      </w:r>
    </w:p>
    <w:p w:rsidR="00575325" w:rsidRPr="00B7048B" w:rsidRDefault="00575325" w:rsidP="00575325">
      <w:pPr>
        <w:rPr>
          <w:rStyle w:val="body"/>
          <w:sz w:val="20"/>
          <w:szCs w:val="20"/>
        </w:rPr>
      </w:pPr>
      <w:r w:rsidRPr="00B7048B">
        <w:rPr>
          <w:rStyle w:val="body"/>
          <w:sz w:val="20"/>
          <w:szCs w:val="20"/>
        </w:rPr>
        <w:t>Slätröntgen av bihålorna tillför inte någonting till diagnostiken. Datortomografi samt kontakt med öronkonsult bör utföras vid potentiella orbitala komplikationer, vid potentiella intrakraniella komplikationer och vid terapisvikt.</w:t>
      </w:r>
    </w:p>
    <w:p w:rsidR="00575325" w:rsidRPr="00B7048B" w:rsidRDefault="00575325" w:rsidP="00575325">
      <w:pPr>
        <w:rPr>
          <w:rStyle w:val="body"/>
          <w:sz w:val="20"/>
          <w:szCs w:val="20"/>
        </w:rPr>
      </w:pPr>
      <w:r w:rsidRPr="00B7048B">
        <w:rPr>
          <w:rStyle w:val="body"/>
          <w:sz w:val="20"/>
          <w:szCs w:val="20"/>
        </w:rPr>
        <w:t>Adekvata odlingar kan vara svåra att få, men odling från mellersta näsgången har relativt god specificitet.</w:t>
      </w:r>
    </w:p>
    <w:p w:rsidR="00575325" w:rsidRPr="00B7048B" w:rsidRDefault="00575325" w:rsidP="00575325">
      <w:pPr>
        <w:rPr>
          <w:sz w:val="20"/>
          <w:szCs w:val="20"/>
        </w:rPr>
      </w:pPr>
    </w:p>
    <w:p w:rsidR="00575325" w:rsidRPr="00B7048B" w:rsidRDefault="00575325" w:rsidP="00575325">
      <w:pPr>
        <w:rPr>
          <w:b/>
        </w:rPr>
      </w:pPr>
      <w:r w:rsidRPr="00B7048B">
        <w:rPr>
          <w:b/>
        </w:rPr>
        <w:t xml:space="preserve">Behandling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575325" w:rsidRPr="00B7048B" w:rsidTr="001453BA">
        <w:tc>
          <w:tcPr>
            <w:tcW w:w="9212" w:type="dxa"/>
          </w:tcPr>
          <w:p w:rsidR="00575325" w:rsidRPr="00B7048B" w:rsidRDefault="00575325" w:rsidP="001453BA">
            <w:pPr>
              <w:rPr>
                <w:sz w:val="20"/>
                <w:szCs w:val="20"/>
              </w:rPr>
            </w:pPr>
            <w:r w:rsidRPr="00B7048B">
              <w:rPr>
                <w:b/>
                <w:sz w:val="20"/>
                <w:szCs w:val="20"/>
              </w:rPr>
              <w:t>Vid kraftig periorbital rodnad och svullnad och/eller allmänpåverkan med hög feber</w:t>
            </w:r>
            <w:r w:rsidRPr="00B7048B">
              <w:rPr>
                <w:sz w:val="20"/>
                <w:szCs w:val="20"/>
              </w:rPr>
              <w:t xml:space="preserve">: </w:t>
            </w:r>
          </w:p>
          <w:p w:rsidR="00575325" w:rsidRPr="00B7048B" w:rsidRDefault="00575325" w:rsidP="001453BA">
            <w:pPr>
              <w:rPr>
                <w:sz w:val="20"/>
                <w:szCs w:val="20"/>
              </w:rPr>
            </w:pPr>
            <w:r w:rsidRPr="00B7048B">
              <w:rPr>
                <w:sz w:val="20"/>
                <w:szCs w:val="20"/>
              </w:rPr>
              <w:t>Inläggning och Cefotaxim 150 mg/kg/dygn i.v. fördelat på tre doser. Byte till smalare antibiotika med vägledning av eventuellt odlingssvar.</w:t>
            </w:r>
          </w:p>
          <w:p w:rsidR="00575325" w:rsidRPr="00B7048B" w:rsidRDefault="00575325" w:rsidP="001453BA">
            <w:pPr>
              <w:rPr>
                <w:sz w:val="20"/>
                <w:szCs w:val="20"/>
              </w:rPr>
            </w:pPr>
            <w:r w:rsidRPr="00B7048B">
              <w:rPr>
                <w:sz w:val="20"/>
                <w:szCs w:val="20"/>
              </w:rPr>
              <w:t>Avsvällande behandling med Nezeril samt smärtstillande Paracetamol och/eller Ibuprofen ges till alla. Glöm ej högläge!</w:t>
            </w:r>
          </w:p>
        </w:tc>
      </w:tr>
      <w:tr w:rsidR="00575325" w:rsidRPr="00B7048B" w:rsidTr="001453BA">
        <w:tc>
          <w:tcPr>
            <w:tcW w:w="9212" w:type="dxa"/>
          </w:tcPr>
          <w:p w:rsidR="00575325" w:rsidRPr="00B7048B" w:rsidRDefault="00575325" w:rsidP="001453BA">
            <w:pPr>
              <w:rPr>
                <w:sz w:val="20"/>
                <w:szCs w:val="20"/>
              </w:rPr>
            </w:pPr>
            <w:r w:rsidRPr="00B7048B">
              <w:rPr>
                <w:b/>
                <w:sz w:val="20"/>
                <w:szCs w:val="20"/>
              </w:rPr>
              <w:t>Vid lätta till måttliga symptom men bakteriell misstanke</w:t>
            </w:r>
            <w:r w:rsidRPr="00B7048B">
              <w:rPr>
                <w:sz w:val="20"/>
                <w:szCs w:val="20"/>
              </w:rPr>
              <w:t xml:space="preserve"> (vanligt att man söker mycket tidigt i förloppet):</w:t>
            </w:r>
          </w:p>
          <w:p w:rsidR="00575325" w:rsidRPr="00B7048B" w:rsidRDefault="00575325" w:rsidP="001453BA">
            <w:pPr>
              <w:rPr>
                <w:sz w:val="20"/>
                <w:szCs w:val="20"/>
              </w:rPr>
            </w:pPr>
            <w:r w:rsidRPr="00B7048B">
              <w:rPr>
                <w:sz w:val="20"/>
                <w:szCs w:val="20"/>
              </w:rPr>
              <w:t>Spektramox 20 mg/kg/dygn x 3 p.o. avseende mängden amoxicillin.  Hemgång och återbesök för ny klinisk kontroll påföljande dag.</w:t>
            </w:r>
          </w:p>
        </w:tc>
      </w:tr>
      <w:tr w:rsidR="00575325" w:rsidRPr="00B7048B" w:rsidTr="001453BA">
        <w:tc>
          <w:tcPr>
            <w:tcW w:w="9212" w:type="dxa"/>
          </w:tcPr>
          <w:p w:rsidR="00575325" w:rsidRPr="00B7048B" w:rsidRDefault="00575325" w:rsidP="001453BA">
            <w:pPr>
              <w:rPr>
                <w:b/>
                <w:sz w:val="20"/>
                <w:szCs w:val="20"/>
              </w:rPr>
            </w:pPr>
            <w:r w:rsidRPr="00B7048B">
              <w:rPr>
                <w:b/>
                <w:sz w:val="20"/>
                <w:szCs w:val="20"/>
              </w:rPr>
              <w:t xml:space="preserve">Vid tveksam diagnos och opåverkad patient: </w:t>
            </w:r>
          </w:p>
          <w:p w:rsidR="00575325" w:rsidRPr="00B7048B" w:rsidRDefault="00575325" w:rsidP="001453BA">
            <w:pPr>
              <w:rPr>
                <w:sz w:val="20"/>
                <w:szCs w:val="20"/>
              </w:rPr>
            </w:pPr>
            <w:r w:rsidRPr="00B7048B">
              <w:rPr>
                <w:sz w:val="20"/>
                <w:szCs w:val="20"/>
              </w:rPr>
              <w:t>Högläge och avsvällande terapi och eventuellt ny bedömning efter 1-3 dagar.</w:t>
            </w:r>
          </w:p>
        </w:tc>
      </w:tr>
    </w:tbl>
    <w:p w:rsidR="00575325" w:rsidRPr="00B7048B" w:rsidRDefault="00575325" w:rsidP="00575325">
      <w:pPr>
        <w:rPr>
          <w:sz w:val="20"/>
          <w:szCs w:val="20"/>
        </w:rPr>
      </w:pPr>
    </w:p>
    <w:p w:rsidR="00575325" w:rsidRPr="00B7048B" w:rsidRDefault="00575325" w:rsidP="00575325">
      <w:pPr>
        <w:rPr>
          <w:b/>
        </w:rPr>
      </w:pPr>
      <w:r w:rsidRPr="00B7048B">
        <w:rPr>
          <w:b/>
        </w:rPr>
        <w:t xml:space="preserve">ICD 10 kod </w:t>
      </w:r>
    </w:p>
    <w:p w:rsidR="00575325" w:rsidRDefault="00575325" w:rsidP="00575325">
      <w:pPr>
        <w:rPr>
          <w:sz w:val="20"/>
          <w:szCs w:val="20"/>
        </w:rPr>
      </w:pPr>
      <w:r w:rsidRPr="00B7048B">
        <w:rPr>
          <w:sz w:val="20"/>
          <w:szCs w:val="20"/>
        </w:rPr>
        <w:t>J01.2 Akut etmoidalsinuit</w:t>
      </w:r>
    </w:p>
    <w:p w:rsidR="00986882" w:rsidRPr="00986882" w:rsidRDefault="00986882" w:rsidP="00986882">
      <w:pPr>
        <w:rPr>
          <w:sz w:val="20"/>
          <w:szCs w:val="20"/>
        </w:rPr>
      </w:pPr>
      <w:r w:rsidRPr="00986882">
        <w:rPr>
          <w:b/>
          <w:sz w:val="20"/>
          <w:szCs w:val="20"/>
        </w:rPr>
        <w:t>Författare:</w:t>
      </w:r>
      <w:r>
        <w:rPr>
          <w:sz w:val="20"/>
          <w:szCs w:val="20"/>
        </w:rPr>
        <w:t xml:space="preserve"> Hans Linder</w:t>
      </w:r>
    </w:p>
    <w:p w:rsidR="00986882" w:rsidRDefault="00986882" w:rsidP="00986882">
      <w:pPr>
        <w:rPr>
          <w:b/>
          <w:sz w:val="28"/>
          <w:szCs w:val="28"/>
        </w:rPr>
      </w:pPr>
    </w:p>
    <w:p w:rsidR="00986882" w:rsidRPr="00986882" w:rsidRDefault="001504AB" w:rsidP="00986882">
      <w:pPr>
        <w:rPr>
          <w:b/>
          <w:sz w:val="20"/>
          <w:szCs w:val="20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  <w:r w:rsidR="00986882">
        <w:rPr>
          <w:b/>
          <w:sz w:val="28"/>
          <w:szCs w:val="28"/>
        </w:rPr>
        <w:t xml:space="preserve">  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4F673C" w:rsidP="00767522">
            <w:r>
              <w:t>161202</w:t>
            </w:r>
          </w:p>
        </w:tc>
        <w:tc>
          <w:tcPr>
            <w:tcW w:w="4248" w:type="dxa"/>
          </w:tcPr>
          <w:p w:rsidR="0073674B" w:rsidRPr="0073674B" w:rsidRDefault="004F673C" w:rsidP="00767522">
            <w:r>
              <w:t>Administrativ flytt till nytt FO</w:t>
            </w:r>
          </w:p>
        </w:tc>
        <w:tc>
          <w:tcPr>
            <w:tcW w:w="2303" w:type="dxa"/>
          </w:tcPr>
          <w:p w:rsidR="0073674B" w:rsidRPr="0073674B" w:rsidRDefault="004F673C" w:rsidP="00767522">
            <w:r>
              <w:t>Malin Ryd Rinder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/>
        </w:tc>
        <w:tc>
          <w:tcPr>
            <w:tcW w:w="1418" w:type="dxa"/>
          </w:tcPr>
          <w:p w:rsidR="0073674B" w:rsidRPr="0073674B" w:rsidRDefault="0073674B" w:rsidP="00767522"/>
        </w:tc>
        <w:tc>
          <w:tcPr>
            <w:tcW w:w="4248" w:type="dxa"/>
          </w:tcPr>
          <w:p w:rsidR="0073674B" w:rsidRPr="0073674B" w:rsidRDefault="0073674B" w:rsidP="00767522"/>
        </w:tc>
        <w:tc>
          <w:tcPr>
            <w:tcW w:w="2303" w:type="dxa"/>
          </w:tcPr>
          <w:p w:rsidR="0073674B" w:rsidRPr="0073674B" w:rsidRDefault="0073674B" w:rsidP="00767522"/>
        </w:tc>
      </w:tr>
    </w:tbl>
    <w:p w:rsidR="005262F7" w:rsidRPr="006330C0" w:rsidRDefault="005262F7" w:rsidP="0073674B"/>
    <w:sectPr w:rsidR="005262F7" w:rsidRPr="006330C0" w:rsidSect="0005185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72F" w:rsidRDefault="00A4572F" w:rsidP="00F47081">
      <w:r>
        <w:separator/>
      </w:r>
    </w:p>
  </w:endnote>
  <w:endnote w:type="continuationSeparator" w:id="0">
    <w:p w:rsidR="00A4572F" w:rsidRDefault="00A4572F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985B8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Marie Hilmersson/SLL/SLL;Katharina Sundström/Karolinska/SLL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985B8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Kar1-1031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985B8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985B8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985B8D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2020-08-10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AA72B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985B8D">
            <w:rPr>
              <w:rFonts w:asciiTheme="minorHAnsi" w:hAnsiTheme="minorHAnsi"/>
              <w:noProof/>
              <w:sz w:val="16"/>
              <w:szCs w:val="16"/>
            </w:rPr>
            <w:t>2020-08-10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985B8D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985B8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Marie Hilmersson/SLL/SLL;Katharina Sundström/Karolinska/SLL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985B8D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Kar1-1031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985B8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985B8D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985B8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2020-08-10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AA72BA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985B8D">
            <w:rPr>
              <w:rFonts w:asciiTheme="minorHAnsi" w:hAnsiTheme="minorHAnsi"/>
              <w:noProof/>
              <w:sz w:val="16"/>
              <w:szCs w:val="16"/>
            </w:rPr>
            <w:t>2020-08-10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985B8D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72F" w:rsidRDefault="00A4572F" w:rsidP="00F47081">
      <w:r>
        <w:separator/>
      </w:r>
    </w:p>
  </w:footnote>
  <w:footnote w:type="continuationSeparator" w:id="0">
    <w:p w:rsidR="00A4572F" w:rsidRDefault="00A4572F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985B8D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AA72B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554DDC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BA2CFA">
            <w:rPr>
              <w:rFonts w:asciiTheme="minorHAnsi" w:hAnsiTheme="minorHAnsi"/>
              <w:noProof/>
            </w:rPr>
            <w:fldChar w:fldCharType="begin"/>
          </w:r>
          <w:r w:rsidR="00BA2CFA">
            <w:rPr>
              <w:rFonts w:asciiTheme="minorHAnsi" w:hAnsiTheme="minorHAnsi"/>
              <w:noProof/>
            </w:rPr>
            <w:instrText xml:space="preserve"> NUMPAGES  \* MERGEFORMAT </w:instrText>
          </w:r>
          <w:r w:rsidR="00BA2CFA">
            <w:rPr>
              <w:rFonts w:asciiTheme="minorHAnsi" w:hAnsiTheme="minorHAnsi"/>
              <w:noProof/>
            </w:rPr>
            <w:fldChar w:fldCharType="separate"/>
          </w:r>
          <w:r w:rsidR="00554DDC" w:rsidRPr="00554DDC">
            <w:rPr>
              <w:rFonts w:asciiTheme="minorHAnsi" w:hAnsiTheme="minorHAnsi"/>
              <w:noProof/>
            </w:rPr>
            <w:t>2</w:t>
          </w:r>
          <w:r w:rsidR="00BA2CFA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554DDC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985B8D">
            <w:rPr>
              <w:rFonts w:asciiTheme="minorHAnsi" w:hAnsiTheme="minorHAnsi"/>
              <w:sz w:val="20"/>
              <w:szCs w:val="20"/>
            </w:rPr>
            <w:t>fastställt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985B8D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AA72BA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663D8C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BA2CFA">
            <w:rPr>
              <w:rFonts w:asciiTheme="minorHAnsi" w:hAnsiTheme="minorHAnsi"/>
              <w:noProof/>
            </w:rPr>
            <w:fldChar w:fldCharType="begin"/>
          </w:r>
          <w:r w:rsidR="00BA2CFA">
            <w:rPr>
              <w:rFonts w:asciiTheme="minorHAnsi" w:hAnsiTheme="minorHAnsi"/>
              <w:noProof/>
            </w:rPr>
            <w:instrText xml:space="preserve"> NUMPAGES  \* MERGEFORMAT </w:instrText>
          </w:r>
          <w:r w:rsidR="00BA2CFA">
            <w:rPr>
              <w:rFonts w:asciiTheme="minorHAnsi" w:hAnsiTheme="minorHAnsi"/>
              <w:noProof/>
            </w:rPr>
            <w:fldChar w:fldCharType="separate"/>
          </w:r>
          <w:r w:rsidR="00663D8C" w:rsidRPr="00663D8C">
            <w:rPr>
              <w:rFonts w:asciiTheme="minorHAnsi" w:hAnsiTheme="minorHAnsi"/>
              <w:noProof/>
            </w:rPr>
            <w:t>1</w:t>
          </w:r>
          <w:r w:rsidR="00BA2CFA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554DDC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985B8D">
            <w:rPr>
              <w:rFonts w:asciiTheme="minorHAnsi" w:hAnsiTheme="minorHAnsi"/>
              <w:sz w:val="20"/>
              <w:szCs w:val="20"/>
            </w:rPr>
            <w:t>fastställt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5A95"/>
    <w:rsid w:val="00046063"/>
    <w:rsid w:val="00047E0F"/>
    <w:rsid w:val="00051851"/>
    <w:rsid w:val="00072F71"/>
    <w:rsid w:val="00080A88"/>
    <w:rsid w:val="00090B26"/>
    <w:rsid w:val="00097170"/>
    <w:rsid w:val="000A6A10"/>
    <w:rsid w:val="000B17EC"/>
    <w:rsid w:val="000B4D3D"/>
    <w:rsid w:val="000B5F4B"/>
    <w:rsid w:val="000C04C7"/>
    <w:rsid w:val="000D4E47"/>
    <w:rsid w:val="000E3853"/>
    <w:rsid w:val="000E3AC9"/>
    <w:rsid w:val="000E5BF4"/>
    <w:rsid w:val="000F3530"/>
    <w:rsid w:val="000F4D65"/>
    <w:rsid w:val="00100FDC"/>
    <w:rsid w:val="00101E13"/>
    <w:rsid w:val="001101F1"/>
    <w:rsid w:val="00114AC8"/>
    <w:rsid w:val="00123992"/>
    <w:rsid w:val="00146BE3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00798"/>
    <w:rsid w:val="00233A25"/>
    <w:rsid w:val="00235B0D"/>
    <w:rsid w:val="00237F9D"/>
    <w:rsid w:val="00253F0C"/>
    <w:rsid w:val="002769F1"/>
    <w:rsid w:val="002A5F51"/>
    <w:rsid w:val="002C1CF4"/>
    <w:rsid w:val="002C4C2A"/>
    <w:rsid w:val="002C4EDA"/>
    <w:rsid w:val="002C574A"/>
    <w:rsid w:val="002C57F8"/>
    <w:rsid w:val="002F0B8F"/>
    <w:rsid w:val="002F6D2D"/>
    <w:rsid w:val="00323C05"/>
    <w:rsid w:val="0033628F"/>
    <w:rsid w:val="0033668A"/>
    <w:rsid w:val="003539AA"/>
    <w:rsid w:val="00356E00"/>
    <w:rsid w:val="00363F7D"/>
    <w:rsid w:val="00375728"/>
    <w:rsid w:val="00376CF2"/>
    <w:rsid w:val="003878F3"/>
    <w:rsid w:val="003A5662"/>
    <w:rsid w:val="003A7196"/>
    <w:rsid w:val="003A7ABA"/>
    <w:rsid w:val="003B131D"/>
    <w:rsid w:val="003C230B"/>
    <w:rsid w:val="003C7DDC"/>
    <w:rsid w:val="003D3D1C"/>
    <w:rsid w:val="003F5240"/>
    <w:rsid w:val="003F7062"/>
    <w:rsid w:val="004042DC"/>
    <w:rsid w:val="004056C6"/>
    <w:rsid w:val="00405774"/>
    <w:rsid w:val="00405E69"/>
    <w:rsid w:val="00407F90"/>
    <w:rsid w:val="004111D2"/>
    <w:rsid w:val="00447EBD"/>
    <w:rsid w:val="00454CAD"/>
    <w:rsid w:val="00463852"/>
    <w:rsid w:val="00463CE9"/>
    <w:rsid w:val="004644A8"/>
    <w:rsid w:val="00473759"/>
    <w:rsid w:val="00474607"/>
    <w:rsid w:val="004C5F7B"/>
    <w:rsid w:val="004C6841"/>
    <w:rsid w:val="004D19AF"/>
    <w:rsid w:val="004E0843"/>
    <w:rsid w:val="004F673C"/>
    <w:rsid w:val="00502B3C"/>
    <w:rsid w:val="00505E91"/>
    <w:rsid w:val="00522874"/>
    <w:rsid w:val="00522CC6"/>
    <w:rsid w:val="00523EAD"/>
    <w:rsid w:val="005253BF"/>
    <w:rsid w:val="005262F7"/>
    <w:rsid w:val="00532EA5"/>
    <w:rsid w:val="00533490"/>
    <w:rsid w:val="00536E3C"/>
    <w:rsid w:val="00541FCA"/>
    <w:rsid w:val="00543742"/>
    <w:rsid w:val="0054408A"/>
    <w:rsid w:val="00551DE6"/>
    <w:rsid w:val="00554DDC"/>
    <w:rsid w:val="005647A8"/>
    <w:rsid w:val="00575325"/>
    <w:rsid w:val="00576479"/>
    <w:rsid w:val="00594B6A"/>
    <w:rsid w:val="005A75E6"/>
    <w:rsid w:val="005B04BF"/>
    <w:rsid w:val="005C1E82"/>
    <w:rsid w:val="005C2A6A"/>
    <w:rsid w:val="005C3FE1"/>
    <w:rsid w:val="005C50FF"/>
    <w:rsid w:val="005C7CF9"/>
    <w:rsid w:val="00602275"/>
    <w:rsid w:val="00605C27"/>
    <w:rsid w:val="006138C1"/>
    <w:rsid w:val="00624F6F"/>
    <w:rsid w:val="006330C0"/>
    <w:rsid w:val="006403A0"/>
    <w:rsid w:val="00663476"/>
    <w:rsid w:val="00663D8C"/>
    <w:rsid w:val="0066413E"/>
    <w:rsid w:val="00664ED1"/>
    <w:rsid w:val="006658CE"/>
    <w:rsid w:val="00666B34"/>
    <w:rsid w:val="00671BDA"/>
    <w:rsid w:val="006725A5"/>
    <w:rsid w:val="00677161"/>
    <w:rsid w:val="0068125E"/>
    <w:rsid w:val="00682885"/>
    <w:rsid w:val="006A552A"/>
    <w:rsid w:val="006B0A01"/>
    <w:rsid w:val="006D2669"/>
    <w:rsid w:val="006D3EEA"/>
    <w:rsid w:val="006D4918"/>
    <w:rsid w:val="006E318F"/>
    <w:rsid w:val="006E5CD4"/>
    <w:rsid w:val="0070302D"/>
    <w:rsid w:val="007076C0"/>
    <w:rsid w:val="00730505"/>
    <w:rsid w:val="007310E3"/>
    <w:rsid w:val="0073674B"/>
    <w:rsid w:val="00736E99"/>
    <w:rsid w:val="00756427"/>
    <w:rsid w:val="00762575"/>
    <w:rsid w:val="0076688B"/>
    <w:rsid w:val="00773423"/>
    <w:rsid w:val="00777822"/>
    <w:rsid w:val="007825F9"/>
    <w:rsid w:val="00784D4F"/>
    <w:rsid w:val="00792109"/>
    <w:rsid w:val="007A7CD8"/>
    <w:rsid w:val="007C46E0"/>
    <w:rsid w:val="007C481A"/>
    <w:rsid w:val="008036DD"/>
    <w:rsid w:val="00820E06"/>
    <w:rsid w:val="00821396"/>
    <w:rsid w:val="0083084E"/>
    <w:rsid w:val="00836862"/>
    <w:rsid w:val="0084434C"/>
    <w:rsid w:val="008765DF"/>
    <w:rsid w:val="00877AF7"/>
    <w:rsid w:val="00887EA3"/>
    <w:rsid w:val="00893D63"/>
    <w:rsid w:val="008956CE"/>
    <w:rsid w:val="008A147E"/>
    <w:rsid w:val="008A6A48"/>
    <w:rsid w:val="008A724D"/>
    <w:rsid w:val="008B6CB0"/>
    <w:rsid w:val="008C2B03"/>
    <w:rsid w:val="008D143D"/>
    <w:rsid w:val="008E03CB"/>
    <w:rsid w:val="008F5F42"/>
    <w:rsid w:val="00916924"/>
    <w:rsid w:val="00926A38"/>
    <w:rsid w:val="00946C7B"/>
    <w:rsid w:val="00947A35"/>
    <w:rsid w:val="00947A73"/>
    <w:rsid w:val="00947AE1"/>
    <w:rsid w:val="00964350"/>
    <w:rsid w:val="0097166F"/>
    <w:rsid w:val="00985B8D"/>
    <w:rsid w:val="00986882"/>
    <w:rsid w:val="009954D8"/>
    <w:rsid w:val="009A0B7E"/>
    <w:rsid w:val="009C2F30"/>
    <w:rsid w:val="009D51B5"/>
    <w:rsid w:val="009E1B4B"/>
    <w:rsid w:val="009E34D9"/>
    <w:rsid w:val="009E6815"/>
    <w:rsid w:val="009F03FB"/>
    <w:rsid w:val="00A1365F"/>
    <w:rsid w:val="00A4572F"/>
    <w:rsid w:val="00A50CC6"/>
    <w:rsid w:val="00A67932"/>
    <w:rsid w:val="00A80F9E"/>
    <w:rsid w:val="00A83DA6"/>
    <w:rsid w:val="00A95CFF"/>
    <w:rsid w:val="00AA563D"/>
    <w:rsid w:val="00AA72BA"/>
    <w:rsid w:val="00AD7B2E"/>
    <w:rsid w:val="00AD7E30"/>
    <w:rsid w:val="00AE2C8C"/>
    <w:rsid w:val="00AF1D50"/>
    <w:rsid w:val="00AF69EE"/>
    <w:rsid w:val="00B00F3E"/>
    <w:rsid w:val="00B2112E"/>
    <w:rsid w:val="00B22B7D"/>
    <w:rsid w:val="00B237A2"/>
    <w:rsid w:val="00B24C48"/>
    <w:rsid w:val="00B32997"/>
    <w:rsid w:val="00B46D94"/>
    <w:rsid w:val="00B5688E"/>
    <w:rsid w:val="00B72E0F"/>
    <w:rsid w:val="00B73719"/>
    <w:rsid w:val="00B7532A"/>
    <w:rsid w:val="00B81FC6"/>
    <w:rsid w:val="00B85154"/>
    <w:rsid w:val="00B85E7F"/>
    <w:rsid w:val="00B868C4"/>
    <w:rsid w:val="00BA2CFA"/>
    <w:rsid w:val="00BA3DB1"/>
    <w:rsid w:val="00BB2D58"/>
    <w:rsid w:val="00BB74B1"/>
    <w:rsid w:val="00BC2905"/>
    <w:rsid w:val="00BD7647"/>
    <w:rsid w:val="00BF122E"/>
    <w:rsid w:val="00BF186B"/>
    <w:rsid w:val="00C11EF7"/>
    <w:rsid w:val="00C215F0"/>
    <w:rsid w:val="00C27304"/>
    <w:rsid w:val="00C579D4"/>
    <w:rsid w:val="00C712F5"/>
    <w:rsid w:val="00C72A70"/>
    <w:rsid w:val="00C73E0F"/>
    <w:rsid w:val="00C90CCA"/>
    <w:rsid w:val="00C951DA"/>
    <w:rsid w:val="00CA6F8A"/>
    <w:rsid w:val="00CB116E"/>
    <w:rsid w:val="00CB341B"/>
    <w:rsid w:val="00CC3836"/>
    <w:rsid w:val="00CC4FA1"/>
    <w:rsid w:val="00CC73B9"/>
    <w:rsid w:val="00CD53DF"/>
    <w:rsid w:val="00CF4644"/>
    <w:rsid w:val="00D21D17"/>
    <w:rsid w:val="00D270A5"/>
    <w:rsid w:val="00D3561B"/>
    <w:rsid w:val="00D50DA7"/>
    <w:rsid w:val="00D56B21"/>
    <w:rsid w:val="00D60013"/>
    <w:rsid w:val="00D63CF5"/>
    <w:rsid w:val="00D67F3A"/>
    <w:rsid w:val="00D7790F"/>
    <w:rsid w:val="00DA4158"/>
    <w:rsid w:val="00DF3558"/>
    <w:rsid w:val="00DF3638"/>
    <w:rsid w:val="00E169EE"/>
    <w:rsid w:val="00E21228"/>
    <w:rsid w:val="00E5407E"/>
    <w:rsid w:val="00E542E0"/>
    <w:rsid w:val="00E54D41"/>
    <w:rsid w:val="00E63120"/>
    <w:rsid w:val="00E64F96"/>
    <w:rsid w:val="00E7592E"/>
    <w:rsid w:val="00E94A0B"/>
    <w:rsid w:val="00EA6533"/>
    <w:rsid w:val="00EB626B"/>
    <w:rsid w:val="00EC6562"/>
    <w:rsid w:val="00EC6E22"/>
    <w:rsid w:val="00ED2737"/>
    <w:rsid w:val="00ED41EB"/>
    <w:rsid w:val="00ED4687"/>
    <w:rsid w:val="00EE2CA9"/>
    <w:rsid w:val="00EE5B69"/>
    <w:rsid w:val="00EE6DF8"/>
    <w:rsid w:val="00EF6425"/>
    <w:rsid w:val="00F0551D"/>
    <w:rsid w:val="00F055D4"/>
    <w:rsid w:val="00F11FD1"/>
    <w:rsid w:val="00F17FCD"/>
    <w:rsid w:val="00F62AA2"/>
    <w:rsid w:val="00F93951"/>
    <w:rsid w:val="00F969A1"/>
    <w:rsid w:val="00FB4BA2"/>
    <w:rsid w:val="00FB7D90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B617AF64-7DF5-4F04-9D09-A033924B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basedOn w:val="Standardstycketeckensnitt"/>
    <w:rsid w:val="0057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0F95F-AD92-461D-AE04-26D28D610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883A6D99.dotm</Template>
  <TotalTime>15</TotalTime>
  <Pages>1</Pages>
  <Words>375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Mona-Lisa Engman</cp:lastModifiedBy>
  <cp:revision>46</cp:revision>
  <cp:lastPrinted>2012-06-26T12:04:00Z</cp:lastPrinted>
  <dcterms:created xsi:type="dcterms:W3CDTF">2011-06-17T11:27:00Z</dcterms:created>
  <dcterms:modified xsi:type="dcterms:W3CDTF">2020-08-10T12:50:00Z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657502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