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Akut buk hos gravida före graviditetsvecka 22+0"/>
            </w:textInput>
          </w:ffData>
        </w:fldChar>
      </w:r>
      <w:r w:rsidR="00BA3DB1" w:rsidRPr="00BA3DB1">
        <w:instrText xml:space="preserve"> FORMTEXT </w:instrText>
      </w:r>
      <w:r w:rsidR="00292D8B">
        <w:rPr>
          <w:lang w:val="en-US"/>
        </w:rPr>
      </w:r>
      <w:r>
        <w:rPr>
          <w:lang w:val="en-US"/>
        </w:rPr>
        <w:fldChar w:fldCharType="separate"/>
      </w:r>
      <w:r w:rsidR="00292D8B">
        <w:rPr>
          <w:lang w:val="en-US"/>
        </w:rPr>
        <w:t>Akut buk hos gravida före graviditetsvecka 22+0</w:t>
      </w:r>
      <w:r>
        <w:rPr>
          <w:lang w:val="en-US"/>
        </w:rPr>
        <w:fldChar w:fldCharType="end"/>
      </w:r>
      <w:bookmarkEnd w:id="0"/>
      <w:r w:rsidR="005253BF" w:rsidRPr="00BA3DB1">
        <w:t xml:space="preserve"> </w:t>
      </w:r>
    </w:p>
    <w:p w:rsidR="009D2946" w:rsidRPr="00046189" w:rsidRDefault="009D2946" w:rsidP="00730505"/>
    <w:p w:rsidR="00594AC0" w:rsidRDefault="00594AC0" w:rsidP="00594AC0">
      <w:pPr>
        <w:rPr>
          <w:rFonts w:eastAsiaTheme="minorEastAsia"/>
        </w:rPr>
      </w:pPr>
      <w:r w:rsidRPr="69E6CE3E">
        <w:rPr>
          <w:rFonts w:eastAsiaTheme="minorEastAsia"/>
        </w:rPr>
        <w:t>Det är vanligt med buksmärtor under graviditet</w:t>
      </w:r>
      <w:r>
        <w:rPr>
          <w:rFonts w:eastAsiaTheme="minorEastAsia"/>
        </w:rPr>
        <w:t>. Orsaker kan vara allt från ” vanlig växtvärk” till</w:t>
      </w:r>
      <w:r w:rsidRPr="69E6CE3E">
        <w:rPr>
          <w:rFonts w:eastAsiaTheme="minorEastAsia"/>
        </w:rPr>
        <w:t xml:space="preserve"> en akut bukåkomma som kan komma att kräva kirurgisk intervention.</w:t>
      </w:r>
      <w:r>
        <w:rPr>
          <w:rFonts w:eastAsiaTheme="minorEastAsia"/>
        </w:rPr>
        <w:t xml:space="preserve"> Buksmärta hos den gravida kan vara svår-bedömda. Dels på grund av fysiologiska förändringar under graviditet så som </w:t>
      </w:r>
      <w:r>
        <w:t xml:space="preserve">leukocytos, anemi, takykardi, ökad andningsfrekvens samt frånvaro av lokal peritonit. Dessutom kan symtom vid gastrointestinala sjukdomar misstolkas som graviditetsrelaterade (illamående, kräkningar, sura uppstötningar, buksmärta). </w:t>
      </w:r>
      <w:r w:rsidRPr="69E6CE3E">
        <w:rPr>
          <w:rFonts w:eastAsiaTheme="minorEastAsia"/>
        </w:rPr>
        <w:t>Ofta</w:t>
      </w:r>
      <w:r>
        <w:rPr>
          <w:rFonts w:eastAsiaTheme="minorEastAsia"/>
        </w:rPr>
        <w:t xml:space="preserve"> är</w:t>
      </w:r>
      <w:r w:rsidRPr="69E6CE3E">
        <w:rPr>
          <w:rFonts w:eastAsiaTheme="minorEastAsia"/>
        </w:rPr>
        <w:t xml:space="preserve"> ett nära samarbete mellan gynekolog/obstetriker och kirurg</w:t>
      </w:r>
      <w:r>
        <w:rPr>
          <w:rFonts w:eastAsiaTheme="minorEastAsia"/>
        </w:rPr>
        <w:t xml:space="preserve"> nödvändig</w:t>
      </w:r>
      <w:r w:rsidRPr="69E6CE3E">
        <w:rPr>
          <w:rFonts w:eastAsiaTheme="minorEastAsia"/>
        </w:rPr>
        <w:t xml:space="preserve">. </w:t>
      </w:r>
    </w:p>
    <w:p w:rsidR="00594AC0" w:rsidRDefault="00594AC0" w:rsidP="00594AC0">
      <w:pPr>
        <w:rPr>
          <w:rFonts w:eastAsiaTheme="minorEastAsia"/>
          <w:b/>
          <w:bCs/>
        </w:rPr>
      </w:pPr>
    </w:p>
    <w:p w:rsidR="00594AC0" w:rsidRPr="00BB4FC3" w:rsidRDefault="00594AC0" w:rsidP="00594AC0">
      <w:pPr>
        <w:rPr>
          <w:rFonts w:eastAsiaTheme="minorEastAsia"/>
          <w:u w:val="single"/>
        </w:rPr>
      </w:pPr>
      <w:r w:rsidRPr="00BB4FC3">
        <w:rPr>
          <w:rFonts w:eastAsiaTheme="minorEastAsia"/>
          <w:b/>
          <w:bCs/>
          <w:u w:val="single"/>
        </w:rPr>
        <w:t>Vanliga orsaker</w:t>
      </w:r>
    </w:p>
    <w:p w:rsidR="00594AC0" w:rsidRDefault="00594AC0" w:rsidP="00594AC0">
      <w:pPr>
        <w:rPr>
          <w:rFonts w:eastAsiaTheme="minorEastAsia"/>
        </w:rPr>
      </w:pPr>
    </w:p>
    <w:p w:rsidR="00594AC0" w:rsidRDefault="00594AC0" w:rsidP="00594AC0">
      <w:pPr>
        <w:rPr>
          <w:rFonts w:eastAsiaTheme="minorEastAsia"/>
        </w:rPr>
      </w:pPr>
      <w:r>
        <w:rPr>
          <w:rFonts w:eastAsiaTheme="minorEastAsia"/>
        </w:rPr>
        <w:t>Nedanstående lista utgör ett urval av de vanliga orsakerna till att gravida söker vård för buksmärta. Akuta obstetriska orsaker så som preeklampsi/HELLP, uterusruptur eller ablatio är ovanliga före graviditetsvecka 22.</w:t>
      </w:r>
    </w:p>
    <w:p w:rsidR="00594AC0" w:rsidRDefault="00594AC0" w:rsidP="00594AC0">
      <w:pPr>
        <w:rPr>
          <w:rFonts w:eastAsiaTheme="minorEastAsia"/>
        </w:rPr>
      </w:pPr>
    </w:p>
    <w:tbl>
      <w:tblPr>
        <w:tblStyle w:val="Rutntstabell4dekorfrg1"/>
        <w:tblW w:w="9698" w:type="dxa"/>
        <w:tblLook w:val="04A0" w:firstRow="1" w:lastRow="0" w:firstColumn="1" w:lastColumn="0" w:noHBand="0" w:noVBand="1"/>
      </w:tblPr>
      <w:tblGrid>
        <w:gridCol w:w="4877"/>
        <w:gridCol w:w="4821"/>
      </w:tblGrid>
      <w:tr w:rsidR="00594AC0" w:rsidTr="000E7929">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877" w:type="dxa"/>
          </w:tcPr>
          <w:p w:rsidR="00594AC0" w:rsidRDefault="00594AC0" w:rsidP="000E7929">
            <w:pPr>
              <w:rPr>
                <w:rFonts w:eastAsiaTheme="minorEastAsia"/>
                <w:sz w:val="24"/>
                <w:szCs w:val="24"/>
              </w:rPr>
            </w:pPr>
            <w:r>
              <w:rPr>
                <w:rFonts w:eastAsiaTheme="minorEastAsia"/>
                <w:sz w:val="24"/>
                <w:szCs w:val="24"/>
              </w:rPr>
              <w:t>Gynekologiska/Graviditetsrelaterade</w:t>
            </w:r>
          </w:p>
        </w:tc>
        <w:tc>
          <w:tcPr>
            <w:tcW w:w="4821" w:type="dxa"/>
          </w:tcPr>
          <w:p w:rsidR="00594AC0" w:rsidRDefault="00594AC0" w:rsidP="000E7929">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Icke gynekologiska</w:t>
            </w:r>
          </w:p>
        </w:tc>
      </w:tr>
      <w:tr w:rsidR="00594AC0" w:rsidTr="000E792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877" w:type="dxa"/>
          </w:tcPr>
          <w:p w:rsidR="00594AC0" w:rsidRDefault="00594AC0" w:rsidP="000E7929">
            <w:pPr>
              <w:rPr>
                <w:rFonts w:eastAsiaTheme="minorEastAsia"/>
                <w:b w:val="0"/>
                <w:bCs w:val="0"/>
                <w:sz w:val="24"/>
                <w:szCs w:val="24"/>
              </w:rPr>
            </w:pPr>
            <w:r w:rsidRPr="69E6CE3E">
              <w:rPr>
                <w:rFonts w:eastAsiaTheme="minorEastAsia"/>
                <w:b w:val="0"/>
                <w:bCs w:val="0"/>
                <w:sz w:val="24"/>
                <w:szCs w:val="24"/>
              </w:rPr>
              <w:t>Extrauterin/Heterotop</w:t>
            </w:r>
          </w:p>
        </w:tc>
        <w:tc>
          <w:tcPr>
            <w:tcW w:w="4821" w:type="dxa"/>
          </w:tcPr>
          <w:p w:rsidR="00594AC0" w:rsidRDefault="00594AC0" w:rsidP="000E79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69E6CE3E">
              <w:rPr>
                <w:rFonts w:eastAsiaTheme="minorEastAsia"/>
                <w:sz w:val="24"/>
                <w:szCs w:val="24"/>
              </w:rPr>
              <w:t>Appendicit</w:t>
            </w:r>
          </w:p>
        </w:tc>
      </w:tr>
      <w:tr w:rsidR="00594AC0" w:rsidTr="000E7929">
        <w:trPr>
          <w:trHeight w:val="375"/>
        </w:trPr>
        <w:tc>
          <w:tcPr>
            <w:cnfStyle w:val="001000000000" w:firstRow="0" w:lastRow="0" w:firstColumn="1" w:lastColumn="0" w:oddVBand="0" w:evenVBand="0" w:oddHBand="0" w:evenHBand="0" w:firstRowFirstColumn="0" w:firstRowLastColumn="0" w:lastRowFirstColumn="0" w:lastRowLastColumn="0"/>
            <w:tcW w:w="4877" w:type="dxa"/>
          </w:tcPr>
          <w:p w:rsidR="00594AC0" w:rsidRDefault="00594AC0" w:rsidP="000E7929">
            <w:pPr>
              <w:rPr>
                <w:rFonts w:eastAsiaTheme="minorEastAsia"/>
                <w:b w:val="0"/>
                <w:bCs w:val="0"/>
                <w:sz w:val="24"/>
                <w:szCs w:val="24"/>
              </w:rPr>
            </w:pPr>
            <w:r w:rsidRPr="69E6CE3E">
              <w:rPr>
                <w:rFonts w:eastAsiaTheme="minorEastAsia"/>
                <w:b w:val="0"/>
                <w:bCs w:val="0"/>
                <w:sz w:val="24"/>
                <w:szCs w:val="24"/>
              </w:rPr>
              <w:t>Ovarial</w:t>
            </w:r>
            <w:r>
              <w:rPr>
                <w:rFonts w:eastAsiaTheme="minorEastAsia"/>
                <w:b w:val="0"/>
                <w:bCs w:val="0"/>
                <w:sz w:val="24"/>
                <w:szCs w:val="24"/>
              </w:rPr>
              <w:t>torsion</w:t>
            </w:r>
          </w:p>
        </w:tc>
        <w:tc>
          <w:tcPr>
            <w:tcW w:w="4821" w:type="dxa"/>
          </w:tcPr>
          <w:p w:rsidR="00594AC0" w:rsidRDefault="00594AC0" w:rsidP="000E7929">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UVI/Cystit</w:t>
            </w:r>
          </w:p>
        </w:tc>
      </w:tr>
      <w:tr w:rsidR="00594AC0" w:rsidTr="000E792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877" w:type="dxa"/>
          </w:tcPr>
          <w:p w:rsidR="00594AC0" w:rsidRDefault="00594AC0" w:rsidP="000E7929">
            <w:pPr>
              <w:rPr>
                <w:rFonts w:eastAsiaTheme="minorEastAsia"/>
                <w:b w:val="0"/>
                <w:bCs w:val="0"/>
                <w:sz w:val="24"/>
                <w:szCs w:val="24"/>
              </w:rPr>
            </w:pPr>
            <w:r>
              <w:rPr>
                <w:rFonts w:eastAsiaTheme="minorEastAsia"/>
                <w:b w:val="0"/>
                <w:bCs w:val="0"/>
                <w:sz w:val="24"/>
                <w:szCs w:val="24"/>
              </w:rPr>
              <w:t>Cystruptur</w:t>
            </w:r>
          </w:p>
        </w:tc>
        <w:tc>
          <w:tcPr>
            <w:tcW w:w="4821" w:type="dxa"/>
          </w:tcPr>
          <w:p w:rsidR="00594AC0" w:rsidRDefault="00594AC0" w:rsidP="000E79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69E6CE3E">
              <w:rPr>
                <w:rFonts w:eastAsiaTheme="minorEastAsia"/>
                <w:sz w:val="24"/>
                <w:szCs w:val="24"/>
              </w:rPr>
              <w:t>Pyelonefrit</w:t>
            </w:r>
            <w:r w:rsidRPr="69E6CE3E" w:rsidDel="009A5A55">
              <w:rPr>
                <w:rFonts w:eastAsiaTheme="minorEastAsia"/>
                <w:sz w:val="24"/>
                <w:szCs w:val="24"/>
              </w:rPr>
              <w:t xml:space="preserve"> </w:t>
            </w:r>
          </w:p>
        </w:tc>
      </w:tr>
      <w:tr w:rsidR="00594AC0" w:rsidTr="000E7929">
        <w:trPr>
          <w:trHeight w:val="375"/>
        </w:trPr>
        <w:tc>
          <w:tcPr>
            <w:cnfStyle w:val="001000000000" w:firstRow="0" w:lastRow="0" w:firstColumn="1" w:lastColumn="0" w:oddVBand="0" w:evenVBand="0" w:oddHBand="0" w:evenHBand="0" w:firstRowFirstColumn="0" w:firstRowLastColumn="0" w:lastRowFirstColumn="0" w:lastRowLastColumn="0"/>
            <w:tcW w:w="4877" w:type="dxa"/>
          </w:tcPr>
          <w:p w:rsidR="00594AC0" w:rsidRDefault="00594AC0" w:rsidP="000E7929">
            <w:pPr>
              <w:rPr>
                <w:rFonts w:eastAsiaTheme="minorEastAsia"/>
                <w:b w:val="0"/>
                <w:bCs w:val="0"/>
                <w:sz w:val="24"/>
                <w:szCs w:val="24"/>
              </w:rPr>
            </w:pPr>
            <w:r>
              <w:rPr>
                <w:rFonts w:eastAsiaTheme="minorEastAsia"/>
                <w:b w:val="0"/>
                <w:bCs w:val="0"/>
                <w:sz w:val="24"/>
                <w:szCs w:val="24"/>
              </w:rPr>
              <w:t>Missfall</w:t>
            </w:r>
          </w:p>
        </w:tc>
        <w:tc>
          <w:tcPr>
            <w:tcW w:w="4821" w:type="dxa"/>
          </w:tcPr>
          <w:p w:rsidR="00594AC0" w:rsidRDefault="00594AC0" w:rsidP="000E7929">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Njursten och Hydronefros</w:t>
            </w:r>
            <w:r w:rsidRPr="69E6CE3E" w:rsidDel="00425BE9">
              <w:rPr>
                <w:rFonts w:eastAsiaTheme="minorEastAsia"/>
                <w:sz w:val="24"/>
                <w:szCs w:val="24"/>
              </w:rPr>
              <w:t xml:space="preserve"> </w:t>
            </w:r>
          </w:p>
        </w:tc>
      </w:tr>
      <w:tr w:rsidR="00594AC0" w:rsidTr="000E792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877" w:type="dxa"/>
          </w:tcPr>
          <w:p w:rsidR="00594AC0" w:rsidRDefault="00594AC0" w:rsidP="000E7929">
            <w:pPr>
              <w:rPr>
                <w:rFonts w:eastAsiaTheme="minorEastAsia"/>
                <w:sz w:val="24"/>
                <w:szCs w:val="24"/>
              </w:rPr>
            </w:pPr>
            <w:r>
              <w:rPr>
                <w:rFonts w:eastAsiaTheme="minorEastAsia"/>
                <w:b w:val="0"/>
                <w:bCs w:val="0"/>
                <w:sz w:val="24"/>
                <w:szCs w:val="24"/>
              </w:rPr>
              <w:t>Myomnekros</w:t>
            </w:r>
          </w:p>
        </w:tc>
        <w:tc>
          <w:tcPr>
            <w:tcW w:w="4821" w:type="dxa"/>
          </w:tcPr>
          <w:p w:rsidR="00594AC0" w:rsidRPr="69E6CE3E" w:rsidRDefault="00594AC0" w:rsidP="000E79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Gallsten eller Cholecystit</w:t>
            </w:r>
          </w:p>
        </w:tc>
      </w:tr>
      <w:tr w:rsidR="00594AC0" w:rsidTr="000E7929">
        <w:trPr>
          <w:trHeight w:val="388"/>
        </w:trPr>
        <w:tc>
          <w:tcPr>
            <w:cnfStyle w:val="001000000000" w:firstRow="0" w:lastRow="0" w:firstColumn="1" w:lastColumn="0" w:oddVBand="0" w:evenVBand="0" w:oddHBand="0" w:evenHBand="0" w:firstRowFirstColumn="0" w:firstRowLastColumn="0" w:lastRowFirstColumn="0" w:lastRowLastColumn="0"/>
            <w:tcW w:w="4877" w:type="dxa"/>
          </w:tcPr>
          <w:p w:rsidR="00594AC0" w:rsidRDefault="00594AC0" w:rsidP="000E7929">
            <w:pPr>
              <w:tabs>
                <w:tab w:val="left" w:pos="3920"/>
              </w:tabs>
              <w:rPr>
                <w:rFonts w:eastAsiaTheme="minorEastAsia"/>
                <w:b w:val="0"/>
                <w:bCs w:val="0"/>
                <w:sz w:val="24"/>
                <w:szCs w:val="24"/>
              </w:rPr>
            </w:pPr>
            <w:r>
              <w:rPr>
                <w:rFonts w:eastAsiaTheme="minorEastAsia"/>
                <w:b w:val="0"/>
                <w:bCs w:val="0"/>
                <w:sz w:val="24"/>
                <w:szCs w:val="24"/>
              </w:rPr>
              <w:t>”Växtvärk”</w:t>
            </w:r>
            <w:r>
              <w:rPr>
                <w:rFonts w:eastAsiaTheme="minorEastAsia"/>
                <w:b w:val="0"/>
                <w:bCs w:val="0"/>
                <w:sz w:val="24"/>
                <w:szCs w:val="24"/>
              </w:rPr>
              <w:tab/>
            </w:r>
          </w:p>
        </w:tc>
        <w:tc>
          <w:tcPr>
            <w:tcW w:w="4821" w:type="dxa"/>
          </w:tcPr>
          <w:p w:rsidR="00594AC0" w:rsidRDefault="00594AC0" w:rsidP="000E7929">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Pankreatit</w:t>
            </w:r>
          </w:p>
        </w:tc>
      </w:tr>
      <w:tr w:rsidR="00594AC0" w:rsidTr="000E792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877" w:type="dxa"/>
          </w:tcPr>
          <w:p w:rsidR="00594AC0" w:rsidRPr="00BB4FC3" w:rsidDel="00A004FD" w:rsidRDefault="00594AC0" w:rsidP="000E7929">
            <w:pPr>
              <w:rPr>
                <w:rFonts w:eastAsiaTheme="minorEastAsia"/>
                <w:b w:val="0"/>
                <w:bCs w:val="0"/>
                <w:sz w:val="24"/>
                <w:szCs w:val="24"/>
              </w:rPr>
            </w:pPr>
            <w:r w:rsidRPr="0009156B">
              <w:rPr>
                <w:rFonts w:eastAsiaTheme="minorEastAsia"/>
                <w:sz w:val="24"/>
                <w:szCs w:val="24"/>
              </w:rPr>
              <w:t>Sammandragningar</w:t>
            </w:r>
          </w:p>
        </w:tc>
        <w:tc>
          <w:tcPr>
            <w:tcW w:w="4821" w:type="dxa"/>
          </w:tcPr>
          <w:p w:rsidR="00594AC0" w:rsidRDefault="00594AC0" w:rsidP="000E7929">
            <w:pPr>
              <w:tabs>
                <w:tab w:val="left" w:pos="1510"/>
              </w:tabs>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69E6CE3E">
              <w:rPr>
                <w:rFonts w:eastAsiaTheme="minorEastAsia"/>
                <w:sz w:val="24"/>
                <w:szCs w:val="24"/>
              </w:rPr>
              <w:t>Obstipation</w:t>
            </w:r>
          </w:p>
        </w:tc>
      </w:tr>
      <w:tr w:rsidR="00594AC0" w:rsidTr="000E7929">
        <w:trPr>
          <w:trHeight w:val="434"/>
        </w:trPr>
        <w:tc>
          <w:tcPr>
            <w:cnfStyle w:val="001000000000" w:firstRow="0" w:lastRow="0" w:firstColumn="1" w:lastColumn="0" w:oddVBand="0" w:evenVBand="0" w:oddHBand="0" w:evenHBand="0" w:firstRowFirstColumn="0" w:firstRowLastColumn="0" w:lastRowFirstColumn="0" w:lastRowLastColumn="0"/>
            <w:tcW w:w="4877" w:type="dxa"/>
          </w:tcPr>
          <w:p w:rsidR="00594AC0" w:rsidRPr="00A004FD" w:rsidRDefault="00594AC0" w:rsidP="000E7929">
            <w:pPr>
              <w:rPr>
                <w:rFonts w:eastAsiaTheme="minorEastAsia"/>
                <w:b w:val="0"/>
                <w:bCs w:val="0"/>
                <w:sz w:val="24"/>
                <w:szCs w:val="24"/>
              </w:rPr>
            </w:pPr>
            <w:r>
              <w:rPr>
                <w:rFonts w:eastAsiaTheme="minorEastAsia"/>
                <w:b w:val="0"/>
                <w:bCs w:val="0"/>
                <w:sz w:val="24"/>
                <w:szCs w:val="24"/>
              </w:rPr>
              <w:t>Symfyseolys</w:t>
            </w:r>
          </w:p>
        </w:tc>
        <w:tc>
          <w:tcPr>
            <w:tcW w:w="4821" w:type="dxa"/>
          </w:tcPr>
          <w:p w:rsidR="00594AC0" w:rsidRDefault="00594AC0" w:rsidP="000E7929">
            <w:pPr>
              <w:tabs>
                <w:tab w:val="left" w:pos="1510"/>
              </w:tabs>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Navelbråck</w:t>
            </w:r>
          </w:p>
        </w:tc>
      </w:tr>
      <w:tr w:rsidR="00594AC0" w:rsidTr="000E792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877" w:type="dxa"/>
          </w:tcPr>
          <w:p w:rsidR="00594AC0" w:rsidRPr="00F21C94" w:rsidRDefault="00594AC0" w:rsidP="000E7929">
            <w:pPr>
              <w:rPr>
                <w:rFonts w:eastAsiaTheme="minorEastAsia"/>
                <w:b w:val="0"/>
                <w:bCs w:val="0"/>
                <w:sz w:val="24"/>
                <w:szCs w:val="24"/>
              </w:rPr>
            </w:pPr>
          </w:p>
        </w:tc>
        <w:tc>
          <w:tcPr>
            <w:tcW w:w="4821" w:type="dxa"/>
          </w:tcPr>
          <w:p w:rsidR="00594AC0" w:rsidRDefault="00594AC0" w:rsidP="000E7929">
            <w:pPr>
              <w:tabs>
                <w:tab w:val="left" w:pos="1510"/>
              </w:tabs>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Ileus</w:t>
            </w:r>
          </w:p>
        </w:tc>
      </w:tr>
      <w:tr w:rsidR="00594AC0" w:rsidTr="000E7929">
        <w:trPr>
          <w:trHeight w:val="434"/>
        </w:trPr>
        <w:tc>
          <w:tcPr>
            <w:cnfStyle w:val="001000000000" w:firstRow="0" w:lastRow="0" w:firstColumn="1" w:lastColumn="0" w:oddVBand="0" w:evenVBand="0" w:oddHBand="0" w:evenHBand="0" w:firstRowFirstColumn="0" w:firstRowLastColumn="0" w:lastRowFirstColumn="0" w:lastRowLastColumn="0"/>
            <w:tcW w:w="4877" w:type="dxa"/>
          </w:tcPr>
          <w:p w:rsidR="00594AC0" w:rsidRDefault="00594AC0" w:rsidP="000E7929">
            <w:pPr>
              <w:rPr>
                <w:rFonts w:eastAsiaTheme="minorEastAsia"/>
                <w:b w:val="0"/>
                <w:bCs w:val="0"/>
                <w:sz w:val="24"/>
                <w:szCs w:val="24"/>
              </w:rPr>
            </w:pPr>
          </w:p>
        </w:tc>
        <w:tc>
          <w:tcPr>
            <w:tcW w:w="4821" w:type="dxa"/>
          </w:tcPr>
          <w:p w:rsidR="00594AC0" w:rsidRDefault="00594AC0" w:rsidP="000E7929">
            <w:pPr>
              <w:tabs>
                <w:tab w:val="left" w:pos="1510"/>
              </w:tabs>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Bäckenvenstrombos</w:t>
            </w:r>
          </w:p>
        </w:tc>
      </w:tr>
    </w:tbl>
    <w:p w:rsidR="00594AC0" w:rsidRDefault="00594AC0" w:rsidP="00594AC0">
      <w:pPr>
        <w:rPr>
          <w:rFonts w:eastAsiaTheme="minorEastAsia"/>
          <w:color w:val="FF0000"/>
        </w:rPr>
      </w:pPr>
    </w:p>
    <w:p w:rsidR="00594AC0" w:rsidRDefault="00594AC0" w:rsidP="00594AC0">
      <w:pPr>
        <w:rPr>
          <w:rFonts w:eastAsiaTheme="minorEastAsia"/>
          <w:b/>
          <w:bCs/>
          <w:sz w:val="28"/>
          <w:szCs w:val="28"/>
          <w:u w:val="single"/>
        </w:rPr>
      </w:pPr>
      <w:r w:rsidRPr="69E6CE3E">
        <w:rPr>
          <w:rFonts w:eastAsiaTheme="minorEastAsia"/>
          <w:b/>
          <w:bCs/>
          <w:sz w:val="28"/>
          <w:szCs w:val="28"/>
          <w:u w:val="single"/>
        </w:rPr>
        <w:t>Gynekologiska</w:t>
      </w:r>
      <w:r>
        <w:rPr>
          <w:rFonts w:eastAsiaTheme="minorEastAsia"/>
          <w:b/>
          <w:bCs/>
          <w:sz w:val="28"/>
          <w:szCs w:val="28"/>
          <w:u w:val="single"/>
        </w:rPr>
        <w:t>/Graviditetsrelaterade</w:t>
      </w:r>
      <w:r w:rsidRPr="69E6CE3E">
        <w:rPr>
          <w:rFonts w:eastAsiaTheme="minorEastAsia"/>
          <w:b/>
          <w:bCs/>
          <w:sz w:val="28"/>
          <w:szCs w:val="28"/>
          <w:u w:val="single"/>
        </w:rPr>
        <w:t xml:space="preserve"> orsaker:</w:t>
      </w:r>
    </w:p>
    <w:p w:rsidR="00594AC0" w:rsidRDefault="00594AC0" w:rsidP="00594AC0">
      <w:pPr>
        <w:rPr>
          <w:rFonts w:eastAsiaTheme="minorEastAsia"/>
        </w:rPr>
      </w:pPr>
    </w:p>
    <w:p w:rsidR="00594AC0" w:rsidRDefault="00594AC0" w:rsidP="00594AC0">
      <w:pPr>
        <w:rPr>
          <w:rFonts w:eastAsiaTheme="minorEastAsia"/>
          <w:i/>
          <w:iCs/>
        </w:rPr>
      </w:pPr>
      <w:r w:rsidRPr="69E6CE3E">
        <w:rPr>
          <w:rFonts w:eastAsiaTheme="minorEastAsia"/>
          <w:i/>
          <w:iCs/>
        </w:rPr>
        <w:t>Extrauterin graviditet</w:t>
      </w:r>
    </w:p>
    <w:p w:rsidR="00594AC0" w:rsidRDefault="00594AC0" w:rsidP="00594AC0">
      <w:pPr>
        <w:rPr>
          <w:rFonts w:eastAsiaTheme="minorEastAsia"/>
        </w:rPr>
      </w:pPr>
      <w:r w:rsidRPr="69E6CE3E">
        <w:rPr>
          <w:rFonts w:eastAsiaTheme="minorEastAsia"/>
        </w:rPr>
        <w:t xml:space="preserve">Hos alla </w:t>
      </w:r>
      <w:r>
        <w:rPr>
          <w:rFonts w:eastAsiaTheme="minorEastAsia"/>
        </w:rPr>
        <w:t>gravida</w:t>
      </w:r>
      <w:r w:rsidRPr="69E6CE3E">
        <w:rPr>
          <w:rFonts w:eastAsiaTheme="minorEastAsia"/>
        </w:rPr>
        <w:t xml:space="preserve"> som söker för blödning och/eller buksmärta ska </w:t>
      </w:r>
      <w:r>
        <w:rPr>
          <w:rFonts w:eastAsiaTheme="minorEastAsia"/>
        </w:rPr>
        <w:t>X</w:t>
      </w:r>
      <w:r w:rsidRPr="69E6CE3E">
        <w:rPr>
          <w:rFonts w:eastAsiaTheme="minorEastAsia"/>
        </w:rPr>
        <w:t xml:space="preserve"> misstänkas ifall inte graviditet återfinns i livmoderhålan. </w:t>
      </w:r>
      <w:r>
        <w:rPr>
          <w:rFonts w:eastAsiaTheme="minorEastAsia"/>
        </w:rPr>
        <w:t>Se separat PM.</w:t>
      </w:r>
    </w:p>
    <w:p w:rsidR="00594AC0" w:rsidRDefault="00594AC0" w:rsidP="00594AC0">
      <w:pPr>
        <w:rPr>
          <w:rFonts w:eastAsiaTheme="minorEastAsia"/>
        </w:rPr>
      </w:pPr>
    </w:p>
    <w:p w:rsidR="00594AC0" w:rsidRPr="00C421DF" w:rsidRDefault="00594AC0" w:rsidP="00594AC0">
      <w:pPr>
        <w:rPr>
          <w:rFonts w:eastAsiaTheme="minorEastAsia"/>
          <w:i/>
          <w:iCs/>
        </w:rPr>
      </w:pPr>
      <w:r w:rsidRPr="00F21C94">
        <w:rPr>
          <w:rFonts w:eastAsiaTheme="minorEastAsia"/>
          <w:i/>
          <w:iCs/>
        </w:rPr>
        <w:t xml:space="preserve">Ovarialcystor </w:t>
      </w:r>
      <w:r w:rsidRPr="00C421DF">
        <w:rPr>
          <w:rFonts w:eastAsiaTheme="minorEastAsia"/>
          <w:i/>
          <w:iCs/>
        </w:rPr>
        <w:t>– ruptur, blödning, torsion</w:t>
      </w:r>
    </w:p>
    <w:p w:rsidR="00594AC0" w:rsidRDefault="00594AC0" w:rsidP="00594AC0">
      <w:pPr>
        <w:rPr>
          <w:rFonts w:eastAsiaTheme="minorEastAsia"/>
          <w:highlight w:val="yellow"/>
        </w:rPr>
      </w:pPr>
      <w:r>
        <w:rPr>
          <w:rFonts w:eastAsiaTheme="minorEastAsia"/>
        </w:rPr>
        <w:t>Under första trimestern</w:t>
      </w:r>
      <w:r w:rsidRPr="69E6CE3E">
        <w:rPr>
          <w:rFonts w:eastAsiaTheme="minorEastAsia"/>
        </w:rPr>
        <w:t xml:space="preserve"> </w:t>
      </w:r>
      <w:r>
        <w:rPr>
          <w:rFonts w:eastAsiaTheme="minorEastAsia"/>
        </w:rPr>
        <w:t>finns hormon-producerande</w:t>
      </w:r>
      <w:r w:rsidRPr="69E6CE3E">
        <w:rPr>
          <w:rFonts w:eastAsiaTheme="minorEastAsia"/>
        </w:rPr>
        <w:t xml:space="preserve"> corpus luteum</w:t>
      </w:r>
      <w:r>
        <w:rPr>
          <w:rFonts w:eastAsiaTheme="minorEastAsia"/>
        </w:rPr>
        <w:t xml:space="preserve"> </w:t>
      </w:r>
      <w:r w:rsidRPr="69E6CE3E">
        <w:rPr>
          <w:rFonts w:eastAsiaTheme="minorEastAsia"/>
        </w:rPr>
        <w:t>i åtminstone ena äggstocken</w:t>
      </w:r>
      <w:r>
        <w:rPr>
          <w:rFonts w:eastAsiaTheme="minorEastAsia"/>
        </w:rPr>
        <w:t>. Den fyller en viktig funktion till dess att placenta är fullt utvecklad</w:t>
      </w:r>
      <w:r w:rsidRPr="69E6CE3E">
        <w:rPr>
          <w:rFonts w:eastAsiaTheme="minorEastAsia"/>
        </w:rPr>
        <w:t xml:space="preserve">. </w:t>
      </w:r>
      <w:r>
        <w:rPr>
          <w:rFonts w:eastAsiaTheme="minorEastAsia"/>
        </w:rPr>
        <w:t xml:space="preserve">Andra vanliga cystor </w:t>
      </w:r>
      <w:r>
        <w:rPr>
          <w:rFonts w:eastAsiaTheme="minorEastAsia"/>
          <w:iCs/>
        </w:rPr>
        <w:t xml:space="preserve">under graviditet är dermoid, cystadenom, funktionella cystor och endometriom. Ovarialcancer </w:t>
      </w:r>
      <w:bookmarkStart w:id="1" w:name="_GoBack"/>
      <w:bookmarkEnd w:id="1"/>
      <w:r>
        <w:rPr>
          <w:rFonts w:eastAsiaTheme="minorEastAsia"/>
          <w:iCs/>
        </w:rPr>
        <w:lastRenderedPageBreak/>
        <w:t>förekommer men är ovanligt.</w:t>
      </w:r>
      <w:r w:rsidRPr="69E6CE3E">
        <w:rPr>
          <w:rFonts w:eastAsiaTheme="minorEastAsia"/>
        </w:rPr>
        <w:t xml:space="preserve"> </w:t>
      </w:r>
      <w:r>
        <w:rPr>
          <w:rFonts w:eastAsiaTheme="minorEastAsia"/>
        </w:rPr>
        <w:t xml:space="preserve">Cystor </w:t>
      </w:r>
      <w:r w:rsidRPr="69E6CE3E">
        <w:rPr>
          <w:rFonts w:eastAsiaTheme="minorEastAsia"/>
        </w:rPr>
        <w:t>kan orsaka smärta på grund av sin tyngd</w:t>
      </w:r>
      <w:r>
        <w:rPr>
          <w:rFonts w:eastAsiaTheme="minorEastAsia"/>
        </w:rPr>
        <w:t>, torsion</w:t>
      </w:r>
      <w:r w:rsidRPr="69E6CE3E">
        <w:rPr>
          <w:rFonts w:eastAsiaTheme="minorEastAsia"/>
        </w:rPr>
        <w:t xml:space="preserve"> eller på grund av blödning</w:t>
      </w:r>
      <w:r>
        <w:rPr>
          <w:rFonts w:eastAsiaTheme="minorEastAsia"/>
        </w:rPr>
        <w:t xml:space="preserve"> och/eller ruptur</w:t>
      </w:r>
      <w:r w:rsidRPr="69E6CE3E">
        <w:rPr>
          <w:rFonts w:eastAsiaTheme="minorEastAsia"/>
        </w:rPr>
        <w:t xml:space="preserve">. Det finns </w:t>
      </w:r>
      <w:r>
        <w:rPr>
          <w:rFonts w:eastAsiaTheme="minorEastAsia"/>
        </w:rPr>
        <w:t>tyvärr</w:t>
      </w:r>
      <w:r w:rsidRPr="69E6CE3E">
        <w:rPr>
          <w:rFonts w:eastAsiaTheme="minorEastAsia"/>
        </w:rPr>
        <w:t xml:space="preserve"> flera fall beskrivna av "missad" ovarialtorsion under graviditet varför kraftiga </w:t>
      </w:r>
      <w:r>
        <w:rPr>
          <w:rFonts w:eastAsiaTheme="minorEastAsia"/>
        </w:rPr>
        <w:t>intervalls</w:t>
      </w:r>
      <w:r w:rsidRPr="69E6CE3E">
        <w:rPr>
          <w:rFonts w:eastAsiaTheme="minorEastAsia"/>
        </w:rPr>
        <w:t xml:space="preserve">märtor i kombination med ovarialcysta &gt; </w:t>
      </w:r>
      <w:r>
        <w:rPr>
          <w:rFonts w:eastAsiaTheme="minorEastAsia"/>
        </w:rPr>
        <w:t xml:space="preserve">5 cm </w:t>
      </w:r>
      <w:r w:rsidRPr="69E6CE3E">
        <w:rPr>
          <w:rFonts w:eastAsiaTheme="minorEastAsia"/>
        </w:rPr>
        <w:t>ska föra tankarna till torsion</w:t>
      </w:r>
      <w:r>
        <w:rPr>
          <w:rFonts w:eastAsiaTheme="minorEastAsia"/>
        </w:rPr>
        <w:t>.</w:t>
      </w:r>
    </w:p>
    <w:p w:rsidR="00594AC0" w:rsidRDefault="00594AC0" w:rsidP="00594AC0">
      <w:pPr>
        <w:rPr>
          <w:rFonts w:eastAsiaTheme="minorEastAsia"/>
          <w:highlight w:val="yellow"/>
        </w:rPr>
      </w:pPr>
    </w:p>
    <w:p w:rsidR="00594AC0" w:rsidRDefault="00594AC0" w:rsidP="00594AC0">
      <w:pPr>
        <w:rPr>
          <w:rFonts w:eastAsiaTheme="minorEastAsia"/>
        </w:rPr>
      </w:pPr>
      <w:r w:rsidRPr="00BB4FC3">
        <w:rPr>
          <w:rFonts w:eastAsiaTheme="minorEastAsia"/>
          <w:i/>
        </w:rPr>
        <w:t>Missfall</w:t>
      </w:r>
    </w:p>
    <w:p w:rsidR="00594AC0" w:rsidRDefault="00594AC0" w:rsidP="00594AC0">
      <w:pPr>
        <w:rPr>
          <w:rFonts w:eastAsiaTheme="minorEastAsia"/>
        </w:rPr>
      </w:pPr>
      <w:r>
        <w:rPr>
          <w:rFonts w:eastAsiaTheme="minorEastAsia"/>
        </w:rPr>
        <w:t>Kan ge smärtor i nedre delen av buken och bak mot ryggen. Vid hotande eller pågående missfall &gt;v12 kan inläggning vara aktuellt. Se separat PM.</w:t>
      </w:r>
    </w:p>
    <w:p w:rsidR="00594AC0" w:rsidRDefault="00594AC0" w:rsidP="00594AC0">
      <w:pPr>
        <w:rPr>
          <w:rFonts w:eastAsiaTheme="minorEastAsia"/>
        </w:rPr>
      </w:pPr>
    </w:p>
    <w:p w:rsidR="00594AC0" w:rsidRPr="00BB4FC3" w:rsidRDefault="00594AC0" w:rsidP="00594AC0">
      <w:pPr>
        <w:rPr>
          <w:rFonts w:eastAsiaTheme="minorEastAsia"/>
          <w:i/>
        </w:rPr>
      </w:pPr>
      <w:r w:rsidRPr="00BB4FC3">
        <w:rPr>
          <w:rFonts w:eastAsiaTheme="minorEastAsia"/>
          <w:i/>
        </w:rPr>
        <w:t>Myomnekros</w:t>
      </w:r>
    </w:p>
    <w:p w:rsidR="00594AC0" w:rsidRDefault="00594AC0" w:rsidP="00594AC0">
      <w:pPr>
        <w:rPr>
          <w:rFonts w:eastAsiaTheme="minorEastAsia"/>
        </w:rPr>
      </w:pPr>
      <w:r>
        <w:rPr>
          <w:rFonts w:eastAsiaTheme="minorEastAsia"/>
        </w:rPr>
        <w:t>Myom är vanligt förekommande, nästan hälften av alla med livmoder utvecklar någon gång myom. Myomnekros sker oftare när myomet eller uterus ökar snabbt i storlek så som vid graviditet, sannolikt på grund av att kärlförsörjningen påverkas. Symtomen är smärtor över uterus/myomet och sjukdomskänsla. Den aseptiska inflammation som följer kan ge feber och förhöjt CRP. Det finns ingen specifik behandling men om kvinnan har påverkat allmäntillstånd kan inläggning vara aktuellt. Myomnekros ökar sannolikt inte risken för missfall.</w:t>
      </w:r>
    </w:p>
    <w:p w:rsidR="00594AC0" w:rsidRDefault="00594AC0" w:rsidP="00594AC0">
      <w:pPr>
        <w:rPr>
          <w:rFonts w:eastAsiaTheme="minorEastAsia"/>
        </w:rPr>
      </w:pPr>
    </w:p>
    <w:p w:rsidR="00594AC0" w:rsidRDefault="00594AC0" w:rsidP="00594AC0">
      <w:pPr>
        <w:rPr>
          <w:rFonts w:eastAsiaTheme="minorEastAsia"/>
        </w:rPr>
      </w:pPr>
      <w:r w:rsidRPr="00BB4FC3">
        <w:rPr>
          <w:rFonts w:eastAsiaTheme="minorEastAsia"/>
          <w:i/>
        </w:rPr>
        <w:t>Växtvärk, Symfyseolys och Sammandragningar</w:t>
      </w:r>
    </w:p>
    <w:p w:rsidR="00594AC0" w:rsidRPr="00F21C94" w:rsidRDefault="00594AC0" w:rsidP="00594AC0">
      <w:pPr>
        <w:rPr>
          <w:rFonts w:eastAsiaTheme="minorEastAsia"/>
        </w:rPr>
      </w:pPr>
      <w:r>
        <w:rPr>
          <w:rFonts w:eastAsiaTheme="minorEastAsia"/>
        </w:rPr>
        <w:t>Under graviditet kan den växande uterus orsaka smärta, sannolikt främst genom att dra i och trycka på ligament och omkringliggande strukturer – så kallad ”växtvärk”. Symfyseolys är vanligare under senare del av graviditet men kan förekomma redan i första trimesterna. Orsaken tros vara hormonell och biokemisk påverkan på bäckenets ligament. Även sammandragningar är vanligare i senare del av graviditeten men kan förekomma tidigt. Regelbundna och smärtsamma sammandragningar kan vara ett tecken på missfall. Men vid en opåverkad cervix är detta osannolikt.</w:t>
      </w:r>
    </w:p>
    <w:p w:rsidR="00594AC0" w:rsidRPr="00BB4FC3" w:rsidRDefault="00594AC0" w:rsidP="00594AC0">
      <w:pPr>
        <w:rPr>
          <w:rFonts w:eastAsiaTheme="minorEastAsia"/>
        </w:rPr>
      </w:pPr>
    </w:p>
    <w:p w:rsidR="00594AC0" w:rsidRDefault="00594AC0" w:rsidP="00594AC0">
      <w:pPr>
        <w:rPr>
          <w:rFonts w:eastAsiaTheme="minorEastAsia"/>
        </w:rPr>
      </w:pPr>
    </w:p>
    <w:p w:rsidR="00594AC0" w:rsidRDefault="00594AC0" w:rsidP="00594AC0">
      <w:pPr>
        <w:rPr>
          <w:rFonts w:eastAsiaTheme="minorEastAsia"/>
          <w:b/>
          <w:bCs/>
          <w:sz w:val="28"/>
          <w:szCs w:val="28"/>
          <w:u w:val="single"/>
        </w:rPr>
      </w:pPr>
      <w:r w:rsidRPr="69E6CE3E">
        <w:rPr>
          <w:rFonts w:eastAsiaTheme="minorEastAsia"/>
          <w:b/>
          <w:bCs/>
          <w:sz w:val="28"/>
          <w:szCs w:val="28"/>
          <w:u w:val="single"/>
        </w:rPr>
        <w:t>Icke gynekologiska orsaker</w:t>
      </w:r>
    </w:p>
    <w:p w:rsidR="00594AC0" w:rsidRDefault="00594AC0" w:rsidP="00594AC0">
      <w:pPr>
        <w:rPr>
          <w:rFonts w:eastAsiaTheme="minorEastAsia"/>
        </w:rPr>
      </w:pPr>
    </w:p>
    <w:p w:rsidR="00594AC0" w:rsidRDefault="00594AC0" w:rsidP="00594AC0">
      <w:pPr>
        <w:rPr>
          <w:rFonts w:eastAsiaTheme="minorEastAsia"/>
          <w:i/>
          <w:iCs/>
        </w:rPr>
      </w:pPr>
      <w:r w:rsidRPr="69E6CE3E">
        <w:rPr>
          <w:rFonts w:eastAsiaTheme="minorEastAsia"/>
          <w:i/>
          <w:iCs/>
        </w:rPr>
        <w:t>Appendicit</w:t>
      </w:r>
    </w:p>
    <w:p w:rsidR="00594AC0" w:rsidRDefault="00594AC0" w:rsidP="00594AC0">
      <w:pPr>
        <w:rPr>
          <w:rFonts w:eastAsiaTheme="minorEastAsia"/>
        </w:rPr>
      </w:pPr>
      <w:r>
        <w:rPr>
          <w:rFonts w:eastAsiaTheme="minorEastAsia"/>
        </w:rPr>
        <w:t>Kan ge annorlunda</w:t>
      </w:r>
      <w:r w:rsidRPr="69E6CE3E">
        <w:rPr>
          <w:rFonts w:eastAsiaTheme="minorEastAsia"/>
        </w:rPr>
        <w:t xml:space="preserve"> symtom eller statusfynd </w:t>
      </w:r>
      <w:r>
        <w:rPr>
          <w:rFonts w:eastAsiaTheme="minorEastAsia"/>
        </w:rPr>
        <w:t>hos den</w:t>
      </w:r>
      <w:r w:rsidRPr="69E6CE3E">
        <w:rPr>
          <w:rFonts w:eastAsiaTheme="minorEastAsia"/>
        </w:rPr>
        <w:t xml:space="preserve"> gravid</w:t>
      </w:r>
      <w:r>
        <w:rPr>
          <w:rFonts w:eastAsiaTheme="minorEastAsia"/>
        </w:rPr>
        <w:t>a</w:t>
      </w:r>
      <w:r w:rsidRPr="69E6CE3E">
        <w:rPr>
          <w:rFonts w:eastAsiaTheme="minorEastAsia"/>
        </w:rPr>
        <w:t xml:space="preserve">. Peritonit med </w:t>
      </w:r>
      <w:r w:rsidRPr="00A7367C">
        <w:rPr>
          <w:rFonts w:eastAsiaTheme="minorEastAsia"/>
          <w:color w:val="000000" w:themeColor="text1"/>
        </w:rPr>
        <w:t>défense ä</w:t>
      </w:r>
      <w:r w:rsidRPr="69E6CE3E">
        <w:rPr>
          <w:rFonts w:eastAsiaTheme="minorEastAsia"/>
        </w:rPr>
        <w:t>r mindre vanligt. När livmodern växer kan blindtarmen skjutas uppåt och ge smärtor högre upp i buken. Perforation är vanligare hos gravida</w:t>
      </w:r>
      <w:r>
        <w:rPr>
          <w:rFonts w:eastAsiaTheme="minorEastAsia"/>
        </w:rPr>
        <w:t xml:space="preserve">, sannolikt delvis pga diagnostiska svårigheter samt ett mer konservativt förhållningssätt som fördröjer behandlingen. </w:t>
      </w:r>
      <w:r w:rsidRPr="69E6CE3E">
        <w:rPr>
          <w:rFonts w:eastAsiaTheme="minorEastAsia"/>
        </w:rPr>
        <w:t xml:space="preserve"> Perforerad appendicit medför missfallsrisk på 15–40%.</w:t>
      </w:r>
      <w:r>
        <w:rPr>
          <w:rFonts w:eastAsiaTheme="minorEastAsia"/>
        </w:rPr>
        <w:t xml:space="preserve"> Appendektomi (både laparoskopisk och öppen) u</w:t>
      </w:r>
      <w:r w:rsidRPr="69E6CE3E">
        <w:rPr>
          <w:rFonts w:eastAsiaTheme="minorEastAsia"/>
        </w:rPr>
        <w:t>tför</w:t>
      </w:r>
      <w:r>
        <w:rPr>
          <w:rFonts w:eastAsiaTheme="minorEastAsia"/>
        </w:rPr>
        <w:t>d</w:t>
      </w:r>
      <w:r w:rsidRPr="69E6CE3E">
        <w:rPr>
          <w:rFonts w:eastAsiaTheme="minorEastAsia"/>
        </w:rPr>
        <w:t xml:space="preserve"> på rätt indikation och med rätt tek</w:t>
      </w:r>
      <w:r>
        <w:rPr>
          <w:rFonts w:eastAsiaTheme="minorEastAsia"/>
        </w:rPr>
        <w:t>nik har en låg</w:t>
      </w:r>
      <w:r w:rsidRPr="69E6CE3E">
        <w:rPr>
          <w:rFonts w:eastAsiaTheme="minorEastAsia"/>
        </w:rPr>
        <w:t xml:space="preserve"> risk för missfall. </w:t>
      </w:r>
    </w:p>
    <w:p w:rsidR="00594AC0" w:rsidRDefault="00594AC0" w:rsidP="00594AC0">
      <w:pPr>
        <w:rPr>
          <w:rFonts w:eastAsiaTheme="minorEastAsia"/>
        </w:rPr>
      </w:pPr>
    </w:p>
    <w:p w:rsidR="00594AC0" w:rsidRDefault="00594AC0" w:rsidP="00594AC0">
      <w:pPr>
        <w:rPr>
          <w:rFonts w:eastAsiaTheme="minorEastAsia"/>
          <w:iCs/>
        </w:rPr>
      </w:pPr>
      <w:r>
        <w:rPr>
          <w:rFonts w:eastAsiaTheme="minorEastAsia"/>
          <w:i/>
          <w:iCs/>
        </w:rPr>
        <w:t>Cystit, Pyelonefrit, Njursten och Hydronefros</w:t>
      </w:r>
    </w:p>
    <w:p w:rsidR="00594AC0" w:rsidRDefault="00594AC0" w:rsidP="00594AC0">
      <w:pPr>
        <w:rPr>
          <w:rFonts w:eastAsiaTheme="minorEastAsia"/>
          <w:iCs/>
        </w:rPr>
      </w:pPr>
      <w:r>
        <w:rPr>
          <w:rFonts w:eastAsiaTheme="minorEastAsia"/>
          <w:iCs/>
        </w:rPr>
        <w:t xml:space="preserve">Ca 1% av gravida drabbas av cystit och 1-2% drabbas av pyelonefrit under graviditet. Gravida kvinnor med feber och samtidig misstanke om UVI eller pyelonefrit är nästan alltid inläggningsfall. Initial antibiotikabehandling ges på intravenöst. Asymtomatisk bakteriuri ska behandlas hos gravida kvinnor (undantaget GBS som inte alltid behandlas). Kontrollodling 1-2 veckor efter avslutad behandling. </w:t>
      </w:r>
    </w:p>
    <w:p w:rsidR="00594AC0" w:rsidRDefault="00594AC0">
      <w:pPr>
        <w:widowControl/>
        <w:rPr>
          <w:rFonts w:eastAsiaTheme="minorEastAsia"/>
          <w:iCs/>
        </w:rPr>
      </w:pPr>
      <w:r>
        <w:rPr>
          <w:rFonts w:eastAsiaTheme="minorEastAsia"/>
          <w:iCs/>
        </w:rPr>
        <w:br w:type="page"/>
      </w:r>
    </w:p>
    <w:p w:rsidR="00594AC0" w:rsidRPr="00BB4FC3" w:rsidRDefault="00594AC0" w:rsidP="00594AC0">
      <w:pPr>
        <w:rPr>
          <w:rFonts w:eastAsiaTheme="minorEastAsia"/>
          <w:iCs/>
        </w:rPr>
      </w:pPr>
      <w:r>
        <w:rPr>
          <w:rFonts w:eastAsiaTheme="minorEastAsia"/>
          <w:iCs/>
        </w:rPr>
        <w:lastRenderedPageBreak/>
        <w:t>I 3:e trimestern har 70-90% av alla gravida hydronefros. Orsaken är vanligtvis mekanisk kompression av uretären, vanligare på höger sida. Även njursten är vanligare under graviditet. Hydronefros ökar risken för pyelonefrit. De flesta har inte symtom. Vid uttalad hydronefros eller mycket besvär kan avlastande nefrostomi vara aktuellt.</w:t>
      </w:r>
    </w:p>
    <w:p w:rsidR="00594AC0" w:rsidRDefault="00594AC0" w:rsidP="00594AC0">
      <w:pPr>
        <w:rPr>
          <w:rFonts w:eastAsiaTheme="minorEastAsia"/>
          <w:i/>
          <w:iCs/>
        </w:rPr>
      </w:pPr>
    </w:p>
    <w:p w:rsidR="00594AC0" w:rsidRDefault="00594AC0" w:rsidP="00594AC0">
      <w:pPr>
        <w:rPr>
          <w:rFonts w:eastAsiaTheme="minorEastAsia"/>
          <w:i/>
          <w:iCs/>
        </w:rPr>
      </w:pPr>
      <w:r>
        <w:rPr>
          <w:rFonts w:eastAsiaTheme="minorEastAsia"/>
          <w:i/>
          <w:iCs/>
        </w:rPr>
        <w:t>G</w:t>
      </w:r>
      <w:r w:rsidRPr="69E6CE3E">
        <w:rPr>
          <w:rFonts w:eastAsiaTheme="minorEastAsia"/>
          <w:i/>
          <w:iCs/>
        </w:rPr>
        <w:t>allsten</w:t>
      </w:r>
      <w:r>
        <w:rPr>
          <w:rFonts w:eastAsiaTheme="minorEastAsia"/>
          <w:i/>
          <w:iCs/>
        </w:rPr>
        <w:t>, Cholecystit och Pankreatit</w:t>
      </w:r>
    </w:p>
    <w:p w:rsidR="00594AC0" w:rsidRDefault="00594AC0" w:rsidP="00594AC0">
      <w:pPr>
        <w:rPr>
          <w:rFonts w:eastAsiaTheme="minorEastAsia"/>
        </w:rPr>
      </w:pPr>
      <w:r>
        <w:rPr>
          <w:rFonts w:eastAsiaTheme="minorEastAsia"/>
          <w:color w:val="000000" w:themeColor="text1"/>
        </w:rPr>
        <w:t>Risken för gallstenssjukdom är ökad under graviditet.</w:t>
      </w:r>
      <w:r w:rsidRPr="00BB4FC3">
        <w:rPr>
          <w:rFonts w:eastAsiaTheme="minorEastAsia"/>
          <w:color w:val="000000" w:themeColor="text1"/>
        </w:rPr>
        <w:t xml:space="preserve"> Östrogen ökar utsöndringen av kolesterol och progesteron minskar utsöndringen av gallsyror och hämmar även tömning av gallblåsan. Både stenar och sludge kan tillbakabildas efter graviditeten. </w:t>
      </w:r>
      <w:r>
        <w:rPr>
          <w:rFonts w:eastAsiaTheme="minorEastAsia"/>
        </w:rPr>
        <w:t>E</w:t>
      </w:r>
      <w:r w:rsidRPr="69E6CE3E">
        <w:rPr>
          <w:rFonts w:eastAsiaTheme="minorEastAsia"/>
        </w:rPr>
        <w:t xml:space="preserve">n stor andel av kvinnor som får gallstensanfall under graviditet riskerar att få återfall under graviditeten (92% av de som får symtom i 1:a trimestern). </w:t>
      </w:r>
      <w:r>
        <w:rPr>
          <w:rFonts w:eastAsiaTheme="minorEastAsia"/>
        </w:rPr>
        <w:t>K</w:t>
      </w:r>
      <w:r w:rsidRPr="69E6CE3E">
        <w:rPr>
          <w:rFonts w:eastAsiaTheme="minorEastAsia"/>
        </w:rPr>
        <w:t xml:space="preserve">omplikationer så som </w:t>
      </w:r>
      <w:r>
        <w:rPr>
          <w:rFonts w:eastAsiaTheme="minorEastAsia"/>
        </w:rPr>
        <w:t>ch</w:t>
      </w:r>
      <w:r w:rsidRPr="69E6CE3E">
        <w:rPr>
          <w:rFonts w:eastAsiaTheme="minorEastAsia"/>
        </w:rPr>
        <w:t>olecy</w:t>
      </w:r>
      <w:r w:rsidRPr="00A7367C">
        <w:rPr>
          <w:rFonts w:eastAsiaTheme="minorEastAsia"/>
          <w:color w:val="000000" w:themeColor="text1"/>
        </w:rPr>
        <w:t>stit</w:t>
      </w:r>
      <w:r w:rsidRPr="69E6CE3E">
        <w:rPr>
          <w:rFonts w:eastAsiaTheme="minorEastAsia"/>
        </w:rPr>
        <w:t xml:space="preserve"> och pankreatit medför öka</w:t>
      </w:r>
      <w:r>
        <w:rPr>
          <w:rFonts w:eastAsiaTheme="minorEastAsia"/>
        </w:rPr>
        <w:t>d</w:t>
      </w:r>
      <w:r w:rsidRPr="69E6CE3E">
        <w:rPr>
          <w:rFonts w:eastAsiaTheme="minorEastAsia"/>
        </w:rPr>
        <w:t xml:space="preserve"> risk för prematurbörd (ca 20%) eller missfall (10-60%</w:t>
      </w:r>
      <w:r>
        <w:rPr>
          <w:rFonts w:eastAsiaTheme="minorEastAsia"/>
        </w:rPr>
        <w:t>)</w:t>
      </w:r>
      <w:r w:rsidRPr="69E6CE3E">
        <w:rPr>
          <w:rFonts w:eastAsiaTheme="minorEastAsia"/>
        </w:rPr>
        <w:t xml:space="preserve"> beroende på svårighetsgrad. </w:t>
      </w:r>
      <w:r>
        <w:rPr>
          <w:rFonts w:eastAsiaTheme="minorEastAsia"/>
        </w:rPr>
        <w:t>Båda tillstånden behandlas på samma sätt som hos icke-gravid i samråd mellan kirurg och gynekolog/obstetriker.</w:t>
      </w:r>
    </w:p>
    <w:p w:rsidR="00594AC0" w:rsidRDefault="00594AC0" w:rsidP="00594AC0">
      <w:pPr>
        <w:rPr>
          <w:rFonts w:eastAsiaTheme="minorEastAsia"/>
          <w:highlight w:val="magenta"/>
        </w:rPr>
      </w:pPr>
      <w:r>
        <w:rPr>
          <w:rFonts w:eastAsiaTheme="minorEastAsia"/>
          <w:color w:val="000000" w:themeColor="text1"/>
        </w:rPr>
        <w:t>Det finns inte tillräckligt med evidens för att förorda varken aktiv handläggning eller exspektans</w:t>
      </w:r>
      <w:r w:rsidRPr="69E6CE3E">
        <w:rPr>
          <w:rFonts w:eastAsiaTheme="minorEastAsia"/>
        </w:rPr>
        <w:t xml:space="preserve">. </w:t>
      </w:r>
      <w:r>
        <w:rPr>
          <w:rFonts w:eastAsiaTheme="minorEastAsia"/>
        </w:rPr>
        <w:t xml:space="preserve">Det är dock ovanligt med </w:t>
      </w:r>
      <w:r w:rsidRPr="69E6CE3E">
        <w:rPr>
          <w:rFonts w:eastAsiaTheme="minorEastAsia"/>
        </w:rPr>
        <w:t xml:space="preserve">missfall eller prematurbörd vid laparoskopisk </w:t>
      </w:r>
      <w:r>
        <w:rPr>
          <w:rFonts w:eastAsiaTheme="minorEastAsia"/>
        </w:rPr>
        <w:t>ch</w:t>
      </w:r>
      <w:r w:rsidRPr="69E6CE3E">
        <w:rPr>
          <w:rFonts w:eastAsiaTheme="minorEastAsia"/>
        </w:rPr>
        <w:t>olecystektomi vid okomplicerad gallstenssjukdom i</w:t>
      </w:r>
      <w:r>
        <w:rPr>
          <w:rFonts w:eastAsiaTheme="minorEastAsia"/>
        </w:rPr>
        <w:t xml:space="preserve"> </w:t>
      </w:r>
      <w:r w:rsidRPr="69E6CE3E">
        <w:rPr>
          <w:rFonts w:eastAsiaTheme="minorEastAsia"/>
        </w:rPr>
        <w:t xml:space="preserve">2:a trimestern. </w:t>
      </w:r>
    </w:p>
    <w:p w:rsidR="00594AC0" w:rsidRDefault="00594AC0" w:rsidP="00594AC0">
      <w:pPr>
        <w:rPr>
          <w:rFonts w:eastAsiaTheme="minorEastAsia"/>
        </w:rPr>
      </w:pPr>
    </w:p>
    <w:p w:rsidR="00594AC0" w:rsidRDefault="00594AC0" w:rsidP="00594AC0">
      <w:pPr>
        <w:rPr>
          <w:rFonts w:eastAsiaTheme="minorEastAsia"/>
          <w:iCs/>
        </w:rPr>
      </w:pPr>
      <w:r>
        <w:rPr>
          <w:rFonts w:eastAsiaTheme="minorEastAsia"/>
          <w:i/>
          <w:iCs/>
        </w:rPr>
        <w:t>Obstipation, Navelbråck, Ileus</w:t>
      </w:r>
    </w:p>
    <w:p w:rsidR="00594AC0" w:rsidRDefault="00594AC0" w:rsidP="00594AC0">
      <w:pPr>
        <w:rPr>
          <w:rFonts w:eastAsiaTheme="minorEastAsia"/>
          <w:i/>
          <w:iCs/>
        </w:rPr>
      </w:pPr>
      <w:r>
        <w:rPr>
          <w:rFonts w:eastAsiaTheme="minorEastAsia"/>
          <w:iCs/>
        </w:rPr>
        <w:t>Obstipation är vanligt under graviditet. Hormonell påverkan på tarmen, mekaniskt tryck av den växande uterus och intag av järntabletter kan bidra. Laxantia och bulkmedel går bra att ta även under graviditet. Ileus är ovanligt under graviditet men hos de kvinnor som söker med buksmärta, kräkningar och upphävd gasavgång ska diagnosen alltid misstänkas. En särskild riskgrupp är kvinnor som genomgått gastric by-pass där inre herniering kan uppstå. Vid stark misstanke om ileus ska kvinnan prioriteras och DT ska inte fördröjas på grund av graviditeten. Navelbråck är vanligt under graviditet och kan gå tillbaka efter graviditeten. Det kräver sällan intervension under graviditet. Undantag är dock inklämt navelbråck som kan orsaka ileus och tarmischemi. Här bör bråcket så snabbt som möjligt reponeras.</w:t>
      </w:r>
    </w:p>
    <w:p w:rsidR="00594AC0" w:rsidRDefault="00594AC0" w:rsidP="00594AC0">
      <w:pPr>
        <w:rPr>
          <w:rFonts w:eastAsiaTheme="minorEastAsia"/>
          <w:i/>
          <w:iCs/>
        </w:rPr>
      </w:pPr>
    </w:p>
    <w:p w:rsidR="00594AC0" w:rsidRDefault="00594AC0" w:rsidP="00594AC0">
      <w:pPr>
        <w:rPr>
          <w:rFonts w:eastAsiaTheme="minorEastAsia"/>
          <w:i/>
          <w:iCs/>
        </w:rPr>
      </w:pPr>
      <w:r w:rsidRPr="69E6CE3E">
        <w:rPr>
          <w:rFonts w:eastAsiaTheme="minorEastAsia"/>
          <w:i/>
          <w:iCs/>
        </w:rPr>
        <w:t>Tidigare genomgången överviktskirurgi</w:t>
      </w:r>
    </w:p>
    <w:p w:rsidR="00594AC0" w:rsidRDefault="00594AC0" w:rsidP="00594AC0">
      <w:pPr>
        <w:rPr>
          <w:rFonts w:eastAsiaTheme="minorEastAsia"/>
        </w:rPr>
      </w:pPr>
      <w:r>
        <w:rPr>
          <w:rFonts w:eastAsiaTheme="minorEastAsia"/>
        </w:rPr>
        <w:t>En riskgrupp är k</w:t>
      </w:r>
      <w:r w:rsidRPr="69E6CE3E">
        <w:rPr>
          <w:rFonts w:eastAsiaTheme="minorEastAsia"/>
        </w:rPr>
        <w:t>vinnor som genomgått bariatrisk kirurg</w:t>
      </w:r>
      <w:r>
        <w:rPr>
          <w:rFonts w:eastAsiaTheme="minorEastAsia"/>
        </w:rPr>
        <w:t>i. De</w:t>
      </w:r>
      <w:r w:rsidRPr="69E6CE3E">
        <w:rPr>
          <w:rFonts w:eastAsiaTheme="minorEastAsia"/>
        </w:rPr>
        <w:t xml:space="preserve"> har en klart ökad risk att genomgå akut bukkirurgi under graviditet. </w:t>
      </w:r>
      <w:r>
        <w:rPr>
          <w:rFonts w:eastAsiaTheme="minorEastAsia"/>
        </w:rPr>
        <w:t>Dels för</w:t>
      </w:r>
      <w:r w:rsidRPr="69E6CE3E">
        <w:rPr>
          <w:rFonts w:eastAsiaTheme="minorEastAsia"/>
        </w:rPr>
        <w:t xml:space="preserve"> direkta komplikationer som inre bråck men </w:t>
      </w:r>
      <w:r>
        <w:rPr>
          <w:rFonts w:eastAsiaTheme="minorEastAsia"/>
        </w:rPr>
        <w:t xml:space="preserve">sannolikt </w:t>
      </w:r>
      <w:r w:rsidRPr="69E6CE3E">
        <w:rPr>
          <w:rFonts w:eastAsiaTheme="minorEastAsia"/>
        </w:rPr>
        <w:t xml:space="preserve">även för </w:t>
      </w:r>
      <w:r>
        <w:rPr>
          <w:rFonts w:eastAsiaTheme="minorEastAsia"/>
        </w:rPr>
        <w:t>andra åkommor så som appendicit</w:t>
      </w:r>
      <w:r w:rsidRPr="69E6CE3E">
        <w:rPr>
          <w:rFonts w:eastAsiaTheme="minorEastAsia"/>
        </w:rPr>
        <w:t>. Slitsherniering/inre bråck efter gastric by-pass kan vara livshotande under graviditet med 2</w:t>
      </w:r>
      <w:r>
        <w:rPr>
          <w:rFonts w:eastAsiaTheme="minorEastAsia"/>
        </w:rPr>
        <w:t xml:space="preserve"> </w:t>
      </w:r>
      <w:r w:rsidRPr="69E6CE3E">
        <w:rPr>
          <w:rFonts w:eastAsiaTheme="minorEastAsia"/>
        </w:rPr>
        <w:t>% maternell m</w:t>
      </w:r>
      <w:r w:rsidRPr="00D278D6">
        <w:rPr>
          <w:rFonts w:eastAsiaTheme="minorEastAsia"/>
          <w:color w:val="000000" w:themeColor="text1"/>
        </w:rPr>
        <w:t>ortalitet</w:t>
      </w:r>
      <w:r w:rsidRPr="69E6CE3E">
        <w:rPr>
          <w:rFonts w:eastAsiaTheme="minorEastAsia"/>
        </w:rPr>
        <w:t xml:space="preserve"> och 17</w:t>
      </w:r>
      <w:r>
        <w:rPr>
          <w:rFonts w:eastAsiaTheme="minorEastAsia"/>
        </w:rPr>
        <w:t xml:space="preserve"> </w:t>
      </w:r>
      <w:r w:rsidRPr="69E6CE3E">
        <w:rPr>
          <w:rFonts w:eastAsiaTheme="minorEastAsia"/>
        </w:rPr>
        <w:t>% fetal mortalitet. Denna grupp kvinnor utgör ett extra observandum när de söker med akuta buksmärtor och ska hanteras tvärprofessionellt med kirurg och gynekolog/obstetriker.</w:t>
      </w:r>
    </w:p>
    <w:p w:rsidR="00594AC0" w:rsidRDefault="00594AC0" w:rsidP="00594AC0">
      <w:pPr>
        <w:rPr>
          <w:rFonts w:eastAsiaTheme="minorEastAsia"/>
          <w:b/>
          <w:bCs/>
          <w:u w:val="single"/>
        </w:rPr>
      </w:pPr>
    </w:p>
    <w:p w:rsidR="00594AC0" w:rsidRDefault="00594AC0" w:rsidP="00594AC0">
      <w:pPr>
        <w:rPr>
          <w:rFonts w:eastAsiaTheme="minorEastAsia"/>
          <w:bCs/>
        </w:rPr>
      </w:pPr>
      <w:r>
        <w:rPr>
          <w:rFonts w:eastAsiaTheme="minorEastAsia"/>
          <w:b/>
          <w:bCs/>
          <w:u w:val="single"/>
        </w:rPr>
        <w:t>Handläggning</w:t>
      </w:r>
    </w:p>
    <w:p w:rsidR="00594AC0" w:rsidRDefault="00594AC0" w:rsidP="00594AC0">
      <w:pPr>
        <w:rPr>
          <w:rFonts w:eastAsiaTheme="minorEastAsia"/>
          <w:bCs/>
        </w:rPr>
      </w:pPr>
    </w:p>
    <w:p w:rsidR="00594AC0" w:rsidRDefault="00594AC0" w:rsidP="00594AC0">
      <w:pPr>
        <w:rPr>
          <w:rFonts w:eastAsiaTheme="minorEastAsia"/>
          <w:bCs/>
        </w:rPr>
      </w:pPr>
      <w:r>
        <w:rPr>
          <w:rFonts w:eastAsiaTheme="minorEastAsia"/>
          <w:bCs/>
        </w:rPr>
        <w:t xml:space="preserve">Inläggning på respektive klinik, t.ex kirurgen vid appendicit – dock optimalt med bra samarbete med gynekolog. </w:t>
      </w:r>
    </w:p>
    <w:p w:rsidR="00594AC0" w:rsidRDefault="00594AC0" w:rsidP="00594AC0">
      <w:pPr>
        <w:rPr>
          <w:rFonts w:eastAsiaTheme="minorEastAsia"/>
          <w:bCs/>
        </w:rPr>
      </w:pPr>
    </w:p>
    <w:p w:rsidR="00594AC0" w:rsidRDefault="00594AC0" w:rsidP="00594AC0">
      <w:pPr>
        <w:rPr>
          <w:rFonts w:eastAsiaTheme="minorEastAsia"/>
          <w:bCs/>
        </w:rPr>
      </w:pPr>
      <w:r>
        <w:rPr>
          <w:rFonts w:eastAsiaTheme="minorEastAsia"/>
          <w:bCs/>
        </w:rPr>
        <w:t xml:space="preserve">Antibiotikabehandling ges på sedvanlig indikation och med samma dosering.  Kontrollera på </w:t>
      </w:r>
      <w:hyperlink r:id="rId7" w:history="1">
        <w:r w:rsidRPr="005A67F3">
          <w:rPr>
            <w:rStyle w:val="Hyperlnk"/>
            <w:rFonts w:eastAsiaTheme="minorEastAsia"/>
            <w:bCs/>
          </w:rPr>
          <w:t>www.janusinfo.se</w:t>
        </w:r>
      </w:hyperlink>
      <w:r>
        <w:rPr>
          <w:rFonts w:eastAsiaTheme="minorEastAsia"/>
          <w:bCs/>
        </w:rPr>
        <w:t xml:space="preserve"> samt separat PM för val av antibiotika. </w:t>
      </w:r>
    </w:p>
    <w:p w:rsidR="00594AC0" w:rsidRDefault="00594AC0" w:rsidP="00594AC0">
      <w:pPr>
        <w:rPr>
          <w:rFonts w:eastAsiaTheme="minorEastAsia"/>
          <w:bCs/>
        </w:rPr>
      </w:pPr>
    </w:p>
    <w:p w:rsidR="00594AC0" w:rsidRDefault="00594AC0" w:rsidP="00594AC0">
      <w:pPr>
        <w:rPr>
          <w:rFonts w:eastAsiaTheme="minorEastAsia"/>
          <w:bCs/>
        </w:rPr>
      </w:pPr>
      <w:r>
        <w:rPr>
          <w:rFonts w:eastAsiaTheme="minorEastAsia"/>
          <w:bCs/>
        </w:rPr>
        <w:t xml:space="preserve">Smärtstilla med paracetamol och t.ex. värmekudde. </w:t>
      </w:r>
    </w:p>
    <w:p w:rsidR="00594AC0" w:rsidRDefault="00594AC0" w:rsidP="00594AC0">
      <w:pPr>
        <w:rPr>
          <w:rFonts w:eastAsiaTheme="minorEastAsia"/>
          <w:bCs/>
        </w:rPr>
      </w:pPr>
      <w:r>
        <w:rPr>
          <w:rFonts w:eastAsiaTheme="minorEastAsia"/>
          <w:bCs/>
        </w:rPr>
        <w:t xml:space="preserve">NSAID rekommenderas inte för regelbunden användning under graviditet men enstaka doser kan ges. </w:t>
      </w:r>
    </w:p>
    <w:p w:rsidR="00594AC0" w:rsidRDefault="00594AC0" w:rsidP="00594AC0">
      <w:pPr>
        <w:rPr>
          <w:rFonts w:eastAsiaTheme="minorEastAsia"/>
          <w:bCs/>
        </w:rPr>
      </w:pPr>
      <w:r>
        <w:rPr>
          <w:rFonts w:eastAsiaTheme="minorEastAsia"/>
          <w:bCs/>
        </w:rPr>
        <w:t>Opioider kan ges under graviditet men rekommenderas inte för långtidsbruk.</w:t>
      </w:r>
    </w:p>
    <w:p w:rsidR="00594AC0" w:rsidRPr="00BB4FC3" w:rsidRDefault="00594AC0" w:rsidP="00594AC0">
      <w:pPr>
        <w:rPr>
          <w:rFonts w:eastAsiaTheme="minorEastAsia"/>
          <w:bCs/>
        </w:rPr>
      </w:pPr>
    </w:p>
    <w:p w:rsidR="00594AC0" w:rsidRDefault="00594AC0" w:rsidP="00594AC0">
      <w:pPr>
        <w:rPr>
          <w:rFonts w:eastAsiaTheme="minorEastAsia"/>
          <w:b/>
          <w:bCs/>
          <w:u w:val="single"/>
        </w:rPr>
      </w:pPr>
      <w:bookmarkStart w:id="2" w:name="_Hlk515964761"/>
    </w:p>
    <w:p w:rsidR="00594AC0" w:rsidRDefault="00594AC0" w:rsidP="00594AC0">
      <w:pPr>
        <w:rPr>
          <w:rFonts w:eastAsiaTheme="minorEastAsia"/>
          <w:b/>
          <w:bCs/>
          <w:u w:val="single"/>
        </w:rPr>
      </w:pPr>
      <w:r w:rsidRPr="69E6CE3E">
        <w:rPr>
          <w:rFonts w:eastAsiaTheme="minorEastAsia"/>
          <w:b/>
          <w:bCs/>
          <w:u w:val="single"/>
        </w:rPr>
        <w:t>Referenser</w:t>
      </w:r>
    </w:p>
    <w:p w:rsidR="00594AC0" w:rsidRPr="00BB4FC3" w:rsidRDefault="00594AC0" w:rsidP="00594AC0">
      <w:pPr>
        <w:spacing w:after="160"/>
        <w:rPr>
          <w:rFonts w:eastAsiaTheme="minorEastAsia"/>
        </w:rPr>
      </w:pPr>
      <w:r w:rsidRPr="00BB4FC3">
        <w:rPr>
          <w:rFonts w:eastAsiaTheme="minorEastAsia"/>
        </w:rPr>
        <w:t>Akut kirurgi, Behandlingsprogram 2017 för Stockholms läns landsting</w:t>
      </w:r>
      <w:r w:rsidRPr="00BB4FC3" w:rsidDel="000466A2">
        <w:rPr>
          <w:rFonts w:eastAsiaTheme="minorEastAsia"/>
        </w:rPr>
        <w:t xml:space="preserve"> </w:t>
      </w:r>
    </w:p>
    <w:p w:rsidR="00594AC0" w:rsidRPr="00BB4FC3" w:rsidRDefault="00594AC0" w:rsidP="00594AC0">
      <w:pPr>
        <w:spacing w:after="160"/>
        <w:rPr>
          <w:rFonts w:eastAsiaTheme="minorHAnsi"/>
          <w:lang w:val="en-US"/>
        </w:rPr>
      </w:pPr>
      <w:r w:rsidRPr="00BB4FC3">
        <w:rPr>
          <w:lang w:val="en-US"/>
        </w:rPr>
        <w:t xml:space="preserve">Andrea Stuart Karin Källen, </w:t>
      </w:r>
      <w:r w:rsidRPr="00BB4FC3">
        <w:rPr>
          <w:rFonts w:asciiTheme="minorHAnsi" w:eastAsiaTheme="minorHAnsi" w:hAnsiTheme="minorHAnsi"/>
          <w:lang w:val="en-US"/>
        </w:rPr>
        <w:t>Risk of Abdominal Surgery in Pregnancy Among Women Who Have Undergone Bariatric Surgery.</w:t>
      </w:r>
      <w:r w:rsidRPr="00BB4FC3">
        <w:rPr>
          <w:lang w:val="en-US"/>
        </w:rPr>
        <w:t xml:space="preserve"> </w:t>
      </w:r>
      <w:r w:rsidRPr="00BB4FC3">
        <w:rPr>
          <w:rFonts w:asciiTheme="minorHAnsi" w:eastAsiaTheme="minorHAnsi" w:hAnsiTheme="minorHAnsi"/>
          <w:lang w:val="en-US"/>
        </w:rPr>
        <w:t>Obstetrics and gynecology., 2017, Vol.129(5), p.887–895</w:t>
      </w:r>
    </w:p>
    <w:p w:rsidR="00594AC0" w:rsidRPr="00BB4FC3" w:rsidRDefault="00594AC0" w:rsidP="00594AC0">
      <w:pPr>
        <w:spacing w:after="120"/>
        <w:rPr>
          <w:rFonts w:eastAsiaTheme="minorEastAsia"/>
          <w:lang w:val="en-US"/>
        </w:rPr>
      </w:pPr>
      <w:r w:rsidRPr="008C0871">
        <w:rPr>
          <w:rFonts w:eastAsiaTheme="minorEastAsia"/>
          <w:lang w:val="en-US"/>
        </w:rPr>
        <w:t xml:space="preserve">Pearl et al. (2017) Guidlines for the Use of Laporoscopy during Pregnancy. </w:t>
      </w:r>
      <w:r w:rsidRPr="00BB4FC3">
        <w:rPr>
          <w:rFonts w:eastAsiaTheme="minorEastAsia"/>
          <w:lang w:val="en-US"/>
        </w:rPr>
        <w:t>Society of American Gastrointestinal and Endoscopic Surgeons.</w:t>
      </w:r>
    </w:p>
    <w:p w:rsidR="00594AC0" w:rsidRPr="00BB4FC3" w:rsidRDefault="00292D8B" w:rsidP="00594AC0">
      <w:pPr>
        <w:spacing w:after="120"/>
        <w:rPr>
          <w:rFonts w:eastAsiaTheme="minorEastAsia"/>
          <w:lang w:val="en-US"/>
        </w:rPr>
      </w:pPr>
      <w:hyperlink r:id="rId8" w:history="1">
        <w:r w:rsidR="00594AC0" w:rsidRPr="00EE2BA8">
          <w:rPr>
            <w:rStyle w:val="Hyperlnk"/>
            <w:rFonts w:eastAsiaTheme="minorEastAsia"/>
            <w:lang w:val="en-US"/>
          </w:rPr>
          <w:t>www.infpreg.se</w:t>
        </w:r>
      </w:hyperlink>
      <w:r w:rsidR="00594AC0">
        <w:rPr>
          <w:rFonts w:eastAsiaTheme="minorEastAsia"/>
          <w:lang w:val="en-US"/>
        </w:rPr>
        <w:t xml:space="preserve"> </w:t>
      </w:r>
    </w:p>
    <w:p w:rsidR="00594AC0" w:rsidRPr="00BB4FC3" w:rsidRDefault="00292D8B" w:rsidP="00594AC0">
      <w:pPr>
        <w:spacing w:after="120"/>
        <w:rPr>
          <w:rFonts w:eastAsiaTheme="minorEastAsia"/>
          <w:lang w:val="en-US"/>
        </w:rPr>
      </w:pPr>
      <w:hyperlink r:id="rId9" w:history="1">
        <w:r w:rsidR="00594AC0" w:rsidRPr="00EE2BA8">
          <w:rPr>
            <w:rStyle w:val="Hyperlnk"/>
            <w:rFonts w:eastAsiaTheme="minorEastAsia"/>
            <w:lang w:val="en-US"/>
          </w:rPr>
          <w:t>www.janusinfo.se</w:t>
        </w:r>
      </w:hyperlink>
      <w:bookmarkEnd w:id="2"/>
      <w:r w:rsidR="00594AC0">
        <w:rPr>
          <w:rFonts w:eastAsiaTheme="minorEastAsia"/>
          <w:lang w:val="en-US"/>
        </w:rPr>
        <w:t xml:space="preserve"> </w:t>
      </w:r>
    </w:p>
    <w:p w:rsidR="006330C0" w:rsidRPr="00594AC0" w:rsidRDefault="006330C0">
      <w:pPr>
        <w:rPr>
          <w:lang w:val="en-US"/>
        </w:rPr>
      </w:pPr>
    </w:p>
    <w:p w:rsidR="001C5ECA" w:rsidRPr="00594AC0" w:rsidRDefault="001C5ECA">
      <w:pPr>
        <w:widowControl/>
        <w:rPr>
          <w:b/>
          <w:sz w:val="28"/>
          <w:szCs w:val="28"/>
          <w:lang w:val="en-US"/>
        </w:rPr>
      </w:pPr>
    </w:p>
    <w:p w:rsidR="00730505" w:rsidRPr="00594AC0" w:rsidRDefault="00730505">
      <w:pPr>
        <w:widowControl/>
        <w:rPr>
          <w:b/>
          <w:sz w:val="28"/>
          <w:szCs w:val="28"/>
          <w:lang w:val="en-US"/>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926B5E" w:rsidP="00767522">
            <w:r>
              <w:t>2020-12-10</w:t>
            </w:r>
          </w:p>
        </w:tc>
        <w:tc>
          <w:tcPr>
            <w:tcW w:w="4248" w:type="dxa"/>
          </w:tcPr>
          <w:p w:rsidR="0073674B" w:rsidRPr="0073674B" w:rsidRDefault="00926B5E" w:rsidP="00767522">
            <w:r>
              <w:t>Förlängd utan revidering</w:t>
            </w:r>
          </w:p>
        </w:tc>
        <w:tc>
          <w:tcPr>
            <w:tcW w:w="2303" w:type="dxa"/>
          </w:tcPr>
          <w:p w:rsidR="0073674B" w:rsidRPr="0073674B" w:rsidRDefault="00926B5E" w:rsidP="00767522">
            <w:r>
              <w:t>Ronak Perot</w:t>
            </w:r>
          </w:p>
        </w:tc>
      </w:tr>
      <w:tr w:rsidR="0073674B" w:rsidRPr="0073674B" w:rsidTr="00767522">
        <w:tc>
          <w:tcPr>
            <w:tcW w:w="1242" w:type="dxa"/>
          </w:tcPr>
          <w:p w:rsidR="0073674B" w:rsidRPr="0073674B" w:rsidRDefault="00720662" w:rsidP="00767522">
            <w:r>
              <w:t>1</w:t>
            </w:r>
          </w:p>
        </w:tc>
        <w:tc>
          <w:tcPr>
            <w:tcW w:w="1418" w:type="dxa"/>
          </w:tcPr>
          <w:p w:rsidR="0073674B" w:rsidRPr="0073674B" w:rsidRDefault="00594AC0" w:rsidP="00767522">
            <w:r>
              <w:t>2019-01-30</w:t>
            </w:r>
          </w:p>
        </w:tc>
        <w:tc>
          <w:tcPr>
            <w:tcW w:w="4248" w:type="dxa"/>
          </w:tcPr>
          <w:p w:rsidR="0073674B" w:rsidRPr="0073674B" w:rsidRDefault="00594AC0" w:rsidP="00767522">
            <w:r>
              <w:t>Ny rutin</w:t>
            </w:r>
          </w:p>
        </w:tc>
        <w:tc>
          <w:tcPr>
            <w:tcW w:w="2303" w:type="dxa"/>
          </w:tcPr>
          <w:p w:rsidR="0073674B" w:rsidRPr="0073674B" w:rsidRDefault="00594AC0" w:rsidP="00767522">
            <w:r>
              <w:t>Tekla Lind</w:t>
            </w:r>
          </w:p>
        </w:tc>
      </w:tr>
    </w:tbl>
    <w:p w:rsidR="005262F7" w:rsidRPr="006330C0" w:rsidRDefault="005262F7" w:rsidP="0073674B"/>
    <w:sectPr w:rsidR="005262F7" w:rsidRPr="006330C0" w:rsidSect="00FE15A1">
      <w:headerReference w:type="default" r:id="rId10"/>
      <w:footerReference w:type="default" r:id="rId11"/>
      <w:headerReference w:type="first" r:id="rId12"/>
      <w:footerReference w:type="first" r:id="rId13"/>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292D8B"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Susanne Klintberg/SLL/SLL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292D8B"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Kar2-16232</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292D8B"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Ronak Perot/Karolinska/SLL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292D8B"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2</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292D8B"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2020-12-11</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292D8B">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292D8B">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292D8B"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Susanne Klintberg/SLL/SLL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292D8B"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Kar2-16232</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292D8B"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Ronak Perot/Karolinska/SLL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292D8B"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2</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292D8B"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2020-12-11</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292D8B">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292D8B">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292D8B" w:rsidP="0000601D">
          <w:pPr>
            <w:tabs>
              <w:tab w:val="left" w:pos="5010"/>
              <w:tab w:val="left" w:pos="6663"/>
            </w:tabs>
            <w:rPr>
              <w:rFonts w:asciiTheme="minorHAnsi" w:hAnsiTheme="minorHAnsi"/>
            </w:rPr>
          </w:pPr>
          <w:bookmarkStart w:id="3" w:name="Dokumenttyp_sf"/>
          <w:r>
            <w:rPr>
              <w:rFonts w:asciiTheme="minorHAnsi" w:hAnsiTheme="minorHAnsi"/>
            </w:rPr>
            <w:t>Styrande lokalt dokument</w:t>
          </w:r>
          <w:bookmarkEnd w:id="3"/>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594AC0">
            <w:rPr>
              <w:rFonts w:asciiTheme="minorHAnsi" w:hAnsiTheme="minorHAnsi"/>
              <w:noProof/>
            </w:rPr>
            <w:fldChar w:fldCharType="begin"/>
          </w:r>
          <w:r w:rsidR="00594AC0">
            <w:rPr>
              <w:rFonts w:asciiTheme="minorHAnsi" w:hAnsiTheme="minorHAnsi"/>
              <w:noProof/>
            </w:rPr>
            <w:instrText xml:space="preserve"> NUMPAGES  \* MERGEFORMAT </w:instrText>
          </w:r>
          <w:r w:rsidR="00594AC0">
            <w:rPr>
              <w:rFonts w:asciiTheme="minorHAnsi" w:hAnsiTheme="minorHAnsi"/>
              <w:noProof/>
            </w:rPr>
            <w:fldChar w:fldCharType="separate"/>
          </w:r>
          <w:r w:rsidR="00047788" w:rsidRPr="00047788">
            <w:rPr>
              <w:rFonts w:asciiTheme="minorHAnsi" w:hAnsiTheme="minorHAnsi"/>
              <w:noProof/>
            </w:rPr>
            <w:t>2</w:t>
          </w:r>
          <w:r w:rsidR="00594AC0">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292D8B"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594AC0">
            <w:rPr>
              <w:rFonts w:asciiTheme="minorHAnsi" w:hAnsiTheme="minorHAnsi"/>
              <w:noProof/>
            </w:rPr>
            <w:fldChar w:fldCharType="begin"/>
          </w:r>
          <w:r w:rsidR="00594AC0">
            <w:rPr>
              <w:rFonts w:asciiTheme="minorHAnsi" w:hAnsiTheme="minorHAnsi"/>
              <w:noProof/>
            </w:rPr>
            <w:instrText xml:space="preserve"> NUMPAGES  \* MERGEFORMAT </w:instrText>
          </w:r>
          <w:r w:rsidR="00594AC0">
            <w:rPr>
              <w:rFonts w:asciiTheme="minorHAnsi" w:hAnsiTheme="minorHAnsi"/>
              <w:noProof/>
            </w:rPr>
            <w:fldChar w:fldCharType="separate"/>
          </w:r>
          <w:r w:rsidR="00047788" w:rsidRPr="00047788">
            <w:rPr>
              <w:rFonts w:asciiTheme="minorHAnsi" w:hAnsiTheme="minorHAnsi"/>
              <w:noProof/>
            </w:rPr>
            <w:t>2</w:t>
          </w:r>
          <w:r w:rsidR="00594AC0">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3" w:name="giltigdatum_ny"/>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100"/>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270DE"/>
    <w:rsid w:val="00233A25"/>
    <w:rsid w:val="00235B0D"/>
    <w:rsid w:val="002642CE"/>
    <w:rsid w:val="002769F1"/>
    <w:rsid w:val="00292D8B"/>
    <w:rsid w:val="002C1CF4"/>
    <w:rsid w:val="002C4C2A"/>
    <w:rsid w:val="002C4EDA"/>
    <w:rsid w:val="002C574A"/>
    <w:rsid w:val="002C57F8"/>
    <w:rsid w:val="002E665F"/>
    <w:rsid w:val="002F6D2D"/>
    <w:rsid w:val="00323C05"/>
    <w:rsid w:val="0033668A"/>
    <w:rsid w:val="003539AA"/>
    <w:rsid w:val="00356E00"/>
    <w:rsid w:val="00363F7D"/>
    <w:rsid w:val="00376CF2"/>
    <w:rsid w:val="00392E76"/>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AC0"/>
    <w:rsid w:val="00594B6A"/>
    <w:rsid w:val="005A75E6"/>
    <w:rsid w:val="005B04BF"/>
    <w:rsid w:val="005C1E82"/>
    <w:rsid w:val="005C2A6A"/>
    <w:rsid w:val="005C50FF"/>
    <w:rsid w:val="005C7CF9"/>
    <w:rsid w:val="00602275"/>
    <w:rsid w:val="00605C27"/>
    <w:rsid w:val="006138C1"/>
    <w:rsid w:val="00624F6F"/>
    <w:rsid w:val="00627859"/>
    <w:rsid w:val="006330C0"/>
    <w:rsid w:val="00663476"/>
    <w:rsid w:val="0066413E"/>
    <w:rsid w:val="00664ED1"/>
    <w:rsid w:val="006658CE"/>
    <w:rsid w:val="00666B34"/>
    <w:rsid w:val="0067257A"/>
    <w:rsid w:val="00677161"/>
    <w:rsid w:val="0068125E"/>
    <w:rsid w:val="006A552A"/>
    <w:rsid w:val="006D2669"/>
    <w:rsid w:val="006D3EEA"/>
    <w:rsid w:val="006E318F"/>
    <w:rsid w:val="006E5CD4"/>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20E06"/>
    <w:rsid w:val="00827AAD"/>
    <w:rsid w:val="0083084E"/>
    <w:rsid w:val="0084434C"/>
    <w:rsid w:val="008765DF"/>
    <w:rsid w:val="00877AF7"/>
    <w:rsid w:val="00884C34"/>
    <w:rsid w:val="00887EA3"/>
    <w:rsid w:val="00893D63"/>
    <w:rsid w:val="008956CE"/>
    <w:rsid w:val="008A147E"/>
    <w:rsid w:val="008A6A48"/>
    <w:rsid w:val="008B6CB0"/>
    <w:rsid w:val="008C2B03"/>
    <w:rsid w:val="008D143D"/>
    <w:rsid w:val="008D4840"/>
    <w:rsid w:val="008E03CB"/>
    <w:rsid w:val="008F25CC"/>
    <w:rsid w:val="008F5F42"/>
    <w:rsid w:val="008F6310"/>
    <w:rsid w:val="00916924"/>
    <w:rsid w:val="00917F92"/>
    <w:rsid w:val="00926A38"/>
    <w:rsid w:val="00926B5E"/>
    <w:rsid w:val="00942C60"/>
    <w:rsid w:val="00946C7B"/>
    <w:rsid w:val="00947A73"/>
    <w:rsid w:val="00964350"/>
    <w:rsid w:val="0097166F"/>
    <w:rsid w:val="009954D8"/>
    <w:rsid w:val="00996DBF"/>
    <w:rsid w:val="009A0B7E"/>
    <w:rsid w:val="009C2F30"/>
    <w:rsid w:val="009D2946"/>
    <w:rsid w:val="009D51B5"/>
    <w:rsid w:val="009E34D9"/>
    <w:rsid w:val="009E6815"/>
    <w:rsid w:val="009E77B9"/>
    <w:rsid w:val="009F03FB"/>
    <w:rsid w:val="00A1365F"/>
    <w:rsid w:val="00A31276"/>
    <w:rsid w:val="00A50CC6"/>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46D94"/>
    <w:rsid w:val="00B5688E"/>
    <w:rsid w:val="00B7532A"/>
    <w:rsid w:val="00B81FC6"/>
    <w:rsid w:val="00B85E7F"/>
    <w:rsid w:val="00B93E1B"/>
    <w:rsid w:val="00BA3DB1"/>
    <w:rsid w:val="00BB044B"/>
    <w:rsid w:val="00BB2D58"/>
    <w:rsid w:val="00BB74B1"/>
    <w:rsid w:val="00BC2905"/>
    <w:rsid w:val="00BD7647"/>
    <w:rsid w:val="00BF186B"/>
    <w:rsid w:val="00C04C99"/>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7F3A"/>
    <w:rsid w:val="00D75671"/>
    <w:rsid w:val="00D7790F"/>
    <w:rsid w:val="00DA4158"/>
    <w:rsid w:val="00DB41F8"/>
    <w:rsid w:val="00DF3558"/>
    <w:rsid w:val="00DF3638"/>
    <w:rsid w:val="00E016C8"/>
    <w:rsid w:val="00E169EE"/>
    <w:rsid w:val="00E21228"/>
    <w:rsid w:val="00E52681"/>
    <w:rsid w:val="00E63120"/>
    <w:rsid w:val="00E64F96"/>
    <w:rsid w:val="00E7592E"/>
    <w:rsid w:val="00E82565"/>
    <w:rsid w:val="00E94A0B"/>
    <w:rsid w:val="00E9646D"/>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22D2"/>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2E52198B-D705-4C4E-90CC-2068190B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594AC0"/>
    <w:rPr>
      <w:color w:val="0000FF" w:themeColor="hyperlink"/>
      <w:u w:val="single"/>
    </w:rPr>
  </w:style>
  <w:style w:type="table" w:styleId="Rutntstabell4dekorfrg1">
    <w:name w:val="Grid Table 4 Accent 1"/>
    <w:basedOn w:val="Normaltabell"/>
    <w:uiPriority w:val="49"/>
    <w:rsid w:val="00594AC0"/>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Olstomnmnande">
    <w:name w:val="Unresolved Mention"/>
    <w:basedOn w:val="Standardstycketeckensnitt"/>
    <w:uiPriority w:val="99"/>
    <w:semiHidden/>
    <w:unhideWhenUsed/>
    <w:rsid w:val="00594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preg.s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janusinfo.s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janusinfo.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1940-8AB0-4549-A5E2-E9AED89B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32BFB3A9</Template>
  <TotalTime>3</TotalTime>
  <Pages>4</Pages>
  <Words>1330</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6</cp:revision>
  <cp:lastPrinted>2005-03-23T12:04:00Z</cp:lastPrinted>
  <dcterms:created xsi:type="dcterms:W3CDTF">2020-12-10T07:21:00Z</dcterms:created>
  <dcterms:modified xsi:type="dcterms:W3CDTF">2021-03-04T09:57:00Z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