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7968" w14:textId="77777777" w:rsidR="00827B37" w:rsidRPr="00D053AD" w:rsidRDefault="00827B37" w:rsidP="00827B37">
      <w:pPr>
        <w:rPr>
          <w:lang w:val="en-NG"/>
        </w:rPr>
      </w:pPr>
      <w:r w:rsidRPr="00D053AD">
        <w:rPr>
          <w:b/>
          <w:bCs/>
          <w:lang w:val="en-NG"/>
        </w:rPr>
        <w:t>Master of Science (MSc) Research Project Proposal</w:t>
      </w:r>
    </w:p>
    <w:p w14:paraId="502BAABD" w14:textId="05D79801" w:rsidR="00827B37" w:rsidRDefault="00827B37" w:rsidP="00827B37">
      <w:pPr>
        <w:rPr>
          <w:b/>
          <w:bCs/>
          <w:lang w:val="en-NG"/>
        </w:rPr>
      </w:pPr>
      <w:r w:rsidRPr="00D053AD">
        <w:rPr>
          <w:b/>
          <w:bCs/>
          <w:lang w:val="en-NG"/>
        </w:rPr>
        <w:t>1. Project Title:</w:t>
      </w:r>
      <w:r w:rsidRPr="00D053AD">
        <w:rPr>
          <w:lang w:val="en-NG"/>
        </w:rPr>
        <w:t> Phytochemical Investigation and Pharmacological Evaluation of </w:t>
      </w:r>
      <w:r w:rsidRPr="00D053AD">
        <w:rPr>
          <w:i/>
          <w:iCs/>
          <w:lang w:val="en-NG"/>
        </w:rPr>
        <w:t>Achillea millefolium</w:t>
      </w:r>
      <w:r w:rsidRPr="00D053AD">
        <w:rPr>
          <w:lang w:val="en-NG"/>
        </w:rPr>
        <w:t xml:space="preserve"> L. (Yarrow) </w:t>
      </w:r>
      <w:r w:rsidRPr="00827B37">
        <w:t>as a Novel Source of Anti-Malarial Agents</w:t>
      </w:r>
      <w:r w:rsidRPr="00D053AD">
        <w:rPr>
          <w:lang w:val="en-NG"/>
        </w:rPr>
        <w:t>: Validating a Historical English Remedy for Ague</w:t>
      </w:r>
      <w:r w:rsidR="001439C9">
        <w:rPr>
          <w:lang w:val="en-NG"/>
        </w:rPr>
        <w:t xml:space="preserve"> (Malaria)</w:t>
      </w:r>
      <w:r w:rsidRPr="00D053AD">
        <w:rPr>
          <w:lang w:val="en-NG"/>
        </w:rPr>
        <w:t>.</w:t>
      </w:r>
    </w:p>
    <w:p w14:paraId="19FA3B17" w14:textId="77777777" w:rsidR="00827B37" w:rsidRDefault="00827B37" w:rsidP="00827B37">
      <w:pPr>
        <w:rPr>
          <w:b/>
          <w:bCs/>
          <w:lang w:val="en-NG"/>
        </w:rPr>
      </w:pPr>
    </w:p>
    <w:p w14:paraId="7BB13EA8" w14:textId="3641EBA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1. Project Summary</w:t>
      </w:r>
    </w:p>
    <w:p w14:paraId="59BDB39B" w14:textId="77777777" w:rsidR="00827B37" w:rsidRPr="00827B37" w:rsidRDefault="00827B37" w:rsidP="00827B37">
      <w:pPr>
        <w:rPr>
          <w:lang w:val="en-NG"/>
        </w:rPr>
      </w:pPr>
      <w:r w:rsidRPr="00827B37">
        <w:rPr>
          <w:lang w:val="en-NG"/>
        </w:rPr>
        <w:t>This project aims to provide the first scientific validation for the historical use of the common UK plant Yarrow (</w:t>
      </w:r>
      <w:r w:rsidRPr="00827B37">
        <w:rPr>
          <w:i/>
          <w:iCs/>
          <w:lang w:val="en-NG"/>
        </w:rPr>
        <w:t>Achillea millefolium</w:t>
      </w:r>
      <w:r w:rsidRPr="00827B37">
        <w:rPr>
          <w:lang w:val="en-NG"/>
        </w:rPr>
        <w:t> L.) in treating malaria ('ague'). Aligning with Salford's research in antimicrobial resistance and applied biological sciences, the project will:</w:t>
      </w:r>
    </w:p>
    <w:p w14:paraId="5DA035D2" w14:textId="1A850F84" w:rsidR="00827B37" w:rsidRPr="00827B37" w:rsidRDefault="00827B37" w:rsidP="00827B37">
      <w:pPr>
        <w:numPr>
          <w:ilvl w:val="0"/>
          <w:numId w:val="1"/>
        </w:numPr>
        <w:rPr>
          <w:lang w:val="en-NG"/>
        </w:rPr>
      </w:pPr>
      <w:r w:rsidRPr="00827B37">
        <w:rPr>
          <w:lang w:val="en-NG"/>
        </w:rPr>
        <w:t xml:space="preserve">Extract Yarrow using </w:t>
      </w:r>
      <w:r w:rsidR="00726FFA" w:rsidRPr="00D053AD">
        <w:rPr>
          <w:lang w:val="en-NG"/>
        </w:rPr>
        <w:t>traditional and modern solvents</w:t>
      </w:r>
      <w:r w:rsidR="00726FFA">
        <w:rPr>
          <w:lang w:val="en-NG"/>
        </w:rPr>
        <w:t>.</w:t>
      </w:r>
    </w:p>
    <w:p w14:paraId="663DA46F" w14:textId="77777777" w:rsidR="00827B37" w:rsidRPr="00827B37" w:rsidRDefault="00827B37" w:rsidP="00827B37">
      <w:pPr>
        <w:numPr>
          <w:ilvl w:val="0"/>
          <w:numId w:val="1"/>
        </w:numPr>
        <w:rPr>
          <w:lang w:val="en-NG"/>
        </w:rPr>
      </w:pPr>
      <w:r w:rsidRPr="00827B37">
        <w:rPr>
          <w:lang w:val="en-NG"/>
        </w:rPr>
        <w:t>Screen extracts for anti-malarial activity against drug-sensitive and resistant </w:t>
      </w:r>
      <w:r w:rsidRPr="00827B37">
        <w:rPr>
          <w:i/>
          <w:iCs/>
          <w:lang w:val="en-NG"/>
        </w:rPr>
        <w:t>Plasmodium</w:t>
      </w:r>
      <w:r w:rsidRPr="00827B37">
        <w:rPr>
          <w:lang w:val="en-NG"/>
        </w:rPr>
        <w:t> strains.</w:t>
      </w:r>
    </w:p>
    <w:p w14:paraId="65DA2CC9" w14:textId="77777777" w:rsidR="00827B37" w:rsidRPr="00827B37" w:rsidRDefault="00827B37" w:rsidP="00827B37">
      <w:pPr>
        <w:numPr>
          <w:ilvl w:val="0"/>
          <w:numId w:val="1"/>
        </w:numPr>
        <w:rPr>
          <w:lang w:val="en-NG"/>
        </w:rPr>
      </w:pPr>
      <w:r w:rsidRPr="00827B37">
        <w:rPr>
          <w:lang w:val="en-NG"/>
        </w:rPr>
        <w:t>Identify key bioactive compounds using advanced analytical techniques (HPLC, LC-MS).</w:t>
      </w:r>
    </w:p>
    <w:p w14:paraId="7DF4FB86" w14:textId="77777777" w:rsidR="00827B37" w:rsidRPr="00827B37" w:rsidRDefault="00827B37" w:rsidP="00827B37">
      <w:pPr>
        <w:numPr>
          <w:ilvl w:val="0"/>
          <w:numId w:val="1"/>
        </w:numPr>
        <w:rPr>
          <w:lang w:val="en-NG"/>
        </w:rPr>
      </w:pPr>
      <w:r w:rsidRPr="00827B37">
        <w:rPr>
          <w:lang w:val="en-NG"/>
        </w:rPr>
        <w:t>Evaluate safety and anti-inflammatory properties to assess multi-target therapeutic potential.</w:t>
      </w:r>
    </w:p>
    <w:p w14:paraId="3A624216" w14:textId="77777777" w:rsidR="00827B37" w:rsidRPr="00827B37" w:rsidRDefault="00827B37" w:rsidP="00827B37">
      <w:pPr>
        <w:rPr>
          <w:lang w:val="en-NG"/>
        </w:rPr>
      </w:pPr>
      <w:r w:rsidRPr="00827B37">
        <w:rPr>
          <w:lang w:val="en-NG"/>
        </w:rPr>
        <w:t>The outcome will be a validated natural product lead for novel anti-malarial drug development, addressing the critical global challenge of drug-resistant malaria.</w:t>
      </w:r>
    </w:p>
    <w:p w14:paraId="668E09F3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2. Background and Context</w:t>
      </w:r>
    </w:p>
    <w:p w14:paraId="7220A5D0" w14:textId="77777777" w:rsidR="00827B37" w:rsidRPr="00827B37" w:rsidRDefault="00827B37" w:rsidP="00827B37">
      <w:pPr>
        <w:rPr>
          <w:lang w:val="en-NG"/>
        </w:rPr>
      </w:pPr>
      <w:r w:rsidRPr="00827B37">
        <w:rPr>
          <w:lang w:val="en-NG"/>
        </w:rPr>
        <w:t>Malaria remains a devastating global health crisis, with over 600,000 deaths annually. The emergence and spread of </w:t>
      </w:r>
      <w:r w:rsidRPr="00827B37">
        <w:rPr>
          <w:i/>
          <w:iCs/>
          <w:lang w:val="en-NG"/>
        </w:rPr>
        <w:t>Plasmodium falciparum</w:t>
      </w:r>
      <w:r w:rsidRPr="00827B37">
        <w:rPr>
          <w:lang w:val="en-NG"/>
        </w:rPr>
        <w:t> resistance to first-line artemisinin-based combination therapies (ACTs) represents a major threat to disease control, urgently necessitating the discovery of new chemotypes with novel mechanisms of action (WHO, 2023).</w:t>
      </w:r>
    </w:p>
    <w:p w14:paraId="69860409" w14:textId="1C6CD428" w:rsidR="00827B37" w:rsidRPr="00827B37" w:rsidRDefault="00827B37" w:rsidP="00827B37">
      <w:pPr>
        <w:rPr>
          <w:lang w:val="en-NG"/>
        </w:rPr>
      </w:pPr>
      <w:r w:rsidRPr="00827B37">
        <w:rPr>
          <w:lang w:val="en-NG"/>
        </w:rPr>
        <w:t>Ethnopharmacology—the study of traditional medicines—is a proven strategy for drug discovery. Historical UK texts, notably Nicholas Culpeper's </w:t>
      </w:r>
      <w:r w:rsidRPr="00827B37">
        <w:rPr>
          <w:i/>
          <w:iCs/>
          <w:lang w:val="en-NG"/>
        </w:rPr>
        <w:t>The English Physician</w:t>
      </w:r>
      <w:r w:rsidRPr="00827B37">
        <w:rPr>
          <w:lang w:val="en-NG"/>
        </w:rPr>
        <w:t xml:space="preserve"> (1652), explicitly document the use of native Yarrow ("Achillea millefolium") for treating 'quartan and tertian agues'—terms describing the periodic fevers of malaria. While </w:t>
      </w:r>
      <w:r w:rsidR="001439C9" w:rsidRPr="00D053AD">
        <w:rPr>
          <w:lang w:val="en-NG"/>
        </w:rPr>
        <w:t xml:space="preserve">modern studies have confirmed Yarrow's anti-inflammatory (e.g., via COX inhibition), antimicrobial, and antioxidant activities (Chandler et al., 1982), </w:t>
      </w:r>
      <w:r w:rsidRPr="00827B37">
        <w:rPr>
          <w:lang w:val="en-NG"/>
        </w:rPr>
        <w:t xml:space="preserve">its efficacy against the malaria parasite is entirely untested scientifically. This project sits at the intersection of heritage and innovation, seeking to transform a historical claim into </w:t>
      </w:r>
      <w:r w:rsidR="001439C9" w:rsidRPr="00827B37">
        <w:rPr>
          <w:lang w:val="en-NG"/>
        </w:rPr>
        <w:t>an</w:t>
      </w:r>
      <w:r w:rsidRPr="00827B37">
        <w:rPr>
          <w:lang w:val="en-NG"/>
        </w:rPr>
        <w:t xml:space="preserve"> evidence-based lead for modern therapeutics.</w:t>
      </w:r>
    </w:p>
    <w:p w14:paraId="5555C7A0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3. Key Research Questions / Hypotheses</w:t>
      </w:r>
    </w:p>
    <w:p w14:paraId="56D836B7" w14:textId="1613BBC8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Primary Hypothesis:</w:t>
      </w:r>
      <w:r w:rsidRPr="00827B37">
        <w:rPr>
          <w:lang w:val="en-NG"/>
        </w:rPr>
        <w:t> Crude extracts of </w:t>
      </w:r>
      <w:r w:rsidRPr="00827B37">
        <w:rPr>
          <w:i/>
          <w:iCs/>
          <w:lang w:val="en-NG"/>
        </w:rPr>
        <w:t>Achillea millefolium</w:t>
      </w:r>
      <w:r w:rsidRPr="00827B37">
        <w:rPr>
          <w:lang w:val="en-NG"/>
        </w:rPr>
        <w:t> will exhibit significant </w:t>
      </w:r>
      <w:r w:rsidRPr="00827B37">
        <w:rPr>
          <w:i/>
          <w:iCs/>
          <w:lang w:val="en-NG"/>
        </w:rPr>
        <w:t>in vitro</w:t>
      </w:r>
      <w:r w:rsidRPr="00827B37">
        <w:rPr>
          <w:lang w:val="en-NG"/>
        </w:rPr>
        <w:t> anti</w:t>
      </w:r>
      <w:r w:rsidR="001439C9">
        <w:rPr>
          <w:lang w:val="en-NG"/>
        </w:rPr>
        <w:t>-</w:t>
      </w:r>
      <w:r w:rsidRPr="00827B37">
        <w:rPr>
          <w:lang w:val="en-NG"/>
        </w:rPr>
        <w:t>plasmodial activity against both drug-sensitive and drug-resistant strains of </w:t>
      </w:r>
      <w:r w:rsidRPr="00827B37">
        <w:rPr>
          <w:i/>
          <w:iCs/>
          <w:lang w:val="en-NG"/>
        </w:rPr>
        <w:t>Plasmodium falciparum</w:t>
      </w:r>
      <w:r w:rsidRPr="00827B37">
        <w:rPr>
          <w:lang w:val="en-NG"/>
        </w:rPr>
        <w:t>.</w:t>
      </w:r>
    </w:p>
    <w:p w14:paraId="3FB7F268" w14:textId="77777777" w:rsidR="00827B37" w:rsidRPr="00827B37" w:rsidRDefault="00827B37" w:rsidP="00827B37">
      <w:pPr>
        <w:rPr>
          <w:lang w:val="en-NG"/>
        </w:rPr>
      </w:pPr>
      <w:r w:rsidRPr="00827B37">
        <w:rPr>
          <w:lang w:val="en-NG"/>
        </w:rPr>
        <w:t>The project will address the following research questions:</w:t>
      </w:r>
    </w:p>
    <w:p w14:paraId="0EDB5727" w14:textId="0E179272" w:rsidR="00827B37" w:rsidRPr="00827B37" w:rsidRDefault="00827B37" w:rsidP="00827B37">
      <w:pPr>
        <w:numPr>
          <w:ilvl w:val="0"/>
          <w:numId w:val="2"/>
        </w:numPr>
        <w:rPr>
          <w:lang w:val="en-NG"/>
        </w:rPr>
      </w:pPr>
      <w:r w:rsidRPr="00827B37">
        <w:rPr>
          <w:lang w:val="en-NG"/>
        </w:rPr>
        <w:t>Which extraction solvent (non-polar to polar, including a traditional water infusion) yields the most potent anti</w:t>
      </w:r>
      <w:r w:rsidR="001439C9">
        <w:rPr>
          <w:lang w:val="en-NG"/>
        </w:rPr>
        <w:t>-</w:t>
      </w:r>
      <w:r w:rsidRPr="00827B37">
        <w:rPr>
          <w:lang w:val="en-NG"/>
        </w:rPr>
        <w:t>plasmodial extract from </w:t>
      </w:r>
      <w:r w:rsidRPr="00827B37">
        <w:rPr>
          <w:i/>
          <w:iCs/>
          <w:lang w:val="en-NG"/>
        </w:rPr>
        <w:t>A. millefolium</w:t>
      </w:r>
      <w:r w:rsidRPr="00827B37">
        <w:rPr>
          <w:lang w:val="en-NG"/>
        </w:rPr>
        <w:t>?</w:t>
      </w:r>
    </w:p>
    <w:p w14:paraId="0FAB1EB4" w14:textId="77777777" w:rsidR="00827B37" w:rsidRPr="00827B37" w:rsidRDefault="00827B37" w:rsidP="00827B37">
      <w:pPr>
        <w:numPr>
          <w:ilvl w:val="0"/>
          <w:numId w:val="2"/>
        </w:numPr>
        <w:rPr>
          <w:lang w:val="en-NG"/>
        </w:rPr>
      </w:pPr>
      <w:r w:rsidRPr="00827B37">
        <w:rPr>
          <w:lang w:val="en-NG"/>
        </w:rPr>
        <w:lastRenderedPageBreak/>
        <w:t>What is the selectivity index (SI) of the active extracts, demonstrating selectivity for the parasite over mammalian cells?</w:t>
      </w:r>
    </w:p>
    <w:p w14:paraId="32C5A753" w14:textId="77777777" w:rsidR="00827B37" w:rsidRPr="00827B37" w:rsidRDefault="00827B37" w:rsidP="00827B37">
      <w:pPr>
        <w:numPr>
          <w:ilvl w:val="0"/>
          <w:numId w:val="2"/>
        </w:numPr>
        <w:rPr>
          <w:lang w:val="en-NG"/>
        </w:rPr>
      </w:pPr>
      <w:r w:rsidRPr="00827B37">
        <w:rPr>
          <w:lang w:val="en-NG"/>
        </w:rPr>
        <w:t>Do the extracts concurrently exhibit anti-inflammatory activity relevant to mitigating malaria pathogenesis?</w:t>
      </w:r>
    </w:p>
    <w:p w14:paraId="63B0DD03" w14:textId="77777777" w:rsidR="00827B37" w:rsidRPr="00827B37" w:rsidRDefault="00827B37" w:rsidP="00827B37">
      <w:pPr>
        <w:numPr>
          <w:ilvl w:val="0"/>
          <w:numId w:val="2"/>
        </w:numPr>
        <w:rPr>
          <w:lang w:val="en-NG"/>
        </w:rPr>
      </w:pPr>
      <w:r w:rsidRPr="00827B37">
        <w:rPr>
          <w:lang w:val="en-NG"/>
        </w:rPr>
        <w:t>What are the major chemical constituents responsible for the observed bioactivity?</w:t>
      </w:r>
    </w:p>
    <w:p w14:paraId="131BAF55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4. Aims and Objectives</w:t>
      </w:r>
    </w:p>
    <w:p w14:paraId="2822114B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Aim:</w:t>
      </w:r>
      <w:r w:rsidRPr="00827B37">
        <w:rPr>
          <w:lang w:val="en-NG"/>
        </w:rPr>
        <w:t> To discover and characterise novel anti-malarial compounds from </w:t>
      </w:r>
      <w:r w:rsidRPr="00827B37">
        <w:rPr>
          <w:i/>
          <w:iCs/>
          <w:lang w:val="en-NG"/>
        </w:rPr>
        <w:t>Achillea millefolium</w:t>
      </w:r>
      <w:r w:rsidRPr="00827B37">
        <w:rPr>
          <w:lang w:val="en-NG"/>
        </w:rPr>
        <w:t> through a systematic bioassay-guided fractionation approach.</w:t>
      </w:r>
    </w:p>
    <w:p w14:paraId="3DFE33AD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Objectives:</w:t>
      </w:r>
    </w:p>
    <w:p w14:paraId="5C114DFC" w14:textId="77777777" w:rsidR="00827B37" w:rsidRPr="00827B37" w:rsidRDefault="00827B37" w:rsidP="00827B37">
      <w:pPr>
        <w:numPr>
          <w:ilvl w:val="0"/>
          <w:numId w:val="3"/>
        </w:numPr>
        <w:rPr>
          <w:lang w:val="en-NG"/>
        </w:rPr>
      </w:pPr>
      <w:r w:rsidRPr="00827B37">
        <w:rPr>
          <w:lang w:val="en-NG"/>
        </w:rPr>
        <w:t>To source, authenticate, and prepare a voucher specimen of </w:t>
      </w:r>
      <w:r w:rsidRPr="00827B37">
        <w:rPr>
          <w:i/>
          <w:iCs/>
          <w:lang w:val="en-NG"/>
        </w:rPr>
        <w:t>A. millefolium</w:t>
      </w:r>
      <w:r w:rsidRPr="00827B37">
        <w:rPr>
          <w:lang w:val="en-NG"/>
        </w:rPr>
        <w:t>.</w:t>
      </w:r>
    </w:p>
    <w:p w14:paraId="1EE9AA18" w14:textId="77777777" w:rsidR="00827B37" w:rsidRPr="00827B37" w:rsidRDefault="00827B37" w:rsidP="00827B37">
      <w:pPr>
        <w:numPr>
          <w:ilvl w:val="0"/>
          <w:numId w:val="3"/>
        </w:numPr>
        <w:rPr>
          <w:lang w:val="en-NG"/>
        </w:rPr>
      </w:pPr>
      <w:r w:rsidRPr="00827B37">
        <w:rPr>
          <w:lang w:val="en-NG"/>
        </w:rPr>
        <w:t>To prepare a series of crude extracts from aerial parts using sequential solvent extraction and a traditional water infusion.</w:t>
      </w:r>
    </w:p>
    <w:p w14:paraId="052F23A1" w14:textId="3959C807" w:rsidR="00827B37" w:rsidRPr="00827B37" w:rsidRDefault="00827B37" w:rsidP="00827B37">
      <w:pPr>
        <w:numPr>
          <w:ilvl w:val="0"/>
          <w:numId w:val="3"/>
        </w:numPr>
        <w:rPr>
          <w:lang w:val="en-NG"/>
        </w:rPr>
      </w:pPr>
      <w:r w:rsidRPr="00827B37">
        <w:rPr>
          <w:lang w:val="en-NG"/>
        </w:rPr>
        <w:t>To determine the </w:t>
      </w:r>
      <w:r w:rsidRPr="00827B37">
        <w:rPr>
          <w:i/>
          <w:iCs/>
          <w:lang w:val="en-NG"/>
        </w:rPr>
        <w:t>in vitro</w:t>
      </w:r>
      <w:r w:rsidRPr="00827B37">
        <w:rPr>
          <w:lang w:val="en-NG"/>
        </w:rPr>
        <w:t> anti</w:t>
      </w:r>
      <w:r w:rsidR="001439C9">
        <w:rPr>
          <w:lang w:val="en-NG"/>
        </w:rPr>
        <w:t>-</w:t>
      </w:r>
      <w:r w:rsidRPr="00827B37">
        <w:rPr>
          <w:lang w:val="en-NG"/>
        </w:rPr>
        <w:t>plasmodial efficacy (IC₅₀) of each extract against </w:t>
      </w:r>
      <w:r w:rsidRPr="00827B37">
        <w:rPr>
          <w:i/>
          <w:iCs/>
          <w:lang w:val="en-NG"/>
        </w:rPr>
        <w:t>P. falciparum</w:t>
      </w:r>
      <w:r w:rsidRPr="00827B37">
        <w:rPr>
          <w:lang w:val="en-NG"/>
        </w:rPr>
        <w:t> 3D7 (sensitive) and Dd2 (resistant) strains.</w:t>
      </w:r>
    </w:p>
    <w:p w14:paraId="7C7680D8" w14:textId="77777777" w:rsidR="00827B37" w:rsidRPr="00827B37" w:rsidRDefault="00827B37" w:rsidP="00827B37">
      <w:pPr>
        <w:numPr>
          <w:ilvl w:val="0"/>
          <w:numId w:val="3"/>
        </w:numPr>
        <w:rPr>
          <w:lang w:val="en-NG"/>
        </w:rPr>
      </w:pPr>
      <w:r w:rsidRPr="00827B37">
        <w:rPr>
          <w:lang w:val="en-NG"/>
        </w:rPr>
        <w:t>To assess cytotoxicity of active extracts on mammalian (HEK293) cells to calculate Selectivity Indices (SI).</w:t>
      </w:r>
    </w:p>
    <w:p w14:paraId="6939E8DC" w14:textId="77777777" w:rsidR="00827B37" w:rsidRPr="00827B37" w:rsidRDefault="00827B37" w:rsidP="00827B37">
      <w:pPr>
        <w:numPr>
          <w:ilvl w:val="0"/>
          <w:numId w:val="3"/>
        </w:numPr>
        <w:rPr>
          <w:lang w:val="en-NG"/>
        </w:rPr>
      </w:pPr>
      <w:r w:rsidRPr="00827B37">
        <w:rPr>
          <w:lang w:val="en-NG"/>
        </w:rPr>
        <w:t>To evaluate the anti-inflammatory potential of extracts by measuring inhibition of NO production in LPS-stimulated macrophages.</w:t>
      </w:r>
    </w:p>
    <w:p w14:paraId="6DA72CA4" w14:textId="77777777" w:rsidR="00827B37" w:rsidRPr="00827B37" w:rsidRDefault="00827B37" w:rsidP="00827B37">
      <w:pPr>
        <w:numPr>
          <w:ilvl w:val="0"/>
          <w:numId w:val="3"/>
        </w:numPr>
        <w:rPr>
          <w:lang w:val="en-NG"/>
        </w:rPr>
      </w:pPr>
      <w:r w:rsidRPr="00827B37">
        <w:rPr>
          <w:lang w:val="en-NG"/>
        </w:rPr>
        <w:t>To fractionate the most promising extract using chromatographic techniques and identify bioactive compounds using spectroscopic methods (LC-MS, NMR).</w:t>
      </w:r>
    </w:p>
    <w:p w14:paraId="41687EEC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5. Methodology</w:t>
      </w:r>
    </w:p>
    <w:p w14:paraId="60D9FA93" w14:textId="445B7941" w:rsidR="00827B37" w:rsidRPr="00827B37" w:rsidRDefault="00827B37" w:rsidP="00827B37">
      <w:pPr>
        <w:rPr>
          <w:lang w:val="en-NG"/>
        </w:rPr>
      </w:pPr>
      <w:r w:rsidRPr="00827B37">
        <w:rPr>
          <w:lang w:val="en-NG"/>
        </w:rPr>
        <w:t>A sequential, bio</w:t>
      </w:r>
      <w:r w:rsidR="001439C9">
        <w:rPr>
          <w:lang w:val="en-NG"/>
        </w:rPr>
        <w:t>-</w:t>
      </w:r>
      <w:r w:rsidRPr="00827B37">
        <w:rPr>
          <w:lang w:val="en-NG"/>
        </w:rPr>
        <w:t>guided methodology will be employed:</w:t>
      </w:r>
    </w:p>
    <w:p w14:paraId="256EC740" w14:textId="77777777" w:rsidR="00827B37" w:rsidRPr="00827B37" w:rsidRDefault="00827B37" w:rsidP="00827B37">
      <w:pPr>
        <w:numPr>
          <w:ilvl w:val="0"/>
          <w:numId w:val="4"/>
        </w:numPr>
        <w:rPr>
          <w:lang w:val="en-NG"/>
        </w:rPr>
      </w:pPr>
      <w:r w:rsidRPr="00827B37">
        <w:rPr>
          <w:b/>
          <w:bCs/>
          <w:lang w:val="en-NG"/>
        </w:rPr>
        <w:t>Plant Material:</w:t>
      </w:r>
      <w:r w:rsidRPr="00827B37">
        <w:rPr>
          <w:lang w:val="en-NG"/>
        </w:rPr>
        <w:t> Sourced from a cultivated UK source (e.g., RHS Garden Bridgewater). Authentication and voucher specimen deposition will be done in-house.</w:t>
      </w:r>
    </w:p>
    <w:p w14:paraId="25DEA0AB" w14:textId="77777777" w:rsidR="00827B37" w:rsidRPr="00827B37" w:rsidRDefault="00827B37" w:rsidP="00827B37">
      <w:pPr>
        <w:numPr>
          <w:ilvl w:val="0"/>
          <w:numId w:val="4"/>
        </w:numPr>
        <w:rPr>
          <w:lang w:val="en-NG"/>
        </w:rPr>
      </w:pPr>
      <w:r w:rsidRPr="00827B37">
        <w:rPr>
          <w:b/>
          <w:bCs/>
          <w:lang w:val="en-NG"/>
        </w:rPr>
        <w:t>Extraction:</w:t>
      </w:r>
      <w:r w:rsidRPr="00827B37">
        <w:rPr>
          <w:lang w:val="en-NG"/>
        </w:rPr>
        <w:t> Dried, powdered plant material will be sequentially extracted using Soxhlet apparatus (Hexane, DCM, Ethyl Acetate, Methanol) and maceration (Water infusion).</w:t>
      </w:r>
    </w:p>
    <w:p w14:paraId="68C67F5C" w14:textId="219E1078" w:rsidR="00827B37" w:rsidRPr="00827B37" w:rsidRDefault="00827B37" w:rsidP="00827B37">
      <w:pPr>
        <w:numPr>
          <w:ilvl w:val="0"/>
          <w:numId w:val="4"/>
        </w:numPr>
        <w:rPr>
          <w:lang w:val="en-NG"/>
        </w:rPr>
      </w:pPr>
      <w:r w:rsidRPr="00827B37">
        <w:rPr>
          <w:b/>
          <w:bCs/>
          <w:i/>
          <w:iCs/>
          <w:lang w:val="en-NG"/>
        </w:rPr>
        <w:t>In vitro</w:t>
      </w:r>
      <w:r w:rsidRPr="00827B37">
        <w:rPr>
          <w:b/>
          <w:bCs/>
          <w:lang w:val="en-NG"/>
        </w:rPr>
        <w:t> Anti</w:t>
      </w:r>
      <w:r w:rsidR="001439C9">
        <w:rPr>
          <w:b/>
          <w:bCs/>
          <w:lang w:val="en-NG"/>
        </w:rPr>
        <w:t>-</w:t>
      </w:r>
      <w:r w:rsidRPr="00827B37">
        <w:rPr>
          <w:b/>
          <w:bCs/>
          <w:lang w:val="en-NG"/>
        </w:rPr>
        <w:t>plasmodial Assay:</w:t>
      </w:r>
      <w:r w:rsidRPr="00827B37">
        <w:rPr>
          <w:lang w:val="en-NG"/>
        </w:rPr>
        <w:t> A high-throughput SYBR Green I fluorescence-based assay will be used to culture </w:t>
      </w:r>
      <w:r w:rsidRPr="00827B37">
        <w:rPr>
          <w:i/>
          <w:iCs/>
          <w:lang w:val="en-NG"/>
        </w:rPr>
        <w:t>P. falciparum</w:t>
      </w:r>
      <w:r w:rsidRPr="00827B37">
        <w:rPr>
          <w:lang w:val="en-NG"/>
        </w:rPr>
        <w:t> and assess parasite viability post-treatment with extracts. Standard drugs (Chloroquine, Artesunate) will serve as controls.</w:t>
      </w:r>
    </w:p>
    <w:p w14:paraId="2210D1F4" w14:textId="77777777" w:rsidR="00827B37" w:rsidRPr="00827B37" w:rsidRDefault="00827B37" w:rsidP="00827B37">
      <w:pPr>
        <w:numPr>
          <w:ilvl w:val="0"/>
          <w:numId w:val="4"/>
        </w:numPr>
        <w:rPr>
          <w:lang w:val="en-NG"/>
        </w:rPr>
      </w:pPr>
      <w:r w:rsidRPr="00827B37">
        <w:rPr>
          <w:b/>
          <w:bCs/>
          <w:lang w:val="en-NG"/>
        </w:rPr>
        <w:t>Cytotoxicity &amp; Anti-inflammatory Assays:</w:t>
      </w:r>
      <w:r w:rsidRPr="00827B37">
        <w:rPr>
          <w:lang w:val="en-NG"/>
        </w:rPr>
        <w:t> Cytotoxicity (Selectivity Index) will be determined using an MTT assay on HEK293 cells. Anti-inflammatory activity will be assessed via the Griess assay for Nitric Oxide inhibition in RAW 264.7 macrophages.</w:t>
      </w:r>
    </w:p>
    <w:p w14:paraId="7A5335D5" w14:textId="77777777" w:rsidR="00827B37" w:rsidRPr="00827B37" w:rsidRDefault="00827B37" w:rsidP="00827B37">
      <w:pPr>
        <w:numPr>
          <w:ilvl w:val="0"/>
          <w:numId w:val="4"/>
        </w:numPr>
        <w:rPr>
          <w:lang w:val="en-NG"/>
        </w:rPr>
      </w:pPr>
      <w:r w:rsidRPr="00827B37">
        <w:rPr>
          <w:b/>
          <w:bCs/>
          <w:lang w:val="en-NG"/>
        </w:rPr>
        <w:t>Bioassay-Guided Fractionation:</w:t>
      </w:r>
      <w:r w:rsidRPr="00827B37">
        <w:rPr>
          <w:lang w:val="en-NG"/>
        </w:rPr>
        <w:t> The most active extract will be fractionated using Vacuum Liquid Chromatography (VLC) and High-Performance Liquid Chromatography (HPLC). All fractions will be re-screened for bioactivity.</w:t>
      </w:r>
    </w:p>
    <w:p w14:paraId="6545356C" w14:textId="77777777" w:rsidR="00827B37" w:rsidRPr="00827B37" w:rsidRDefault="00827B37" w:rsidP="00827B37">
      <w:pPr>
        <w:numPr>
          <w:ilvl w:val="0"/>
          <w:numId w:val="4"/>
        </w:numPr>
        <w:rPr>
          <w:lang w:val="en-NG"/>
        </w:rPr>
      </w:pPr>
      <w:r w:rsidRPr="00827B37">
        <w:rPr>
          <w:b/>
          <w:bCs/>
          <w:lang w:val="en-NG"/>
        </w:rPr>
        <w:lastRenderedPageBreak/>
        <w:t>Compound Identification:</w:t>
      </w:r>
      <w:r w:rsidRPr="00827B37">
        <w:rPr>
          <w:lang w:val="en-NG"/>
        </w:rPr>
        <w:t> Active purified fractions will be analysed by Liquid Chromatography-Mass Spectrometry (LC-MS) and Nuclear Magnetic Resonance (NMR) spectroscopy for structural elucidation.</w:t>
      </w:r>
    </w:p>
    <w:p w14:paraId="2B1F529E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6. Resource Implications &amp; Availability</w:t>
      </w:r>
    </w:p>
    <w:p w14:paraId="6BB13DD4" w14:textId="77777777" w:rsidR="00827B37" w:rsidRPr="00827B37" w:rsidRDefault="00827B37" w:rsidP="00827B37">
      <w:pPr>
        <w:rPr>
          <w:lang w:val="en-NG"/>
        </w:rPr>
      </w:pPr>
      <w:r w:rsidRPr="00827B37">
        <w:rPr>
          <w:lang w:val="en-NG"/>
        </w:rPr>
        <w:t>All required resources are available within the School of Science, Engineering and Environment:</w:t>
      </w:r>
    </w:p>
    <w:p w14:paraId="099DE455" w14:textId="77777777" w:rsidR="00827B37" w:rsidRPr="00827B37" w:rsidRDefault="00827B37" w:rsidP="00827B37">
      <w:pPr>
        <w:numPr>
          <w:ilvl w:val="0"/>
          <w:numId w:val="5"/>
        </w:numPr>
        <w:rPr>
          <w:lang w:val="en-NG"/>
        </w:rPr>
      </w:pPr>
      <w:r w:rsidRPr="00827B37">
        <w:rPr>
          <w:b/>
          <w:bCs/>
          <w:lang w:val="en-NG"/>
        </w:rPr>
        <w:t>Supervision:</w:t>
      </w:r>
      <w:r w:rsidRPr="00827B37">
        <w:rPr>
          <w:lang w:val="en-NG"/>
        </w:rPr>
        <w:t> Expertise in pharmacology ([Supervisor 1]) and analytical chemistry ([Supervisor 2]).</w:t>
      </w:r>
    </w:p>
    <w:p w14:paraId="094D3D2A" w14:textId="77777777" w:rsidR="00827B37" w:rsidRPr="00827B37" w:rsidRDefault="00827B37" w:rsidP="00827B37">
      <w:pPr>
        <w:numPr>
          <w:ilvl w:val="0"/>
          <w:numId w:val="5"/>
        </w:numPr>
        <w:rPr>
          <w:lang w:val="en-NG"/>
        </w:rPr>
      </w:pPr>
      <w:r w:rsidRPr="00827B37">
        <w:rPr>
          <w:b/>
          <w:bCs/>
          <w:lang w:val="en-NG"/>
        </w:rPr>
        <w:t>Laboratories:</w:t>
      </w:r>
      <w:r w:rsidRPr="00827B37">
        <w:rPr>
          <w:lang w:val="en-NG"/>
        </w:rPr>
        <w:t> Fully equipped laboratories for plant extraction (fume hoods, rotary evaporators) and cell culture (Category 2 containment facilities for </w:t>
      </w:r>
      <w:r w:rsidRPr="00827B37">
        <w:rPr>
          <w:i/>
          <w:iCs/>
          <w:lang w:val="en-NG"/>
        </w:rPr>
        <w:t>Plasmodium</w:t>
      </w:r>
      <w:r w:rsidRPr="00827B37">
        <w:rPr>
          <w:lang w:val="en-NG"/>
        </w:rPr>
        <w:t> culture).</w:t>
      </w:r>
    </w:p>
    <w:p w14:paraId="73303525" w14:textId="77777777" w:rsidR="00827B37" w:rsidRPr="00827B37" w:rsidRDefault="00827B37" w:rsidP="00827B37">
      <w:pPr>
        <w:numPr>
          <w:ilvl w:val="0"/>
          <w:numId w:val="5"/>
        </w:numPr>
        <w:rPr>
          <w:lang w:val="en-NG"/>
        </w:rPr>
      </w:pPr>
      <w:r w:rsidRPr="00827B37">
        <w:rPr>
          <w:b/>
          <w:bCs/>
          <w:lang w:val="en-NG"/>
        </w:rPr>
        <w:t>Equipment:</w:t>
      </w:r>
      <w:r w:rsidRPr="00827B37">
        <w:rPr>
          <w:lang w:val="en-NG"/>
        </w:rPr>
        <w:t xml:space="preserve"> Access to HPLC, LC-MS, and NMR spectroscopy through the </w:t>
      </w:r>
      <w:proofErr w:type="gramStart"/>
      <w:r w:rsidRPr="00827B37">
        <w:rPr>
          <w:lang w:val="en-NG"/>
        </w:rPr>
        <w:t>School's</w:t>
      </w:r>
      <w:proofErr w:type="gramEnd"/>
      <w:r w:rsidRPr="00827B37">
        <w:rPr>
          <w:lang w:val="en-NG"/>
        </w:rPr>
        <w:t xml:space="preserve"> technical resources and the Salford Analytical Services.</w:t>
      </w:r>
    </w:p>
    <w:p w14:paraId="1B73B1D2" w14:textId="77777777" w:rsidR="00827B37" w:rsidRPr="00827B37" w:rsidRDefault="00827B37" w:rsidP="00827B37">
      <w:pPr>
        <w:numPr>
          <w:ilvl w:val="0"/>
          <w:numId w:val="5"/>
        </w:numPr>
        <w:rPr>
          <w:lang w:val="en-NG"/>
        </w:rPr>
      </w:pPr>
      <w:r w:rsidRPr="00827B37">
        <w:rPr>
          <w:b/>
          <w:bCs/>
          <w:lang w:val="en-NG"/>
        </w:rPr>
        <w:t>Biological Materials:</w:t>
      </w:r>
      <w:r w:rsidRPr="00827B37">
        <w:rPr>
          <w:lang w:val="en-NG"/>
        </w:rPr>
        <w:t> </w:t>
      </w:r>
      <w:r w:rsidRPr="00827B37">
        <w:rPr>
          <w:i/>
          <w:iCs/>
          <w:lang w:val="en-NG"/>
        </w:rPr>
        <w:t>P. falciparum</w:t>
      </w:r>
      <w:r w:rsidRPr="00827B37">
        <w:rPr>
          <w:lang w:val="en-NG"/>
        </w:rPr>
        <w:t> strains and cell lines are maintained within the microbiology/pharmacology research groups.</w:t>
      </w:r>
    </w:p>
    <w:p w14:paraId="407995FD" w14:textId="77777777" w:rsidR="00827B37" w:rsidRPr="00827B37" w:rsidRDefault="00827B37" w:rsidP="00827B37">
      <w:pPr>
        <w:numPr>
          <w:ilvl w:val="0"/>
          <w:numId w:val="5"/>
        </w:numPr>
        <w:rPr>
          <w:lang w:val="en-NG"/>
        </w:rPr>
      </w:pPr>
      <w:r w:rsidRPr="00827B37">
        <w:rPr>
          <w:b/>
          <w:bCs/>
          <w:lang w:val="en-NG"/>
        </w:rPr>
        <w:t>Costs:</w:t>
      </w:r>
      <w:r w:rsidRPr="00827B37">
        <w:rPr>
          <w:lang w:val="en-NG"/>
        </w:rPr>
        <w:t> Standard consumables (solvents, reagents, assay kits) will be covered by the supervisory team's research budget. No exceptional costs are anticipated.</w:t>
      </w:r>
    </w:p>
    <w:p w14:paraId="137BD671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7. Ethical, Social and Sustainable Development Considerations</w:t>
      </w:r>
    </w:p>
    <w:p w14:paraId="10DE6420" w14:textId="77777777" w:rsidR="00827B37" w:rsidRPr="00827B37" w:rsidRDefault="00827B37" w:rsidP="00827B37">
      <w:pPr>
        <w:numPr>
          <w:ilvl w:val="0"/>
          <w:numId w:val="6"/>
        </w:numPr>
        <w:rPr>
          <w:lang w:val="en-NG"/>
        </w:rPr>
      </w:pPr>
      <w:r w:rsidRPr="00827B37">
        <w:rPr>
          <w:b/>
          <w:bCs/>
          <w:lang w:val="en-NG"/>
        </w:rPr>
        <w:t>Ethical:</w:t>
      </w:r>
      <w:r w:rsidRPr="00827B37">
        <w:rPr>
          <w:lang w:val="en-NG"/>
        </w:rPr>
        <w:t> The project uses established </w:t>
      </w:r>
      <w:r w:rsidRPr="00827B37">
        <w:rPr>
          <w:i/>
          <w:iCs/>
          <w:lang w:val="en-NG"/>
        </w:rPr>
        <w:t>in vitro</w:t>
      </w:r>
      <w:r w:rsidRPr="00827B37">
        <w:rPr>
          <w:lang w:val="en-NG"/>
        </w:rPr>
        <w:t> cell lines and microbial cultures. It does not involve animal or human trials. All work will be conducted under the University's ethical guidelines and health &amp; safety protocols (e.g., COSHH assessments for solvents).</w:t>
      </w:r>
    </w:p>
    <w:p w14:paraId="3EB3E682" w14:textId="77777777" w:rsidR="00827B37" w:rsidRPr="00827B37" w:rsidRDefault="00827B37" w:rsidP="00827B37">
      <w:pPr>
        <w:numPr>
          <w:ilvl w:val="0"/>
          <w:numId w:val="6"/>
        </w:numPr>
        <w:rPr>
          <w:lang w:val="en-NG"/>
        </w:rPr>
      </w:pPr>
      <w:r w:rsidRPr="00827B37">
        <w:rPr>
          <w:b/>
          <w:bCs/>
          <w:lang w:val="en-NG"/>
        </w:rPr>
        <w:t>Social &amp; SDG Alignment:</w:t>
      </w:r>
      <w:r w:rsidRPr="00827B37">
        <w:rPr>
          <w:lang w:val="en-NG"/>
        </w:rPr>
        <w:t> This project directly addresses </w:t>
      </w:r>
      <w:r w:rsidRPr="00827B37">
        <w:rPr>
          <w:b/>
          <w:bCs/>
          <w:lang w:val="en-NG"/>
        </w:rPr>
        <w:t>UN Sustainable Development Goal 3 (Good Health and Well-being)</w:t>
      </w:r>
      <w:r w:rsidRPr="00827B37">
        <w:rPr>
          <w:lang w:val="en-NG"/>
        </w:rPr>
        <w:t> by aiming to improve health and combat a neglected disease of poverty. Discovering new anti-malarial leads has profound potential social impact.</w:t>
      </w:r>
    </w:p>
    <w:p w14:paraId="169EDCA0" w14:textId="77777777" w:rsidR="00827B37" w:rsidRPr="00827B37" w:rsidRDefault="00827B37" w:rsidP="00827B37">
      <w:pPr>
        <w:numPr>
          <w:ilvl w:val="0"/>
          <w:numId w:val="6"/>
        </w:numPr>
        <w:rPr>
          <w:lang w:val="en-NG"/>
        </w:rPr>
      </w:pPr>
      <w:r w:rsidRPr="00827B37">
        <w:rPr>
          <w:b/>
          <w:bCs/>
          <w:lang w:val="en-NG"/>
        </w:rPr>
        <w:t>Sustainability:</w:t>
      </w:r>
      <w:r w:rsidRPr="00827B37">
        <w:rPr>
          <w:lang w:val="en-NG"/>
        </w:rPr>
        <w:t> The research promotes the sustainable use of natural resources by valorising a common native plant. It aligns with the bioeconomy agenda, exploring UK plant biodiversity for high-value product development.</w:t>
      </w:r>
    </w:p>
    <w:p w14:paraId="67829FF8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8. Project Plan /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677"/>
        <w:gridCol w:w="1155"/>
        <w:gridCol w:w="1156"/>
        <w:gridCol w:w="1156"/>
        <w:gridCol w:w="1208"/>
      </w:tblGrid>
      <w:tr w:rsidR="00827B37" w:rsidRPr="00827B37" w14:paraId="0841B78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3FCFA1" w14:textId="77777777" w:rsidR="00827B37" w:rsidRPr="00827B37" w:rsidRDefault="00827B37" w:rsidP="00827B37">
            <w:pPr>
              <w:rPr>
                <w:b/>
                <w:bCs/>
                <w:lang w:val="en-NG"/>
              </w:rPr>
            </w:pPr>
            <w:r w:rsidRPr="00827B37">
              <w:rPr>
                <w:b/>
                <w:bCs/>
                <w:lang w:val="en-NG"/>
              </w:rPr>
              <w:t>Phase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0D017F" w14:textId="77777777" w:rsidR="00827B37" w:rsidRPr="00827B37" w:rsidRDefault="00827B37" w:rsidP="00827B37">
            <w:pPr>
              <w:rPr>
                <w:b/>
                <w:bCs/>
                <w:lang w:val="en-NG"/>
              </w:rPr>
            </w:pPr>
            <w:r w:rsidRPr="00827B37">
              <w:rPr>
                <w:b/>
                <w:bCs/>
                <w:lang w:val="en-NG"/>
              </w:rPr>
              <w:t>Activity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F2CD8" w14:textId="77777777" w:rsidR="00827B37" w:rsidRPr="00827B37" w:rsidRDefault="00827B37" w:rsidP="00827B37">
            <w:pPr>
              <w:rPr>
                <w:b/>
                <w:bCs/>
                <w:lang w:val="en-NG"/>
              </w:rPr>
            </w:pPr>
            <w:r w:rsidRPr="00827B37">
              <w:rPr>
                <w:b/>
                <w:bCs/>
                <w:lang w:val="en-NG"/>
              </w:rPr>
              <w:t>Months 1-3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82DCA" w14:textId="77777777" w:rsidR="00827B37" w:rsidRPr="00827B37" w:rsidRDefault="00827B37" w:rsidP="00827B37">
            <w:pPr>
              <w:rPr>
                <w:b/>
                <w:bCs/>
                <w:lang w:val="en-NG"/>
              </w:rPr>
            </w:pPr>
            <w:r w:rsidRPr="00827B37">
              <w:rPr>
                <w:b/>
                <w:bCs/>
                <w:lang w:val="en-NG"/>
              </w:rPr>
              <w:t>Months 4-6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177A0" w14:textId="77777777" w:rsidR="00827B37" w:rsidRPr="00827B37" w:rsidRDefault="00827B37" w:rsidP="00827B37">
            <w:pPr>
              <w:rPr>
                <w:b/>
                <w:bCs/>
                <w:lang w:val="en-NG"/>
              </w:rPr>
            </w:pPr>
            <w:r w:rsidRPr="00827B37">
              <w:rPr>
                <w:b/>
                <w:bCs/>
                <w:lang w:val="en-NG"/>
              </w:rPr>
              <w:t>Months 7-9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6F56A" w14:textId="77777777" w:rsidR="00827B37" w:rsidRPr="00827B37" w:rsidRDefault="00827B37" w:rsidP="00827B37">
            <w:pPr>
              <w:rPr>
                <w:b/>
                <w:bCs/>
                <w:lang w:val="en-NG"/>
              </w:rPr>
            </w:pPr>
            <w:r w:rsidRPr="00827B37">
              <w:rPr>
                <w:b/>
                <w:bCs/>
                <w:lang w:val="en-NG"/>
              </w:rPr>
              <w:t>Months 10-12</w:t>
            </w:r>
          </w:p>
        </w:tc>
      </w:tr>
      <w:tr w:rsidR="00827B37" w:rsidRPr="00827B37" w14:paraId="5F7C7CB4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299B17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b/>
                <w:bCs/>
                <w:lang w:val="en-NG"/>
              </w:rPr>
              <w:t>I. Preparation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2FA948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lang w:val="en-NG"/>
              </w:rPr>
              <w:t>Literature Review, Training, Plant Extraction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7E0687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█████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CD1493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B39B3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149E4" w14:textId="77777777" w:rsidR="00827B37" w:rsidRPr="00827B37" w:rsidRDefault="00827B37" w:rsidP="00827B37">
            <w:pPr>
              <w:rPr>
                <w:lang w:val="en-NG"/>
              </w:rPr>
            </w:pPr>
          </w:p>
        </w:tc>
      </w:tr>
      <w:tr w:rsidR="00827B37" w:rsidRPr="00827B37" w14:paraId="1C8B61BD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C8ED2B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b/>
                <w:bCs/>
                <w:lang w:val="en-NG"/>
              </w:rPr>
              <w:t>II. Screening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F540D" w14:textId="77777777" w:rsidR="00827B37" w:rsidRPr="00827B37" w:rsidRDefault="00827B37" w:rsidP="00827B37">
            <w:pPr>
              <w:rPr>
                <w:lang w:val="en-NG"/>
              </w:rPr>
            </w:pPr>
            <w:proofErr w:type="spellStart"/>
            <w:r w:rsidRPr="00827B37">
              <w:rPr>
                <w:lang w:val="en-NG"/>
              </w:rPr>
              <w:t>Antiplasmodial</w:t>
            </w:r>
            <w:proofErr w:type="spellEnd"/>
            <w:r w:rsidRPr="00827B37">
              <w:rPr>
                <w:lang w:val="en-NG"/>
              </w:rPr>
              <w:t xml:space="preserve"> &amp; Cytotoxicity Screening of Crude Extracts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8850DD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2F578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█████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FC580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A88F39" w14:textId="77777777" w:rsidR="00827B37" w:rsidRPr="00827B37" w:rsidRDefault="00827B37" w:rsidP="00827B37">
            <w:pPr>
              <w:rPr>
                <w:lang w:val="en-NG"/>
              </w:rPr>
            </w:pPr>
          </w:p>
        </w:tc>
      </w:tr>
      <w:tr w:rsidR="00827B37" w:rsidRPr="00827B37" w14:paraId="43B66D6F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3155F2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b/>
                <w:bCs/>
                <w:lang w:val="en-NG"/>
              </w:rPr>
              <w:lastRenderedPageBreak/>
              <w:t>III. Evaluation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BAE6ED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lang w:val="en-NG"/>
              </w:rPr>
              <w:t>Anti-inflammatory Assays, Data 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39ECE9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42862D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25CE4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█████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269ED" w14:textId="77777777" w:rsidR="00827B37" w:rsidRPr="00827B37" w:rsidRDefault="00827B37" w:rsidP="00827B37">
            <w:pPr>
              <w:rPr>
                <w:lang w:val="en-NG"/>
              </w:rPr>
            </w:pPr>
          </w:p>
        </w:tc>
      </w:tr>
      <w:tr w:rsidR="00827B37" w:rsidRPr="00827B37" w14:paraId="7F0A6E5D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9107FA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b/>
                <w:bCs/>
                <w:lang w:val="en-NG"/>
              </w:rPr>
              <w:t>IV. Fractionation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EBD4B0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lang w:val="en-NG"/>
              </w:rPr>
              <w:t>Bioassay-Guided Fractionation (VLC, HPLC)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B6018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251CF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94AEA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█████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BBCF3F" w14:textId="77777777" w:rsidR="00827B37" w:rsidRPr="00827B37" w:rsidRDefault="00827B37" w:rsidP="00827B37">
            <w:pPr>
              <w:rPr>
                <w:lang w:val="en-NG"/>
              </w:rPr>
            </w:pPr>
          </w:p>
        </w:tc>
      </w:tr>
      <w:tr w:rsidR="00827B37" w:rsidRPr="00827B37" w14:paraId="5671AD55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38D4C1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b/>
                <w:bCs/>
                <w:lang w:val="en-NG"/>
              </w:rPr>
              <w:t>V. Identification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6CA66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lang w:val="en-NG"/>
              </w:rPr>
              <w:t>LC-MS/NMR Analysis of Active Fractions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CFA68A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4BCCC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BAE95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A5671E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█████</w:t>
            </w:r>
          </w:p>
        </w:tc>
      </w:tr>
      <w:tr w:rsidR="00827B37" w:rsidRPr="00827B37" w14:paraId="04DD96E8" w14:textId="77777777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138200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b/>
                <w:bCs/>
                <w:lang w:val="en-NG"/>
              </w:rPr>
              <w:t>VI. Dissemination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F17F6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lang w:val="en-NG"/>
              </w:rPr>
              <w:t>Thesis Writing, Paper Preparation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709AA" w14:textId="77777777" w:rsidR="00827B37" w:rsidRPr="00827B37" w:rsidRDefault="00827B37" w:rsidP="00827B37">
            <w:pPr>
              <w:rPr>
                <w:lang w:val="en-N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3A9BAB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72D1F3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█████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D4786" w14:textId="77777777" w:rsidR="00827B37" w:rsidRPr="00827B37" w:rsidRDefault="00827B37" w:rsidP="00827B37">
            <w:pPr>
              <w:rPr>
                <w:lang w:val="en-NG"/>
              </w:rPr>
            </w:pPr>
            <w:r w:rsidRPr="00827B37">
              <w:rPr>
                <w:rFonts w:ascii="Arial" w:hAnsi="Arial" w:cs="Arial"/>
                <w:lang w:val="en-NG"/>
              </w:rPr>
              <w:t>█████</w:t>
            </w:r>
          </w:p>
        </w:tc>
      </w:tr>
    </w:tbl>
    <w:p w14:paraId="43F2F0BD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9. References</w:t>
      </w:r>
    </w:p>
    <w:p w14:paraId="461AAB4B" w14:textId="77777777" w:rsidR="001439C9" w:rsidRPr="00D053AD" w:rsidRDefault="001439C9" w:rsidP="001439C9">
      <w:pPr>
        <w:numPr>
          <w:ilvl w:val="0"/>
          <w:numId w:val="9"/>
        </w:numPr>
        <w:rPr>
          <w:lang w:val="en-NG"/>
        </w:rPr>
      </w:pPr>
      <w:r w:rsidRPr="00D053AD">
        <w:rPr>
          <w:lang w:val="en-NG"/>
        </w:rPr>
        <w:t>Applequist, W. L., &amp; Moerman, D. E. (2011). Yarrow (</w:t>
      </w:r>
      <w:r w:rsidRPr="00D053AD">
        <w:rPr>
          <w:i/>
          <w:iCs/>
          <w:lang w:val="en-NG"/>
        </w:rPr>
        <w:t>Achillea millefolium</w:t>
      </w:r>
      <w:r w:rsidRPr="00D053AD">
        <w:rPr>
          <w:lang w:val="en-NG"/>
        </w:rPr>
        <w:t> L.): A neglected panacea? </w:t>
      </w:r>
      <w:r w:rsidRPr="00D053AD">
        <w:rPr>
          <w:i/>
          <w:iCs/>
          <w:lang w:val="en-NG"/>
        </w:rPr>
        <w:t>Economic Botany</w:t>
      </w:r>
      <w:r w:rsidRPr="00D053AD">
        <w:rPr>
          <w:lang w:val="en-NG"/>
        </w:rPr>
        <w:t>, 65(2), 209-225.</w:t>
      </w:r>
    </w:p>
    <w:p w14:paraId="082A41ED" w14:textId="77777777" w:rsidR="001439C9" w:rsidRPr="00D053AD" w:rsidRDefault="001439C9" w:rsidP="001439C9">
      <w:pPr>
        <w:numPr>
          <w:ilvl w:val="0"/>
          <w:numId w:val="9"/>
        </w:numPr>
        <w:rPr>
          <w:lang w:val="en-NG"/>
        </w:rPr>
      </w:pPr>
      <w:r w:rsidRPr="00D053AD">
        <w:rPr>
          <w:lang w:val="en-NG"/>
        </w:rPr>
        <w:t>Chandler, R. F., Hooper, S. N., &amp; Harvey, M. J. (1982). Ethnobotany and phytochemistry of yarrow, </w:t>
      </w:r>
      <w:r w:rsidRPr="00D053AD">
        <w:rPr>
          <w:i/>
          <w:iCs/>
          <w:lang w:val="en-NG"/>
        </w:rPr>
        <w:t>Achillea millefolium</w:t>
      </w:r>
      <w:r w:rsidRPr="00D053AD">
        <w:rPr>
          <w:lang w:val="en-NG"/>
        </w:rPr>
        <w:t>, Compositae. </w:t>
      </w:r>
      <w:r w:rsidRPr="00D053AD">
        <w:rPr>
          <w:i/>
          <w:iCs/>
          <w:lang w:val="en-NG"/>
        </w:rPr>
        <w:t>Economic Botany</w:t>
      </w:r>
      <w:r w:rsidRPr="00D053AD">
        <w:rPr>
          <w:lang w:val="en-NG"/>
        </w:rPr>
        <w:t>, 36(2), 203-223.</w:t>
      </w:r>
    </w:p>
    <w:p w14:paraId="582FE73B" w14:textId="77777777" w:rsidR="001439C9" w:rsidRPr="00D053AD" w:rsidRDefault="001439C9" w:rsidP="001439C9">
      <w:pPr>
        <w:numPr>
          <w:ilvl w:val="0"/>
          <w:numId w:val="9"/>
        </w:numPr>
        <w:rPr>
          <w:lang w:val="en-NG"/>
        </w:rPr>
      </w:pPr>
      <w:r w:rsidRPr="00D053AD">
        <w:rPr>
          <w:lang w:val="en-NG"/>
        </w:rPr>
        <w:t>Culpeper, N. (1652). </w:t>
      </w:r>
      <w:r w:rsidRPr="00D053AD">
        <w:rPr>
          <w:i/>
          <w:iCs/>
          <w:lang w:val="en-NG"/>
        </w:rPr>
        <w:t>The English Physician</w:t>
      </w:r>
      <w:r w:rsidRPr="00D053AD">
        <w:rPr>
          <w:lang w:val="en-NG"/>
        </w:rPr>
        <w:t>.</w:t>
      </w:r>
    </w:p>
    <w:p w14:paraId="40C69CDF" w14:textId="77777777" w:rsidR="001439C9" w:rsidRPr="00D053AD" w:rsidRDefault="001439C9" w:rsidP="001439C9">
      <w:pPr>
        <w:numPr>
          <w:ilvl w:val="0"/>
          <w:numId w:val="9"/>
        </w:numPr>
        <w:rPr>
          <w:lang w:val="en-NG"/>
        </w:rPr>
      </w:pPr>
      <w:proofErr w:type="spellStart"/>
      <w:r w:rsidRPr="00D053AD">
        <w:rPr>
          <w:lang w:val="en-NG"/>
        </w:rPr>
        <w:t>Smilkstein</w:t>
      </w:r>
      <w:proofErr w:type="spellEnd"/>
      <w:r w:rsidRPr="00D053AD">
        <w:rPr>
          <w:lang w:val="en-NG"/>
        </w:rPr>
        <w:t>, M., et al. (2004). Simple and inexpensive fluorescence-based technique for high-throughput antimalarial drug screening. </w:t>
      </w:r>
      <w:r w:rsidRPr="00D053AD">
        <w:rPr>
          <w:i/>
          <w:iCs/>
          <w:lang w:val="en-NG"/>
        </w:rPr>
        <w:t>Antimicrobial Agents and Chemotherapy</w:t>
      </w:r>
      <w:r w:rsidRPr="00D053AD">
        <w:rPr>
          <w:lang w:val="en-NG"/>
        </w:rPr>
        <w:t>, 48(5), 1803-1806.</w:t>
      </w:r>
    </w:p>
    <w:p w14:paraId="1E7CFA12" w14:textId="77777777" w:rsidR="001439C9" w:rsidRPr="00D053AD" w:rsidRDefault="001439C9" w:rsidP="001439C9">
      <w:pPr>
        <w:numPr>
          <w:ilvl w:val="0"/>
          <w:numId w:val="9"/>
        </w:numPr>
        <w:rPr>
          <w:lang w:val="en-NG"/>
        </w:rPr>
      </w:pPr>
      <w:r w:rsidRPr="00D053AD">
        <w:rPr>
          <w:lang w:val="en-NG"/>
        </w:rPr>
        <w:t>World Health Organization (WHO). (2023). </w:t>
      </w:r>
      <w:r w:rsidRPr="00D053AD">
        <w:rPr>
          <w:i/>
          <w:iCs/>
          <w:lang w:val="en-NG"/>
        </w:rPr>
        <w:t>World Malaria Report</w:t>
      </w:r>
      <w:r w:rsidRPr="00D053AD">
        <w:rPr>
          <w:lang w:val="en-NG"/>
        </w:rPr>
        <w:t>.</w:t>
      </w:r>
    </w:p>
    <w:p w14:paraId="0ADC6EE1" w14:textId="77777777" w:rsidR="00827B37" w:rsidRPr="00827B37" w:rsidRDefault="00827B37" w:rsidP="00827B37">
      <w:pPr>
        <w:rPr>
          <w:lang w:val="en-NG"/>
        </w:rPr>
      </w:pPr>
      <w:r w:rsidRPr="00827B37">
        <w:rPr>
          <w:b/>
          <w:bCs/>
          <w:lang w:val="en-NG"/>
        </w:rPr>
        <w:t>10. Beneficiaries and Impact</w:t>
      </w:r>
    </w:p>
    <w:p w14:paraId="45965DD8" w14:textId="77777777" w:rsidR="00827B37" w:rsidRPr="00827B37" w:rsidRDefault="00827B37" w:rsidP="00827B37">
      <w:pPr>
        <w:numPr>
          <w:ilvl w:val="0"/>
          <w:numId w:val="8"/>
        </w:numPr>
        <w:rPr>
          <w:lang w:val="en-NG"/>
        </w:rPr>
      </w:pPr>
      <w:r w:rsidRPr="00827B37">
        <w:rPr>
          <w:b/>
          <w:bCs/>
          <w:lang w:val="en-NG"/>
        </w:rPr>
        <w:t>Academic Impact:</w:t>
      </w:r>
      <w:r w:rsidRPr="00827B37">
        <w:rPr>
          <w:lang w:val="en-NG"/>
        </w:rPr>
        <w:t> Will generate novel data for publication in high-impact journals (e.g., </w:t>
      </w:r>
      <w:r w:rsidRPr="00827B37">
        <w:rPr>
          <w:i/>
          <w:iCs/>
          <w:lang w:val="en-NG"/>
        </w:rPr>
        <w:t>Journal of Ethnopharmacology</w:t>
      </w:r>
      <w:r w:rsidRPr="00827B37">
        <w:rPr>
          <w:lang w:val="en-NG"/>
        </w:rPr>
        <w:t>), contributing to fields of pharmacology, natural product chemistry, and tropical disease research.</w:t>
      </w:r>
    </w:p>
    <w:p w14:paraId="349AF279" w14:textId="77777777" w:rsidR="00827B37" w:rsidRPr="00827B37" w:rsidRDefault="00827B37" w:rsidP="00827B37">
      <w:pPr>
        <w:numPr>
          <w:ilvl w:val="0"/>
          <w:numId w:val="8"/>
        </w:numPr>
        <w:rPr>
          <w:lang w:val="en-NG"/>
        </w:rPr>
      </w:pPr>
      <w:r w:rsidRPr="00827B37">
        <w:rPr>
          <w:b/>
          <w:bCs/>
          <w:lang w:val="en-NG"/>
        </w:rPr>
        <w:t>Societal Impact:</w:t>
      </w:r>
      <w:r w:rsidRPr="00827B37">
        <w:rPr>
          <w:lang w:val="en-NG"/>
        </w:rPr>
        <w:t> Addresses a major global health challenge. Successful identification of a lead compound could have long-term implications for new anti-malarial therapeutic development.</w:t>
      </w:r>
    </w:p>
    <w:p w14:paraId="3754DEFA" w14:textId="77777777" w:rsidR="00827B37" w:rsidRPr="00827B37" w:rsidRDefault="00827B37" w:rsidP="00827B37">
      <w:pPr>
        <w:numPr>
          <w:ilvl w:val="0"/>
          <w:numId w:val="8"/>
        </w:numPr>
        <w:rPr>
          <w:lang w:val="en-NG"/>
        </w:rPr>
      </w:pPr>
      <w:r w:rsidRPr="00827B37">
        <w:rPr>
          <w:b/>
          <w:bCs/>
          <w:lang w:val="en-NG"/>
        </w:rPr>
        <w:t>Student Development:</w:t>
      </w:r>
      <w:r w:rsidRPr="00827B37">
        <w:rPr>
          <w:lang w:val="en-NG"/>
        </w:rPr>
        <w:t> The student will gain expert, multidisciplinary training in advanced cell culture, analytical chemistry, and drug discovery—skills highly valued in the UK's life sciences and pharmaceutical sectors.</w:t>
      </w:r>
    </w:p>
    <w:p w14:paraId="4DFB008D" w14:textId="77777777" w:rsidR="00827B37" w:rsidRPr="00827B37" w:rsidRDefault="00827B37" w:rsidP="00827B37">
      <w:pPr>
        <w:numPr>
          <w:ilvl w:val="0"/>
          <w:numId w:val="8"/>
        </w:numPr>
        <w:rPr>
          <w:lang w:val="en-NG"/>
        </w:rPr>
      </w:pPr>
      <w:r w:rsidRPr="00827B37">
        <w:rPr>
          <w:b/>
          <w:bCs/>
          <w:lang w:val="en-NG"/>
        </w:rPr>
        <w:t>Institutional Impact:</w:t>
      </w:r>
      <w:r w:rsidRPr="00827B37">
        <w:rPr>
          <w:lang w:val="en-NG"/>
        </w:rPr>
        <w:t> Enhances Salford's research profile in applied bioscience and contributes to its strategic output in addressing global challenges through innovation.</w:t>
      </w:r>
    </w:p>
    <w:p w14:paraId="6B974442" w14:textId="77777777" w:rsidR="00BE277F" w:rsidRDefault="00BE277F"/>
    <w:sectPr w:rsidR="00BE2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1DF"/>
    <w:multiLevelType w:val="multilevel"/>
    <w:tmpl w:val="A10C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2503"/>
    <w:multiLevelType w:val="multilevel"/>
    <w:tmpl w:val="210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7601"/>
    <w:multiLevelType w:val="multilevel"/>
    <w:tmpl w:val="C5E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234E3"/>
    <w:multiLevelType w:val="multilevel"/>
    <w:tmpl w:val="368E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2357D"/>
    <w:multiLevelType w:val="multilevel"/>
    <w:tmpl w:val="5D6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56AB2"/>
    <w:multiLevelType w:val="multilevel"/>
    <w:tmpl w:val="F4E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D438A"/>
    <w:multiLevelType w:val="multilevel"/>
    <w:tmpl w:val="778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00EE6"/>
    <w:multiLevelType w:val="multilevel"/>
    <w:tmpl w:val="8A50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2131E"/>
    <w:multiLevelType w:val="multilevel"/>
    <w:tmpl w:val="388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404373">
    <w:abstractNumId w:val="2"/>
  </w:num>
  <w:num w:numId="2" w16cid:durableId="1409645501">
    <w:abstractNumId w:val="3"/>
  </w:num>
  <w:num w:numId="3" w16cid:durableId="2140368552">
    <w:abstractNumId w:val="7"/>
  </w:num>
  <w:num w:numId="4" w16cid:durableId="18825315">
    <w:abstractNumId w:val="8"/>
  </w:num>
  <w:num w:numId="5" w16cid:durableId="140660814">
    <w:abstractNumId w:val="6"/>
  </w:num>
  <w:num w:numId="6" w16cid:durableId="1962951563">
    <w:abstractNumId w:val="1"/>
  </w:num>
  <w:num w:numId="7" w16cid:durableId="269701176">
    <w:abstractNumId w:val="0"/>
  </w:num>
  <w:num w:numId="8" w16cid:durableId="722602692">
    <w:abstractNumId w:val="5"/>
  </w:num>
  <w:num w:numId="9" w16cid:durableId="1075738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37"/>
    <w:rsid w:val="000207DB"/>
    <w:rsid w:val="001439C9"/>
    <w:rsid w:val="005A4B18"/>
    <w:rsid w:val="006D70E6"/>
    <w:rsid w:val="00726FFA"/>
    <w:rsid w:val="00827B37"/>
    <w:rsid w:val="00920300"/>
    <w:rsid w:val="00A5222E"/>
    <w:rsid w:val="00BE277F"/>
    <w:rsid w:val="00F0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EC0F"/>
  <w15:chartTrackingRefBased/>
  <w15:docId w15:val="{3B8530E8-85AB-46F1-A2B4-23FA574D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Nweze</dc:creator>
  <cp:keywords/>
  <dc:description/>
  <cp:lastModifiedBy>Solomon Nweze</cp:lastModifiedBy>
  <cp:revision>1</cp:revision>
  <dcterms:created xsi:type="dcterms:W3CDTF">2025-09-02T18:23:00Z</dcterms:created>
  <dcterms:modified xsi:type="dcterms:W3CDTF">2025-09-02T21:23:00Z</dcterms:modified>
</cp:coreProperties>
</file>