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C78E7" w14:textId="5FAD7E0B" w:rsidR="00DF514D" w:rsidRPr="00440F63" w:rsidRDefault="00DF514D" w:rsidP="00DF514D">
      <w:pPr>
        <w:rPr>
          <w:rFonts w:ascii="Times New Roman" w:hAnsi="Times New Roman" w:cs="Times New Roman"/>
          <w:b/>
          <w:bCs/>
          <w:color w:val="548DD4" w:themeColor="text2" w:themeTint="99"/>
          <w:sz w:val="32"/>
          <w:szCs w:val="32"/>
        </w:rPr>
      </w:pPr>
      <w:r w:rsidRPr="00440F63">
        <w:rPr>
          <w:rFonts w:ascii="Times New Roman" w:hAnsi="Times New Roman" w:cs="Times New Roman"/>
          <w:b/>
          <w:bCs/>
          <w:color w:val="548DD4" w:themeColor="text2" w:themeTint="99"/>
          <w:sz w:val="32"/>
          <w:szCs w:val="32"/>
        </w:rPr>
        <w:t>Un</w:t>
      </w:r>
      <w:r w:rsidR="00440F63" w:rsidRPr="00440F63">
        <w:rPr>
          <w:rFonts w:ascii="Times New Roman" w:hAnsi="Times New Roman" w:cs="Times New Roman"/>
          <w:b/>
          <w:bCs/>
          <w:color w:val="548DD4" w:themeColor="text2" w:themeTint="99"/>
          <w:sz w:val="32"/>
          <w:szCs w:val="32"/>
        </w:rPr>
        <w:t xml:space="preserve">earthing the environmental impact of human activity: A global CO2 emission analysis  </w:t>
      </w:r>
    </w:p>
    <w:p w14:paraId="21C71BE6" w14:textId="77777777" w:rsidR="0049791F" w:rsidRPr="00096349" w:rsidRDefault="0049791F" w:rsidP="00DF514D">
      <w:pPr>
        <w:pStyle w:val="Title"/>
      </w:pPr>
      <w:r w:rsidRPr="00096349">
        <w:t>1. I</w:t>
      </w:r>
      <w:r w:rsidR="00DF514D">
        <w:t>ntroduction</w:t>
      </w:r>
    </w:p>
    <w:p w14:paraId="6E860232" w14:textId="77777777" w:rsidR="0049791F" w:rsidRPr="00DF514D" w:rsidRDefault="0049791F" w:rsidP="00DF514D">
      <w:pPr>
        <w:pStyle w:val="Heading1"/>
        <w:rPr>
          <w:sz w:val="32"/>
          <w:szCs w:val="32"/>
        </w:rPr>
      </w:pPr>
      <w:r w:rsidRPr="00DF514D">
        <w:rPr>
          <w:sz w:val="32"/>
          <w:szCs w:val="32"/>
        </w:rPr>
        <w:t>1.1 OVERVIEW</w:t>
      </w:r>
    </w:p>
    <w:p w14:paraId="260F287C" w14:textId="77777777" w:rsidR="0049791F" w:rsidRPr="00096349" w:rsidRDefault="0049791F" w:rsidP="00096349">
      <w:pPr>
        <w:spacing w:line="360" w:lineRule="auto"/>
        <w:ind w:firstLine="720"/>
        <w:jc w:val="both"/>
        <w:rPr>
          <w:rFonts w:ascii="Times New Roman" w:eastAsia="Times New Roman" w:hAnsi="Times New Roman" w:cs="Times New Roman"/>
          <w:color w:val="000000"/>
          <w:sz w:val="24"/>
          <w:szCs w:val="24"/>
        </w:rPr>
      </w:pPr>
      <w:r w:rsidRPr="00096349">
        <w:rPr>
          <w:rFonts w:ascii="Times New Roman" w:hAnsi="Times New Roman" w:cs="Times New Roman"/>
          <w:color w:val="202124"/>
          <w:sz w:val="24"/>
          <w:szCs w:val="24"/>
          <w:shd w:val="clear" w:color="auto" w:fill="FFFFFF"/>
        </w:rPr>
        <w:t>Carbon dioxide emissions or CO</w:t>
      </w:r>
      <w:r w:rsidRPr="00096349">
        <w:rPr>
          <w:rFonts w:ascii="Times New Roman" w:hAnsi="Times New Roman" w:cs="Times New Roman"/>
          <w:color w:val="202124"/>
          <w:sz w:val="24"/>
          <w:szCs w:val="24"/>
          <w:shd w:val="clear" w:color="auto" w:fill="FFFFFF"/>
          <w:vertAlign w:val="subscript"/>
        </w:rPr>
        <w:t>2</w:t>
      </w:r>
      <w:r w:rsidRPr="00096349">
        <w:rPr>
          <w:rFonts w:ascii="Times New Roman" w:hAnsi="Times New Roman" w:cs="Times New Roman"/>
          <w:color w:val="202124"/>
          <w:sz w:val="24"/>
          <w:szCs w:val="24"/>
          <w:shd w:val="clear" w:color="auto" w:fill="FFFFFF"/>
        </w:rPr>
        <w:t> emissions are </w:t>
      </w:r>
      <w:r w:rsidRPr="00096349">
        <w:rPr>
          <w:rFonts w:ascii="Times New Roman" w:hAnsi="Times New Roman" w:cs="Times New Roman"/>
          <w:color w:val="040C28"/>
          <w:sz w:val="24"/>
          <w:szCs w:val="24"/>
        </w:rPr>
        <w:t>emissions stemming from the burning of fossil fuels and the manufacture of cement</w:t>
      </w:r>
      <w:r w:rsidRPr="00096349">
        <w:rPr>
          <w:rFonts w:ascii="Times New Roman" w:hAnsi="Times New Roman" w:cs="Times New Roman"/>
          <w:color w:val="202124"/>
          <w:sz w:val="24"/>
          <w:szCs w:val="24"/>
          <w:shd w:val="clear" w:color="auto" w:fill="FFFFFF"/>
        </w:rPr>
        <w:t xml:space="preserve">; they include carbon dioxide produced during consumption of solid, liquid, and gas fuels as well as gas </w:t>
      </w:r>
      <w:proofErr w:type="spellStart"/>
      <w:proofErr w:type="gramStart"/>
      <w:r w:rsidRPr="00096349">
        <w:rPr>
          <w:rFonts w:ascii="Times New Roman" w:hAnsi="Times New Roman" w:cs="Times New Roman"/>
          <w:color w:val="202124"/>
          <w:sz w:val="24"/>
          <w:szCs w:val="24"/>
          <w:shd w:val="clear" w:color="auto" w:fill="FFFFFF"/>
        </w:rPr>
        <w:t>flaring.</w:t>
      </w:r>
      <w:r w:rsidRPr="00096349">
        <w:rPr>
          <w:rFonts w:ascii="Times New Roman" w:eastAsia="Times New Roman" w:hAnsi="Times New Roman" w:cs="Times New Roman"/>
          <w:bCs/>
          <w:color w:val="000000"/>
          <w:sz w:val="24"/>
          <w:szCs w:val="24"/>
        </w:rPr>
        <w:t>Global</w:t>
      </w:r>
      <w:proofErr w:type="spellEnd"/>
      <w:proofErr w:type="gramEnd"/>
      <w:r w:rsidRPr="00096349">
        <w:rPr>
          <w:rFonts w:ascii="Times New Roman" w:eastAsia="Times New Roman" w:hAnsi="Times New Roman" w:cs="Times New Roman"/>
          <w:bCs/>
          <w:color w:val="000000"/>
          <w:sz w:val="24"/>
          <w:szCs w:val="24"/>
        </w:rPr>
        <w:t xml:space="preserve"> energy-related CO2 emissions grew by 0.9% or 321 Mt in 2022, reaching a new high of over 36.8 Gt.</w:t>
      </w:r>
      <w:r w:rsidRPr="00096349">
        <w:rPr>
          <w:rFonts w:ascii="Times New Roman" w:eastAsia="Times New Roman" w:hAnsi="Times New Roman" w:cs="Times New Roman"/>
          <w:color w:val="000000"/>
          <w:sz w:val="24"/>
          <w:szCs w:val="24"/>
        </w:rPr>
        <w:t> Following two years of exceptional oscillations in energy use and emissions, caused in part by the Covid-19 pandemic, last year’s growth was much slower than 2021’s rebound of more than 6%. Emissions from energy combustion increased by 423 Mt, while emissions from industrial processes decreased by 102 </w:t>
      </w:r>
      <w:proofErr w:type="spellStart"/>
      <w:r w:rsidRPr="00096349">
        <w:rPr>
          <w:rFonts w:ascii="Times New Roman" w:eastAsia="Times New Roman" w:hAnsi="Times New Roman" w:cs="Times New Roman"/>
          <w:color w:val="000000"/>
          <w:sz w:val="24"/>
          <w:szCs w:val="24"/>
        </w:rPr>
        <w:t>Mt.In</w:t>
      </w:r>
      <w:proofErr w:type="spellEnd"/>
      <w:r w:rsidRPr="00096349">
        <w:rPr>
          <w:rFonts w:ascii="Times New Roman" w:eastAsia="Times New Roman" w:hAnsi="Times New Roman" w:cs="Times New Roman"/>
          <w:color w:val="000000"/>
          <w:sz w:val="24"/>
          <w:szCs w:val="24"/>
        </w:rPr>
        <w:t xml:space="preserve"> a year marked by energy price shocks, rising inflation, and disruptions to traditional fuel trade flows, </w:t>
      </w:r>
      <w:r w:rsidRPr="00096349">
        <w:rPr>
          <w:rFonts w:ascii="Times New Roman" w:eastAsia="Times New Roman" w:hAnsi="Times New Roman" w:cs="Times New Roman"/>
          <w:bCs/>
          <w:color w:val="000000"/>
          <w:sz w:val="24"/>
          <w:szCs w:val="24"/>
        </w:rPr>
        <w:t>global growth in emissions was lower than feared</w:t>
      </w:r>
      <w:r w:rsidRPr="00096349">
        <w:rPr>
          <w:rFonts w:ascii="Times New Roman" w:eastAsia="Times New Roman" w:hAnsi="Times New Roman" w:cs="Times New Roman"/>
          <w:color w:val="000000"/>
          <w:sz w:val="24"/>
          <w:szCs w:val="24"/>
        </w:rPr>
        <w:t>, despite gas-to-coal switching in many countries. Increased deployment of clean energy technologies such as renewables, electric vehicles, and heat pumps helped prevent an additional 550 Mt in CO</w:t>
      </w:r>
      <w:r w:rsidRPr="00096349">
        <w:rPr>
          <w:rFonts w:ascii="Times New Roman" w:eastAsia="Times New Roman" w:hAnsi="Times New Roman" w:cs="Times New Roman"/>
          <w:color w:val="000000"/>
          <w:sz w:val="24"/>
          <w:szCs w:val="24"/>
          <w:bdr w:val="none" w:sz="0" w:space="0" w:color="auto" w:frame="1"/>
          <w:vertAlign w:val="subscript"/>
        </w:rPr>
        <w:t>2</w:t>
      </w:r>
      <w:r w:rsidRPr="00096349">
        <w:rPr>
          <w:rFonts w:ascii="Times New Roman" w:eastAsia="Times New Roman" w:hAnsi="Times New Roman" w:cs="Times New Roman"/>
          <w:color w:val="000000"/>
          <w:sz w:val="24"/>
          <w:szCs w:val="24"/>
        </w:rPr>
        <w:t xml:space="preserve"> emissions. Industrial production curtailment, particularly in China and Europe, also averted additional </w:t>
      </w:r>
      <w:proofErr w:type="spellStart"/>
      <w:r w:rsidRPr="00096349">
        <w:rPr>
          <w:rFonts w:ascii="Times New Roman" w:eastAsia="Times New Roman" w:hAnsi="Times New Roman" w:cs="Times New Roman"/>
          <w:color w:val="000000"/>
          <w:sz w:val="24"/>
          <w:szCs w:val="24"/>
        </w:rPr>
        <w:t>emissions.</w:t>
      </w:r>
      <w:r w:rsidRPr="00096349">
        <w:rPr>
          <w:rFonts w:ascii="Times New Roman" w:eastAsia="Times New Roman" w:hAnsi="Times New Roman" w:cs="Times New Roman"/>
          <w:bCs/>
          <w:color w:val="000000"/>
          <w:sz w:val="24"/>
          <w:szCs w:val="24"/>
        </w:rPr>
        <w:t>Specific</w:t>
      </w:r>
      <w:proofErr w:type="spellEnd"/>
      <w:r w:rsidRPr="00096349">
        <w:rPr>
          <w:rFonts w:ascii="Times New Roman" w:eastAsia="Times New Roman" w:hAnsi="Times New Roman" w:cs="Times New Roman"/>
          <w:bCs/>
          <w:color w:val="000000"/>
          <w:sz w:val="24"/>
          <w:szCs w:val="24"/>
        </w:rPr>
        <w:t xml:space="preserve"> challenges in 2022 contributed to the growth in emissions.</w:t>
      </w:r>
      <w:r w:rsidRPr="00096349">
        <w:rPr>
          <w:rFonts w:ascii="Times New Roman" w:eastAsia="Times New Roman" w:hAnsi="Times New Roman" w:cs="Times New Roman"/>
          <w:color w:val="000000"/>
          <w:sz w:val="24"/>
          <w:szCs w:val="24"/>
        </w:rPr>
        <w:t> Of the 321 Mt CO</w:t>
      </w:r>
      <w:r w:rsidRPr="00096349">
        <w:rPr>
          <w:rFonts w:ascii="Times New Roman" w:eastAsia="Times New Roman" w:hAnsi="Times New Roman" w:cs="Times New Roman"/>
          <w:color w:val="000000"/>
          <w:sz w:val="24"/>
          <w:szCs w:val="24"/>
          <w:bdr w:val="none" w:sz="0" w:space="0" w:color="auto" w:frame="1"/>
          <w:vertAlign w:val="subscript"/>
        </w:rPr>
        <w:t>2</w:t>
      </w:r>
      <w:r w:rsidRPr="00096349">
        <w:rPr>
          <w:rFonts w:ascii="Times New Roman" w:eastAsia="Times New Roman" w:hAnsi="Times New Roman" w:cs="Times New Roman"/>
          <w:color w:val="000000"/>
          <w:sz w:val="24"/>
          <w:szCs w:val="24"/>
        </w:rPr>
        <w:t> increase, 60 Mt CO</w:t>
      </w:r>
      <w:r w:rsidRPr="00096349">
        <w:rPr>
          <w:rFonts w:ascii="Times New Roman" w:eastAsia="Times New Roman" w:hAnsi="Times New Roman" w:cs="Times New Roman"/>
          <w:color w:val="000000"/>
          <w:sz w:val="24"/>
          <w:szCs w:val="24"/>
          <w:bdr w:val="none" w:sz="0" w:space="0" w:color="auto" w:frame="1"/>
          <w:vertAlign w:val="subscript"/>
        </w:rPr>
        <w:t>2</w:t>
      </w:r>
      <w:r w:rsidRPr="00096349">
        <w:rPr>
          <w:rFonts w:ascii="Times New Roman" w:eastAsia="Times New Roman" w:hAnsi="Times New Roman" w:cs="Times New Roman"/>
          <w:color w:val="000000"/>
          <w:sz w:val="24"/>
          <w:szCs w:val="24"/>
        </w:rPr>
        <w:t> can be attributed to cooling and heating demand in extreme weather and another 55 Mt CO</w:t>
      </w:r>
      <w:r w:rsidRPr="00096349">
        <w:rPr>
          <w:rFonts w:ascii="Times New Roman" w:eastAsia="Times New Roman" w:hAnsi="Times New Roman" w:cs="Times New Roman"/>
          <w:color w:val="000000"/>
          <w:sz w:val="24"/>
          <w:szCs w:val="24"/>
          <w:bdr w:val="none" w:sz="0" w:space="0" w:color="auto" w:frame="1"/>
          <w:vertAlign w:val="subscript"/>
        </w:rPr>
        <w:t>2</w:t>
      </w:r>
      <w:r w:rsidRPr="00096349">
        <w:rPr>
          <w:rFonts w:ascii="Times New Roman" w:eastAsia="Times New Roman" w:hAnsi="Times New Roman" w:cs="Times New Roman"/>
          <w:color w:val="000000"/>
          <w:sz w:val="24"/>
          <w:szCs w:val="24"/>
        </w:rPr>
        <w:t> to nuclear power plants being offline.</w:t>
      </w:r>
      <w:r w:rsidRPr="00096349">
        <w:rPr>
          <w:rFonts w:ascii="Times New Roman" w:eastAsia="Times New Roman" w:hAnsi="Times New Roman" w:cs="Times New Roman"/>
          <w:bCs/>
          <w:color w:val="000000"/>
          <w:sz w:val="24"/>
          <w:szCs w:val="24"/>
        </w:rPr>
        <w:t>CO2 growth in 2022 was well below global GDP growth of 3.2%</w:t>
      </w:r>
      <w:r w:rsidRPr="00096349">
        <w:rPr>
          <w:rFonts w:ascii="Times New Roman" w:eastAsia="Times New Roman" w:hAnsi="Times New Roman" w:cs="Times New Roman"/>
          <w:color w:val="000000"/>
          <w:sz w:val="24"/>
          <w:szCs w:val="24"/>
        </w:rPr>
        <w:t>, reverting to a decade-long trend of decoupling emissions and economic growth that was broken by 2021’s sharp rebound in emissions. Improvements in the CO</w:t>
      </w:r>
      <w:r w:rsidRPr="00096349">
        <w:rPr>
          <w:rFonts w:ascii="Times New Roman" w:eastAsia="Times New Roman" w:hAnsi="Times New Roman" w:cs="Times New Roman"/>
          <w:color w:val="000000"/>
          <w:sz w:val="24"/>
          <w:szCs w:val="24"/>
          <w:bdr w:val="none" w:sz="0" w:space="0" w:color="auto" w:frame="1"/>
          <w:vertAlign w:val="subscript"/>
        </w:rPr>
        <w:t>2</w:t>
      </w:r>
      <w:r w:rsidRPr="00096349">
        <w:rPr>
          <w:rFonts w:ascii="Times New Roman" w:eastAsia="Times New Roman" w:hAnsi="Times New Roman" w:cs="Times New Roman"/>
          <w:color w:val="000000"/>
          <w:sz w:val="24"/>
          <w:szCs w:val="24"/>
        </w:rPr>
        <w:t> intensity of energy use were slightly slower than the past decade’s average.</w:t>
      </w:r>
    </w:p>
    <w:p w14:paraId="2E90DB50" w14:textId="77777777" w:rsidR="006C64B5" w:rsidRPr="00096349" w:rsidRDefault="006C64B5" w:rsidP="00DF514D">
      <w:pPr>
        <w:pStyle w:val="Heading1"/>
      </w:pPr>
      <w:r w:rsidRPr="00096349">
        <w:t>1.2 Purpose</w:t>
      </w:r>
    </w:p>
    <w:p w14:paraId="063A63BC" w14:textId="77777777" w:rsidR="006C64B5" w:rsidRDefault="006C64B5" w:rsidP="00096349">
      <w:pPr>
        <w:spacing w:line="360" w:lineRule="auto"/>
        <w:jc w:val="both"/>
        <w:rPr>
          <w:rFonts w:ascii="Times New Roman" w:hAnsi="Times New Roman" w:cs="Times New Roman"/>
          <w:sz w:val="24"/>
          <w:szCs w:val="24"/>
        </w:rPr>
      </w:pPr>
      <w:r w:rsidRPr="00096349">
        <w:rPr>
          <w:rFonts w:ascii="Times New Roman" w:hAnsi="Times New Roman" w:cs="Times New Roman"/>
          <w:sz w:val="24"/>
          <w:szCs w:val="24"/>
        </w:rPr>
        <w:t xml:space="preserve">             </w:t>
      </w:r>
      <w:r w:rsidR="00096349">
        <w:rPr>
          <w:rFonts w:ascii="Times New Roman" w:hAnsi="Times New Roman" w:cs="Times New Roman"/>
          <w:sz w:val="24"/>
          <w:szCs w:val="24"/>
        </w:rPr>
        <w:t xml:space="preserve">The purpose of the project is to reduce the emission of Co2 </w:t>
      </w:r>
      <w:proofErr w:type="spellStart"/>
      <w:r w:rsidR="00096349">
        <w:rPr>
          <w:rFonts w:ascii="Times New Roman" w:hAnsi="Times New Roman" w:cs="Times New Roman"/>
          <w:sz w:val="24"/>
          <w:szCs w:val="24"/>
        </w:rPr>
        <w:t>wordwide</w:t>
      </w:r>
      <w:proofErr w:type="spellEnd"/>
      <w:r w:rsidR="00096349">
        <w:rPr>
          <w:rFonts w:ascii="Times New Roman" w:hAnsi="Times New Roman" w:cs="Times New Roman"/>
          <w:sz w:val="24"/>
          <w:szCs w:val="24"/>
        </w:rPr>
        <w:t>.</w:t>
      </w:r>
      <w:r w:rsidR="00EE0144">
        <w:rPr>
          <w:rFonts w:ascii="Times New Roman" w:hAnsi="Times New Roman" w:cs="Times New Roman"/>
          <w:sz w:val="24"/>
          <w:szCs w:val="24"/>
        </w:rPr>
        <w:t xml:space="preserve"> Here </w:t>
      </w:r>
      <w:proofErr w:type="gramStart"/>
      <w:r w:rsidR="00EE0144">
        <w:rPr>
          <w:rFonts w:ascii="Times New Roman" w:hAnsi="Times New Roman" w:cs="Times New Roman"/>
          <w:sz w:val="24"/>
          <w:szCs w:val="24"/>
        </w:rPr>
        <w:t xml:space="preserve">we  </w:t>
      </w:r>
      <w:r w:rsidR="00096349">
        <w:rPr>
          <w:rFonts w:ascii="Times New Roman" w:hAnsi="Times New Roman" w:cs="Times New Roman"/>
          <w:sz w:val="24"/>
          <w:szCs w:val="24"/>
        </w:rPr>
        <w:t>analyze</w:t>
      </w:r>
      <w:proofErr w:type="gramEnd"/>
      <w:r w:rsidR="00096349">
        <w:rPr>
          <w:rFonts w:ascii="Times New Roman" w:hAnsi="Times New Roman" w:cs="Times New Roman"/>
          <w:sz w:val="24"/>
          <w:szCs w:val="24"/>
        </w:rPr>
        <w:t xml:space="preserve"> the C02 emission in various countries </w:t>
      </w:r>
      <w:proofErr w:type="spellStart"/>
      <w:r w:rsidR="00096349">
        <w:rPr>
          <w:rFonts w:ascii="Times New Roman" w:hAnsi="Times New Roman" w:cs="Times New Roman"/>
          <w:sz w:val="24"/>
          <w:szCs w:val="24"/>
        </w:rPr>
        <w:t>world wide</w:t>
      </w:r>
      <w:proofErr w:type="spellEnd"/>
      <w:r w:rsidR="00096349">
        <w:rPr>
          <w:rFonts w:ascii="Times New Roman" w:hAnsi="Times New Roman" w:cs="Times New Roman"/>
          <w:sz w:val="24"/>
          <w:szCs w:val="24"/>
        </w:rPr>
        <w:t xml:space="preserve"> and also in India.</w:t>
      </w:r>
      <w:r w:rsidR="00EE0144">
        <w:rPr>
          <w:rFonts w:ascii="Times New Roman" w:hAnsi="Times New Roman" w:cs="Times New Roman"/>
          <w:sz w:val="24"/>
          <w:szCs w:val="24"/>
        </w:rPr>
        <w:t xml:space="preserve"> </w:t>
      </w:r>
      <w:proofErr w:type="gramStart"/>
      <w:r w:rsidR="00EE0144">
        <w:rPr>
          <w:rFonts w:ascii="Times New Roman" w:hAnsi="Times New Roman" w:cs="Times New Roman"/>
          <w:sz w:val="24"/>
          <w:szCs w:val="24"/>
        </w:rPr>
        <w:t>Also</w:t>
      </w:r>
      <w:proofErr w:type="gramEnd"/>
      <w:r w:rsidR="00EE0144">
        <w:rPr>
          <w:rFonts w:ascii="Times New Roman" w:hAnsi="Times New Roman" w:cs="Times New Roman"/>
          <w:sz w:val="24"/>
          <w:szCs w:val="24"/>
        </w:rPr>
        <w:t xml:space="preserve"> we have to analyze the </w:t>
      </w:r>
      <w:r w:rsidR="00EE0144">
        <w:rPr>
          <w:rFonts w:ascii="Times New Roman" w:hAnsi="Times New Roman" w:cs="Times New Roman"/>
          <w:sz w:val="24"/>
          <w:szCs w:val="24"/>
        </w:rPr>
        <w:lastRenderedPageBreak/>
        <w:t xml:space="preserve">factors involving the emission of Co2. </w:t>
      </w:r>
      <w:r w:rsidR="00096349">
        <w:rPr>
          <w:rFonts w:ascii="Times New Roman" w:hAnsi="Times New Roman" w:cs="Times New Roman"/>
          <w:sz w:val="24"/>
          <w:szCs w:val="24"/>
        </w:rPr>
        <w:t xml:space="preserve"> From the Analysis we can find the remedies to control the Co2 emissions in world wide.</w:t>
      </w:r>
      <w:r w:rsidRPr="00096349">
        <w:rPr>
          <w:rFonts w:ascii="Times New Roman" w:hAnsi="Times New Roman" w:cs="Times New Roman"/>
          <w:sz w:val="24"/>
          <w:szCs w:val="24"/>
        </w:rPr>
        <w:t xml:space="preserve"> </w:t>
      </w:r>
    </w:p>
    <w:p w14:paraId="06AD9B3C" w14:textId="77777777" w:rsidR="006C64B5" w:rsidRPr="00DF514D" w:rsidRDefault="006C64B5" w:rsidP="00DF514D">
      <w:pPr>
        <w:pStyle w:val="Title"/>
      </w:pPr>
      <w:r w:rsidRPr="00DF514D">
        <w:t xml:space="preserve">2.Problem Definition &amp; Design Thinking    </w:t>
      </w:r>
    </w:p>
    <w:p w14:paraId="4D290B96" w14:textId="77777777" w:rsidR="006C64B5" w:rsidRPr="00DF514D" w:rsidRDefault="006C64B5" w:rsidP="00DF514D">
      <w:pPr>
        <w:pStyle w:val="Heading1"/>
        <w:rPr>
          <w:sz w:val="32"/>
          <w:szCs w:val="32"/>
        </w:rPr>
      </w:pPr>
      <w:r w:rsidRPr="00DF514D">
        <w:rPr>
          <w:sz w:val="32"/>
          <w:szCs w:val="32"/>
        </w:rPr>
        <w:t xml:space="preserve"> 2.1 Empathy Map</w:t>
      </w:r>
    </w:p>
    <w:p w14:paraId="3AAE5B93" w14:textId="77777777" w:rsidR="00EE0144" w:rsidRPr="00096349" w:rsidRDefault="00EE0144" w:rsidP="006C64B5">
      <w:pP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19A59CBD" wp14:editId="5116FAD1">
            <wp:extent cx="4800600" cy="2699020"/>
            <wp:effectExtent l="0" t="0" r="0" b="0"/>
            <wp:docPr id="6" name="Picture 6" descr="C:\Users\USER\Desktop\empathy map 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empathy map jpeg.jpg"/>
                    <pic:cNvPicPr>
                      <a:picLocks noChangeAspect="1" noChangeArrowheads="1"/>
                    </pic:cNvPicPr>
                  </pic:nvPicPr>
                  <pic:blipFill>
                    <a:blip r:embed="rId7"/>
                    <a:srcRect/>
                    <a:stretch>
                      <a:fillRect/>
                    </a:stretch>
                  </pic:blipFill>
                  <pic:spPr bwMode="auto">
                    <a:xfrm>
                      <a:off x="0" y="0"/>
                      <a:ext cx="4816997" cy="2708239"/>
                    </a:xfrm>
                    <a:prstGeom prst="rect">
                      <a:avLst/>
                    </a:prstGeom>
                    <a:noFill/>
                    <a:ln w="9525">
                      <a:noFill/>
                      <a:miter lim="800000"/>
                      <a:headEnd/>
                      <a:tailEnd/>
                    </a:ln>
                  </pic:spPr>
                </pic:pic>
              </a:graphicData>
            </a:graphic>
          </wp:inline>
        </w:drawing>
      </w:r>
    </w:p>
    <w:p w14:paraId="4DFBE753" w14:textId="77777777" w:rsidR="006C64B5" w:rsidRPr="00DF514D" w:rsidRDefault="00F77934" w:rsidP="00DF514D">
      <w:pPr>
        <w:pStyle w:val="Heading1"/>
      </w:pPr>
      <w:r w:rsidRPr="00DF514D">
        <w:t xml:space="preserve">2.2 Ideation &amp; Brainstorming Map </w:t>
      </w:r>
    </w:p>
    <w:p w14:paraId="53E63B96" w14:textId="77777777" w:rsidR="00E71F5F" w:rsidRPr="00096349" w:rsidRDefault="00E71F5F" w:rsidP="00F77934">
      <w:pP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5B139A42" wp14:editId="6B2C0351">
            <wp:extent cx="4819650" cy="2709730"/>
            <wp:effectExtent l="0" t="0" r="0" b="0"/>
            <wp:docPr id="7" name="Picture 7" descr="C:\Users\USER\Desktop\brainstorm 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brainstorm jpeg.jpg"/>
                    <pic:cNvPicPr>
                      <a:picLocks noChangeAspect="1" noChangeArrowheads="1"/>
                    </pic:cNvPicPr>
                  </pic:nvPicPr>
                  <pic:blipFill>
                    <a:blip r:embed="rId8"/>
                    <a:srcRect/>
                    <a:stretch>
                      <a:fillRect/>
                    </a:stretch>
                  </pic:blipFill>
                  <pic:spPr bwMode="auto">
                    <a:xfrm>
                      <a:off x="0" y="0"/>
                      <a:ext cx="4833284" cy="2717396"/>
                    </a:xfrm>
                    <a:prstGeom prst="rect">
                      <a:avLst/>
                    </a:prstGeom>
                    <a:noFill/>
                    <a:ln w="9525">
                      <a:noFill/>
                      <a:miter lim="800000"/>
                      <a:headEnd/>
                      <a:tailEnd/>
                    </a:ln>
                  </pic:spPr>
                </pic:pic>
              </a:graphicData>
            </a:graphic>
          </wp:inline>
        </w:drawing>
      </w:r>
    </w:p>
    <w:p w14:paraId="4288BA91" w14:textId="77777777" w:rsidR="00F77934" w:rsidRDefault="00F77934" w:rsidP="00DF514D">
      <w:pPr>
        <w:pStyle w:val="Title"/>
      </w:pPr>
      <w:r w:rsidRPr="00DF514D">
        <w:lastRenderedPageBreak/>
        <w:t>3.Result</w:t>
      </w:r>
    </w:p>
    <w:p w14:paraId="126A14AF" w14:textId="77777777" w:rsidR="00DF514D" w:rsidRDefault="00DF514D" w:rsidP="00DF514D">
      <w:r>
        <w:t>Dashboard 1</w:t>
      </w:r>
    </w:p>
    <w:p w14:paraId="0AA84668" w14:textId="77777777" w:rsidR="00811C1F" w:rsidRDefault="00811C1F" w:rsidP="00DF514D">
      <w:r>
        <w:rPr>
          <w:noProof/>
        </w:rPr>
        <w:drawing>
          <wp:inline distT="0" distB="0" distL="0" distR="0" wp14:anchorId="32E369F4" wp14:editId="596475DA">
            <wp:extent cx="5943600" cy="3342005"/>
            <wp:effectExtent l="0" t="0" r="0" b="0"/>
            <wp:docPr id="517105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p>
    <w:p w14:paraId="74A1CC89" w14:textId="77777777" w:rsidR="00DF514D" w:rsidRDefault="00DF514D" w:rsidP="00DF514D">
      <w:r>
        <w:t>Dashboard 2</w:t>
      </w:r>
    </w:p>
    <w:p w14:paraId="7E308BEB" w14:textId="77777777" w:rsidR="00811C1F" w:rsidRDefault="00811C1F" w:rsidP="00DF514D">
      <w:r>
        <w:rPr>
          <w:noProof/>
        </w:rPr>
        <w:drawing>
          <wp:inline distT="0" distB="0" distL="0" distR="0" wp14:anchorId="7E0A1F95" wp14:editId="656A8CD7">
            <wp:extent cx="5943600" cy="3342005"/>
            <wp:effectExtent l="0" t="0" r="0" b="0"/>
            <wp:docPr id="12969939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p>
    <w:p w14:paraId="2774A2CB" w14:textId="77777777" w:rsidR="00DF514D" w:rsidRDefault="00DF514D" w:rsidP="00DF514D">
      <w:r>
        <w:lastRenderedPageBreak/>
        <w:t>Dashboard 3</w:t>
      </w:r>
    </w:p>
    <w:p w14:paraId="4096194B" w14:textId="77777777" w:rsidR="00811C1F" w:rsidRDefault="00811C1F" w:rsidP="00DF514D">
      <w:r>
        <w:rPr>
          <w:noProof/>
        </w:rPr>
        <w:drawing>
          <wp:inline distT="0" distB="0" distL="0" distR="0" wp14:anchorId="43A9FBBB" wp14:editId="6B2B16CA">
            <wp:extent cx="5943600" cy="3342005"/>
            <wp:effectExtent l="0" t="0" r="0" b="0"/>
            <wp:docPr id="19110163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p>
    <w:p w14:paraId="59551A07" w14:textId="77777777" w:rsidR="00811C1F" w:rsidRDefault="00811C1F" w:rsidP="00DF514D"/>
    <w:p w14:paraId="30D458D5" w14:textId="77777777" w:rsidR="00DF514D" w:rsidRDefault="00DF514D" w:rsidP="00DF514D">
      <w:r>
        <w:t>Dashboard 4</w:t>
      </w:r>
    </w:p>
    <w:p w14:paraId="5D60B87F" w14:textId="77777777" w:rsidR="00DF514D" w:rsidRPr="00DF514D" w:rsidRDefault="00811C1F" w:rsidP="00DF514D">
      <w:r>
        <w:rPr>
          <w:noProof/>
        </w:rPr>
        <w:drawing>
          <wp:inline distT="0" distB="0" distL="0" distR="0" wp14:anchorId="6F1625C3" wp14:editId="3FB396B6">
            <wp:extent cx="5943600" cy="3342005"/>
            <wp:effectExtent l="0" t="0" r="0" b="0"/>
            <wp:docPr id="15848465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p>
    <w:p w14:paraId="6292C729" w14:textId="77777777" w:rsidR="00DF514D" w:rsidRPr="00DF514D" w:rsidRDefault="00DF514D" w:rsidP="00DF514D"/>
    <w:p w14:paraId="33EF66BB" w14:textId="77777777" w:rsidR="00DF514D" w:rsidRDefault="00DF514D" w:rsidP="006C64B5">
      <w:pPr>
        <w:pStyle w:val="Title"/>
        <w:rPr>
          <w:rFonts w:ascii="Times New Roman" w:hAnsi="Times New Roman" w:cs="Times New Roman"/>
          <w:sz w:val="24"/>
          <w:szCs w:val="24"/>
        </w:rPr>
      </w:pPr>
    </w:p>
    <w:p w14:paraId="0244F0EC" w14:textId="77777777" w:rsidR="006C64B5" w:rsidRPr="00DF514D" w:rsidRDefault="006C64B5" w:rsidP="00DF514D">
      <w:pPr>
        <w:pStyle w:val="Heading1"/>
        <w:rPr>
          <w:sz w:val="32"/>
          <w:szCs w:val="32"/>
        </w:rPr>
      </w:pPr>
      <w:r w:rsidRPr="00DF514D">
        <w:rPr>
          <w:sz w:val="32"/>
          <w:szCs w:val="32"/>
        </w:rPr>
        <w:t>4.Advantages &amp; Disadvantages</w:t>
      </w:r>
    </w:p>
    <w:p w14:paraId="29DB512C" w14:textId="77777777" w:rsidR="00A871B5" w:rsidRDefault="006C64B5" w:rsidP="00A871B5">
      <w:pPr>
        <w:rPr>
          <w:rFonts w:ascii="Times New Roman" w:hAnsi="Times New Roman" w:cs="Times New Roman"/>
          <w:sz w:val="24"/>
          <w:szCs w:val="24"/>
        </w:rPr>
      </w:pPr>
      <w:r w:rsidRPr="00A871B5">
        <w:rPr>
          <w:rFonts w:ascii="Times New Roman" w:hAnsi="Times New Roman" w:cs="Times New Roman"/>
          <w:sz w:val="24"/>
          <w:szCs w:val="24"/>
        </w:rPr>
        <w:t>Advantage</w:t>
      </w:r>
      <w:r w:rsidR="00A871B5">
        <w:rPr>
          <w:rFonts w:ascii="Times New Roman" w:hAnsi="Times New Roman" w:cs="Times New Roman"/>
          <w:sz w:val="24"/>
          <w:szCs w:val="24"/>
        </w:rPr>
        <w:t>s</w:t>
      </w:r>
    </w:p>
    <w:p w14:paraId="2B34A957" w14:textId="77777777" w:rsidR="00440F63" w:rsidRPr="00440F63" w:rsidRDefault="005A09DB" w:rsidP="00440F63">
      <w:pPr>
        <w:pStyle w:val="ListParagraph"/>
        <w:numPr>
          <w:ilvl w:val="0"/>
          <w:numId w:val="16"/>
        </w:numPr>
        <w:jc w:val="both"/>
        <w:rPr>
          <w:rFonts w:ascii="Bell MT" w:hAnsi="Bell MT" w:cs="Times New Roman"/>
          <w:sz w:val="24"/>
          <w:szCs w:val="24"/>
        </w:rPr>
      </w:pPr>
      <w:r w:rsidRPr="00440F63">
        <w:rPr>
          <w:rFonts w:ascii="Bell MT" w:eastAsia="Times New Roman" w:hAnsi="Bell MT" w:cs="Arial"/>
          <w:color w:val="202124"/>
          <w:sz w:val="24"/>
          <w:szCs w:val="24"/>
          <w:lang w:eastAsia="en-IN"/>
        </w:rPr>
        <w:t xml:space="preserve">Future </w:t>
      </w:r>
      <w:r w:rsidRPr="00440F63">
        <w:rPr>
          <w:rFonts w:ascii="Times New Roman" w:eastAsia="Times New Roman" w:hAnsi="Times New Roman" w:cs="Times New Roman"/>
          <w:color w:val="202124"/>
          <w:sz w:val="24"/>
          <w:szCs w:val="24"/>
          <w:lang w:eastAsia="en-IN"/>
        </w:rPr>
        <w:t>CO2</w:t>
      </w:r>
      <w:r w:rsidRPr="00440F63">
        <w:rPr>
          <w:rFonts w:ascii="Arial" w:eastAsia="Times New Roman" w:hAnsi="Arial" w:cs="Arial"/>
          <w:color w:val="202124"/>
          <w:sz w:val="24"/>
          <w:szCs w:val="24"/>
          <w:lang w:eastAsia="en-IN"/>
        </w:rPr>
        <w:t xml:space="preserve"> </w:t>
      </w:r>
      <w:r w:rsidRPr="00440F63">
        <w:rPr>
          <w:rFonts w:ascii="Bell MT" w:eastAsia="Times New Roman" w:hAnsi="Bell MT" w:cs="Arial"/>
          <w:color w:val="202124"/>
          <w:sz w:val="24"/>
          <w:szCs w:val="24"/>
          <w:lang w:eastAsia="en-IN"/>
        </w:rPr>
        <w:t>increases will </w:t>
      </w:r>
      <w:r w:rsidRPr="00440F63">
        <w:rPr>
          <w:rFonts w:ascii="Bell MT" w:eastAsia="Times New Roman" w:hAnsi="Bell MT" w:cs="Arial"/>
          <w:bCs/>
          <w:color w:val="202124"/>
          <w:sz w:val="24"/>
          <w:szCs w:val="24"/>
          <w:lang w:eastAsia="en-IN"/>
        </w:rPr>
        <w:t>boost agricultural</w:t>
      </w:r>
      <w:r w:rsidRPr="00440F63">
        <w:rPr>
          <w:rFonts w:ascii="Bell MT" w:eastAsia="Times New Roman" w:hAnsi="Bell MT" w:cs="Arial"/>
          <w:b/>
          <w:bCs/>
          <w:color w:val="202124"/>
          <w:sz w:val="24"/>
          <w:szCs w:val="24"/>
          <w:lang w:eastAsia="en-IN"/>
        </w:rPr>
        <w:t xml:space="preserve"> </w:t>
      </w:r>
      <w:r w:rsidRPr="00440F63">
        <w:rPr>
          <w:rFonts w:ascii="Bell MT" w:eastAsia="Times New Roman" w:hAnsi="Bell MT" w:cs="Arial"/>
          <w:bCs/>
          <w:color w:val="202124"/>
          <w:sz w:val="24"/>
          <w:szCs w:val="24"/>
          <w:lang w:eastAsia="en-IN"/>
        </w:rPr>
        <w:t>productivity and improve drought</w:t>
      </w:r>
      <w:r w:rsidRPr="00440F63">
        <w:rPr>
          <w:rFonts w:ascii="Bell MT" w:eastAsia="Times New Roman" w:hAnsi="Bell MT" w:cs="Arial"/>
          <w:b/>
          <w:bCs/>
          <w:color w:val="202124"/>
          <w:sz w:val="24"/>
          <w:szCs w:val="24"/>
          <w:lang w:eastAsia="en-IN"/>
        </w:rPr>
        <w:t xml:space="preserve"> </w:t>
      </w:r>
      <w:r w:rsidRPr="00440F63">
        <w:rPr>
          <w:rFonts w:ascii="Bell MT" w:eastAsia="Times New Roman" w:hAnsi="Bell MT" w:cs="Arial"/>
          <w:bCs/>
          <w:color w:val="202124"/>
          <w:sz w:val="24"/>
          <w:szCs w:val="24"/>
          <w:lang w:eastAsia="en-IN"/>
        </w:rPr>
        <w:t>resistance</w:t>
      </w:r>
      <w:r w:rsidRPr="00440F63">
        <w:rPr>
          <w:rFonts w:ascii="Bell MT" w:eastAsia="Times New Roman" w:hAnsi="Bell MT" w:cs="Arial"/>
          <w:color w:val="202124"/>
          <w:sz w:val="24"/>
          <w:szCs w:val="24"/>
          <w:lang w:eastAsia="en-IN"/>
        </w:rPr>
        <w:t>, thereby bolstering food security and contributing to a greener, lusher plane</w:t>
      </w:r>
    </w:p>
    <w:p w14:paraId="07FFCFFE" w14:textId="31BCCBFD" w:rsidR="005A09DB" w:rsidRPr="00440F63" w:rsidRDefault="005A09DB" w:rsidP="00440F63">
      <w:pPr>
        <w:pStyle w:val="ListParagraph"/>
        <w:numPr>
          <w:ilvl w:val="0"/>
          <w:numId w:val="16"/>
        </w:numPr>
        <w:jc w:val="both"/>
        <w:rPr>
          <w:rFonts w:ascii="Bell MT" w:hAnsi="Bell MT" w:cs="Times New Roman"/>
          <w:sz w:val="24"/>
          <w:szCs w:val="24"/>
        </w:rPr>
      </w:pPr>
      <w:r w:rsidRPr="00440F63">
        <w:rPr>
          <w:rFonts w:ascii="Bell MT" w:hAnsi="Bell MT" w:cs="Arial"/>
          <w:color w:val="202124"/>
          <w:sz w:val="24"/>
          <w:szCs w:val="24"/>
          <w:shd w:val="clear" w:color="auto" w:fill="FFFFFF"/>
        </w:rPr>
        <w:t>carbon dioxide, which is a greenhouse gas that traps heat close to Earth. It </w:t>
      </w:r>
      <w:r w:rsidRPr="00440F63">
        <w:rPr>
          <w:rFonts w:ascii="Bell MT" w:hAnsi="Bell MT" w:cs="Arial"/>
          <w:bCs/>
          <w:color w:val="202124"/>
          <w:sz w:val="24"/>
          <w:szCs w:val="24"/>
          <w:shd w:val="clear" w:color="auto" w:fill="FFFFFF"/>
        </w:rPr>
        <w:t>helps Earth</w:t>
      </w:r>
      <w:r w:rsidRPr="00440F63">
        <w:rPr>
          <w:rFonts w:ascii="Bell MT" w:hAnsi="Bell MT" w:cs="Arial"/>
          <w:b/>
          <w:bCs/>
          <w:color w:val="202124"/>
          <w:sz w:val="24"/>
          <w:szCs w:val="24"/>
          <w:shd w:val="clear" w:color="auto" w:fill="FFFFFF"/>
        </w:rPr>
        <w:t xml:space="preserve"> </w:t>
      </w:r>
      <w:r w:rsidRPr="00440F63">
        <w:rPr>
          <w:rFonts w:ascii="Bell MT" w:hAnsi="Bell MT" w:cs="Arial"/>
          <w:bCs/>
          <w:color w:val="202124"/>
          <w:sz w:val="24"/>
          <w:szCs w:val="24"/>
          <w:shd w:val="clear" w:color="auto" w:fill="FFFFFF"/>
        </w:rPr>
        <w:t>hold some of the heat it receives from the Sun so it doesn't all escape back into space</w:t>
      </w:r>
      <w:r w:rsidRPr="00440F63">
        <w:rPr>
          <w:rFonts w:ascii="Arial" w:hAnsi="Arial" w:cs="Arial"/>
          <w:color w:val="202124"/>
          <w:shd w:val="clear" w:color="auto" w:fill="FFFFFF"/>
        </w:rPr>
        <w:t>.</w:t>
      </w:r>
    </w:p>
    <w:p w14:paraId="7BDAE523" w14:textId="77777777" w:rsidR="006C64B5" w:rsidRPr="00096349" w:rsidRDefault="006C64B5" w:rsidP="00440F63">
      <w:pPr>
        <w:jc w:val="both"/>
        <w:rPr>
          <w:rFonts w:ascii="Times New Roman" w:hAnsi="Times New Roman" w:cs="Times New Roman"/>
          <w:sz w:val="24"/>
          <w:szCs w:val="24"/>
        </w:rPr>
      </w:pPr>
      <w:r w:rsidRPr="00096349">
        <w:rPr>
          <w:rFonts w:ascii="Times New Roman" w:hAnsi="Times New Roman" w:cs="Times New Roman"/>
          <w:sz w:val="24"/>
          <w:szCs w:val="24"/>
        </w:rPr>
        <w:t>Disadvantages</w:t>
      </w:r>
    </w:p>
    <w:p w14:paraId="179573D1" w14:textId="77777777" w:rsidR="00A871B5" w:rsidRPr="00A871B5" w:rsidRDefault="005A09DB" w:rsidP="00440F63">
      <w:pPr>
        <w:pStyle w:val="ListParagraph"/>
        <w:numPr>
          <w:ilvl w:val="0"/>
          <w:numId w:val="14"/>
        </w:numPr>
        <w:shd w:val="clear" w:color="auto" w:fill="FFFFFF"/>
        <w:spacing w:after="60" w:line="240" w:lineRule="auto"/>
        <w:jc w:val="both"/>
        <w:rPr>
          <w:rFonts w:ascii="Bell MT" w:eastAsia="Times New Roman" w:hAnsi="Bell MT" w:cs="Arial"/>
          <w:color w:val="202124"/>
          <w:sz w:val="24"/>
          <w:szCs w:val="24"/>
          <w:lang w:val="en-IN" w:eastAsia="en-IN"/>
        </w:rPr>
      </w:pPr>
      <w:r w:rsidRPr="00A871B5">
        <w:rPr>
          <w:rFonts w:ascii="Times New Roman" w:eastAsia="Times New Roman" w:hAnsi="Times New Roman" w:cs="Times New Roman"/>
          <w:color w:val="202124"/>
          <w:sz w:val="24"/>
          <w:szCs w:val="24"/>
          <w:lang w:val="en-IN" w:eastAsia="en-IN"/>
        </w:rPr>
        <w:t xml:space="preserve">co2 </w:t>
      </w:r>
      <w:r w:rsidRPr="00A871B5">
        <w:rPr>
          <w:rFonts w:ascii="Bell MT" w:eastAsia="Times New Roman" w:hAnsi="Bell MT" w:cs="Arial"/>
          <w:color w:val="202124"/>
          <w:sz w:val="24"/>
          <w:szCs w:val="24"/>
          <w:lang w:val="en-IN" w:eastAsia="en-IN"/>
        </w:rPr>
        <w:t xml:space="preserve">is one of the toxic </w:t>
      </w:r>
      <w:proofErr w:type="gramStart"/>
      <w:r w:rsidRPr="00A871B5">
        <w:rPr>
          <w:rFonts w:ascii="Bell MT" w:eastAsia="Times New Roman" w:hAnsi="Bell MT" w:cs="Arial"/>
          <w:color w:val="202124"/>
          <w:sz w:val="24"/>
          <w:szCs w:val="24"/>
          <w:lang w:val="en-IN" w:eastAsia="en-IN"/>
        </w:rPr>
        <w:t>gas</w:t>
      </w:r>
      <w:proofErr w:type="gramEnd"/>
      <w:r w:rsidRPr="00A871B5">
        <w:rPr>
          <w:rFonts w:ascii="Bell MT" w:eastAsia="Times New Roman" w:hAnsi="Bell MT" w:cs="Arial"/>
          <w:color w:val="202124"/>
          <w:sz w:val="24"/>
          <w:szCs w:val="24"/>
          <w:lang w:val="en-IN" w:eastAsia="en-IN"/>
        </w:rPr>
        <w:t>.</w:t>
      </w:r>
    </w:p>
    <w:p w14:paraId="5B88D564" w14:textId="77777777" w:rsidR="005A09DB" w:rsidRPr="00A871B5" w:rsidRDefault="005A09DB" w:rsidP="00440F63">
      <w:pPr>
        <w:pStyle w:val="ListParagraph"/>
        <w:numPr>
          <w:ilvl w:val="0"/>
          <w:numId w:val="14"/>
        </w:numPr>
        <w:shd w:val="clear" w:color="auto" w:fill="FFFFFF"/>
        <w:spacing w:after="60" w:line="240" w:lineRule="auto"/>
        <w:jc w:val="both"/>
        <w:rPr>
          <w:rFonts w:ascii="Bell MT" w:eastAsia="Times New Roman" w:hAnsi="Bell MT" w:cs="Arial"/>
          <w:color w:val="202124"/>
          <w:sz w:val="24"/>
          <w:szCs w:val="24"/>
          <w:lang w:val="en-IN" w:eastAsia="en-IN"/>
        </w:rPr>
      </w:pPr>
      <w:r w:rsidRPr="00A871B5">
        <w:rPr>
          <w:rFonts w:ascii="Times New Roman" w:eastAsia="Times New Roman" w:hAnsi="Times New Roman" w:cs="Times New Roman"/>
          <w:color w:val="202124"/>
          <w:sz w:val="24"/>
          <w:szCs w:val="24"/>
          <w:lang w:val="en-IN" w:eastAsia="en-IN"/>
        </w:rPr>
        <w:t xml:space="preserve">co2 </w:t>
      </w:r>
      <w:r w:rsidRPr="00A871B5">
        <w:rPr>
          <w:rFonts w:ascii="Bell MT" w:eastAsia="Times New Roman" w:hAnsi="Bell MT" w:cs="Arial"/>
          <w:color w:val="202124"/>
          <w:sz w:val="24"/>
          <w:szCs w:val="24"/>
          <w:lang w:val="en-IN" w:eastAsia="en-IN"/>
        </w:rPr>
        <w:t>increase the earth temperature and so global warming.</w:t>
      </w:r>
    </w:p>
    <w:p w14:paraId="2B6F4D93" w14:textId="77777777" w:rsidR="005A09DB" w:rsidRPr="00A871B5" w:rsidRDefault="005A09DB" w:rsidP="00440F63">
      <w:pPr>
        <w:pStyle w:val="ListParagraph"/>
        <w:numPr>
          <w:ilvl w:val="0"/>
          <w:numId w:val="14"/>
        </w:numPr>
        <w:shd w:val="clear" w:color="auto" w:fill="FFFFFF"/>
        <w:spacing w:after="60" w:line="240" w:lineRule="auto"/>
        <w:jc w:val="both"/>
        <w:rPr>
          <w:rFonts w:ascii="Bell MT" w:eastAsia="Times New Roman" w:hAnsi="Bell MT" w:cs="Arial"/>
          <w:color w:val="202124"/>
          <w:sz w:val="24"/>
          <w:szCs w:val="24"/>
          <w:lang w:val="en-IN" w:eastAsia="en-IN"/>
        </w:rPr>
      </w:pPr>
      <w:r w:rsidRPr="00A871B5">
        <w:rPr>
          <w:rFonts w:ascii="Bell MT" w:eastAsia="Times New Roman" w:hAnsi="Bell MT" w:cs="Arial"/>
          <w:color w:val="202124"/>
          <w:sz w:val="24"/>
          <w:szCs w:val="24"/>
          <w:lang w:val="en-IN" w:eastAsia="en-IN"/>
        </w:rPr>
        <w:t xml:space="preserve">increase in percentage of co2 in air causes melting of snow and hence </w:t>
      </w:r>
      <w:proofErr w:type="spellStart"/>
      <w:r w:rsidRPr="00A871B5">
        <w:rPr>
          <w:rFonts w:ascii="Bell MT" w:eastAsia="Times New Roman" w:hAnsi="Bell MT" w:cs="Arial"/>
          <w:color w:val="202124"/>
          <w:sz w:val="24"/>
          <w:szCs w:val="24"/>
          <w:lang w:val="en-IN" w:eastAsia="en-IN"/>
        </w:rPr>
        <w:t>their are</w:t>
      </w:r>
      <w:proofErr w:type="spellEnd"/>
      <w:r w:rsidRPr="00A871B5">
        <w:rPr>
          <w:rFonts w:ascii="Bell MT" w:eastAsia="Times New Roman" w:hAnsi="Bell MT" w:cs="Arial"/>
          <w:color w:val="202124"/>
          <w:sz w:val="24"/>
          <w:szCs w:val="24"/>
          <w:lang w:val="en-IN" w:eastAsia="en-IN"/>
        </w:rPr>
        <w:t xml:space="preserve"> increase in sea water level</w:t>
      </w:r>
      <w:r w:rsidR="00A871B5">
        <w:rPr>
          <w:rFonts w:ascii="Bell MT" w:eastAsia="Times New Roman" w:hAnsi="Bell MT" w:cs="Arial"/>
          <w:color w:val="202124"/>
          <w:sz w:val="24"/>
          <w:szCs w:val="24"/>
          <w:lang w:val="en-IN" w:eastAsia="en-IN"/>
        </w:rPr>
        <w:t>.</w:t>
      </w:r>
    </w:p>
    <w:p w14:paraId="67FFB79F" w14:textId="77777777" w:rsidR="006C64B5" w:rsidRPr="005A09DB" w:rsidRDefault="006C64B5" w:rsidP="005A09DB">
      <w:pPr>
        <w:rPr>
          <w:rFonts w:ascii="Times New Roman" w:hAnsi="Times New Roman" w:cs="Times New Roman"/>
          <w:sz w:val="24"/>
          <w:szCs w:val="24"/>
        </w:rPr>
      </w:pPr>
    </w:p>
    <w:p w14:paraId="583449F1" w14:textId="5A55D1EE" w:rsidR="00DF514D" w:rsidRPr="00440F63" w:rsidRDefault="006C64B5" w:rsidP="00DF514D">
      <w:pPr>
        <w:pStyle w:val="Title"/>
        <w:rPr>
          <w:b/>
          <w:bCs/>
          <w:sz w:val="32"/>
          <w:szCs w:val="32"/>
        </w:rPr>
      </w:pPr>
      <w:r w:rsidRPr="00440F63">
        <w:rPr>
          <w:b/>
          <w:bCs/>
          <w:sz w:val="32"/>
          <w:szCs w:val="32"/>
        </w:rPr>
        <w:t>Applications</w:t>
      </w:r>
    </w:p>
    <w:p w14:paraId="69059411" w14:textId="77777777" w:rsidR="006C64B5" w:rsidRPr="00DF514D" w:rsidRDefault="006B78FE" w:rsidP="00440F63">
      <w:pPr>
        <w:pStyle w:val="Title"/>
        <w:spacing w:line="360" w:lineRule="auto"/>
        <w:jc w:val="both"/>
      </w:pPr>
      <w:r w:rsidRPr="00096349">
        <w:rPr>
          <w:rFonts w:ascii="Times New Roman" w:hAnsi="Times New Roman" w:cs="Times New Roman"/>
          <w:color w:val="333333"/>
          <w:sz w:val="24"/>
          <w:szCs w:val="24"/>
          <w:shd w:val="clear" w:color="auto" w:fill="FCFCFC"/>
        </w:rPr>
        <w:t>The development of economies and energy usage can significantly impact the carbon dioxide (CO</w:t>
      </w:r>
      <w:r w:rsidRPr="00096349">
        <w:rPr>
          <w:rFonts w:ascii="Times New Roman" w:hAnsi="Times New Roman" w:cs="Times New Roman"/>
          <w:color w:val="333333"/>
          <w:sz w:val="24"/>
          <w:szCs w:val="24"/>
          <w:shd w:val="clear" w:color="auto" w:fill="FCFCFC"/>
          <w:vertAlign w:val="subscript"/>
        </w:rPr>
        <w:t>2</w:t>
      </w:r>
      <w:r w:rsidRPr="00096349">
        <w:rPr>
          <w:rFonts w:ascii="Times New Roman" w:hAnsi="Times New Roman" w:cs="Times New Roman"/>
          <w:color w:val="333333"/>
          <w:sz w:val="24"/>
          <w:szCs w:val="24"/>
          <w:shd w:val="clear" w:color="auto" w:fill="FCFCFC"/>
        </w:rPr>
        <w:t>) emissions in the Middle East and North Africa (MENA) countries. Therefore, this study aims to analyze the factors that determine CO</w:t>
      </w:r>
      <w:r w:rsidRPr="00096349">
        <w:rPr>
          <w:rFonts w:ascii="Times New Roman" w:hAnsi="Times New Roman" w:cs="Times New Roman"/>
          <w:color w:val="333333"/>
          <w:sz w:val="24"/>
          <w:szCs w:val="24"/>
          <w:shd w:val="clear" w:color="auto" w:fill="FCFCFC"/>
          <w:vertAlign w:val="subscript"/>
        </w:rPr>
        <w:t>2</w:t>
      </w:r>
      <w:r w:rsidRPr="00096349">
        <w:rPr>
          <w:rFonts w:ascii="Times New Roman" w:hAnsi="Times New Roman" w:cs="Times New Roman"/>
          <w:color w:val="333333"/>
          <w:sz w:val="24"/>
          <w:szCs w:val="24"/>
          <w:shd w:val="clear" w:color="auto" w:fill="FCFCFC"/>
        </w:rPr>
        <w:t xml:space="preserve"> emissions in MENA under the environmental Kuznets curve (EKC) framework by applying novel </w:t>
      </w:r>
      <w:r w:rsidR="00E71F5F" w:rsidRPr="00096349">
        <w:rPr>
          <w:rFonts w:ascii="Times New Roman" w:hAnsi="Times New Roman" w:cs="Times New Roman"/>
          <w:color w:val="333333"/>
          <w:sz w:val="24"/>
          <w:szCs w:val="24"/>
          <w:shd w:val="clear" w:color="auto" w:fill="FCFCFC"/>
        </w:rPr>
        <w:t>quartile</w:t>
      </w:r>
      <w:r w:rsidRPr="00096349">
        <w:rPr>
          <w:rFonts w:ascii="Times New Roman" w:hAnsi="Times New Roman" w:cs="Times New Roman"/>
          <w:color w:val="333333"/>
          <w:sz w:val="24"/>
          <w:szCs w:val="24"/>
          <w:shd w:val="clear" w:color="auto" w:fill="FCFCFC"/>
        </w:rPr>
        <w:t xml:space="preserve"> techniques on data for CO</w:t>
      </w:r>
      <w:r w:rsidRPr="00096349">
        <w:rPr>
          <w:rFonts w:ascii="Times New Roman" w:hAnsi="Times New Roman" w:cs="Times New Roman"/>
          <w:color w:val="333333"/>
          <w:sz w:val="24"/>
          <w:szCs w:val="24"/>
          <w:shd w:val="clear" w:color="auto" w:fill="FCFCFC"/>
          <w:vertAlign w:val="subscript"/>
        </w:rPr>
        <w:t>2</w:t>
      </w:r>
      <w:r w:rsidRPr="00096349">
        <w:rPr>
          <w:rFonts w:ascii="Times New Roman" w:hAnsi="Times New Roman" w:cs="Times New Roman"/>
          <w:color w:val="333333"/>
          <w:sz w:val="24"/>
          <w:szCs w:val="24"/>
          <w:shd w:val="clear" w:color="auto" w:fill="FCFCFC"/>
        </w:rPr>
        <w:t xml:space="preserve"> emissions, real income, renewable and non-renewable energy consumption, and urbanization over the period from 1990 to 2015. The results from the estimations suggest that renewable energy consumption significantly reduces the level of emissions; furthermore, its impact increases with higher </w:t>
      </w:r>
      <w:r w:rsidR="00E71F5F" w:rsidRPr="00096349">
        <w:rPr>
          <w:rFonts w:ascii="Times New Roman" w:hAnsi="Times New Roman" w:cs="Times New Roman"/>
          <w:color w:val="333333"/>
          <w:sz w:val="24"/>
          <w:szCs w:val="24"/>
          <w:shd w:val="clear" w:color="auto" w:fill="FCFCFC"/>
        </w:rPr>
        <w:t>quartiles</w:t>
      </w:r>
      <w:r w:rsidRPr="00096349">
        <w:rPr>
          <w:rFonts w:ascii="Times New Roman" w:hAnsi="Times New Roman" w:cs="Times New Roman"/>
          <w:color w:val="333333"/>
          <w:sz w:val="24"/>
          <w:szCs w:val="24"/>
          <w:shd w:val="clear" w:color="auto" w:fill="FCFCFC"/>
        </w:rPr>
        <w:t>. In addition, non-renewable energy consumption increases CO</w:t>
      </w:r>
      <w:r w:rsidRPr="00096349">
        <w:rPr>
          <w:rFonts w:ascii="Times New Roman" w:hAnsi="Times New Roman" w:cs="Times New Roman"/>
          <w:color w:val="333333"/>
          <w:sz w:val="24"/>
          <w:szCs w:val="24"/>
          <w:shd w:val="clear" w:color="auto" w:fill="FCFCFC"/>
          <w:vertAlign w:val="subscript"/>
        </w:rPr>
        <w:t>2</w:t>
      </w:r>
      <w:r w:rsidRPr="00096349">
        <w:rPr>
          <w:rFonts w:ascii="Times New Roman" w:hAnsi="Times New Roman" w:cs="Times New Roman"/>
          <w:color w:val="333333"/>
          <w:sz w:val="24"/>
          <w:szCs w:val="24"/>
          <w:shd w:val="clear" w:color="auto" w:fill="FCFCFC"/>
        </w:rPr>
        <w:t xml:space="preserve"> emissions, while its magnitude decreases with higher </w:t>
      </w:r>
      <w:r w:rsidR="00E71F5F" w:rsidRPr="00096349">
        <w:rPr>
          <w:rFonts w:ascii="Times New Roman" w:hAnsi="Times New Roman" w:cs="Times New Roman"/>
          <w:color w:val="333333"/>
          <w:sz w:val="24"/>
          <w:szCs w:val="24"/>
          <w:shd w:val="clear" w:color="auto" w:fill="FCFCFC"/>
        </w:rPr>
        <w:t>quartiles</w:t>
      </w:r>
      <w:r w:rsidRPr="00096349">
        <w:rPr>
          <w:rFonts w:ascii="Times New Roman" w:hAnsi="Times New Roman" w:cs="Times New Roman"/>
          <w:color w:val="333333"/>
          <w:sz w:val="24"/>
          <w:szCs w:val="24"/>
          <w:shd w:val="clear" w:color="auto" w:fill="FCFCFC"/>
        </w:rPr>
        <w:t>. The empirical results also confirm the validity of EKC hypothesis for the panel of MENA economies. Policymakers in the region should implement policies and regulations to promote the adoption and use of renewable energy to mitigate carbon emissions.</w:t>
      </w:r>
    </w:p>
    <w:p w14:paraId="160E3123" w14:textId="2122316F" w:rsidR="006C64B5" w:rsidRDefault="006C64B5" w:rsidP="006C64B5">
      <w:pPr>
        <w:rPr>
          <w:rFonts w:ascii="Times New Roman" w:hAnsi="Times New Roman" w:cs="Times New Roman"/>
          <w:sz w:val="24"/>
          <w:szCs w:val="24"/>
        </w:rPr>
      </w:pPr>
    </w:p>
    <w:p w14:paraId="37CF377B" w14:textId="23904074" w:rsidR="00440F63" w:rsidRDefault="00440F63" w:rsidP="006C64B5">
      <w:pPr>
        <w:rPr>
          <w:rFonts w:ascii="Times New Roman" w:hAnsi="Times New Roman" w:cs="Times New Roman"/>
          <w:sz w:val="24"/>
          <w:szCs w:val="24"/>
        </w:rPr>
      </w:pPr>
    </w:p>
    <w:p w14:paraId="700562A7" w14:textId="77777777" w:rsidR="00440F63" w:rsidRPr="00096349" w:rsidRDefault="00440F63" w:rsidP="006C64B5">
      <w:pPr>
        <w:rPr>
          <w:rFonts w:ascii="Times New Roman" w:hAnsi="Times New Roman" w:cs="Times New Roman"/>
          <w:sz w:val="24"/>
          <w:szCs w:val="24"/>
        </w:rPr>
      </w:pPr>
    </w:p>
    <w:p w14:paraId="397FC0D7" w14:textId="77777777" w:rsidR="006C64B5" w:rsidRPr="00440F63" w:rsidRDefault="00F77934" w:rsidP="00DF514D">
      <w:pPr>
        <w:pStyle w:val="Title"/>
        <w:rPr>
          <w:b/>
          <w:bCs/>
          <w:sz w:val="32"/>
          <w:szCs w:val="32"/>
        </w:rPr>
      </w:pPr>
      <w:r w:rsidRPr="00440F63">
        <w:rPr>
          <w:b/>
          <w:bCs/>
          <w:sz w:val="32"/>
          <w:szCs w:val="32"/>
        </w:rPr>
        <w:lastRenderedPageBreak/>
        <w:t>6.</w:t>
      </w:r>
      <w:r w:rsidR="006C64B5" w:rsidRPr="00440F63">
        <w:rPr>
          <w:b/>
          <w:bCs/>
          <w:sz w:val="32"/>
          <w:szCs w:val="32"/>
        </w:rPr>
        <w:t>Conclusion</w:t>
      </w:r>
      <w:r w:rsidR="006C64B5" w:rsidRPr="00440F63">
        <w:rPr>
          <w:rStyle w:val="Strong"/>
          <w:b w:val="0"/>
          <w:bCs w:val="0"/>
          <w:sz w:val="32"/>
          <w:szCs w:val="32"/>
        </w:rPr>
        <w:t> </w:t>
      </w:r>
    </w:p>
    <w:p w14:paraId="7515C9A0" w14:textId="77777777" w:rsidR="006C64B5" w:rsidRPr="00096349" w:rsidRDefault="00E71F5F" w:rsidP="00E71F5F">
      <w:pPr>
        <w:spacing w:line="360" w:lineRule="auto"/>
        <w:jc w:val="both"/>
        <w:rPr>
          <w:rStyle w:val="Strong"/>
          <w:rFonts w:ascii="Times New Roman" w:hAnsi="Times New Roman" w:cs="Times New Roman"/>
          <w:b w:val="0"/>
          <w:color w:val="333333"/>
          <w:sz w:val="24"/>
          <w:szCs w:val="24"/>
          <w:shd w:val="clear" w:color="auto" w:fill="FFFFFF"/>
        </w:rPr>
      </w:pPr>
      <w:r>
        <w:rPr>
          <w:rStyle w:val="Strong"/>
          <w:rFonts w:ascii="Times New Roman" w:hAnsi="Times New Roman" w:cs="Times New Roman"/>
          <w:b w:val="0"/>
          <w:color w:val="333333"/>
          <w:sz w:val="24"/>
          <w:szCs w:val="24"/>
          <w:shd w:val="clear" w:color="auto" w:fill="FFFFFF"/>
        </w:rPr>
        <w:t>Here we conclude the following steps will reduce the co2 emissions. We have to s</w:t>
      </w:r>
      <w:r w:rsidR="006C64B5" w:rsidRPr="00096349">
        <w:rPr>
          <w:rStyle w:val="Strong"/>
          <w:rFonts w:ascii="Times New Roman" w:hAnsi="Times New Roman" w:cs="Times New Roman"/>
          <w:b w:val="0"/>
          <w:color w:val="333333"/>
          <w:sz w:val="24"/>
          <w:szCs w:val="24"/>
          <w:shd w:val="clear" w:color="auto" w:fill="FFFFFF"/>
        </w:rPr>
        <w:t>top buying your water in plastic</w:t>
      </w:r>
      <w:r>
        <w:rPr>
          <w:rStyle w:val="Strong"/>
          <w:rFonts w:ascii="Times New Roman" w:hAnsi="Times New Roman" w:cs="Times New Roman"/>
          <w:b w:val="0"/>
          <w:color w:val="333333"/>
          <w:sz w:val="24"/>
          <w:szCs w:val="24"/>
          <w:shd w:val="clear" w:color="auto" w:fill="FFFFFF"/>
        </w:rPr>
        <w:t>.</w:t>
      </w:r>
      <w:r w:rsidR="006C64B5" w:rsidRPr="00096349">
        <w:rPr>
          <w:rStyle w:val="Strong"/>
          <w:rFonts w:ascii="Times New Roman" w:hAnsi="Times New Roman" w:cs="Times New Roman"/>
          <w:b w:val="0"/>
          <w:color w:val="333333"/>
          <w:sz w:val="24"/>
          <w:szCs w:val="24"/>
          <w:shd w:val="clear" w:color="auto" w:fill="FFFFFF"/>
        </w:rPr>
        <w:t> Incorporate walking or biking to some of your regular short-trip destinations</w:t>
      </w:r>
      <w:r w:rsidR="006C64B5" w:rsidRPr="00096349">
        <w:rPr>
          <w:rFonts w:ascii="Times New Roman" w:hAnsi="Times New Roman" w:cs="Times New Roman"/>
          <w:color w:val="333333"/>
          <w:sz w:val="24"/>
          <w:szCs w:val="24"/>
          <w:shd w:val="clear" w:color="auto" w:fill="FFFFFF"/>
        </w:rPr>
        <w:t>.</w:t>
      </w:r>
      <w:r w:rsidR="006C64B5" w:rsidRPr="00096349">
        <w:rPr>
          <w:rStyle w:val="Strong"/>
          <w:rFonts w:ascii="Times New Roman" w:hAnsi="Times New Roman" w:cs="Times New Roman"/>
          <w:b w:val="0"/>
          <w:color w:val="333333"/>
          <w:sz w:val="24"/>
          <w:szCs w:val="24"/>
          <w:shd w:val="clear" w:color="auto" w:fill="FFFFFF"/>
        </w:rPr>
        <w:t xml:space="preserve"> Turn off lights and unplug devices when you’re not using </w:t>
      </w:r>
      <w:proofErr w:type="spellStart"/>
      <w:r w:rsidR="006C64B5" w:rsidRPr="00096349">
        <w:rPr>
          <w:rStyle w:val="Strong"/>
          <w:rFonts w:ascii="Times New Roman" w:hAnsi="Times New Roman" w:cs="Times New Roman"/>
          <w:b w:val="0"/>
          <w:color w:val="333333"/>
          <w:sz w:val="24"/>
          <w:szCs w:val="24"/>
          <w:shd w:val="clear" w:color="auto" w:fill="FFFFFF"/>
        </w:rPr>
        <w:t>them</w:t>
      </w:r>
      <w:r>
        <w:rPr>
          <w:rStyle w:val="Strong"/>
          <w:rFonts w:ascii="Times New Roman" w:hAnsi="Times New Roman" w:cs="Times New Roman"/>
          <w:b w:val="0"/>
          <w:color w:val="333333"/>
          <w:sz w:val="24"/>
          <w:szCs w:val="24"/>
          <w:shd w:val="clear" w:color="auto" w:fill="FFFFFF"/>
        </w:rPr>
        <w:t>.</w:t>
      </w:r>
      <w:r w:rsidR="006C64B5" w:rsidRPr="00096349">
        <w:rPr>
          <w:rStyle w:val="Strong"/>
          <w:rFonts w:ascii="Times New Roman" w:hAnsi="Times New Roman" w:cs="Times New Roman"/>
          <w:b w:val="0"/>
          <w:color w:val="333333"/>
          <w:sz w:val="24"/>
          <w:szCs w:val="24"/>
          <w:shd w:val="clear" w:color="auto" w:fill="FFFFFF"/>
        </w:rPr>
        <w:t>Keep</w:t>
      </w:r>
      <w:proofErr w:type="spellEnd"/>
      <w:r w:rsidR="006C64B5" w:rsidRPr="00096349">
        <w:rPr>
          <w:rStyle w:val="Strong"/>
          <w:rFonts w:ascii="Times New Roman" w:hAnsi="Times New Roman" w:cs="Times New Roman"/>
          <w:b w:val="0"/>
          <w:color w:val="333333"/>
          <w:sz w:val="24"/>
          <w:szCs w:val="24"/>
          <w:shd w:val="clear" w:color="auto" w:fill="FFFFFF"/>
        </w:rPr>
        <w:t xml:space="preserve"> the tires on your car properly inflated and get regular tune-ups.</w:t>
      </w:r>
      <w:r w:rsidR="006C64B5" w:rsidRPr="00096349">
        <w:rPr>
          <w:rFonts w:ascii="Times New Roman" w:hAnsi="Times New Roman" w:cs="Times New Roman"/>
          <w:color w:val="333333"/>
          <w:sz w:val="24"/>
          <w:szCs w:val="24"/>
          <w:shd w:val="clear" w:color="auto" w:fill="FFFFFF"/>
        </w:rPr>
        <w:t xml:space="preserve"> </w:t>
      </w:r>
      <w:r w:rsidR="006C64B5" w:rsidRPr="00096349">
        <w:rPr>
          <w:rStyle w:val="Strong"/>
          <w:rFonts w:ascii="Times New Roman" w:hAnsi="Times New Roman" w:cs="Times New Roman"/>
          <w:b w:val="0"/>
          <w:color w:val="333333"/>
          <w:sz w:val="24"/>
          <w:szCs w:val="24"/>
          <w:shd w:val="clear" w:color="auto" w:fill="FFFFFF"/>
        </w:rPr>
        <w:t> Use alternative transportation (bus, train, carpool, or bike) to get to work one day per week</w:t>
      </w:r>
    </w:p>
    <w:p w14:paraId="5FE4F0F1" w14:textId="77777777" w:rsidR="006C64B5" w:rsidRPr="00096349" w:rsidRDefault="006C64B5" w:rsidP="006C64B5">
      <w:pPr>
        <w:rPr>
          <w:rFonts w:ascii="Times New Roman" w:hAnsi="Times New Roman" w:cs="Times New Roman"/>
          <w:sz w:val="24"/>
          <w:szCs w:val="24"/>
        </w:rPr>
      </w:pPr>
    </w:p>
    <w:p w14:paraId="6CFC2417" w14:textId="77777777" w:rsidR="00DF514D" w:rsidRDefault="00F77934" w:rsidP="00DF514D">
      <w:pPr>
        <w:pStyle w:val="Title"/>
      </w:pPr>
      <w:r w:rsidRPr="00DF514D">
        <w:t>7.</w:t>
      </w:r>
      <w:r w:rsidR="006C64B5" w:rsidRPr="00DF514D">
        <w:t>Future Scope</w:t>
      </w:r>
    </w:p>
    <w:p w14:paraId="20017EB1" w14:textId="77777777" w:rsidR="00691E9F" w:rsidRPr="00440F63" w:rsidRDefault="00DF514D" w:rsidP="00440F63">
      <w:pPr>
        <w:pStyle w:val="Title"/>
        <w:spacing w:line="360" w:lineRule="auto"/>
        <w:jc w:val="both"/>
        <w:rPr>
          <w:rFonts w:ascii="Times New Roman" w:hAnsi="Times New Roman" w:cs="Times New Roman"/>
          <w:sz w:val="24"/>
          <w:szCs w:val="24"/>
        </w:rPr>
      </w:pPr>
      <w:r w:rsidRPr="00811C1F">
        <w:rPr>
          <w:sz w:val="32"/>
          <w:szCs w:val="32"/>
        </w:rPr>
        <w:t xml:space="preserve"> </w:t>
      </w:r>
      <w:r w:rsidR="00691E9F" w:rsidRPr="00440F63">
        <w:rPr>
          <w:rFonts w:ascii="Times New Roman" w:hAnsi="Times New Roman" w:cs="Times New Roman"/>
          <w:color w:val="000000"/>
          <w:sz w:val="24"/>
          <w:szCs w:val="24"/>
        </w:rPr>
        <w:t>With carbon-intensive growth reminiscent of 2010, the global economic recovery from the Covid-19 crisis has not been </w:t>
      </w:r>
      <w:hyperlink r:id="rId13" w:tgtFrame="_blank" w:history="1">
        <w:r w:rsidR="00691E9F" w:rsidRPr="00440F63">
          <w:rPr>
            <w:rStyle w:val="Hyperlink"/>
            <w:rFonts w:ascii="Times New Roman" w:hAnsi="Times New Roman" w:cs="Times New Roman"/>
            <w:sz w:val="24"/>
            <w:szCs w:val="24"/>
          </w:rPr>
          <w:t xml:space="preserve">the sustainable recovery that IEA Executive Director </w:t>
        </w:r>
        <w:proofErr w:type="spellStart"/>
        <w:r w:rsidR="00691E9F" w:rsidRPr="00440F63">
          <w:rPr>
            <w:rStyle w:val="Hyperlink"/>
            <w:rFonts w:ascii="Times New Roman" w:hAnsi="Times New Roman" w:cs="Times New Roman"/>
            <w:sz w:val="24"/>
            <w:szCs w:val="24"/>
          </w:rPr>
          <w:t>Fatih</w:t>
        </w:r>
        <w:proofErr w:type="spellEnd"/>
        <w:r w:rsidR="00691E9F" w:rsidRPr="00440F63">
          <w:rPr>
            <w:rStyle w:val="Hyperlink"/>
            <w:rFonts w:ascii="Times New Roman" w:hAnsi="Times New Roman" w:cs="Times New Roman"/>
            <w:sz w:val="24"/>
            <w:szCs w:val="24"/>
          </w:rPr>
          <w:t xml:space="preserve"> Birol called for at the onset of the pandemic</w:t>
        </w:r>
      </w:hyperlink>
      <w:r w:rsidR="00691E9F" w:rsidRPr="00440F63">
        <w:rPr>
          <w:rFonts w:ascii="Times New Roman" w:hAnsi="Times New Roman" w:cs="Times New Roman"/>
          <w:color w:val="000000"/>
          <w:sz w:val="24"/>
          <w:szCs w:val="24"/>
        </w:rPr>
        <w:t xml:space="preserve"> in 2020. Nonetheless, certain advanced economies have </w:t>
      </w:r>
      <w:proofErr w:type="spellStart"/>
      <w:r w:rsidR="00691E9F" w:rsidRPr="00440F63">
        <w:rPr>
          <w:rFonts w:ascii="Times New Roman" w:hAnsi="Times New Roman" w:cs="Times New Roman"/>
          <w:color w:val="000000"/>
          <w:sz w:val="24"/>
          <w:szCs w:val="24"/>
        </w:rPr>
        <w:t>emphasised</w:t>
      </w:r>
      <w:proofErr w:type="spellEnd"/>
      <w:r w:rsidR="00691E9F" w:rsidRPr="00440F63">
        <w:rPr>
          <w:rFonts w:ascii="Times New Roman" w:hAnsi="Times New Roman" w:cs="Times New Roman"/>
          <w:color w:val="000000"/>
          <w:sz w:val="24"/>
          <w:szCs w:val="24"/>
        </w:rPr>
        <w:t xml:space="preserve"> </w:t>
      </w:r>
      <w:proofErr w:type="spellStart"/>
      <w:r w:rsidR="00691E9F" w:rsidRPr="00440F63">
        <w:rPr>
          <w:rFonts w:ascii="Times New Roman" w:hAnsi="Times New Roman" w:cs="Times New Roman"/>
          <w:color w:val="000000"/>
          <w:sz w:val="24"/>
          <w:szCs w:val="24"/>
        </w:rPr>
        <w:t>decarbonisation</w:t>
      </w:r>
      <w:proofErr w:type="spellEnd"/>
      <w:r w:rsidR="00691E9F" w:rsidRPr="00440F63">
        <w:rPr>
          <w:rFonts w:ascii="Times New Roman" w:hAnsi="Times New Roman" w:cs="Times New Roman"/>
          <w:color w:val="000000"/>
          <w:sz w:val="24"/>
          <w:szCs w:val="24"/>
        </w:rPr>
        <w:t xml:space="preserve"> measures in their economic recovery. The IEA’s </w:t>
      </w:r>
      <w:hyperlink r:id="rId14" w:tgtFrame="_blank" w:history="1">
        <w:r w:rsidR="00691E9F" w:rsidRPr="00440F63">
          <w:rPr>
            <w:rStyle w:val="Hyperlink"/>
            <w:rFonts w:ascii="Times New Roman" w:hAnsi="Times New Roman" w:cs="Times New Roman"/>
            <w:sz w:val="24"/>
            <w:szCs w:val="24"/>
          </w:rPr>
          <w:t>Sustainable Recovery Tracker</w:t>
        </w:r>
      </w:hyperlink>
      <w:r w:rsidR="00691E9F" w:rsidRPr="00440F63">
        <w:rPr>
          <w:rFonts w:ascii="Times New Roman" w:hAnsi="Times New Roman" w:cs="Times New Roman"/>
          <w:color w:val="000000"/>
          <w:sz w:val="24"/>
          <w:szCs w:val="24"/>
        </w:rPr>
        <w:t xml:space="preserve"> has shown that as of October 2021, USD 470 </w:t>
      </w:r>
      <w:proofErr w:type="spellStart"/>
      <w:r w:rsidR="00691E9F" w:rsidRPr="00440F63">
        <w:rPr>
          <w:rFonts w:ascii="Times New Roman" w:hAnsi="Times New Roman" w:cs="Times New Roman"/>
          <w:color w:val="000000"/>
          <w:sz w:val="24"/>
          <w:szCs w:val="24"/>
        </w:rPr>
        <w:t>bilion</w:t>
      </w:r>
      <w:proofErr w:type="spellEnd"/>
      <w:r w:rsidR="00691E9F" w:rsidRPr="00440F63">
        <w:rPr>
          <w:rFonts w:ascii="Times New Roman" w:hAnsi="Times New Roman" w:cs="Times New Roman"/>
          <w:color w:val="000000"/>
          <w:sz w:val="24"/>
          <w:szCs w:val="24"/>
        </w:rPr>
        <w:t xml:space="preserve"> had been earmarked for sustainable measures within recovery packages through 2030. Looking at the crucial 2021-2023 period, measures to date could </w:t>
      </w:r>
      <w:proofErr w:type="spellStart"/>
      <w:r w:rsidR="00691E9F" w:rsidRPr="00440F63">
        <w:rPr>
          <w:rFonts w:ascii="Times New Roman" w:hAnsi="Times New Roman" w:cs="Times New Roman"/>
          <w:color w:val="000000"/>
          <w:sz w:val="24"/>
          <w:szCs w:val="24"/>
        </w:rPr>
        <w:t>mobilise</w:t>
      </w:r>
      <w:proofErr w:type="spellEnd"/>
      <w:r w:rsidR="00691E9F" w:rsidRPr="00440F63">
        <w:rPr>
          <w:rFonts w:ascii="Times New Roman" w:hAnsi="Times New Roman" w:cs="Times New Roman"/>
          <w:color w:val="000000"/>
          <w:sz w:val="24"/>
          <w:szCs w:val="24"/>
        </w:rPr>
        <w:t xml:space="preserve"> around USD 400 billion a year in clean energy and sustainable recovery investment. However, this would still only represent 40% of the investment needed in the IEA’s </w:t>
      </w:r>
      <w:hyperlink r:id="rId15" w:tgtFrame="_blank" w:history="1">
        <w:r w:rsidR="00691E9F" w:rsidRPr="00440F63">
          <w:rPr>
            <w:rStyle w:val="Hyperlink"/>
            <w:rFonts w:ascii="Times New Roman" w:hAnsi="Times New Roman" w:cs="Times New Roman"/>
            <w:sz w:val="24"/>
            <w:szCs w:val="24"/>
          </w:rPr>
          <w:t>Sustainable Recovery Plan</w:t>
        </w:r>
      </w:hyperlink>
      <w:r w:rsidR="00691E9F" w:rsidRPr="00440F63">
        <w:rPr>
          <w:rFonts w:ascii="Times New Roman" w:hAnsi="Times New Roman" w:cs="Times New Roman"/>
          <w:color w:val="000000"/>
          <w:sz w:val="24"/>
          <w:szCs w:val="24"/>
        </w:rPr>
        <w:t>, which is aligned with a pathway towards reaching net zero emissions by 2050 globally</w:t>
      </w:r>
      <w:r w:rsidR="009A5013" w:rsidRPr="00440F63">
        <w:rPr>
          <w:rFonts w:ascii="Times New Roman" w:hAnsi="Times New Roman" w:cs="Times New Roman"/>
          <w:color w:val="000000"/>
          <w:sz w:val="24"/>
          <w:szCs w:val="24"/>
        </w:rPr>
        <w:t>.</w:t>
      </w:r>
    </w:p>
    <w:p w14:paraId="74661B59" w14:textId="77777777" w:rsidR="00F77934" w:rsidRPr="00811C1F" w:rsidRDefault="00F77934" w:rsidP="00811C1F">
      <w:pPr>
        <w:pStyle w:val="Title"/>
      </w:pPr>
      <w:r w:rsidRPr="00811C1F">
        <w:t>8.Appendix</w:t>
      </w:r>
    </w:p>
    <w:tbl>
      <w:tblPr>
        <w:tblW w:w="0" w:type="auto"/>
        <w:tblCellSpacing w:w="15" w:type="dxa"/>
        <w:tblLook w:val="04A0" w:firstRow="1" w:lastRow="0" w:firstColumn="1" w:lastColumn="0" w:noHBand="0" w:noVBand="1"/>
      </w:tblPr>
      <w:tblGrid>
        <w:gridCol w:w="79"/>
        <w:gridCol w:w="9371"/>
      </w:tblGrid>
      <w:tr w:rsidR="003F4CC7" w14:paraId="5E771A8A" w14:textId="77777777" w:rsidTr="003F4CC7">
        <w:trPr>
          <w:tblCellSpacing w:w="15" w:type="dxa"/>
        </w:trPr>
        <w:tc>
          <w:tcPr>
            <w:tcW w:w="0" w:type="auto"/>
            <w:tcMar>
              <w:top w:w="15" w:type="dxa"/>
              <w:left w:w="15" w:type="dxa"/>
              <w:bottom w:w="15" w:type="dxa"/>
              <w:right w:w="15" w:type="dxa"/>
            </w:tcMar>
            <w:vAlign w:val="center"/>
            <w:hideMark/>
          </w:tcPr>
          <w:p w14:paraId="7422E0F3" w14:textId="77777777" w:rsidR="003F4CC7" w:rsidRDefault="003F4CC7"/>
        </w:tc>
        <w:tc>
          <w:tcPr>
            <w:tcW w:w="0" w:type="auto"/>
            <w:tcMar>
              <w:top w:w="15" w:type="dxa"/>
              <w:left w:w="15" w:type="dxa"/>
              <w:bottom w:w="15" w:type="dxa"/>
              <w:right w:w="15" w:type="dxa"/>
            </w:tcMar>
            <w:vAlign w:val="center"/>
            <w:hideMark/>
          </w:tcPr>
          <w:p w14:paraId="7968C610" w14:textId="21CF4EE6" w:rsidR="003F4CC7" w:rsidRDefault="003F4CC7">
            <w:pPr>
              <w:spacing w:after="0" w:line="240" w:lineRule="auto"/>
              <w:rPr>
                <w:rFonts w:ascii="Times New Roman" w:eastAsia="Times New Roman" w:hAnsi="Times New Roman" w:cs="Times New Roman"/>
                <w:color w:val="000000"/>
                <w:sz w:val="24"/>
                <w:szCs w:val="24"/>
                <w:lang w:val="en-IN" w:eastAsia="en-IN"/>
              </w:rPr>
            </w:pPr>
            <w:proofErr w:type="spellStart"/>
            <w:r>
              <w:rPr>
                <w:rFonts w:ascii="Times New Roman" w:eastAsia="Times New Roman" w:hAnsi="Times New Roman" w:cs="Times New Roman"/>
                <w:color w:val="000000"/>
                <w:sz w:val="24"/>
                <w:szCs w:val="24"/>
                <w:lang w:val="en-IN" w:eastAsia="en-IN"/>
              </w:rPr>
              <w:t>Dashbooard</w:t>
            </w:r>
            <w:proofErr w:type="spellEnd"/>
            <w:r>
              <w:rPr>
                <w:rFonts w:ascii="Times New Roman" w:eastAsia="Times New Roman" w:hAnsi="Times New Roman" w:cs="Times New Roman"/>
                <w:color w:val="000000"/>
                <w:sz w:val="24"/>
                <w:szCs w:val="24"/>
                <w:lang w:val="en-IN" w:eastAsia="en-IN"/>
              </w:rPr>
              <w:t xml:space="preserve"> 1</w:t>
            </w:r>
          </w:p>
          <w:p w14:paraId="791CBC77" w14:textId="1B933519" w:rsidR="003F4CC7" w:rsidRDefault="003F4CC7">
            <w:pPr>
              <w:spacing w:after="0"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&lt;div class='</w:t>
            </w:r>
            <w:proofErr w:type="spellStart"/>
            <w:r>
              <w:rPr>
                <w:rFonts w:ascii="Times New Roman" w:eastAsia="Times New Roman" w:hAnsi="Times New Roman" w:cs="Times New Roman"/>
                <w:color w:val="000000"/>
                <w:sz w:val="24"/>
                <w:szCs w:val="24"/>
                <w:lang w:val="en-IN" w:eastAsia="en-IN"/>
              </w:rPr>
              <w:t>tableauPlaceholder</w:t>
            </w:r>
            <w:proofErr w:type="spellEnd"/>
            <w:r>
              <w:rPr>
                <w:rFonts w:ascii="Times New Roman" w:eastAsia="Times New Roman" w:hAnsi="Times New Roman" w:cs="Times New Roman"/>
                <w:color w:val="000000"/>
                <w:sz w:val="24"/>
                <w:szCs w:val="24"/>
                <w:lang w:val="en-IN" w:eastAsia="en-IN"/>
              </w:rPr>
              <w:t>' id='viz1681375729739' style='position: relative'&gt;&lt;</w:t>
            </w:r>
            <w:proofErr w:type="spellStart"/>
            <w:r>
              <w:rPr>
                <w:rFonts w:ascii="Times New Roman" w:eastAsia="Times New Roman" w:hAnsi="Times New Roman" w:cs="Times New Roman"/>
                <w:color w:val="000000"/>
                <w:sz w:val="24"/>
                <w:szCs w:val="24"/>
                <w:lang w:val="en-IN" w:eastAsia="en-IN"/>
              </w:rPr>
              <w:t>noscript</w:t>
            </w:r>
            <w:proofErr w:type="spellEnd"/>
            <w:r>
              <w:rPr>
                <w:rFonts w:ascii="Times New Roman" w:eastAsia="Times New Roman" w:hAnsi="Times New Roman" w:cs="Times New Roman"/>
                <w:color w:val="000000"/>
                <w:sz w:val="24"/>
                <w:szCs w:val="24"/>
                <w:lang w:val="en-IN" w:eastAsia="en-IN"/>
              </w:rPr>
              <w:t xml:space="preserve">&gt;&lt;a </w:t>
            </w:r>
            <w:proofErr w:type="spellStart"/>
            <w:r>
              <w:rPr>
                <w:rFonts w:ascii="Times New Roman" w:eastAsia="Times New Roman" w:hAnsi="Times New Roman" w:cs="Times New Roman"/>
                <w:color w:val="000000"/>
                <w:sz w:val="24"/>
                <w:szCs w:val="24"/>
                <w:lang w:val="en-IN" w:eastAsia="en-IN"/>
              </w:rPr>
              <w:t>href</w:t>
            </w:r>
            <w:proofErr w:type="spellEnd"/>
            <w:r>
              <w:rPr>
                <w:rFonts w:ascii="Times New Roman" w:eastAsia="Times New Roman" w:hAnsi="Times New Roman" w:cs="Times New Roman"/>
                <w:color w:val="000000"/>
                <w:sz w:val="24"/>
                <w:szCs w:val="24"/>
                <w:lang w:val="en-IN" w:eastAsia="en-IN"/>
              </w:rPr>
              <w:t>='#'&gt;&lt;</w:t>
            </w:r>
            <w:proofErr w:type="spellStart"/>
            <w:r>
              <w:rPr>
                <w:rFonts w:ascii="Times New Roman" w:eastAsia="Times New Roman" w:hAnsi="Times New Roman" w:cs="Times New Roman"/>
                <w:color w:val="000000"/>
                <w:sz w:val="24"/>
                <w:szCs w:val="24"/>
                <w:lang w:val="en-IN" w:eastAsia="en-IN"/>
              </w:rPr>
              <w:t>img</w:t>
            </w:r>
            <w:proofErr w:type="spellEnd"/>
            <w:r>
              <w:rPr>
                <w:rFonts w:ascii="Times New Roman" w:eastAsia="Times New Roman" w:hAnsi="Times New Roman" w:cs="Times New Roman"/>
                <w:color w:val="000000"/>
                <w:sz w:val="24"/>
                <w:szCs w:val="24"/>
                <w:lang w:val="en-IN" w:eastAsia="en-IN"/>
              </w:rPr>
              <w:t xml:space="preserve"> alt='Dashboard 1 ' src='https:&amp;#47;&amp;#47;public.tableau.com&amp;#47;static&amp;#47;images&amp;#47;Da&amp;#47;Dashboard1_16811979880250&amp;#47;Dashboard1&amp;#47;1_rss.png' style='border: none' /&gt;&lt;/a&gt;&lt;/</w:t>
            </w:r>
            <w:proofErr w:type="spellStart"/>
            <w:r>
              <w:rPr>
                <w:rFonts w:ascii="Times New Roman" w:eastAsia="Times New Roman" w:hAnsi="Times New Roman" w:cs="Times New Roman"/>
                <w:color w:val="000000"/>
                <w:sz w:val="24"/>
                <w:szCs w:val="24"/>
                <w:lang w:val="en-IN" w:eastAsia="en-IN"/>
              </w:rPr>
              <w:t>noscript</w:t>
            </w:r>
            <w:proofErr w:type="spellEnd"/>
            <w:r>
              <w:rPr>
                <w:rFonts w:ascii="Times New Roman" w:eastAsia="Times New Roman" w:hAnsi="Times New Roman" w:cs="Times New Roman"/>
                <w:color w:val="000000"/>
                <w:sz w:val="24"/>
                <w:szCs w:val="24"/>
                <w:lang w:val="en-IN" w:eastAsia="en-IN"/>
              </w:rPr>
              <w:t>&gt;&lt;object class='</w:t>
            </w:r>
            <w:proofErr w:type="spellStart"/>
            <w:r>
              <w:rPr>
                <w:rFonts w:ascii="Times New Roman" w:eastAsia="Times New Roman" w:hAnsi="Times New Roman" w:cs="Times New Roman"/>
                <w:color w:val="000000"/>
                <w:sz w:val="24"/>
                <w:szCs w:val="24"/>
                <w:lang w:val="en-IN" w:eastAsia="en-IN"/>
              </w:rPr>
              <w:t>tableauViz</w:t>
            </w:r>
            <w:proofErr w:type="spellEnd"/>
            <w:r>
              <w:rPr>
                <w:rFonts w:ascii="Times New Roman" w:eastAsia="Times New Roman" w:hAnsi="Times New Roman" w:cs="Times New Roman"/>
                <w:color w:val="000000"/>
                <w:sz w:val="24"/>
                <w:szCs w:val="24"/>
                <w:lang w:val="en-IN" w:eastAsia="en-IN"/>
              </w:rPr>
              <w:t>' style='</w:t>
            </w:r>
            <w:proofErr w:type="spellStart"/>
            <w:r>
              <w:rPr>
                <w:rFonts w:ascii="Times New Roman" w:eastAsia="Times New Roman" w:hAnsi="Times New Roman" w:cs="Times New Roman"/>
                <w:color w:val="000000"/>
                <w:sz w:val="24"/>
                <w:szCs w:val="24"/>
                <w:lang w:val="en-IN" w:eastAsia="en-IN"/>
              </w:rPr>
              <w:t>display:none</w:t>
            </w:r>
            <w:proofErr w:type="spellEnd"/>
            <w:r>
              <w:rPr>
                <w:rFonts w:ascii="Times New Roman" w:eastAsia="Times New Roman" w:hAnsi="Times New Roman" w:cs="Times New Roman"/>
                <w:color w:val="000000"/>
                <w:sz w:val="24"/>
                <w:szCs w:val="24"/>
                <w:lang w:val="en-IN" w:eastAsia="en-IN"/>
              </w:rPr>
              <w:t>;'&gt;&lt;param name='</w:t>
            </w:r>
            <w:proofErr w:type="spellStart"/>
            <w:r>
              <w:rPr>
                <w:rFonts w:ascii="Times New Roman" w:eastAsia="Times New Roman" w:hAnsi="Times New Roman" w:cs="Times New Roman"/>
                <w:color w:val="000000"/>
                <w:sz w:val="24"/>
                <w:szCs w:val="24"/>
                <w:lang w:val="en-IN" w:eastAsia="en-IN"/>
              </w:rPr>
              <w:t>host_url</w:t>
            </w:r>
            <w:proofErr w:type="spellEnd"/>
            <w:r>
              <w:rPr>
                <w:rFonts w:ascii="Times New Roman" w:eastAsia="Times New Roman" w:hAnsi="Times New Roman" w:cs="Times New Roman"/>
                <w:color w:val="000000"/>
                <w:sz w:val="24"/>
                <w:szCs w:val="24"/>
                <w:lang w:val="en-IN" w:eastAsia="en-IN"/>
              </w:rPr>
              <w:t>' value='https%3A%2F%2Fpublic.tableau.com%2F' /&gt; &lt;param name='</w:t>
            </w:r>
            <w:proofErr w:type="spellStart"/>
            <w:r>
              <w:rPr>
                <w:rFonts w:ascii="Times New Roman" w:eastAsia="Times New Roman" w:hAnsi="Times New Roman" w:cs="Times New Roman"/>
                <w:color w:val="000000"/>
                <w:sz w:val="24"/>
                <w:szCs w:val="24"/>
                <w:lang w:val="en-IN" w:eastAsia="en-IN"/>
              </w:rPr>
              <w:t>embed_code_version</w:t>
            </w:r>
            <w:proofErr w:type="spellEnd"/>
            <w:r>
              <w:rPr>
                <w:rFonts w:ascii="Times New Roman" w:eastAsia="Times New Roman" w:hAnsi="Times New Roman" w:cs="Times New Roman"/>
                <w:color w:val="000000"/>
                <w:sz w:val="24"/>
                <w:szCs w:val="24"/>
                <w:lang w:val="en-IN" w:eastAsia="en-IN"/>
              </w:rPr>
              <w:t>' value='3' /&gt; &lt;param name='</w:t>
            </w:r>
            <w:proofErr w:type="spellStart"/>
            <w:r>
              <w:rPr>
                <w:rFonts w:ascii="Times New Roman" w:eastAsia="Times New Roman" w:hAnsi="Times New Roman" w:cs="Times New Roman"/>
                <w:color w:val="000000"/>
                <w:sz w:val="24"/>
                <w:szCs w:val="24"/>
                <w:lang w:val="en-IN" w:eastAsia="en-IN"/>
              </w:rPr>
              <w:t>site_root</w:t>
            </w:r>
            <w:proofErr w:type="spellEnd"/>
            <w:r>
              <w:rPr>
                <w:rFonts w:ascii="Times New Roman" w:eastAsia="Times New Roman" w:hAnsi="Times New Roman" w:cs="Times New Roman"/>
                <w:color w:val="000000"/>
                <w:sz w:val="24"/>
                <w:szCs w:val="24"/>
                <w:lang w:val="en-IN" w:eastAsia="en-IN"/>
              </w:rPr>
              <w:t>' value='' /&gt;&lt;param name='name' value='Dashboard1_16811979880250&amp;#47;Dashboard1' /&gt;&lt;param name='tabs' value='no' /&gt;&lt;param name='toolbar' value='yes' /&gt;&lt;param name='</w:t>
            </w:r>
            <w:proofErr w:type="spellStart"/>
            <w:r>
              <w:rPr>
                <w:rFonts w:ascii="Times New Roman" w:eastAsia="Times New Roman" w:hAnsi="Times New Roman" w:cs="Times New Roman"/>
                <w:color w:val="000000"/>
                <w:sz w:val="24"/>
                <w:szCs w:val="24"/>
                <w:lang w:val="en-IN" w:eastAsia="en-IN"/>
              </w:rPr>
              <w:t>static_image</w:t>
            </w:r>
            <w:proofErr w:type="spellEnd"/>
            <w:r>
              <w:rPr>
                <w:rFonts w:ascii="Times New Roman" w:eastAsia="Times New Roman" w:hAnsi="Times New Roman" w:cs="Times New Roman"/>
                <w:color w:val="000000"/>
                <w:sz w:val="24"/>
                <w:szCs w:val="24"/>
                <w:lang w:val="en-IN" w:eastAsia="en-IN"/>
              </w:rPr>
              <w:t>' value='https:&amp;#47;&amp;#47;public.tableau.com&amp;#47;static&amp;#47;images&amp;#47;Da&amp;#47;Dashboard1_16811979880250&amp;#47;Dashboard1&amp;#47;1.png' /&gt; &lt;param name='</w:t>
            </w:r>
            <w:proofErr w:type="spellStart"/>
            <w:r>
              <w:rPr>
                <w:rFonts w:ascii="Times New Roman" w:eastAsia="Times New Roman" w:hAnsi="Times New Roman" w:cs="Times New Roman"/>
                <w:color w:val="000000"/>
                <w:sz w:val="24"/>
                <w:szCs w:val="24"/>
                <w:lang w:val="en-IN" w:eastAsia="en-IN"/>
              </w:rPr>
              <w:t>animate_transition</w:t>
            </w:r>
            <w:proofErr w:type="spellEnd"/>
            <w:r>
              <w:rPr>
                <w:rFonts w:ascii="Times New Roman" w:eastAsia="Times New Roman" w:hAnsi="Times New Roman" w:cs="Times New Roman"/>
                <w:color w:val="000000"/>
                <w:sz w:val="24"/>
                <w:szCs w:val="24"/>
                <w:lang w:val="en-IN" w:eastAsia="en-IN"/>
              </w:rPr>
              <w:t xml:space="preserve">' </w:t>
            </w:r>
            <w:r>
              <w:rPr>
                <w:rFonts w:ascii="Times New Roman" w:eastAsia="Times New Roman" w:hAnsi="Times New Roman" w:cs="Times New Roman"/>
                <w:color w:val="000000"/>
                <w:sz w:val="24"/>
                <w:szCs w:val="24"/>
                <w:lang w:val="en-IN" w:eastAsia="en-IN"/>
              </w:rPr>
              <w:lastRenderedPageBreak/>
              <w:t>value='yes' /&gt;&lt;param name='</w:t>
            </w:r>
            <w:proofErr w:type="spellStart"/>
            <w:r>
              <w:rPr>
                <w:rFonts w:ascii="Times New Roman" w:eastAsia="Times New Roman" w:hAnsi="Times New Roman" w:cs="Times New Roman"/>
                <w:color w:val="000000"/>
                <w:sz w:val="24"/>
                <w:szCs w:val="24"/>
                <w:lang w:val="en-IN" w:eastAsia="en-IN"/>
              </w:rPr>
              <w:t>display_static_image</w:t>
            </w:r>
            <w:proofErr w:type="spellEnd"/>
            <w:r>
              <w:rPr>
                <w:rFonts w:ascii="Times New Roman" w:eastAsia="Times New Roman" w:hAnsi="Times New Roman" w:cs="Times New Roman"/>
                <w:color w:val="000000"/>
                <w:sz w:val="24"/>
                <w:szCs w:val="24"/>
                <w:lang w:val="en-IN" w:eastAsia="en-IN"/>
              </w:rPr>
              <w:t>' value='yes' /&gt;&lt;param name='</w:t>
            </w:r>
            <w:proofErr w:type="spellStart"/>
            <w:r>
              <w:rPr>
                <w:rFonts w:ascii="Times New Roman" w:eastAsia="Times New Roman" w:hAnsi="Times New Roman" w:cs="Times New Roman"/>
                <w:color w:val="000000"/>
                <w:sz w:val="24"/>
                <w:szCs w:val="24"/>
                <w:lang w:val="en-IN" w:eastAsia="en-IN"/>
              </w:rPr>
              <w:t>display_spinner</w:t>
            </w:r>
            <w:proofErr w:type="spellEnd"/>
            <w:r>
              <w:rPr>
                <w:rFonts w:ascii="Times New Roman" w:eastAsia="Times New Roman" w:hAnsi="Times New Roman" w:cs="Times New Roman"/>
                <w:color w:val="000000"/>
                <w:sz w:val="24"/>
                <w:szCs w:val="24"/>
                <w:lang w:val="en-IN" w:eastAsia="en-IN"/>
              </w:rPr>
              <w:t>' value='yes' /&gt;&lt;param name='</w:t>
            </w:r>
            <w:proofErr w:type="spellStart"/>
            <w:r>
              <w:rPr>
                <w:rFonts w:ascii="Times New Roman" w:eastAsia="Times New Roman" w:hAnsi="Times New Roman" w:cs="Times New Roman"/>
                <w:color w:val="000000"/>
                <w:sz w:val="24"/>
                <w:szCs w:val="24"/>
                <w:lang w:val="en-IN" w:eastAsia="en-IN"/>
              </w:rPr>
              <w:t>display_overlay</w:t>
            </w:r>
            <w:proofErr w:type="spellEnd"/>
            <w:r>
              <w:rPr>
                <w:rFonts w:ascii="Times New Roman" w:eastAsia="Times New Roman" w:hAnsi="Times New Roman" w:cs="Times New Roman"/>
                <w:color w:val="000000"/>
                <w:sz w:val="24"/>
                <w:szCs w:val="24"/>
                <w:lang w:val="en-IN" w:eastAsia="en-IN"/>
              </w:rPr>
              <w:t>' value='yes' /&gt;&lt;param name='</w:t>
            </w:r>
            <w:proofErr w:type="spellStart"/>
            <w:r>
              <w:rPr>
                <w:rFonts w:ascii="Times New Roman" w:eastAsia="Times New Roman" w:hAnsi="Times New Roman" w:cs="Times New Roman"/>
                <w:color w:val="000000"/>
                <w:sz w:val="24"/>
                <w:szCs w:val="24"/>
                <w:lang w:val="en-IN" w:eastAsia="en-IN"/>
              </w:rPr>
              <w:t>display_count</w:t>
            </w:r>
            <w:proofErr w:type="spellEnd"/>
            <w:r>
              <w:rPr>
                <w:rFonts w:ascii="Times New Roman" w:eastAsia="Times New Roman" w:hAnsi="Times New Roman" w:cs="Times New Roman"/>
                <w:color w:val="000000"/>
                <w:sz w:val="24"/>
                <w:szCs w:val="24"/>
                <w:lang w:val="en-IN" w:eastAsia="en-IN"/>
              </w:rPr>
              <w:t>' value='yes' /&gt;&lt;param name='language' value='</w:t>
            </w:r>
            <w:proofErr w:type="spellStart"/>
            <w:r>
              <w:rPr>
                <w:rFonts w:ascii="Times New Roman" w:eastAsia="Times New Roman" w:hAnsi="Times New Roman" w:cs="Times New Roman"/>
                <w:color w:val="000000"/>
                <w:sz w:val="24"/>
                <w:szCs w:val="24"/>
                <w:lang w:val="en-IN" w:eastAsia="en-IN"/>
              </w:rPr>
              <w:t>en</w:t>
            </w:r>
            <w:proofErr w:type="spellEnd"/>
            <w:r>
              <w:rPr>
                <w:rFonts w:ascii="Times New Roman" w:eastAsia="Times New Roman" w:hAnsi="Times New Roman" w:cs="Times New Roman"/>
                <w:color w:val="000000"/>
                <w:sz w:val="24"/>
                <w:szCs w:val="24"/>
                <w:lang w:val="en-IN" w:eastAsia="en-IN"/>
              </w:rPr>
              <w:t>-US' /&gt;&lt;/object&gt;&lt;/div&gt; &lt;script type='text/</w:t>
            </w:r>
            <w:proofErr w:type="spellStart"/>
            <w:r>
              <w:rPr>
                <w:rFonts w:ascii="Times New Roman" w:eastAsia="Times New Roman" w:hAnsi="Times New Roman" w:cs="Times New Roman"/>
                <w:color w:val="000000"/>
                <w:sz w:val="24"/>
                <w:szCs w:val="24"/>
                <w:lang w:val="en-IN" w:eastAsia="en-IN"/>
              </w:rPr>
              <w:t>javascript</w:t>
            </w:r>
            <w:proofErr w:type="spellEnd"/>
            <w:r>
              <w:rPr>
                <w:rFonts w:ascii="Times New Roman" w:eastAsia="Times New Roman" w:hAnsi="Times New Roman" w:cs="Times New Roman"/>
                <w:color w:val="000000"/>
                <w:sz w:val="24"/>
                <w:szCs w:val="24"/>
                <w:lang w:val="en-IN" w:eastAsia="en-IN"/>
              </w:rPr>
              <w:t xml:space="preserve">'&gt; var </w:t>
            </w:r>
            <w:proofErr w:type="spellStart"/>
            <w:r>
              <w:rPr>
                <w:rFonts w:ascii="Times New Roman" w:eastAsia="Times New Roman" w:hAnsi="Times New Roman" w:cs="Times New Roman"/>
                <w:color w:val="000000"/>
                <w:sz w:val="24"/>
                <w:szCs w:val="24"/>
                <w:lang w:val="en-IN" w:eastAsia="en-IN"/>
              </w:rPr>
              <w:t>divElement</w:t>
            </w:r>
            <w:proofErr w:type="spellEnd"/>
            <w:r>
              <w:rPr>
                <w:rFonts w:ascii="Times New Roman" w:eastAsia="Times New Roman" w:hAnsi="Times New Roman" w:cs="Times New Roman"/>
                <w:color w:val="000000"/>
                <w:sz w:val="24"/>
                <w:szCs w:val="24"/>
                <w:lang w:val="en-IN" w:eastAsia="en-IN"/>
              </w:rPr>
              <w:t xml:space="preserve"> = </w:t>
            </w:r>
            <w:proofErr w:type="spellStart"/>
            <w:r>
              <w:rPr>
                <w:rFonts w:ascii="Times New Roman" w:eastAsia="Times New Roman" w:hAnsi="Times New Roman" w:cs="Times New Roman"/>
                <w:color w:val="000000"/>
                <w:sz w:val="24"/>
                <w:szCs w:val="24"/>
                <w:lang w:val="en-IN" w:eastAsia="en-IN"/>
              </w:rPr>
              <w:t>document.getElementById</w:t>
            </w:r>
            <w:proofErr w:type="spellEnd"/>
            <w:r>
              <w:rPr>
                <w:rFonts w:ascii="Times New Roman" w:eastAsia="Times New Roman" w:hAnsi="Times New Roman" w:cs="Times New Roman"/>
                <w:color w:val="000000"/>
                <w:sz w:val="24"/>
                <w:szCs w:val="24"/>
                <w:lang w:val="en-IN" w:eastAsia="en-IN"/>
              </w:rPr>
              <w:t xml:space="preserve">('viz1681375729739'); var </w:t>
            </w:r>
            <w:proofErr w:type="spellStart"/>
            <w:r>
              <w:rPr>
                <w:rFonts w:ascii="Times New Roman" w:eastAsia="Times New Roman" w:hAnsi="Times New Roman" w:cs="Times New Roman"/>
                <w:color w:val="000000"/>
                <w:sz w:val="24"/>
                <w:szCs w:val="24"/>
                <w:lang w:val="en-IN" w:eastAsia="en-IN"/>
              </w:rPr>
              <w:t>vizElement</w:t>
            </w:r>
            <w:proofErr w:type="spellEnd"/>
            <w:r>
              <w:rPr>
                <w:rFonts w:ascii="Times New Roman" w:eastAsia="Times New Roman" w:hAnsi="Times New Roman" w:cs="Times New Roman"/>
                <w:color w:val="000000"/>
                <w:sz w:val="24"/>
                <w:szCs w:val="24"/>
                <w:lang w:val="en-IN" w:eastAsia="en-IN"/>
              </w:rPr>
              <w:t xml:space="preserve"> = </w:t>
            </w:r>
            <w:proofErr w:type="spellStart"/>
            <w:r>
              <w:rPr>
                <w:rFonts w:ascii="Times New Roman" w:eastAsia="Times New Roman" w:hAnsi="Times New Roman" w:cs="Times New Roman"/>
                <w:color w:val="000000"/>
                <w:sz w:val="24"/>
                <w:szCs w:val="24"/>
                <w:lang w:val="en-IN" w:eastAsia="en-IN"/>
              </w:rPr>
              <w:t>divElement.getElementsByTagName</w:t>
            </w:r>
            <w:proofErr w:type="spellEnd"/>
            <w:r>
              <w:rPr>
                <w:rFonts w:ascii="Times New Roman" w:eastAsia="Times New Roman" w:hAnsi="Times New Roman" w:cs="Times New Roman"/>
                <w:color w:val="000000"/>
                <w:sz w:val="24"/>
                <w:szCs w:val="24"/>
                <w:lang w:val="en-IN" w:eastAsia="en-IN"/>
              </w:rPr>
              <w:t xml:space="preserve">('object')[0]; if ( </w:t>
            </w:r>
            <w:proofErr w:type="spellStart"/>
            <w:r>
              <w:rPr>
                <w:rFonts w:ascii="Times New Roman" w:eastAsia="Times New Roman" w:hAnsi="Times New Roman" w:cs="Times New Roman"/>
                <w:color w:val="000000"/>
                <w:sz w:val="24"/>
                <w:szCs w:val="24"/>
                <w:lang w:val="en-IN" w:eastAsia="en-IN"/>
              </w:rPr>
              <w:t>divElement.offsetWidth</w:t>
            </w:r>
            <w:proofErr w:type="spellEnd"/>
            <w:r>
              <w:rPr>
                <w:rFonts w:ascii="Times New Roman" w:eastAsia="Times New Roman" w:hAnsi="Times New Roman" w:cs="Times New Roman"/>
                <w:color w:val="000000"/>
                <w:sz w:val="24"/>
                <w:szCs w:val="24"/>
                <w:lang w:val="en-IN" w:eastAsia="en-IN"/>
              </w:rPr>
              <w:t xml:space="preserve"> &gt; 800 ) { vizElement.style.width='100%';vizElement.style.height=(divElement.offsetWidth*0.75)+'px';} else if ( </w:t>
            </w:r>
            <w:proofErr w:type="spellStart"/>
            <w:r>
              <w:rPr>
                <w:rFonts w:ascii="Times New Roman" w:eastAsia="Times New Roman" w:hAnsi="Times New Roman" w:cs="Times New Roman"/>
                <w:color w:val="000000"/>
                <w:sz w:val="24"/>
                <w:szCs w:val="24"/>
                <w:lang w:val="en-IN" w:eastAsia="en-IN"/>
              </w:rPr>
              <w:t>divElement.offsetWidth</w:t>
            </w:r>
            <w:proofErr w:type="spellEnd"/>
            <w:r>
              <w:rPr>
                <w:rFonts w:ascii="Times New Roman" w:eastAsia="Times New Roman" w:hAnsi="Times New Roman" w:cs="Times New Roman"/>
                <w:color w:val="000000"/>
                <w:sz w:val="24"/>
                <w:szCs w:val="24"/>
                <w:lang w:val="en-IN" w:eastAsia="en-IN"/>
              </w:rPr>
              <w:t xml:space="preserve"> &gt; 500 ) { vizElement.style.width='100%';vizElement.style.height=(divElement.offsetWidth*0.75)+'px';} else { </w:t>
            </w:r>
            <w:proofErr w:type="spellStart"/>
            <w:r>
              <w:rPr>
                <w:rFonts w:ascii="Times New Roman" w:eastAsia="Times New Roman" w:hAnsi="Times New Roman" w:cs="Times New Roman"/>
                <w:color w:val="000000"/>
                <w:sz w:val="24"/>
                <w:szCs w:val="24"/>
                <w:lang w:val="en-IN" w:eastAsia="en-IN"/>
              </w:rPr>
              <w:t>vizElement.style.width</w:t>
            </w:r>
            <w:proofErr w:type="spellEnd"/>
            <w:r>
              <w:rPr>
                <w:rFonts w:ascii="Times New Roman" w:eastAsia="Times New Roman" w:hAnsi="Times New Roman" w:cs="Times New Roman"/>
                <w:color w:val="000000"/>
                <w:sz w:val="24"/>
                <w:szCs w:val="24"/>
                <w:lang w:val="en-IN" w:eastAsia="en-IN"/>
              </w:rPr>
              <w:t>='100%';</w:t>
            </w:r>
            <w:proofErr w:type="spellStart"/>
            <w:r>
              <w:rPr>
                <w:rFonts w:ascii="Times New Roman" w:eastAsia="Times New Roman" w:hAnsi="Times New Roman" w:cs="Times New Roman"/>
                <w:color w:val="000000"/>
                <w:sz w:val="24"/>
                <w:szCs w:val="24"/>
                <w:lang w:val="en-IN" w:eastAsia="en-IN"/>
              </w:rPr>
              <w:t>vizElement.style.height</w:t>
            </w:r>
            <w:proofErr w:type="spellEnd"/>
            <w:r>
              <w:rPr>
                <w:rFonts w:ascii="Times New Roman" w:eastAsia="Times New Roman" w:hAnsi="Times New Roman" w:cs="Times New Roman"/>
                <w:color w:val="000000"/>
                <w:sz w:val="24"/>
                <w:szCs w:val="24"/>
                <w:lang w:val="en-IN" w:eastAsia="en-IN"/>
              </w:rPr>
              <w:t xml:space="preserve">='1327px';} var </w:t>
            </w:r>
            <w:proofErr w:type="spellStart"/>
            <w:r>
              <w:rPr>
                <w:rFonts w:ascii="Times New Roman" w:eastAsia="Times New Roman" w:hAnsi="Times New Roman" w:cs="Times New Roman"/>
                <w:color w:val="000000"/>
                <w:sz w:val="24"/>
                <w:szCs w:val="24"/>
                <w:lang w:val="en-IN" w:eastAsia="en-IN"/>
              </w:rPr>
              <w:t>scriptElement</w:t>
            </w:r>
            <w:proofErr w:type="spellEnd"/>
            <w:r>
              <w:rPr>
                <w:rFonts w:ascii="Times New Roman" w:eastAsia="Times New Roman" w:hAnsi="Times New Roman" w:cs="Times New Roman"/>
                <w:color w:val="000000"/>
                <w:sz w:val="24"/>
                <w:szCs w:val="24"/>
                <w:lang w:val="en-IN" w:eastAsia="en-IN"/>
              </w:rPr>
              <w:t xml:space="preserve"> = </w:t>
            </w:r>
            <w:proofErr w:type="spellStart"/>
            <w:r>
              <w:rPr>
                <w:rFonts w:ascii="Times New Roman" w:eastAsia="Times New Roman" w:hAnsi="Times New Roman" w:cs="Times New Roman"/>
                <w:color w:val="000000"/>
                <w:sz w:val="24"/>
                <w:szCs w:val="24"/>
                <w:lang w:val="en-IN" w:eastAsia="en-IN"/>
              </w:rPr>
              <w:t>document.createElement</w:t>
            </w:r>
            <w:proofErr w:type="spellEnd"/>
            <w:r>
              <w:rPr>
                <w:rFonts w:ascii="Times New Roman" w:eastAsia="Times New Roman" w:hAnsi="Times New Roman" w:cs="Times New Roman"/>
                <w:color w:val="000000"/>
                <w:sz w:val="24"/>
                <w:szCs w:val="24"/>
                <w:lang w:val="en-IN" w:eastAsia="en-IN"/>
              </w:rPr>
              <w:t xml:space="preserve">('script'); </w:t>
            </w:r>
            <w:proofErr w:type="spellStart"/>
            <w:r>
              <w:rPr>
                <w:rFonts w:ascii="Times New Roman" w:eastAsia="Times New Roman" w:hAnsi="Times New Roman" w:cs="Times New Roman"/>
                <w:color w:val="000000"/>
                <w:sz w:val="24"/>
                <w:szCs w:val="24"/>
                <w:lang w:val="en-IN" w:eastAsia="en-IN"/>
              </w:rPr>
              <w:t>scriptElement.src</w:t>
            </w:r>
            <w:proofErr w:type="spellEnd"/>
            <w:r>
              <w:rPr>
                <w:rFonts w:ascii="Times New Roman" w:eastAsia="Times New Roman" w:hAnsi="Times New Roman" w:cs="Times New Roman"/>
                <w:color w:val="000000"/>
                <w:sz w:val="24"/>
                <w:szCs w:val="24"/>
                <w:lang w:val="en-IN" w:eastAsia="en-IN"/>
              </w:rPr>
              <w:t xml:space="preserve"> = 'https://public.tableau.com/</w:t>
            </w:r>
            <w:proofErr w:type="spellStart"/>
            <w:r>
              <w:rPr>
                <w:rFonts w:ascii="Times New Roman" w:eastAsia="Times New Roman" w:hAnsi="Times New Roman" w:cs="Times New Roman"/>
                <w:color w:val="000000"/>
                <w:sz w:val="24"/>
                <w:szCs w:val="24"/>
                <w:lang w:val="en-IN" w:eastAsia="en-IN"/>
              </w:rPr>
              <w:t>javascripts</w:t>
            </w:r>
            <w:proofErr w:type="spellEnd"/>
            <w:r>
              <w:rPr>
                <w:rFonts w:ascii="Times New Roman" w:eastAsia="Times New Roman" w:hAnsi="Times New Roman" w:cs="Times New Roman"/>
                <w:color w:val="000000"/>
                <w:sz w:val="24"/>
                <w:szCs w:val="24"/>
                <w:lang w:val="en-IN" w:eastAsia="en-IN"/>
              </w:rPr>
              <w:t>/</w:t>
            </w:r>
            <w:proofErr w:type="spellStart"/>
            <w:r>
              <w:rPr>
                <w:rFonts w:ascii="Times New Roman" w:eastAsia="Times New Roman" w:hAnsi="Times New Roman" w:cs="Times New Roman"/>
                <w:color w:val="000000"/>
                <w:sz w:val="24"/>
                <w:szCs w:val="24"/>
                <w:lang w:val="en-IN" w:eastAsia="en-IN"/>
              </w:rPr>
              <w:t>api</w:t>
            </w:r>
            <w:proofErr w:type="spellEnd"/>
            <w:r>
              <w:rPr>
                <w:rFonts w:ascii="Times New Roman" w:eastAsia="Times New Roman" w:hAnsi="Times New Roman" w:cs="Times New Roman"/>
                <w:color w:val="000000"/>
                <w:sz w:val="24"/>
                <w:szCs w:val="24"/>
                <w:lang w:val="en-IN" w:eastAsia="en-IN"/>
              </w:rPr>
              <w:t xml:space="preserve">/viz_v1.js'; </w:t>
            </w:r>
            <w:proofErr w:type="spellStart"/>
            <w:r>
              <w:rPr>
                <w:rFonts w:ascii="Times New Roman" w:eastAsia="Times New Roman" w:hAnsi="Times New Roman" w:cs="Times New Roman"/>
                <w:color w:val="000000"/>
                <w:sz w:val="24"/>
                <w:szCs w:val="24"/>
                <w:lang w:val="en-IN" w:eastAsia="en-IN"/>
              </w:rPr>
              <w:t>vizElement.parentNode.insertBefore</w:t>
            </w:r>
            <w:proofErr w:type="spellEnd"/>
            <w:r>
              <w:rPr>
                <w:rFonts w:ascii="Times New Roman" w:eastAsia="Times New Roman" w:hAnsi="Times New Roman" w:cs="Times New Roman"/>
                <w:color w:val="000000"/>
                <w:sz w:val="24"/>
                <w:szCs w:val="24"/>
                <w:lang w:val="en-IN" w:eastAsia="en-IN"/>
              </w:rPr>
              <w:t>(</w:t>
            </w:r>
            <w:proofErr w:type="spellStart"/>
            <w:r>
              <w:rPr>
                <w:rFonts w:ascii="Times New Roman" w:eastAsia="Times New Roman" w:hAnsi="Times New Roman" w:cs="Times New Roman"/>
                <w:color w:val="000000"/>
                <w:sz w:val="24"/>
                <w:szCs w:val="24"/>
                <w:lang w:val="en-IN" w:eastAsia="en-IN"/>
              </w:rPr>
              <w:t>scriptElement</w:t>
            </w:r>
            <w:proofErr w:type="spellEnd"/>
            <w:r>
              <w:rPr>
                <w:rFonts w:ascii="Times New Roman" w:eastAsia="Times New Roman" w:hAnsi="Times New Roman" w:cs="Times New Roman"/>
                <w:color w:val="000000"/>
                <w:sz w:val="24"/>
                <w:szCs w:val="24"/>
                <w:lang w:val="en-IN" w:eastAsia="en-IN"/>
              </w:rPr>
              <w:t xml:space="preserve">, </w:t>
            </w:r>
            <w:proofErr w:type="spellStart"/>
            <w:r>
              <w:rPr>
                <w:rFonts w:ascii="Times New Roman" w:eastAsia="Times New Roman" w:hAnsi="Times New Roman" w:cs="Times New Roman"/>
                <w:color w:val="000000"/>
                <w:sz w:val="24"/>
                <w:szCs w:val="24"/>
                <w:lang w:val="en-IN" w:eastAsia="en-IN"/>
              </w:rPr>
              <w:t>vizElement</w:t>
            </w:r>
            <w:proofErr w:type="spellEnd"/>
            <w:r>
              <w:rPr>
                <w:rFonts w:ascii="Times New Roman" w:eastAsia="Times New Roman" w:hAnsi="Times New Roman" w:cs="Times New Roman"/>
                <w:color w:val="000000"/>
                <w:sz w:val="24"/>
                <w:szCs w:val="24"/>
                <w:lang w:val="en-IN" w:eastAsia="en-IN"/>
              </w:rPr>
              <w:t xml:space="preserve">); &lt;/script&gt; </w:t>
            </w:r>
          </w:p>
        </w:tc>
      </w:tr>
    </w:tbl>
    <w:p w14:paraId="0C341760" w14:textId="32793D4E" w:rsidR="00DF514D" w:rsidRDefault="003F4CC7" w:rsidP="00DF514D">
      <w:pPr>
        <w:rPr>
          <w:sz w:val="32"/>
          <w:szCs w:val="32"/>
        </w:rPr>
      </w:pPr>
      <w:r>
        <w:rPr>
          <w:sz w:val="32"/>
          <w:szCs w:val="32"/>
        </w:rPr>
        <w:lastRenderedPageBreak/>
        <w:t>Dashboard 2</w:t>
      </w:r>
    </w:p>
    <w:p w14:paraId="4989376C" w14:textId="70319906" w:rsidR="003F4CC7" w:rsidRDefault="003F4CC7" w:rsidP="003F4CC7">
      <w:pPr>
        <w:rPr>
          <w:rStyle w:val="Hyperlink"/>
        </w:rPr>
      </w:pPr>
      <w:r>
        <w:rPr>
          <w:rStyle w:val="Hyperlink"/>
        </w:rPr>
        <w:t xml:space="preserve">    &lt;div class='</w:t>
      </w:r>
      <w:proofErr w:type="spellStart"/>
      <w:r>
        <w:rPr>
          <w:rStyle w:val="Hyperlink"/>
        </w:rPr>
        <w:t>tableauPlaceholder</w:t>
      </w:r>
      <w:proofErr w:type="spellEnd"/>
      <w:r>
        <w:rPr>
          <w:rStyle w:val="Hyperlink"/>
        </w:rPr>
        <w:t>' id='viz1681461482729' style='position: relative'&gt;&lt;</w:t>
      </w:r>
      <w:proofErr w:type="spellStart"/>
      <w:r>
        <w:rPr>
          <w:rStyle w:val="Hyperlink"/>
        </w:rPr>
        <w:t>noscript</w:t>
      </w:r>
      <w:proofErr w:type="spellEnd"/>
      <w:r>
        <w:rPr>
          <w:rStyle w:val="Hyperlink"/>
        </w:rPr>
        <w:t xml:space="preserve">&gt;&lt;a </w:t>
      </w:r>
      <w:proofErr w:type="spellStart"/>
      <w:r>
        <w:rPr>
          <w:rStyle w:val="Hyperlink"/>
        </w:rPr>
        <w:t>href</w:t>
      </w:r>
      <w:proofErr w:type="spellEnd"/>
      <w:r>
        <w:rPr>
          <w:rStyle w:val="Hyperlink"/>
        </w:rPr>
        <w:t>='#'&gt;&lt;</w:t>
      </w:r>
      <w:proofErr w:type="spellStart"/>
      <w:r>
        <w:rPr>
          <w:rStyle w:val="Hyperlink"/>
        </w:rPr>
        <w:t>img</w:t>
      </w:r>
      <w:proofErr w:type="spellEnd"/>
      <w:r>
        <w:rPr>
          <w:rStyle w:val="Hyperlink"/>
        </w:rPr>
        <w:t xml:space="preserve"> alt='Dashboard 2 ' src='https:&amp;#47;&amp;#47;public.tableau.com&amp;#47;static&amp;#47;images&amp;#47;Da&amp;#47;Dashboard2_16811982785670&amp;#47;Dashboard2&amp;#47;1_rss.png' style='border: none' /&gt;&lt;/a&gt;&lt;/</w:t>
      </w:r>
      <w:proofErr w:type="spellStart"/>
      <w:r>
        <w:rPr>
          <w:rStyle w:val="Hyperlink"/>
        </w:rPr>
        <w:t>noscript</w:t>
      </w:r>
      <w:proofErr w:type="spellEnd"/>
      <w:r>
        <w:rPr>
          <w:rStyle w:val="Hyperlink"/>
        </w:rPr>
        <w:t>&gt;&lt;object class='</w:t>
      </w:r>
      <w:proofErr w:type="spellStart"/>
      <w:r>
        <w:rPr>
          <w:rStyle w:val="Hyperlink"/>
        </w:rPr>
        <w:t>tableauViz</w:t>
      </w:r>
      <w:proofErr w:type="spellEnd"/>
      <w:r>
        <w:rPr>
          <w:rStyle w:val="Hyperlink"/>
        </w:rPr>
        <w:t>'  style='</w:t>
      </w:r>
      <w:proofErr w:type="spellStart"/>
      <w:r>
        <w:rPr>
          <w:rStyle w:val="Hyperlink"/>
        </w:rPr>
        <w:t>display:none</w:t>
      </w:r>
      <w:proofErr w:type="spellEnd"/>
      <w:r>
        <w:rPr>
          <w:rStyle w:val="Hyperlink"/>
        </w:rPr>
        <w:t>;'&gt;&lt;param name='</w:t>
      </w:r>
      <w:proofErr w:type="spellStart"/>
      <w:r>
        <w:rPr>
          <w:rStyle w:val="Hyperlink"/>
        </w:rPr>
        <w:t>host_url</w:t>
      </w:r>
      <w:proofErr w:type="spellEnd"/>
      <w:r>
        <w:rPr>
          <w:rStyle w:val="Hyperlink"/>
        </w:rPr>
        <w:t>' value='https%3A%2F%2Fpublic.tableau.com%2F' /&gt; &lt;param name='</w:t>
      </w:r>
      <w:proofErr w:type="spellStart"/>
      <w:r>
        <w:rPr>
          <w:rStyle w:val="Hyperlink"/>
        </w:rPr>
        <w:t>embed_code_version</w:t>
      </w:r>
      <w:proofErr w:type="spellEnd"/>
      <w:r>
        <w:rPr>
          <w:rStyle w:val="Hyperlink"/>
        </w:rPr>
        <w:t>' value='3' /&gt; &lt;param name='</w:t>
      </w:r>
      <w:proofErr w:type="spellStart"/>
      <w:r>
        <w:rPr>
          <w:rStyle w:val="Hyperlink"/>
        </w:rPr>
        <w:t>site_root</w:t>
      </w:r>
      <w:proofErr w:type="spellEnd"/>
      <w:r>
        <w:rPr>
          <w:rStyle w:val="Hyperlink"/>
        </w:rPr>
        <w:t>' value='' /&gt;&lt;param name='name' value='Dashboard2_16811982785670&amp;#47;Dashboard2' /&gt;&lt;param name='tabs' value='no' /&gt;&lt;param name='toolbar' value='yes' /&gt;&lt;param name='</w:t>
      </w:r>
      <w:proofErr w:type="spellStart"/>
      <w:r>
        <w:rPr>
          <w:rStyle w:val="Hyperlink"/>
        </w:rPr>
        <w:t>static_image</w:t>
      </w:r>
      <w:proofErr w:type="spellEnd"/>
      <w:r>
        <w:rPr>
          <w:rStyle w:val="Hyperlink"/>
        </w:rPr>
        <w:t>' value='https:&amp;#47;&amp;#47;public.tableau.com&amp;#47;static&amp;#47;images&amp;#47;Da&amp;#47;Dashboard2_16811982785670&amp;#47;Dashboard2&amp;#47;1.png' /&gt; &lt;param name='</w:t>
      </w:r>
      <w:proofErr w:type="spellStart"/>
      <w:r>
        <w:rPr>
          <w:rStyle w:val="Hyperlink"/>
        </w:rPr>
        <w:t>animate_transition</w:t>
      </w:r>
      <w:proofErr w:type="spellEnd"/>
      <w:r>
        <w:rPr>
          <w:rStyle w:val="Hyperlink"/>
        </w:rPr>
        <w:t>' value='yes' /&gt;&lt;param name='</w:t>
      </w:r>
      <w:proofErr w:type="spellStart"/>
      <w:r>
        <w:rPr>
          <w:rStyle w:val="Hyperlink"/>
        </w:rPr>
        <w:t>display_static_image</w:t>
      </w:r>
      <w:proofErr w:type="spellEnd"/>
      <w:r>
        <w:rPr>
          <w:rStyle w:val="Hyperlink"/>
        </w:rPr>
        <w:t>' value='yes' /&gt;&lt;param name='</w:t>
      </w:r>
      <w:proofErr w:type="spellStart"/>
      <w:r>
        <w:rPr>
          <w:rStyle w:val="Hyperlink"/>
        </w:rPr>
        <w:t>display_spinner</w:t>
      </w:r>
      <w:proofErr w:type="spellEnd"/>
      <w:r>
        <w:rPr>
          <w:rStyle w:val="Hyperlink"/>
        </w:rPr>
        <w:t>' value='yes' /&gt;&lt;param name='</w:t>
      </w:r>
      <w:proofErr w:type="spellStart"/>
      <w:r>
        <w:rPr>
          <w:rStyle w:val="Hyperlink"/>
        </w:rPr>
        <w:t>display_overlay</w:t>
      </w:r>
      <w:proofErr w:type="spellEnd"/>
      <w:r>
        <w:rPr>
          <w:rStyle w:val="Hyperlink"/>
        </w:rPr>
        <w:t>' value='yes' /&gt;&lt;param name='</w:t>
      </w:r>
      <w:proofErr w:type="spellStart"/>
      <w:r>
        <w:rPr>
          <w:rStyle w:val="Hyperlink"/>
        </w:rPr>
        <w:t>display_count</w:t>
      </w:r>
      <w:proofErr w:type="spellEnd"/>
      <w:r>
        <w:rPr>
          <w:rStyle w:val="Hyperlink"/>
        </w:rPr>
        <w:t>' value='yes' /&gt;&lt;param name='language' value='</w:t>
      </w:r>
      <w:proofErr w:type="spellStart"/>
      <w:r>
        <w:rPr>
          <w:rStyle w:val="Hyperlink"/>
        </w:rPr>
        <w:t>en</w:t>
      </w:r>
      <w:proofErr w:type="spellEnd"/>
      <w:r>
        <w:rPr>
          <w:rStyle w:val="Hyperlink"/>
        </w:rPr>
        <w:t>-US' /&gt;&lt;/object&gt;&lt;/div&gt;                &lt;script type='text/</w:t>
      </w:r>
      <w:proofErr w:type="spellStart"/>
      <w:r>
        <w:rPr>
          <w:rStyle w:val="Hyperlink"/>
        </w:rPr>
        <w:t>javascript</w:t>
      </w:r>
      <w:proofErr w:type="spellEnd"/>
      <w:r>
        <w:rPr>
          <w:rStyle w:val="Hyperlink"/>
        </w:rPr>
        <w:t xml:space="preserve">'&gt;                    var </w:t>
      </w:r>
      <w:proofErr w:type="spellStart"/>
      <w:r>
        <w:rPr>
          <w:rStyle w:val="Hyperlink"/>
        </w:rPr>
        <w:t>divElement</w:t>
      </w:r>
      <w:proofErr w:type="spellEnd"/>
      <w:r>
        <w:rPr>
          <w:rStyle w:val="Hyperlink"/>
        </w:rPr>
        <w:t xml:space="preserve"> = </w:t>
      </w:r>
      <w:proofErr w:type="spellStart"/>
      <w:r>
        <w:rPr>
          <w:rStyle w:val="Hyperlink"/>
        </w:rPr>
        <w:t>document.getElementById</w:t>
      </w:r>
      <w:proofErr w:type="spellEnd"/>
      <w:r>
        <w:rPr>
          <w:rStyle w:val="Hyperlink"/>
        </w:rPr>
        <w:t xml:space="preserve">('viz1681461482729');                    var </w:t>
      </w:r>
      <w:proofErr w:type="spellStart"/>
      <w:r>
        <w:rPr>
          <w:rStyle w:val="Hyperlink"/>
        </w:rPr>
        <w:t>vizElement</w:t>
      </w:r>
      <w:proofErr w:type="spellEnd"/>
      <w:r>
        <w:rPr>
          <w:rStyle w:val="Hyperlink"/>
        </w:rPr>
        <w:t xml:space="preserve"> = </w:t>
      </w:r>
      <w:proofErr w:type="spellStart"/>
      <w:r>
        <w:rPr>
          <w:rStyle w:val="Hyperlink"/>
        </w:rPr>
        <w:t>divElement.getElementsByTagName</w:t>
      </w:r>
      <w:proofErr w:type="spellEnd"/>
      <w:r>
        <w:rPr>
          <w:rStyle w:val="Hyperlink"/>
        </w:rPr>
        <w:t xml:space="preserve">('object')[0];                    if ( </w:t>
      </w:r>
      <w:proofErr w:type="spellStart"/>
      <w:r>
        <w:rPr>
          <w:rStyle w:val="Hyperlink"/>
        </w:rPr>
        <w:t>divElement.offsetWidth</w:t>
      </w:r>
      <w:proofErr w:type="spellEnd"/>
      <w:r>
        <w:rPr>
          <w:rStyle w:val="Hyperlink"/>
        </w:rPr>
        <w:t xml:space="preserve"> &gt; 800 ) { vizElement.style.width='100%';vizElement.style.height=(divElement.offsetWidth*0.75)+'px';} else if ( </w:t>
      </w:r>
      <w:proofErr w:type="spellStart"/>
      <w:r>
        <w:rPr>
          <w:rStyle w:val="Hyperlink"/>
        </w:rPr>
        <w:t>divElement.offsetWidth</w:t>
      </w:r>
      <w:proofErr w:type="spellEnd"/>
      <w:r>
        <w:rPr>
          <w:rStyle w:val="Hyperlink"/>
        </w:rPr>
        <w:t xml:space="preserve"> &gt; 500 ) { vizElement.style.width='100%';vizElement.style.height=(divElement.offsetWidth*0.75)+'px';} else { </w:t>
      </w:r>
      <w:proofErr w:type="spellStart"/>
      <w:r>
        <w:rPr>
          <w:rStyle w:val="Hyperlink"/>
        </w:rPr>
        <w:t>vizElement.style.width</w:t>
      </w:r>
      <w:proofErr w:type="spellEnd"/>
      <w:r>
        <w:rPr>
          <w:rStyle w:val="Hyperlink"/>
        </w:rPr>
        <w:t>='100%';</w:t>
      </w:r>
      <w:proofErr w:type="spellStart"/>
      <w:r>
        <w:rPr>
          <w:rStyle w:val="Hyperlink"/>
        </w:rPr>
        <w:t>vizElement.style.height</w:t>
      </w:r>
      <w:proofErr w:type="spellEnd"/>
      <w:r>
        <w:rPr>
          <w:rStyle w:val="Hyperlink"/>
        </w:rPr>
        <w:t xml:space="preserve">='1327px';}                     var </w:t>
      </w:r>
      <w:proofErr w:type="spellStart"/>
      <w:r>
        <w:rPr>
          <w:rStyle w:val="Hyperlink"/>
        </w:rPr>
        <w:t>scriptElement</w:t>
      </w:r>
      <w:proofErr w:type="spellEnd"/>
      <w:r>
        <w:rPr>
          <w:rStyle w:val="Hyperlink"/>
        </w:rPr>
        <w:t xml:space="preserve"> = </w:t>
      </w:r>
      <w:proofErr w:type="spellStart"/>
      <w:r>
        <w:rPr>
          <w:rStyle w:val="Hyperlink"/>
        </w:rPr>
        <w:t>document.createElement</w:t>
      </w:r>
      <w:proofErr w:type="spellEnd"/>
      <w:r>
        <w:rPr>
          <w:rStyle w:val="Hyperlink"/>
        </w:rPr>
        <w:t xml:space="preserve">('script');                    </w:t>
      </w:r>
      <w:proofErr w:type="spellStart"/>
      <w:r>
        <w:rPr>
          <w:rStyle w:val="Hyperlink"/>
        </w:rPr>
        <w:t>scriptElement.src</w:t>
      </w:r>
      <w:proofErr w:type="spellEnd"/>
      <w:r>
        <w:rPr>
          <w:rStyle w:val="Hyperlink"/>
        </w:rPr>
        <w:t xml:space="preserve"> = 'https://public.tableau.com/</w:t>
      </w:r>
      <w:proofErr w:type="spellStart"/>
      <w:r>
        <w:rPr>
          <w:rStyle w:val="Hyperlink"/>
        </w:rPr>
        <w:t>javascripts</w:t>
      </w:r>
      <w:proofErr w:type="spellEnd"/>
      <w:r>
        <w:rPr>
          <w:rStyle w:val="Hyperlink"/>
        </w:rPr>
        <w:t>/</w:t>
      </w:r>
      <w:proofErr w:type="spellStart"/>
      <w:r>
        <w:rPr>
          <w:rStyle w:val="Hyperlink"/>
        </w:rPr>
        <w:t>api</w:t>
      </w:r>
      <w:proofErr w:type="spellEnd"/>
      <w:r>
        <w:rPr>
          <w:rStyle w:val="Hyperlink"/>
        </w:rPr>
        <w:t xml:space="preserve">/viz_v1.js';                    </w:t>
      </w:r>
      <w:proofErr w:type="spellStart"/>
      <w:r>
        <w:rPr>
          <w:rStyle w:val="Hyperlink"/>
        </w:rPr>
        <w:t>vizElement.parentNode.insertBefore</w:t>
      </w:r>
      <w:proofErr w:type="spellEnd"/>
      <w:r>
        <w:rPr>
          <w:rStyle w:val="Hyperlink"/>
        </w:rPr>
        <w:t>(</w:t>
      </w:r>
      <w:proofErr w:type="spellStart"/>
      <w:r>
        <w:rPr>
          <w:rStyle w:val="Hyperlink"/>
        </w:rPr>
        <w:t>scriptElement</w:t>
      </w:r>
      <w:proofErr w:type="spellEnd"/>
      <w:r>
        <w:rPr>
          <w:rStyle w:val="Hyperlink"/>
        </w:rPr>
        <w:t xml:space="preserve">, </w:t>
      </w:r>
      <w:proofErr w:type="spellStart"/>
      <w:r>
        <w:rPr>
          <w:rStyle w:val="Hyperlink"/>
        </w:rPr>
        <w:t>vizElement</w:t>
      </w:r>
      <w:proofErr w:type="spellEnd"/>
      <w:r>
        <w:rPr>
          <w:rStyle w:val="Hyperlink"/>
        </w:rPr>
        <w:t xml:space="preserve">);                &lt;/script&gt; </w:t>
      </w:r>
    </w:p>
    <w:p w14:paraId="39C86428" w14:textId="57C7B8B5" w:rsidR="003F4CC7" w:rsidRDefault="003F4CC7" w:rsidP="003F4CC7">
      <w:pPr>
        <w:rPr>
          <w:rStyle w:val="Hyperlink"/>
        </w:rPr>
      </w:pPr>
    </w:p>
    <w:p w14:paraId="2405D86A" w14:textId="0F4C1A20" w:rsidR="003F4CC7" w:rsidRDefault="003F4CC7" w:rsidP="003F4CC7">
      <w:pPr>
        <w:rPr>
          <w:rStyle w:val="Hyperlink"/>
        </w:rPr>
      </w:pPr>
    </w:p>
    <w:p w14:paraId="7592F944" w14:textId="22719606" w:rsidR="003F4CC7" w:rsidRDefault="003F4CC7" w:rsidP="003F4CC7">
      <w:pPr>
        <w:rPr>
          <w:rStyle w:val="Hyperlink"/>
        </w:rPr>
      </w:pPr>
    </w:p>
    <w:p w14:paraId="7A952271" w14:textId="70661DB6" w:rsidR="003F4CC7" w:rsidRDefault="003F4CC7" w:rsidP="003F4CC7">
      <w:pPr>
        <w:rPr>
          <w:rStyle w:val="Hyperlink"/>
        </w:rPr>
      </w:pPr>
      <w:r>
        <w:rPr>
          <w:rStyle w:val="Hyperlink"/>
        </w:rPr>
        <w:lastRenderedPageBreak/>
        <w:t>Dashboard 3</w:t>
      </w:r>
    </w:p>
    <w:tbl>
      <w:tblPr>
        <w:tblW w:w="0" w:type="auto"/>
        <w:tblCellSpacing w:w="15" w:type="dxa"/>
        <w:tblLook w:val="04A0" w:firstRow="1" w:lastRow="0" w:firstColumn="1" w:lastColumn="0" w:noHBand="0" w:noVBand="1"/>
      </w:tblPr>
      <w:tblGrid>
        <w:gridCol w:w="79"/>
        <w:gridCol w:w="9371"/>
      </w:tblGrid>
      <w:tr w:rsidR="003F4CC7" w14:paraId="5E6843FD" w14:textId="77777777" w:rsidTr="003F4CC7">
        <w:trPr>
          <w:tblCellSpacing w:w="15" w:type="dxa"/>
        </w:trPr>
        <w:tc>
          <w:tcPr>
            <w:tcW w:w="0" w:type="auto"/>
            <w:tcMar>
              <w:top w:w="15" w:type="dxa"/>
              <w:left w:w="15" w:type="dxa"/>
              <w:bottom w:w="15" w:type="dxa"/>
              <w:right w:w="15" w:type="dxa"/>
            </w:tcMar>
            <w:vAlign w:val="center"/>
            <w:hideMark/>
          </w:tcPr>
          <w:p w14:paraId="794B8C45" w14:textId="77777777" w:rsidR="003F4CC7" w:rsidRDefault="003F4CC7"/>
        </w:tc>
        <w:tc>
          <w:tcPr>
            <w:tcW w:w="0" w:type="auto"/>
            <w:tcMar>
              <w:top w:w="15" w:type="dxa"/>
              <w:left w:w="15" w:type="dxa"/>
              <w:bottom w:w="15" w:type="dxa"/>
              <w:right w:w="15" w:type="dxa"/>
            </w:tcMar>
            <w:vAlign w:val="center"/>
            <w:hideMark/>
          </w:tcPr>
          <w:p w14:paraId="62512794" w14:textId="77777777" w:rsidR="003F4CC7" w:rsidRDefault="003F4CC7">
            <w:pPr>
              <w:spacing w:after="0"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&lt;div class='</w:t>
            </w:r>
            <w:proofErr w:type="spellStart"/>
            <w:r>
              <w:rPr>
                <w:rFonts w:ascii="Times New Roman" w:eastAsia="Times New Roman" w:hAnsi="Times New Roman" w:cs="Times New Roman"/>
                <w:color w:val="000000"/>
                <w:sz w:val="24"/>
                <w:szCs w:val="24"/>
                <w:lang w:val="en-IN" w:eastAsia="en-IN"/>
              </w:rPr>
              <w:t>tableauPlaceholder</w:t>
            </w:r>
            <w:proofErr w:type="spellEnd"/>
            <w:r>
              <w:rPr>
                <w:rFonts w:ascii="Times New Roman" w:eastAsia="Times New Roman" w:hAnsi="Times New Roman" w:cs="Times New Roman"/>
                <w:color w:val="000000"/>
                <w:sz w:val="24"/>
                <w:szCs w:val="24"/>
                <w:lang w:val="en-IN" w:eastAsia="en-IN"/>
              </w:rPr>
              <w:t>' id='viz1681461968329' style='position: relative'&gt;&lt;</w:t>
            </w:r>
            <w:proofErr w:type="spellStart"/>
            <w:r>
              <w:rPr>
                <w:rFonts w:ascii="Times New Roman" w:eastAsia="Times New Roman" w:hAnsi="Times New Roman" w:cs="Times New Roman"/>
                <w:color w:val="000000"/>
                <w:sz w:val="24"/>
                <w:szCs w:val="24"/>
                <w:lang w:val="en-IN" w:eastAsia="en-IN"/>
              </w:rPr>
              <w:t>noscript</w:t>
            </w:r>
            <w:proofErr w:type="spellEnd"/>
            <w:r>
              <w:rPr>
                <w:rFonts w:ascii="Times New Roman" w:eastAsia="Times New Roman" w:hAnsi="Times New Roman" w:cs="Times New Roman"/>
                <w:color w:val="000000"/>
                <w:sz w:val="24"/>
                <w:szCs w:val="24"/>
                <w:lang w:val="en-IN" w:eastAsia="en-IN"/>
              </w:rPr>
              <w:t xml:space="preserve">&gt;&lt;a </w:t>
            </w:r>
            <w:proofErr w:type="spellStart"/>
            <w:r>
              <w:rPr>
                <w:rFonts w:ascii="Times New Roman" w:eastAsia="Times New Roman" w:hAnsi="Times New Roman" w:cs="Times New Roman"/>
                <w:color w:val="000000"/>
                <w:sz w:val="24"/>
                <w:szCs w:val="24"/>
                <w:lang w:val="en-IN" w:eastAsia="en-IN"/>
              </w:rPr>
              <w:t>href</w:t>
            </w:r>
            <w:proofErr w:type="spellEnd"/>
            <w:r>
              <w:rPr>
                <w:rFonts w:ascii="Times New Roman" w:eastAsia="Times New Roman" w:hAnsi="Times New Roman" w:cs="Times New Roman"/>
                <w:color w:val="000000"/>
                <w:sz w:val="24"/>
                <w:szCs w:val="24"/>
                <w:lang w:val="en-IN" w:eastAsia="en-IN"/>
              </w:rPr>
              <w:t>='#'&gt;&lt;</w:t>
            </w:r>
            <w:proofErr w:type="spellStart"/>
            <w:r>
              <w:rPr>
                <w:rFonts w:ascii="Times New Roman" w:eastAsia="Times New Roman" w:hAnsi="Times New Roman" w:cs="Times New Roman"/>
                <w:color w:val="000000"/>
                <w:sz w:val="24"/>
                <w:szCs w:val="24"/>
                <w:lang w:val="en-IN" w:eastAsia="en-IN"/>
              </w:rPr>
              <w:t>img</w:t>
            </w:r>
            <w:proofErr w:type="spellEnd"/>
            <w:r>
              <w:rPr>
                <w:rFonts w:ascii="Times New Roman" w:eastAsia="Times New Roman" w:hAnsi="Times New Roman" w:cs="Times New Roman"/>
                <w:color w:val="000000"/>
                <w:sz w:val="24"/>
                <w:szCs w:val="24"/>
                <w:lang w:val="en-IN" w:eastAsia="en-IN"/>
              </w:rPr>
              <w:t xml:space="preserve"> alt='Dashboard 3 ' src='https:&amp;#47;&amp;#47;public.tableau.com&amp;#47;static&amp;#47;images&amp;#47;Da&amp;#47;Dashboard3_16812018709020&amp;#47;Dashboard3&amp;#47;1_rss.png' style='border: none' /&gt;&lt;/a&gt;&lt;/</w:t>
            </w:r>
            <w:proofErr w:type="spellStart"/>
            <w:r>
              <w:rPr>
                <w:rFonts w:ascii="Times New Roman" w:eastAsia="Times New Roman" w:hAnsi="Times New Roman" w:cs="Times New Roman"/>
                <w:color w:val="000000"/>
                <w:sz w:val="24"/>
                <w:szCs w:val="24"/>
                <w:lang w:val="en-IN" w:eastAsia="en-IN"/>
              </w:rPr>
              <w:t>noscript</w:t>
            </w:r>
            <w:proofErr w:type="spellEnd"/>
            <w:r>
              <w:rPr>
                <w:rFonts w:ascii="Times New Roman" w:eastAsia="Times New Roman" w:hAnsi="Times New Roman" w:cs="Times New Roman"/>
                <w:color w:val="000000"/>
                <w:sz w:val="24"/>
                <w:szCs w:val="24"/>
                <w:lang w:val="en-IN" w:eastAsia="en-IN"/>
              </w:rPr>
              <w:t>&gt;&lt;object class='</w:t>
            </w:r>
            <w:proofErr w:type="spellStart"/>
            <w:r>
              <w:rPr>
                <w:rFonts w:ascii="Times New Roman" w:eastAsia="Times New Roman" w:hAnsi="Times New Roman" w:cs="Times New Roman"/>
                <w:color w:val="000000"/>
                <w:sz w:val="24"/>
                <w:szCs w:val="24"/>
                <w:lang w:val="en-IN" w:eastAsia="en-IN"/>
              </w:rPr>
              <w:t>tableauViz</w:t>
            </w:r>
            <w:proofErr w:type="spellEnd"/>
            <w:r>
              <w:rPr>
                <w:rFonts w:ascii="Times New Roman" w:eastAsia="Times New Roman" w:hAnsi="Times New Roman" w:cs="Times New Roman"/>
                <w:color w:val="000000"/>
                <w:sz w:val="24"/>
                <w:szCs w:val="24"/>
                <w:lang w:val="en-IN" w:eastAsia="en-IN"/>
              </w:rPr>
              <w:t>' style='</w:t>
            </w:r>
            <w:proofErr w:type="spellStart"/>
            <w:r>
              <w:rPr>
                <w:rFonts w:ascii="Times New Roman" w:eastAsia="Times New Roman" w:hAnsi="Times New Roman" w:cs="Times New Roman"/>
                <w:color w:val="000000"/>
                <w:sz w:val="24"/>
                <w:szCs w:val="24"/>
                <w:lang w:val="en-IN" w:eastAsia="en-IN"/>
              </w:rPr>
              <w:t>display:none</w:t>
            </w:r>
            <w:proofErr w:type="spellEnd"/>
            <w:r>
              <w:rPr>
                <w:rFonts w:ascii="Times New Roman" w:eastAsia="Times New Roman" w:hAnsi="Times New Roman" w:cs="Times New Roman"/>
                <w:color w:val="000000"/>
                <w:sz w:val="24"/>
                <w:szCs w:val="24"/>
                <w:lang w:val="en-IN" w:eastAsia="en-IN"/>
              </w:rPr>
              <w:t>;'&gt;&lt;param name='</w:t>
            </w:r>
            <w:proofErr w:type="spellStart"/>
            <w:r>
              <w:rPr>
                <w:rFonts w:ascii="Times New Roman" w:eastAsia="Times New Roman" w:hAnsi="Times New Roman" w:cs="Times New Roman"/>
                <w:color w:val="000000"/>
                <w:sz w:val="24"/>
                <w:szCs w:val="24"/>
                <w:lang w:val="en-IN" w:eastAsia="en-IN"/>
              </w:rPr>
              <w:t>host_url</w:t>
            </w:r>
            <w:proofErr w:type="spellEnd"/>
            <w:r>
              <w:rPr>
                <w:rFonts w:ascii="Times New Roman" w:eastAsia="Times New Roman" w:hAnsi="Times New Roman" w:cs="Times New Roman"/>
                <w:color w:val="000000"/>
                <w:sz w:val="24"/>
                <w:szCs w:val="24"/>
                <w:lang w:val="en-IN" w:eastAsia="en-IN"/>
              </w:rPr>
              <w:t>' value='https%3A%2F%2Fpublic.tableau.com%2F' /&gt; &lt;param name='</w:t>
            </w:r>
            <w:proofErr w:type="spellStart"/>
            <w:r>
              <w:rPr>
                <w:rFonts w:ascii="Times New Roman" w:eastAsia="Times New Roman" w:hAnsi="Times New Roman" w:cs="Times New Roman"/>
                <w:color w:val="000000"/>
                <w:sz w:val="24"/>
                <w:szCs w:val="24"/>
                <w:lang w:val="en-IN" w:eastAsia="en-IN"/>
              </w:rPr>
              <w:t>embed_code_version</w:t>
            </w:r>
            <w:proofErr w:type="spellEnd"/>
            <w:r>
              <w:rPr>
                <w:rFonts w:ascii="Times New Roman" w:eastAsia="Times New Roman" w:hAnsi="Times New Roman" w:cs="Times New Roman"/>
                <w:color w:val="000000"/>
                <w:sz w:val="24"/>
                <w:szCs w:val="24"/>
                <w:lang w:val="en-IN" w:eastAsia="en-IN"/>
              </w:rPr>
              <w:t>' value='3' /&gt; &lt;param name='</w:t>
            </w:r>
            <w:proofErr w:type="spellStart"/>
            <w:r>
              <w:rPr>
                <w:rFonts w:ascii="Times New Roman" w:eastAsia="Times New Roman" w:hAnsi="Times New Roman" w:cs="Times New Roman"/>
                <w:color w:val="000000"/>
                <w:sz w:val="24"/>
                <w:szCs w:val="24"/>
                <w:lang w:val="en-IN" w:eastAsia="en-IN"/>
              </w:rPr>
              <w:t>site_root</w:t>
            </w:r>
            <w:proofErr w:type="spellEnd"/>
            <w:r>
              <w:rPr>
                <w:rFonts w:ascii="Times New Roman" w:eastAsia="Times New Roman" w:hAnsi="Times New Roman" w:cs="Times New Roman"/>
                <w:color w:val="000000"/>
                <w:sz w:val="24"/>
                <w:szCs w:val="24"/>
                <w:lang w:val="en-IN" w:eastAsia="en-IN"/>
              </w:rPr>
              <w:t>' value='' /&gt;&lt;param name='name' value='Dashboard3_16812018709020&amp;#47;Dashboard3' /&gt;&lt;param name='tabs' value='no' /&gt;&lt;param name='toolbar' value='yes' /&gt;&lt;param name='</w:t>
            </w:r>
            <w:proofErr w:type="spellStart"/>
            <w:r>
              <w:rPr>
                <w:rFonts w:ascii="Times New Roman" w:eastAsia="Times New Roman" w:hAnsi="Times New Roman" w:cs="Times New Roman"/>
                <w:color w:val="000000"/>
                <w:sz w:val="24"/>
                <w:szCs w:val="24"/>
                <w:lang w:val="en-IN" w:eastAsia="en-IN"/>
              </w:rPr>
              <w:t>static_image</w:t>
            </w:r>
            <w:proofErr w:type="spellEnd"/>
            <w:r>
              <w:rPr>
                <w:rFonts w:ascii="Times New Roman" w:eastAsia="Times New Roman" w:hAnsi="Times New Roman" w:cs="Times New Roman"/>
                <w:color w:val="000000"/>
                <w:sz w:val="24"/>
                <w:szCs w:val="24"/>
                <w:lang w:val="en-IN" w:eastAsia="en-IN"/>
              </w:rPr>
              <w:t>' value='https:&amp;#47;&amp;#47;public.tableau.com&amp;#47;static&amp;#47;images&amp;#47;Da&amp;#47;Dashboard3_16812018709020&amp;#47;Dashboard3&amp;#47;1.png' /&gt; &lt;param name='</w:t>
            </w:r>
            <w:proofErr w:type="spellStart"/>
            <w:r>
              <w:rPr>
                <w:rFonts w:ascii="Times New Roman" w:eastAsia="Times New Roman" w:hAnsi="Times New Roman" w:cs="Times New Roman"/>
                <w:color w:val="000000"/>
                <w:sz w:val="24"/>
                <w:szCs w:val="24"/>
                <w:lang w:val="en-IN" w:eastAsia="en-IN"/>
              </w:rPr>
              <w:t>animate_transition</w:t>
            </w:r>
            <w:proofErr w:type="spellEnd"/>
            <w:r>
              <w:rPr>
                <w:rFonts w:ascii="Times New Roman" w:eastAsia="Times New Roman" w:hAnsi="Times New Roman" w:cs="Times New Roman"/>
                <w:color w:val="000000"/>
                <w:sz w:val="24"/>
                <w:szCs w:val="24"/>
                <w:lang w:val="en-IN" w:eastAsia="en-IN"/>
              </w:rPr>
              <w:t>' value='yes' /&gt;&lt;param name='</w:t>
            </w:r>
            <w:proofErr w:type="spellStart"/>
            <w:r>
              <w:rPr>
                <w:rFonts w:ascii="Times New Roman" w:eastAsia="Times New Roman" w:hAnsi="Times New Roman" w:cs="Times New Roman"/>
                <w:color w:val="000000"/>
                <w:sz w:val="24"/>
                <w:szCs w:val="24"/>
                <w:lang w:val="en-IN" w:eastAsia="en-IN"/>
              </w:rPr>
              <w:t>display_static_image</w:t>
            </w:r>
            <w:proofErr w:type="spellEnd"/>
            <w:r>
              <w:rPr>
                <w:rFonts w:ascii="Times New Roman" w:eastAsia="Times New Roman" w:hAnsi="Times New Roman" w:cs="Times New Roman"/>
                <w:color w:val="000000"/>
                <w:sz w:val="24"/>
                <w:szCs w:val="24"/>
                <w:lang w:val="en-IN" w:eastAsia="en-IN"/>
              </w:rPr>
              <w:t>' value='yes' /&gt;&lt;param name='</w:t>
            </w:r>
            <w:proofErr w:type="spellStart"/>
            <w:r>
              <w:rPr>
                <w:rFonts w:ascii="Times New Roman" w:eastAsia="Times New Roman" w:hAnsi="Times New Roman" w:cs="Times New Roman"/>
                <w:color w:val="000000"/>
                <w:sz w:val="24"/>
                <w:szCs w:val="24"/>
                <w:lang w:val="en-IN" w:eastAsia="en-IN"/>
              </w:rPr>
              <w:t>display_spinner</w:t>
            </w:r>
            <w:proofErr w:type="spellEnd"/>
            <w:r>
              <w:rPr>
                <w:rFonts w:ascii="Times New Roman" w:eastAsia="Times New Roman" w:hAnsi="Times New Roman" w:cs="Times New Roman"/>
                <w:color w:val="000000"/>
                <w:sz w:val="24"/>
                <w:szCs w:val="24"/>
                <w:lang w:val="en-IN" w:eastAsia="en-IN"/>
              </w:rPr>
              <w:t>' value='yes' /&gt;&lt;param name='</w:t>
            </w:r>
            <w:proofErr w:type="spellStart"/>
            <w:r>
              <w:rPr>
                <w:rFonts w:ascii="Times New Roman" w:eastAsia="Times New Roman" w:hAnsi="Times New Roman" w:cs="Times New Roman"/>
                <w:color w:val="000000"/>
                <w:sz w:val="24"/>
                <w:szCs w:val="24"/>
                <w:lang w:val="en-IN" w:eastAsia="en-IN"/>
              </w:rPr>
              <w:t>display_overlay</w:t>
            </w:r>
            <w:proofErr w:type="spellEnd"/>
            <w:r>
              <w:rPr>
                <w:rFonts w:ascii="Times New Roman" w:eastAsia="Times New Roman" w:hAnsi="Times New Roman" w:cs="Times New Roman"/>
                <w:color w:val="000000"/>
                <w:sz w:val="24"/>
                <w:szCs w:val="24"/>
                <w:lang w:val="en-IN" w:eastAsia="en-IN"/>
              </w:rPr>
              <w:t>' value='yes' /&gt;&lt;param name='</w:t>
            </w:r>
            <w:proofErr w:type="spellStart"/>
            <w:r>
              <w:rPr>
                <w:rFonts w:ascii="Times New Roman" w:eastAsia="Times New Roman" w:hAnsi="Times New Roman" w:cs="Times New Roman"/>
                <w:color w:val="000000"/>
                <w:sz w:val="24"/>
                <w:szCs w:val="24"/>
                <w:lang w:val="en-IN" w:eastAsia="en-IN"/>
              </w:rPr>
              <w:t>display_count</w:t>
            </w:r>
            <w:proofErr w:type="spellEnd"/>
            <w:r>
              <w:rPr>
                <w:rFonts w:ascii="Times New Roman" w:eastAsia="Times New Roman" w:hAnsi="Times New Roman" w:cs="Times New Roman"/>
                <w:color w:val="000000"/>
                <w:sz w:val="24"/>
                <w:szCs w:val="24"/>
                <w:lang w:val="en-IN" w:eastAsia="en-IN"/>
              </w:rPr>
              <w:t>' value='yes' /&gt;&lt;param name='language' value='</w:t>
            </w:r>
            <w:proofErr w:type="spellStart"/>
            <w:r>
              <w:rPr>
                <w:rFonts w:ascii="Times New Roman" w:eastAsia="Times New Roman" w:hAnsi="Times New Roman" w:cs="Times New Roman"/>
                <w:color w:val="000000"/>
                <w:sz w:val="24"/>
                <w:szCs w:val="24"/>
                <w:lang w:val="en-IN" w:eastAsia="en-IN"/>
              </w:rPr>
              <w:t>en</w:t>
            </w:r>
            <w:proofErr w:type="spellEnd"/>
            <w:r>
              <w:rPr>
                <w:rFonts w:ascii="Times New Roman" w:eastAsia="Times New Roman" w:hAnsi="Times New Roman" w:cs="Times New Roman"/>
                <w:color w:val="000000"/>
                <w:sz w:val="24"/>
                <w:szCs w:val="24"/>
                <w:lang w:val="en-IN" w:eastAsia="en-IN"/>
              </w:rPr>
              <w:t>-US' /&gt;&lt;/object&gt;&lt;/div&gt; &lt;script type='text/</w:t>
            </w:r>
            <w:proofErr w:type="spellStart"/>
            <w:r>
              <w:rPr>
                <w:rFonts w:ascii="Times New Roman" w:eastAsia="Times New Roman" w:hAnsi="Times New Roman" w:cs="Times New Roman"/>
                <w:color w:val="000000"/>
                <w:sz w:val="24"/>
                <w:szCs w:val="24"/>
                <w:lang w:val="en-IN" w:eastAsia="en-IN"/>
              </w:rPr>
              <w:t>javascript</w:t>
            </w:r>
            <w:proofErr w:type="spellEnd"/>
            <w:r>
              <w:rPr>
                <w:rFonts w:ascii="Times New Roman" w:eastAsia="Times New Roman" w:hAnsi="Times New Roman" w:cs="Times New Roman"/>
                <w:color w:val="000000"/>
                <w:sz w:val="24"/>
                <w:szCs w:val="24"/>
                <w:lang w:val="en-IN" w:eastAsia="en-IN"/>
              </w:rPr>
              <w:t xml:space="preserve">'&gt; var </w:t>
            </w:r>
            <w:proofErr w:type="spellStart"/>
            <w:r>
              <w:rPr>
                <w:rFonts w:ascii="Times New Roman" w:eastAsia="Times New Roman" w:hAnsi="Times New Roman" w:cs="Times New Roman"/>
                <w:color w:val="000000"/>
                <w:sz w:val="24"/>
                <w:szCs w:val="24"/>
                <w:lang w:val="en-IN" w:eastAsia="en-IN"/>
              </w:rPr>
              <w:t>divElement</w:t>
            </w:r>
            <w:proofErr w:type="spellEnd"/>
            <w:r>
              <w:rPr>
                <w:rFonts w:ascii="Times New Roman" w:eastAsia="Times New Roman" w:hAnsi="Times New Roman" w:cs="Times New Roman"/>
                <w:color w:val="000000"/>
                <w:sz w:val="24"/>
                <w:szCs w:val="24"/>
                <w:lang w:val="en-IN" w:eastAsia="en-IN"/>
              </w:rPr>
              <w:t xml:space="preserve"> = </w:t>
            </w:r>
            <w:proofErr w:type="spellStart"/>
            <w:r>
              <w:rPr>
                <w:rFonts w:ascii="Times New Roman" w:eastAsia="Times New Roman" w:hAnsi="Times New Roman" w:cs="Times New Roman"/>
                <w:color w:val="000000"/>
                <w:sz w:val="24"/>
                <w:szCs w:val="24"/>
                <w:lang w:val="en-IN" w:eastAsia="en-IN"/>
              </w:rPr>
              <w:t>document.getElementById</w:t>
            </w:r>
            <w:proofErr w:type="spellEnd"/>
            <w:r>
              <w:rPr>
                <w:rFonts w:ascii="Times New Roman" w:eastAsia="Times New Roman" w:hAnsi="Times New Roman" w:cs="Times New Roman"/>
                <w:color w:val="000000"/>
                <w:sz w:val="24"/>
                <w:szCs w:val="24"/>
                <w:lang w:val="en-IN" w:eastAsia="en-IN"/>
              </w:rPr>
              <w:t xml:space="preserve">('viz1681461968329'); var </w:t>
            </w:r>
            <w:proofErr w:type="spellStart"/>
            <w:r>
              <w:rPr>
                <w:rFonts w:ascii="Times New Roman" w:eastAsia="Times New Roman" w:hAnsi="Times New Roman" w:cs="Times New Roman"/>
                <w:color w:val="000000"/>
                <w:sz w:val="24"/>
                <w:szCs w:val="24"/>
                <w:lang w:val="en-IN" w:eastAsia="en-IN"/>
              </w:rPr>
              <w:t>vizElement</w:t>
            </w:r>
            <w:proofErr w:type="spellEnd"/>
            <w:r>
              <w:rPr>
                <w:rFonts w:ascii="Times New Roman" w:eastAsia="Times New Roman" w:hAnsi="Times New Roman" w:cs="Times New Roman"/>
                <w:color w:val="000000"/>
                <w:sz w:val="24"/>
                <w:szCs w:val="24"/>
                <w:lang w:val="en-IN" w:eastAsia="en-IN"/>
              </w:rPr>
              <w:t xml:space="preserve"> = </w:t>
            </w:r>
            <w:proofErr w:type="spellStart"/>
            <w:r>
              <w:rPr>
                <w:rFonts w:ascii="Times New Roman" w:eastAsia="Times New Roman" w:hAnsi="Times New Roman" w:cs="Times New Roman"/>
                <w:color w:val="000000"/>
                <w:sz w:val="24"/>
                <w:szCs w:val="24"/>
                <w:lang w:val="en-IN" w:eastAsia="en-IN"/>
              </w:rPr>
              <w:t>divElement.getElementsByTagName</w:t>
            </w:r>
            <w:proofErr w:type="spellEnd"/>
            <w:r>
              <w:rPr>
                <w:rFonts w:ascii="Times New Roman" w:eastAsia="Times New Roman" w:hAnsi="Times New Roman" w:cs="Times New Roman"/>
                <w:color w:val="000000"/>
                <w:sz w:val="24"/>
                <w:szCs w:val="24"/>
                <w:lang w:val="en-IN" w:eastAsia="en-IN"/>
              </w:rPr>
              <w:t xml:space="preserve">('object')[0]; if ( </w:t>
            </w:r>
            <w:proofErr w:type="spellStart"/>
            <w:r>
              <w:rPr>
                <w:rFonts w:ascii="Times New Roman" w:eastAsia="Times New Roman" w:hAnsi="Times New Roman" w:cs="Times New Roman"/>
                <w:color w:val="000000"/>
                <w:sz w:val="24"/>
                <w:szCs w:val="24"/>
                <w:lang w:val="en-IN" w:eastAsia="en-IN"/>
              </w:rPr>
              <w:t>divElement.offsetWidth</w:t>
            </w:r>
            <w:proofErr w:type="spellEnd"/>
            <w:r>
              <w:rPr>
                <w:rFonts w:ascii="Times New Roman" w:eastAsia="Times New Roman" w:hAnsi="Times New Roman" w:cs="Times New Roman"/>
                <w:color w:val="000000"/>
                <w:sz w:val="24"/>
                <w:szCs w:val="24"/>
                <w:lang w:val="en-IN" w:eastAsia="en-IN"/>
              </w:rPr>
              <w:t xml:space="preserve"> &gt; 800 ) { vizElement.style.width='1000px';vizElement.style.height='827px';} else if ( </w:t>
            </w:r>
            <w:proofErr w:type="spellStart"/>
            <w:r>
              <w:rPr>
                <w:rFonts w:ascii="Times New Roman" w:eastAsia="Times New Roman" w:hAnsi="Times New Roman" w:cs="Times New Roman"/>
                <w:color w:val="000000"/>
                <w:sz w:val="24"/>
                <w:szCs w:val="24"/>
                <w:lang w:val="en-IN" w:eastAsia="en-IN"/>
              </w:rPr>
              <w:t>divElement.offsetWidth</w:t>
            </w:r>
            <w:proofErr w:type="spellEnd"/>
            <w:r>
              <w:rPr>
                <w:rFonts w:ascii="Times New Roman" w:eastAsia="Times New Roman" w:hAnsi="Times New Roman" w:cs="Times New Roman"/>
                <w:color w:val="000000"/>
                <w:sz w:val="24"/>
                <w:szCs w:val="24"/>
                <w:lang w:val="en-IN" w:eastAsia="en-IN"/>
              </w:rPr>
              <w:t xml:space="preserve"> &gt; 500 ) { vizElement.style.width='1000px';vizElement.style.height='827px';} else { </w:t>
            </w:r>
            <w:proofErr w:type="spellStart"/>
            <w:r>
              <w:rPr>
                <w:rFonts w:ascii="Times New Roman" w:eastAsia="Times New Roman" w:hAnsi="Times New Roman" w:cs="Times New Roman"/>
                <w:color w:val="000000"/>
                <w:sz w:val="24"/>
                <w:szCs w:val="24"/>
                <w:lang w:val="en-IN" w:eastAsia="en-IN"/>
              </w:rPr>
              <w:t>vizElement.style.width</w:t>
            </w:r>
            <w:proofErr w:type="spellEnd"/>
            <w:r>
              <w:rPr>
                <w:rFonts w:ascii="Times New Roman" w:eastAsia="Times New Roman" w:hAnsi="Times New Roman" w:cs="Times New Roman"/>
                <w:color w:val="000000"/>
                <w:sz w:val="24"/>
                <w:szCs w:val="24"/>
                <w:lang w:val="en-IN" w:eastAsia="en-IN"/>
              </w:rPr>
              <w:t>='100%';</w:t>
            </w:r>
            <w:proofErr w:type="spellStart"/>
            <w:r>
              <w:rPr>
                <w:rFonts w:ascii="Times New Roman" w:eastAsia="Times New Roman" w:hAnsi="Times New Roman" w:cs="Times New Roman"/>
                <w:color w:val="000000"/>
                <w:sz w:val="24"/>
                <w:szCs w:val="24"/>
                <w:lang w:val="en-IN" w:eastAsia="en-IN"/>
              </w:rPr>
              <w:t>vizElement.style.height</w:t>
            </w:r>
            <w:proofErr w:type="spellEnd"/>
            <w:r>
              <w:rPr>
                <w:rFonts w:ascii="Times New Roman" w:eastAsia="Times New Roman" w:hAnsi="Times New Roman" w:cs="Times New Roman"/>
                <w:color w:val="000000"/>
                <w:sz w:val="24"/>
                <w:szCs w:val="24"/>
                <w:lang w:val="en-IN" w:eastAsia="en-IN"/>
              </w:rPr>
              <w:t xml:space="preserve">='1277px';} var </w:t>
            </w:r>
            <w:proofErr w:type="spellStart"/>
            <w:r>
              <w:rPr>
                <w:rFonts w:ascii="Times New Roman" w:eastAsia="Times New Roman" w:hAnsi="Times New Roman" w:cs="Times New Roman"/>
                <w:color w:val="000000"/>
                <w:sz w:val="24"/>
                <w:szCs w:val="24"/>
                <w:lang w:val="en-IN" w:eastAsia="en-IN"/>
              </w:rPr>
              <w:t>scriptElement</w:t>
            </w:r>
            <w:proofErr w:type="spellEnd"/>
            <w:r>
              <w:rPr>
                <w:rFonts w:ascii="Times New Roman" w:eastAsia="Times New Roman" w:hAnsi="Times New Roman" w:cs="Times New Roman"/>
                <w:color w:val="000000"/>
                <w:sz w:val="24"/>
                <w:szCs w:val="24"/>
                <w:lang w:val="en-IN" w:eastAsia="en-IN"/>
              </w:rPr>
              <w:t xml:space="preserve"> = </w:t>
            </w:r>
            <w:proofErr w:type="spellStart"/>
            <w:r>
              <w:rPr>
                <w:rFonts w:ascii="Times New Roman" w:eastAsia="Times New Roman" w:hAnsi="Times New Roman" w:cs="Times New Roman"/>
                <w:color w:val="000000"/>
                <w:sz w:val="24"/>
                <w:szCs w:val="24"/>
                <w:lang w:val="en-IN" w:eastAsia="en-IN"/>
              </w:rPr>
              <w:t>document.createElement</w:t>
            </w:r>
            <w:proofErr w:type="spellEnd"/>
            <w:r>
              <w:rPr>
                <w:rFonts w:ascii="Times New Roman" w:eastAsia="Times New Roman" w:hAnsi="Times New Roman" w:cs="Times New Roman"/>
                <w:color w:val="000000"/>
                <w:sz w:val="24"/>
                <w:szCs w:val="24"/>
                <w:lang w:val="en-IN" w:eastAsia="en-IN"/>
              </w:rPr>
              <w:t xml:space="preserve">('script'); </w:t>
            </w:r>
            <w:proofErr w:type="spellStart"/>
            <w:r>
              <w:rPr>
                <w:rFonts w:ascii="Times New Roman" w:eastAsia="Times New Roman" w:hAnsi="Times New Roman" w:cs="Times New Roman"/>
                <w:color w:val="000000"/>
                <w:sz w:val="24"/>
                <w:szCs w:val="24"/>
                <w:lang w:val="en-IN" w:eastAsia="en-IN"/>
              </w:rPr>
              <w:t>scriptElement.src</w:t>
            </w:r>
            <w:proofErr w:type="spellEnd"/>
            <w:r>
              <w:rPr>
                <w:rFonts w:ascii="Times New Roman" w:eastAsia="Times New Roman" w:hAnsi="Times New Roman" w:cs="Times New Roman"/>
                <w:color w:val="000000"/>
                <w:sz w:val="24"/>
                <w:szCs w:val="24"/>
                <w:lang w:val="en-IN" w:eastAsia="en-IN"/>
              </w:rPr>
              <w:t xml:space="preserve"> = 'https://public.tableau.com/</w:t>
            </w:r>
            <w:proofErr w:type="spellStart"/>
            <w:r>
              <w:rPr>
                <w:rFonts w:ascii="Times New Roman" w:eastAsia="Times New Roman" w:hAnsi="Times New Roman" w:cs="Times New Roman"/>
                <w:color w:val="000000"/>
                <w:sz w:val="24"/>
                <w:szCs w:val="24"/>
                <w:lang w:val="en-IN" w:eastAsia="en-IN"/>
              </w:rPr>
              <w:t>javascripts</w:t>
            </w:r>
            <w:proofErr w:type="spellEnd"/>
            <w:r>
              <w:rPr>
                <w:rFonts w:ascii="Times New Roman" w:eastAsia="Times New Roman" w:hAnsi="Times New Roman" w:cs="Times New Roman"/>
                <w:color w:val="000000"/>
                <w:sz w:val="24"/>
                <w:szCs w:val="24"/>
                <w:lang w:val="en-IN" w:eastAsia="en-IN"/>
              </w:rPr>
              <w:t>/</w:t>
            </w:r>
            <w:proofErr w:type="spellStart"/>
            <w:r>
              <w:rPr>
                <w:rFonts w:ascii="Times New Roman" w:eastAsia="Times New Roman" w:hAnsi="Times New Roman" w:cs="Times New Roman"/>
                <w:color w:val="000000"/>
                <w:sz w:val="24"/>
                <w:szCs w:val="24"/>
                <w:lang w:val="en-IN" w:eastAsia="en-IN"/>
              </w:rPr>
              <w:t>api</w:t>
            </w:r>
            <w:proofErr w:type="spellEnd"/>
            <w:r>
              <w:rPr>
                <w:rFonts w:ascii="Times New Roman" w:eastAsia="Times New Roman" w:hAnsi="Times New Roman" w:cs="Times New Roman"/>
                <w:color w:val="000000"/>
                <w:sz w:val="24"/>
                <w:szCs w:val="24"/>
                <w:lang w:val="en-IN" w:eastAsia="en-IN"/>
              </w:rPr>
              <w:t xml:space="preserve">/viz_v1.js'; </w:t>
            </w:r>
            <w:proofErr w:type="spellStart"/>
            <w:r>
              <w:rPr>
                <w:rFonts w:ascii="Times New Roman" w:eastAsia="Times New Roman" w:hAnsi="Times New Roman" w:cs="Times New Roman"/>
                <w:color w:val="000000"/>
                <w:sz w:val="24"/>
                <w:szCs w:val="24"/>
                <w:lang w:val="en-IN" w:eastAsia="en-IN"/>
              </w:rPr>
              <w:t>vizElement.parentNode.insertBefore</w:t>
            </w:r>
            <w:proofErr w:type="spellEnd"/>
            <w:r>
              <w:rPr>
                <w:rFonts w:ascii="Times New Roman" w:eastAsia="Times New Roman" w:hAnsi="Times New Roman" w:cs="Times New Roman"/>
                <w:color w:val="000000"/>
                <w:sz w:val="24"/>
                <w:szCs w:val="24"/>
                <w:lang w:val="en-IN" w:eastAsia="en-IN"/>
              </w:rPr>
              <w:t>(</w:t>
            </w:r>
            <w:proofErr w:type="spellStart"/>
            <w:r>
              <w:rPr>
                <w:rFonts w:ascii="Times New Roman" w:eastAsia="Times New Roman" w:hAnsi="Times New Roman" w:cs="Times New Roman"/>
                <w:color w:val="000000"/>
                <w:sz w:val="24"/>
                <w:szCs w:val="24"/>
                <w:lang w:val="en-IN" w:eastAsia="en-IN"/>
              </w:rPr>
              <w:t>scriptElement</w:t>
            </w:r>
            <w:proofErr w:type="spellEnd"/>
            <w:r>
              <w:rPr>
                <w:rFonts w:ascii="Times New Roman" w:eastAsia="Times New Roman" w:hAnsi="Times New Roman" w:cs="Times New Roman"/>
                <w:color w:val="000000"/>
                <w:sz w:val="24"/>
                <w:szCs w:val="24"/>
                <w:lang w:val="en-IN" w:eastAsia="en-IN"/>
              </w:rPr>
              <w:t xml:space="preserve">, </w:t>
            </w:r>
            <w:proofErr w:type="spellStart"/>
            <w:r>
              <w:rPr>
                <w:rFonts w:ascii="Times New Roman" w:eastAsia="Times New Roman" w:hAnsi="Times New Roman" w:cs="Times New Roman"/>
                <w:color w:val="000000"/>
                <w:sz w:val="24"/>
                <w:szCs w:val="24"/>
                <w:lang w:val="en-IN" w:eastAsia="en-IN"/>
              </w:rPr>
              <w:t>vizElement</w:t>
            </w:r>
            <w:proofErr w:type="spellEnd"/>
            <w:r>
              <w:rPr>
                <w:rFonts w:ascii="Times New Roman" w:eastAsia="Times New Roman" w:hAnsi="Times New Roman" w:cs="Times New Roman"/>
                <w:color w:val="000000"/>
                <w:sz w:val="24"/>
                <w:szCs w:val="24"/>
                <w:lang w:val="en-IN" w:eastAsia="en-IN"/>
              </w:rPr>
              <w:t xml:space="preserve">); &lt;/script&gt; </w:t>
            </w:r>
          </w:p>
        </w:tc>
      </w:tr>
      <w:tr w:rsidR="003F4CC7" w14:paraId="0CA8FFAC" w14:textId="77777777" w:rsidTr="003F4CC7">
        <w:trPr>
          <w:tblCellSpacing w:w="15" w:type="dxa"/>
        </w:trPr>
        <w:tc>
          <w:tcPr>
            <w:tcW w:w="0" w:type="auto"/>
            <w:tcMar>
              <w:top w:w="15" w:type="dxa"/>
              <w:left w:w="15" w:type="dxa"/>
              <w:bottom w:w="15" w:type="dxa"/>
              <w:right w:w="15" w:type="dxa"/>
            </w:tcMar>
            <w:vAlign w:val="center"/>
            <w:hideMark/>
          </w:tcPr>
          <w:p w14:paraId="610517FA" w14:textId="77777777" w:rsidR="003F4CC7" w:rsidRDefault="003F4CC7">
            <w:pPr>
              <w:rPr>
                <w:rFonts w:ascii="Times New Roman" w:eastAsia="Times New Roman" w:hAnsi="Times New Roman" w:cs="Times New Roman"/>
                <w:color w:val="000000"/>
                <w:sz w:val="24"/>
                <w:szCs w:val="24"/>
                <w:lang w:val="en-IN" w:eastAsia="en-IN"/>
              </w:rPr>
            </w:pPr>
          </w:p>
        </w:tc>
        <w:tc>
          <w:tcPr>
            <w:tcW w:w="0" w:type="auto"/>
            <w:tcMar>
              <w:top w:w="15" w:type="dxa"/>
              <w:left w:w="15" w:type="dxa"/>
              <w:bottom w:w="15" w:type="dxa"/>
              <w:right w:w="15" w:type="dxa"/>
            </w:tcMar>
            <w:vAlign w:val="center"/>
            <w:hideMark/>
          </w:tcPr>
          <w:p w14:paraId="1B75AE36" w14:textId="77777777" w:rsidR="003F4CC7" w:rsidRDefault="003F4CC7">
            <w:pPr>
              <w:spacing w:after="0"/>
              <w:rPr>
                <w:sz w:val="20"/>
                <w:szCs w:val="20"/>
                <w:lang w:val="en-IN" w:eastAsia="en-IN"/>
              </w:rPr>
            </w:pPr>
          </w:p>
        </w:tc>
      </w:tr>
      <w:tr w:rsidR="003F4CC7" w14:paraId="66730D37" w14:textId="77777777" w:rsidTr="003F4CC7">
        <w:trPr>
          <w:tblCellSpacing w:w="15" w:type="dxa"/>
        </w:trPr>
        <w:tc>
          <w:tcPr>
            <w:tcW w:w="0" w:type="auto"/>
            <w:tcMar>
              <w:top w:w="15" w:type="dxa"/>
              <w:left w:w="15" w:type="dxa"/>
              <w:bottom w:w="15" w:type="dxa"/>
              <w:right w:w="15" w:type="dxa"/>
            </w:tcMar>
            <w:vAlign w:val="center"/>
            <w:hideMark/>
          </w:tcPr>
          <w:p w14:paraId="4A6529D9" w14:textId="77777777" w:rsidR="003F4CC7" w:rsidRDefault="003F4CC7">
            <w:pPr>
              <w:spacing w:after="0"/>
              <w:rPr>
                <w:sz w:val="20"/>
                <w:szCs w:val="20"/>
                <w:lang w:val="en-IN" w:eastAsia="en-IN"/>
              </w:rPr>
            </w:pPr>
          </w:p>
        </w:tc>
        <w:tc>
          <w:tcPr>
            <w:tcW w:w="0" w:type="auto"/>
            <w:tcMar>
              <w:top w:w="15" w:type="dxa"/>
              <w:left w:w="15" w:type="dxa"/>
              <w:bottom w:w="15" w:type="dxa"/>
              <w:right w:w="15" w:type="dxa"/>
            </w:tcMar>
            <w:vAlign w:val="center"/>
            <w:hideMark/>
          </w:tcPr>
          <w:p w14:paraId="260344CC" w14:textId="77777777" w:rsidR="003F4CC7" w:rsidRDefault="003F4CC7">
            <w:pPr>
              <w:spacing w:after="0"/>
              <w:rPr>
                <w:sz w:val="20"/>
                <w:szCs w:val="20"/>
                <w:lang w:val="en-IN" w:eastAsia="en-IN"/>
              </w:rPr>
            </w:pPr>
          </w:p>
        </w:tc>
      </w:tr>
      <w:tr w:rsidR="003F4CC7" w14:paraId="482560A8" w14:textId="77777777" w:rsidTr="003F4CC7">
        <w:trPr>
          <w:tblCellSpacing w:w="15" w:type="dxa"/>
        </w:trPr>
        <w:tc>
          <w:tcPr>
            <w:tcW w:w="0" w:type="auto"/>
            <w:tcMar>
              <w:top w:w="15" w:type="dxa"/>
              <w:left w:w="15" w:type="dxa"/>
              <w:bottom w:w="15" w:type="dxa"/>
              <w:right w:w="15" w:type="dxa"/>
            </w:tcMar>
            <w:vAlign w:val="center"/>
            <w:hideMark/>
          </w:tcPr>
          <w:p w14:paraId="66CEDF47" w14:textId="77777777" w:rsidR="003F4CC7" w:rsidRDefault="003F4CC7">
            <w:pPr>
              <w:spacing w:after="0"/>
              <w:rPr>
                <w:sz w:val="20"/>
                <w:szCs w:val="20"/>
                <w:lang w:val="en-IN" w:eastAsia="en-IN"/>
              </w:rPr>
            </w:pPr>
          </w:p>
        </w:tc>
        <w:tc>
          <w:tcPr>
            <w:tcW w:w="0" w:type="auto"/>
            <w:tcMar>
              <w:top w:w="15" w:type="dxa"/>
              <w:left w:w="15" w:type="dxa"/>
              <w:bottom w:w="15" w:type="dxa"/>
              <w:right w:w="15" w:type="dxa"/>
            </w:tcMar>
            <w:vAlign w:val="center"/>
            <w:hideMark/>
          </w:tcPr>
          <w:p w14:paraId="2958A101" w14:textId="77777777" w:rsidR="003F4CC7" w:rsidRDefault="003F4CC7">
            <w:pPr>
              <w:spacing w:after="0"/>
              <w:rPr>
                <w:sz w:val="20"/>
                <w:szCs w:val="20"/>
                <w:lang w:val="en-IN" w:eastAsia="en-IN"/>
              </w:rPr>
            </w:pPr>
          </w:p>
        </w:tc>
      </w:tr>
      <w:tr w:rsidR="003F4CC7" w14:paraId="4201F05D" w14:textId="77777777" w:rsidTr="003F4CC7">
        <w:trPr>
          <w:tblCellSpacing w:w="15" w:type="dxa"/>
        </w:trPr>
        <w:tc>
          <w:tcPr>
            <w:tcW w:w="0" w:type="auto"/>
            <w:tcMar>
              <w:top w:w="15" w:type="dxa"/>
              <w:left w:w="15" w:type="dxa"/>
              <w:bottom w:w="15" w:type="dxa"/>
              <w:right w:w="15" w:type="dxa"/>
            </w:tcMar>
            <w:vAlign w:val="center"/>
            <w:hideMark/>
          </w:tcPr>
          <w:p w14:paraId="5CF9D6D6" w14:textId="77777777" w:rsidR="003F4CC7" w:rsidRDefault="003F4CC7">
            <w:pPr>
              <w:spacing w:after="0"/>
              <w:rPr>
                <w:sz w:val="20"/>
                <w:szCs w:val="20"/>
                <w:lang w:val="en-IN" w:eastAsia="en-IN"/>
              </w:rPr>
            </w:pPr>
          </w:p>
        </w:tc>
        <w:tc>
          <w:tcPr>
            <w:tcW w:w="0" w:type="auto"/>
            <w:tcMar>
              <w:top w:w="15" w:type="dxa"/>
              <w:left w:w="15" w:type="dxa"/>
              <w:bottom w:w="15" w:type="dxa"/>
              <w:right w:w="15" w:type="dxa"/>
            </w:tcMar>
            <w:vAlign w:val="center"/>
            <w:hideMark/>
          </w:tcPr>
          <w:p w14:paraId="77B3A65B" w14:textId="77777777" w:rsidR="003F4CC7" w:rsidRDefault="003F4CC7">
            <w:pPr>
              <w:spacing w:after="0"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 xml:space="preserve">&lt;/div&gt; </w:t>
            </w:r>
          </w:p>
        </w:tc>
      </w:tr>
      <w:tr w:rsidR="003F4CC7" w14:paraId="699EF15D" w14:textId="77777777" w:rsidTr="003F4CC7">
        <w:trPr>
          <w:tblCellSpacing w:w="15" w:type="dxa"/>
        </w:trPr>
        <w:tc>
          <w:tcPr>
            <w:tcW w:w="0" w:type="auto"/>
            <w:tcMar>
              <w:top w:w="15" w:type="dxa"/>
              <w:left w:w="15" w:type="dxa"/>
              <w:bottom w:w="15" w:type="dxa"/>
              <w:right w:w="15" w:type="dxa"/>
            </w:tcMar>
            <w:vAlign w:val="center"/>
            <w:hideMark/>
          </w:tcPr>
          <w:p w14:paraId="5F6EEAA3" w14:textId="77777777" w:rsidR="003F4CC7" w:rsidRDefault="003F4CC7">
            <w:pPr>
              <w:rPr>
                <w:rFonts w:ascii="Times New Roman" w:eastAsia="Times New Roman" w:hAnsi="Times New Roman" w:cs="Times New Roman"/>
                <w:color w:val="000000"/>
                <w:sz w:val="24"/>
                <w:szCs w:val="24"/>
                <w:lang w:val="en-IN" w:eastAsia="en-IN"/>
              </w:rPr>
            </w:pPr>
          </w:p>
        </w:tc>
        <w:tc>
          <w:tcPr>
            <w:tcW w:w="0" w:type="auto"/>
            <w:tcMar>
              <w:top w:w="15" w:type="dxa"/>
              <w:left w:w="15" w:type="dxa"/>
              <w:bottom w:w="15" w:type="dxa"/>
              <w:right w:w="15" w:type="dxa"/>
            </w:tcMar>
            <w:vAlign w:val="center"/>
            <w:hideMark/>
          </w:tcPr>
          <w:p w14:paraId="3D2C5AAA" w14:textId="77777777" w:rsidR="003F4CC7" w:rsidRDefault="003F4CC7">
            <w:pPr>
              <w:spacing w:after="0"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&lt;/section&gt;</w:t>
            </w:r>
          </w:p>
        </w:tc>
      </w:tr>
    </w:tbl>
    <w:p w14:paraId="119E732D" w14:textId="3EA9E2DF" w:rsidR="003F4CC7" w:rsidRDefault="003F4CC7" w:rsidP="003F4CC7">
      <w:pPr>
        <w:rPr>
          <w:rStyle w:val="Hyperlink"/>
        </w:rPr>
      </w:pPr>
      <w:r>
        <w:rPr>
          <w:rStyle w:val="Hyperlink"/>
        </w:rPr>
        <w:t>Dashboard 4</w:t>
      </w:r>
    </w:p>
    <w:p w14:paraId="4501685E" w14:textId="16714D3F" w:rsidR="003F4CC7" w:rsidRDefault="003F4CC7" w:rsidP="003F4CC7">
      <w:r>
        <w:t>div class='</w:t>
      </w:r>
      <w:proofErr w:type="spellStart"/>
      <w:r>
        <w:t>tableauPlaceholder</w:t>
      </w:r>
      <w:proofErr w:type="spellEnd"/>
      <w:r>
        <w:t>' id='viz1681462129984' style='position: relative'&gt;&lt;</w:t>
      </w:r>
      <w:proofErr w:type="spellStart"/>
      <w:r>
        <w:t>noscript</w:t>
      </w:r>
      <w:proofErr w:type="spellEnd"/>
      <w:r>
        <w:t xml:space="preserve">&gt;&lt;a </w:t>
      </w:r>
      <w:proofErr w:type="spellStart"/>
      <w:r>
        <w:t>href</w:t>
      </w:r>
      <w:proofErr w:type="spellEnd"/>
      <w:r>
        <w:t>='#'&gt;&lt;</w:t>
      </w:r>
      <w:proofErr w:type="spellStart"/>
      <w:r>
        <w:t>img</w:t>
      </w:r>
      <w:proofErr w:type="spellEnd"/>
      <w:r>
        <w:t xml:space="preserve"> alt='Dashboard 4 ' src='https:&amp;#47;&amp;#47;public.tableau.com&amp;#47;static&amp;#47;images&amp;#47;Da&amp;#47;Dashboard4_16807716492280&amp;#47;Dashboard4&amp;#47;1_rss.png' style='border: none' /&gt;&lt;/a&gt;&lt;/</w:t>
      </w:r>
      <w:proofErr w:type="spellStart"/>
      <w:r>
        <w:t>noscript</w:t>
      </w:r>
      <w:proofErr w:type="spellEnd"/>
      <w:r>
        <w:t>&gt;&lt;object class='</w:t>
      </w:r>
      <w:proofErr w:type="spellStart"/>
      <w:r>
        <w:t>tableauViz</w:t>
      </w:r>
      <w:proofErr w:type="spellEnd"/>
      <w:r>
        <w:t>'  style='</w:t>
      </w:r>
      <w:proofErr w:type="spellStart"/>
      <w:r>
        <w:t>display:none</w:t>
      </w:r>
      <w:proofErr w:type="spellEnd"/>
      <w:r>
        <w:t>;'&gt;&lt;param name='</w:t>
      </w:r>
      <w:proofErr w:type="spellStart"/>
      <w:r>
        <w:t>host_url</w:t>
      </w:r>
      <w:proofErr w:type="spellEnd"/>
      <w:r>
        <w:t>' value='https%3A%2F%2Fpublic.tableau.com%2F' /&gt; &lt;param name='</w:t>
      </w:r>
      <w:proofErr w:type="spellStart"/>
      <w:r>
        <w:t>embed_code_version</w:t>
      </w:r>
      <w:proofErr w:type="spellEnd"/>
      <w:r>
        <w:t>' value='3' /&gt; &lt;param name='</w:t>
      </w:r>
      <w:proofErr w:type="spellStart"/>
      <w:r>
        <w:t>site_root</w:t>
      </w:r>
      <w:proofErr w:type="spellEnd"/>
      <w:r>
        <w:t>' value='' /&gt;&lt;param name='name' value='Dashboard4_16807716492280&amp;#47;Dashboard4' /&gt;&lt;param name='tabs' value='no' /&gt;&lt;param name='toolbar' value='yes' /&gt;&lt;param name='</w:t>
      </w:r>
      <w:proofErr w:type="spellStart"/>
      <w:r>
        <w:t>static_image</w:t>
      </w:r>
      <w:proofErr w:type="spellEnd"/>
      <w:r>
        <w:t>' value='https:&amp;#47;&amp;#47;public.tableau.com&amp;#47;static&amp;#47;images&amp;#47;Da&amp;#47;Dashboard4_16807716492280&amp;#47;Dashboard4&amp;#47;1.png' /&gt; &lt;param name='</w:t>
      </w:r>
      <w:proofErr w:type="spellStart"/>
      <w:r>
        <w:t>animate_transition</w:t>
      </w:r>
      <w:proofErr w:type="spellEnd"/>
      <w:r>
        <w:t>' value='yes' /&gt;&lt;param name='</w:t>
      </w:r>
      <w:proofErr w:type="spellStart"/>
      <w:r>
        <w:t>display_static_image</w:t>
      </w:r>
      <w:proofErr w:type="spellEnd"/>
      <w:r>
        <w:t>' value='yes' /&gt;&lt;param name='</w:t>
      </w:r>
      <w:proofErr w:type="spellStart"/>
      <w:r>
        <w:t>display_spinner</w:t>
      </w:r>
      <w:proofErr w:type="spellEnd"/>
      <w:r>
        <w:t>' value='yes' /&gt;&lt;param name='</w:t>
      </w:r>
      <w:proofErr w:type="spellStart"/>
      <w:r>
        <w:t>display_overlay</w:t>
      </w:r>
      <w:proofErr w:type="spellEnd"/>
      <w:r>
        <w:t>' value='yes' /&gt;&lt;param name='</w:t>
      </w:r>
      <w:proofErr w:type="spellStart"/>
      <w:r>
        <w:t>display_count</w:t>
      </w:r>
      <w:proofErr w:type="spellEnd"/>
      <w:r>
        <w:t>' value='yes' /&gt;&lt;param name='language' value='</w:t>
      </w:r>
      <w:proofErr w:type="spellStart"/>
      <w:r>
        <w:t>en</w:t>
      </w:r>
      <w:proofErr w:type="spellEnd"/>
      <w:r>
        <w:t>-US' /&gt;&lt;/object&gt;&lt;/div&gt;                &lt;script type='text/</w:t>
      </w:r>
      <w:proofErr w:type="spellStart"/>
      <w:r>
        <w:t>javascript</w:t>
      </w:r>
      <w:proofErr w:type="spellEnd"/>
      <w:r>
        <w:t xml:space="preserve">'&gt;                    var </w:t>
      </w:r>
      <w:proofErr w:type="spellStart"/>
      <w:r>
        <w:lastRenderedPageBreak/>
        <w:t>divElement</w:t>
      </w:r>
      <w:proofErr w:type="spellEnd"/>
      <w:r>
        <w:t xml:space="preserve"> = </w:t>
      </w:r>
      <w:proofErr w:type="spellStart"/>
      <w:r>
        <w:t>document.getElementById</w:t>
      </w:r>
      <w:proofErr w:type="spellEnd"/>
      <w:r>
        <w:t xml:space="preserve">('viz1681462129984');                    var </w:t>
      </w:r>
      <w:proofErr w:type="spellStart"/>
      <w:r>
        <w:t>vizElement</w:t>
      </w:r>
      <w:proofErr w:type="spellEnd"/>
      <w:r>
        <w:t xml:space="preserve"> = </w:t>
      </w:r>
      <w:proofErr w:type="spellStart"/>
      <w:r>
        <w:t>divElement.getElementsByTagName</w:t>
      </w:r>
      <w:proofErr w:type="spellEnd"/>
      <w:r>
        <w:t xml:space="preserve">('object')[0];                    if ( </w:t>
      </w:r>
      <w:proofErr w:type="spellStart"/>
      <w:r>
        <w:t>divElement.offsetWidth</w:t>
      </w:r>
      <w:proofErr w:type="spellEnd"/>
      <w:r>
        <w:t xml:space="preserve"> &gt; 800 ) { vizElement.style.width='100%';vizElement.style.height=(divElement.offsetWidth*0.75)+'px';} else if ( </w:t>
      </w:r>
      <w:proofErr w:type="spellStart"/>
      <w:r>
        <w:t>divElement.offsetWidth</w:t>
      </w:r>
      <w:proofErr w:type="spellEnd"/>
      <w:r>
        <w:t xml:space="preserve"> &gt; 500 ) { vizElement.style.width='100%';vizElement.style.height=(divElement.offsetWidth*0.75)+'px';} else { </w:t>
      </w:r>
      <w:proofErr w:type="spellStart"/>
      <w:r>
        <w:t>vizElement.style.width</w:t>
      </w:r>
      <w:proofErr w:type="spellEnd"/>
      <w:r>
        <w:t>='100%';</w:t>
      </w:r>
      <w:proofErr w:type="spellStart"/>
      <w:r>
        <w:t>vizElement.style.height</w:t>
      </w:r>
      <w:proofErr w:type="spellEnd"/>
      <w:r>
        <w:t xml:space="preserve">='977px';}                     var </w:t>
      </w:r>
      <w:proofErr w:type="spellStart"/>
      <w:r>
        <w:t>scriptElement</w:t>
      </w:r>
      <w:proofErr w:type="spellEnd"/>
      <w:r>
        <w:t xml:space="preserve"> = </w:t>
      </w:r>
      <w:proofErr w:type="spellStart"/>
      <w:r>
        <w:t>document.createElement</w:t>
      </w:r>
      <w:proofErr w:type="spellEnd"/>
      <w:r>
        <w:t xml:space="preserve">('script');                    </w:t>
      </w:r>
      <w:proofErr w:type="spellStart"/>
      <w:r>
        <w:t>scriptElement.src</w:t>
      </w:r>
      <w:proofErr w:type="spellEnd"/>
      <w:r>
        <w:t xml:space="preserve"> = 'https://public.tableau.com/</w:t>
      </w:r>
      <w:proofErr w:type="spellStart"/>
      <w:r>
        <w:t>javascripts</w:t>
      </w:r>
      <w:proofErr w:type="spellEnd"/>
      <w:r>
        <w:t>/</w:t>
      </w:r>
      <w:proofErr w:type="spellStart"/>
      <w:r>
        <w:t>api</w:t>
      </w:r>
      <w:proofErr w:type="spellEnd"/>
      <w:r>
        <w:t xml:space="preserve">/viz_v1.js';                    </w:t>
      </w:r>
      <w:proofErr w:type="spellStart"/>
      <w:r>
        <w:t>vizElement.parentNode.insertBefore</w:t>
      </w:r>
      <w:proofErr w:type="spellEnd"/>
      <w:r>
        <w:t>(</w:t>
      </w:r>
      <w:proofErr w:type="spellStart"/>
      <w:r>
        <w:t>scriptElement</w:t>
      </w:r>
      <w:proofErr w:type="spellEnd"/>
      <w:r>
        <w:t xml:space="preserve">, </w:t>
      </w:r>
      <w:proofErr w:type="spellStart"/>
      <w:r>
        <w:t>vizElement</w:t>
      </w:r>
      <w:proofErr w:type="spellEnd"/>
      <w:r>
        <w:t>);                &lt;/script&gt;</w:t>
      </w:r>
    </w:p>
    <w:p w14:paraId="13AD2143" w14:textId="6B727120" w:rsidR="003F4CC7" w:rsidRPr="003F4CC7" w:rsidRDefault="003F4CC7" w:rsidP="003F4CC7">
      <w:pPr>
        <w:rPr>
          <w:b/>
          <w:bCs/>
        </w:rPr>
      </w:pPr>
      <w:r w:rsidRPr="003F4CC7">
        <w:rPr>
          <w:b/>
          <w:bCs/>
        </w:rPr>
        <w:t>story</w:t>
      </w:r>
    </w:p>
    <w:p w14:paraId="3E377211" w14:textId="77777777" w:rsidR="003F4CC7" w:rsidRDefault="003F4CC7" w:rsidP="003F4CC7">
      <w:pPr>
        <w:rPr>
          <w:rStyle w:val="Hyperlink"/>
        </w:rPr>
      </w:pPr>
      <w:r>
        <w:rPr>
          <w:rStyle w:val="Hyperlink"/>
        </w:rPr>
        <w:t>&lt;div class='</w:t>
      </w:r>
      <w:proofErr w:type="spellStart"/>
      <w:r>
        <w:rPr>
          <w:rStyle w:val="Hyperlink"/>
        </w:rPr>
        <w:t>tableauPlaceholder</w:t>
      </w:r>
      <w:proofErr w:type="spellEnd"/>
      <w:r>
        <w:rPr>
          <w:rStyle w:val="Hyperlink"/>
        </w:rPr>
        <w:t>' id='viz1681462364834' style='position: relative'&gt;&lt;</w:t>
      </w:r>
      <w:proofErr w:type="spellStart"/>
      <w:r>
        <w:rPr>
          <w:rStyle w:val="Hyperlink"/>
        </w:rPr>
        <w:t>noscript</w:t>
      </w:r>
      <w:proofErr w:type="spellEnd"/>
      <w:r>
        <w:rPr>
          <w:rStyle w:val="Hyperlink"/>
        </w:rPr>
        <w:t xml:space="preserve">&gt;&lt;a </w:t>
      </w:r>
      <w:proofErr w:type="spellStart"/>
      <w:r>
        <w:rPr>
          <w:rStyle w:val="Hyperlink"/>
        </w:rPr>
        <w:t>href</w:t>
      </w:r>
      <w:proofErr w:type="spellEnd"/>
      <w:r>
        <w:rPr>
          <w:rStyle w:val="Hyperlink"/>
        </w:rPr>
        <w:t>='#'&gt;&lt;</w:t>
      </w:r>
      <w:proofErr w:type="spellStart"/>
      <w:r>
        <w:rPr>
          <w:rStyle w:val="Hyperlink"/>
        </w:rPr>
        <w:t>img</w:t>
      </w:r>
      <w:proofErr w:type="spellEnd"/>
      <w:r>
        <w:rPr>
          <w:rStyle w:val="Hyperlink"/>
        </w:rPr>
        <w:t xml:space="preserve"> alt='Story 1 ' src='https:&amp;#47;&amp;#47;public.tableau.com&amp;#47;static&amp;#47;images&amp;#47;St&amp;#47;Story1_16812025753570&amp;#47;Story1&amp;#47;1_rss.png' style='border: none' /&gt;&lt;/a&gt;&lt;/</w:t>
      </w:r>
      <w:proofErr w:type="spellStart"/>
      <w:r>
        <w:rPr>
          <w:rStyle w:val="Hyperlink"/>
        </w:rPr>
        <w:t>noscript</w:t>
      </w:r>
      <w:proofErr w:type="spellEnd"/>
      <w:r>
        <w:rPr>
          <w:rStyle w:val="Hyperlink"/>
        </w:rPr>
        <w:t>&gt;&lt;object class='</w:t>
      </w:r>
      <w:proofErr w:type="spellStart"/>
      <w:r>
        <w:rPr>
          <w:rStyle w:val="Hyperlink"/>
        </w:rPr>
        <w:t>tableauViz</w:t>
      </w:r>
      <w:proofErr w:type="spellEnd"/>
      <w:r>
        <w:rPr>
          <w:rStyle w:val="Hyperlink"/>
        </w:rPr>
        <w:t>'  style='</w:t>
      </w:r>
      <w:proofErr w:type="spellStart"/>
      <w:r>
        <w:rPr>
          <w:rStyle w:val="Hyperlink"/>
        </w:rPr>
        <w:t>display:none</w:t>
      </w:r>
      <w:proofErr w:type="spellEnd"/>
      <w:r>
        <w:rPr>
          <w:rStyle w:val="Hyperlink"/>
        </w:rPr>
        <w:t>;'&gt;&lt;param name='</w:t>
      </w:r>
      <w:proofErr w:type="spellStart"/>
      <w:r>
        <w:rPr>
          <w:rStyle w:val="Hyperlink"/>
        </w:rPr>
        <w:t>host_url</w:t>
      </w:r>
      <w:proofErr w:type="spellEnd"/>
      <w:r>
        <w:rPr>
          <w:rStyle w:val="Hyperlink"/>
        </w:rPr>
        <w:t>' value='https%3A%2F%2Fpublic.tableau.com%2F' /&gt; &lt;param name='</w:t>
      </w:r>
      <w:proofErr w:type="spellStart"/>
      <w:r>
        <w:rPr>
          <w:rStyle w:val="Hyperlink"/>
        </w:rPr>
        <w:t>embed_code_version</w:t>
      </w:r>
      <w:proofErr w:type="spellEnd"/>
      <w:r>
        <w:rPr>
          <w:rStyle w:val="Hyperlink"/>
        </w:rPr>
        <w:t>' value='3' /&gt; &lt;param name='</w:t>
      </w:r>
      <w:proofErr w:type="spellStart"/>
      <w:r>
        <w:rPr>
          <w:rStyle w:val="Hyperlink"/>
        </w:rPr>
        <w:t>site_root</w:t>
      </w:r>
      <w:proofErr w:type="spellEnd"/>
      <w:r>
        <w:rPr>
          <w:rStyle w:val="Hyperlink"/>
        </w:rPr>
        <w:t>' value='' /&gt;&lt;param name='name' value='Story1_16812025753570&amp;#47;Story1' /&gt;&lt;param name='tabs' value='no' /&gt;&lt;param name='toolbar' value='yes' /&gt;&lt;param name='</w:t>
      </w:r>
      <w:proofErr w:type="spellStart"/>
      <w:r>
        <w:rPr>
          <w:rStyle w:val="Hyperlink"/>
        </w:rPr>
        <w:t>static_image</w:t>
      </w:r>
      <w:proofErr w:type="spellEnd"/>
      <w:r>
        <w:rPr>
          <w:rStyle w:val="Hyperlink"/>
        </w:rPr>
        <w:t>' value='https:&amp;#47;&amp;#47;public.tableau.com&amp;#47;static&amp;#47;images&amp;#47;St&amp;#47;Story1_16812025753570&amp;#47;Story1&amp;#47;1.png' /&gt; &lt;param name='</w:t>
      </w:r>
      <w:proofErr w:type="spellStart"/>
      <w:r>
        <w:rPr>
          <w:rStyle w:val="Hyperlink"/>
        </w:rPr>
        <w:t>animate_transition</w:t>
      </w:r>
      <w:proofErr w:type="spellEnd"/>
      <w:r>
        <w:rPr>
          <w:rStyle w:val="Hyperlink"/>
        </w:rPr>
        <w:t>' value='yes' /&gt;&lt;param name='</w:t>
      </w:r>
      <w:proofErr w:type="spellStart"/>
      <w:r>
        <w:rPr>
          <w:rStyle w:val="Hyperlink"/>
        </w:rPr>
        <w:t>display_static_image</w:t>
      </w:r>
      <w:proofErr w:type="spellEnd"/>
      <w:r>
        <w:rPr>
          <w:rStyle w:val="Hyperlink"/>
        </w:rPr>
        <w:t>' value='yes' /&gt;&lt;param name='</w:t>
      </w:r>
      <w:proofErr w:type="spellStart"/>
      <w:r>
        <w:rPr>
          <w:rStyle w:val="Hyperlink"/>
        </w:rPr>
        <w:t>display_spinner</w:t>
      </w:r>
      <w:proofErr w:type="spellEnd"/>
      <w:r>
        <w:rPr>
          <w:rStyle w:val="Hyperlink"/>
        </w:rPr>
        <w:t>' value='yes' /&gt;&lt;param name='</w:t>
      </w:r>
      <w:proofErr w:type="spellStart"/>
      <w:r>
        <w:rPr>
          <w:rStyle w:val="Hyperlink"/>
        </w:rPr>
        <w:t>display_overlay</w:t>
      </w:r>
      <w:proofErr w:type="spellEnd"/>
      <w:r>
        <w:rPr>
          <w:rStyle w:val="Hyperlink"/>
        </w:rPr>
        <w:t>' value='yes' /&gt;&lt;param name='</w:t>
      </w:r>
      <w:proofErr w:type="spellStart"/>
      <w:r>
        <w:rPr>
          <w:rStyle w:val="Hyperlink"/>
        </w:rPr>
        <w:t>display_count</w:t>
      </w:r>
      <w:proofErr w:type="spellEnd"/>
      <w:r>
        <w:rPr>
          <w:rStyle w:val="Hyperlink"/>
        </w:rPr>
        <w:t>' value='yes' /&gt;&lt;param name='language' value='</w:t>
      </w:r>
      <w:proofErr w:type="spellStart"/>
      <w:r>
        <w:rPr>
          <w:rStyle w:val="Hyperlink"/>
        </w:rPr>
        <w:t>en</w:t>
      </w:r>
      <w:proofErr w:type="spellEnd"/>
      <w:r>
        <w:rPr>
          <w:rStyle w:val="Hyperlink"/>
        </w:rPr>
        <w:t>-US' /&gt;&lt;/object&gt;&lt;/div&gt;                &lt;script type='text/</w:t>
      </w:r>
      <w:proofErr w:type="spellStart"/>
      <w:r>
        <w:rPr>
          <w:rStyle w:val="Hyperlink"/>
        </w:rPr>
        <w:t>javascript</w:t>
      </w:r>
      <w:proofErr w:type="spellEnd"/>
      <w:r>
        <w:rPr>
          <w:rStyle w:val="Hyperlink"/>
        </w:rPr>
        <w:t xml:space="preserve">'&gt;                    var </w:t>
      </w:r>
      <w:proofErr w:type="spellStart"/>
      <w:r>
        <w:rPr>
          <w:rStyle w:val="Hyperlink"/>
        </w:rPr>
        <w:t>divElement</w:t>
      </w:r>
      <w:proofErr w:type="spellEnd"/>
      <w:r>
        <w:rPr>
          <w:rStyle w:val="Hyperlink"/>
        </w:rPr>
        <w:t xml:space="preserve"> = </w:t>
      </w:r>
      <w:proofErr w:type="spellStart"/>
      <w:r>
        <w:rPr>
          <w:rStyle w:val="Hyperlink"/>
        </w:rPr>
        <w:t>document.getElementById</w:t>
      </w:r>
      <w:proofErr w:type="spellEnd"/>
      <w:r>
        <w:rPr>
          <w:rStyle w:val="Hyperlink"/>
        </w:rPr>
        <w:t xml:space="preserve">('viz1681462364834');                    var </w:t>
      </w:r>
      <w:proofErr w:type="spellStart"/>
      <w:r>
        <w:rPr>
          <w:rStyle w:val="Hyperlink"/>
        </w:rPr>
        <w:t>vizElement</w:t>
      </w:r>
      <w:proofErr w:type="spellEnd"/>
      <w:r>
        <w:rPr>
          <w:rStyle w:val="Hyperlink"/>
        </w:rPr>
        <w:t xml:space="preserve"> = </w:t>
      </w:r>
      <w:proofErr w:type="spellStart"/>
      <w:r>
        <w:rPr>
          <w:rStyle w:val="Hyperlink"/>
        </w:rPr>
        <w:t>divElement.getElementsByTagName</w:t>
      </w:r>
      <w:proofErr w:type="spellEnd"/>
      <w:r>
        <w:rPr>
          <w:rStyle w:val="Hyperlink"/>
        </w:rPr>
        <w:t xml:space="preserve">('object')[0];                    </w:t>
      </w:r>
      <w:proofErr w:type="spellStart"/>
      <w:r>
        <w:rPr>
          <w:rStyle w:val="Hyperlink"/>
        </w:rPr>
        <w:t>vizElement.style.width</w:t>
      </w:r>
      <w:proofErr w:type="spellEnd"/>
      <w:r>
        <w:rPr>
          <w:rStyle w:val="Hyperlink"/>
        </w:rPr>
        <w:t xml:space="preserve">='1016px';vizElement.style.height='991px';                    var </w:t>
      </w:r>
      <w:proofErr w:type="spellStart"/>
      <w:r>
        <w:rPr>
          <w:rStyle w:val="Hyperlink"/>
        </w:rPr>
        <w:t>scriptElement</w:t>
      </w:r>
      <w:proofErr w:type="spellEnd"/>
      <w:r>
        <w:rPr>
          <w:rStyle w:val="Hyperlink"/>
        </w:rPr>
        <w:t xml:space="preserve"> = </w:t>
      </w:r>
      <w:proofErr w:type="spellStart"/>
      <w:proofErr w:type="gramStart"/>
      <w:r>
        <w:rPr>
          <w:rStyle w:val="Hyperlink"/>
        </w:rPr>
        <w:t>document.createElement</w:t>
      </w:r>
      <w:proofErr w:type="spellEnd"/>
      <w:proofErr w:type="gramEnd"/>
      <w:r>
        <w:rPr>
          <w:rStyle w:val="Hyperlink"/>
        </w:rPr>
        <w:t xml:space="preserve">('script');                    </w:t>
      </w:r>
      <w:proofErr w:type="spellStart"/>
      <w:r>
        <w:rPr>
          <w:rStyle w:val="Hyperlink"/>
        </w:rPr>
        <w:t>scriptElement.src</w:t>
      </w:r>
      <w:proofErr w:type="spellEnd"/>
      <w:r>
        <w:rPr>
          <w:rStyle w:val="Hyperlink"/>
        </w:rPr>
        <w:t xml:space="preserve"> = 'https://public.tableau.com/</w:t>
      </w:r>
      <w:proofErr w:type="spellStart"/>
      <w:r>
        <w:rPr>
          <w:rStyle w:val="Hyperlink"/>
        </w:rPr>
        <w:t>javascripts</w:t>
      </w:r>
      <w:proofErr w:type="spellEnd"/>
      <w:r>
        <w:rPr>
          <w:rStyle w:val="Hyperlink"/>
        </w:rPr>
        <w:t>/</w:t>
      </w:r>
      <w:proofErr w:type="spellStart"/>
      <w:r>
        <w:rPr>
          <w:rStyle w:val="Hyperlink"/>
        </w:rPr>
        <w:t>api</w:t>
      </w:r>
      <w:proofErr w:type="spellEnd"/>
      <w:r>
        <w:rPr>
          <w:rStyle w:val="Hyperlink"/>
        </w:rPr>
        <w:t xml:space="preserve">/viz_v1.js';                    </w:t>
      </w:r>
      <w:proofErr w:type="spellStart"/>
      <w:r>
        <w:rPr>
          <w:rStyle w:val="Hyperlink"/>
        </w:rPr>
        <w:t>vizElement.parentNode.insertBefore</w:t>
      </w:r>
      <w:proofErr w:type="spellEnd"/>
      <w:r>
        <w:rPr>
          <w:rStyle w:val="Hyperlink"/>
        </w:rPr>
        <w:t>(</w:t>
      </w:r>
      <w:proofErr w:type="spellStart"/>
      <w:r>
        <w:rPr>
          <w:rStyle w:val="Hyperlink"/>
        </w:rPr>
        <w:t>scriptElement</w:t>
      </w:r>
      <w:proofErr w:type="spellEnd"/>
      <w:r>
        <w:rPr>
          <w:rStyle w:val="Hyperlink"/>
        </w:rPr>
        <w:t xml:space="preserve">, </w:t>
      </w:r>
      <w:proofErr w:type="spellStart"/>
      <w:r>
        <w:rPr>
          <w:rStyle w:val="Hyperlink"/>
        </w:rPr>
        <w:t>vizElement</w:t>
      </w:r>
      <w:proofErr w:type="spellEnd"/>
      <w:r>
        <w:rPr>
          <w:rStyle w:val="Hyperlink"/>
        </w:rPr>
        <w:t>);                &lt;/script&gt;</w:t>
      </w:r>
    </w:p>
    <w:p w14:paraId="52025A22" w14:textId="77777777" w:rsidR="003F4CC7" w:rsidRPr="00811C1F" w:rsidRDefault="003F4CC7" w:rsidP="00DF514D">
      <w:pPr>
        <w:rPr>
          <w:sz w:val="32"/>
          <w:szCs w:val="32"/>
        </w:rPr>
      </w:pPr>
    </w:p>
    <w:p w14:paraId="45718309" w14:textId="3C83408E" w:rsidR="00F77934" w:rsidRPr="00811C1F" w:rsidRDefault="00F77934" w:rsidP="00DF514D">
      <w:pPr>
        <w:rPr>
          <w:rFonts w:ascii="Times New Roman" w:hAnsi="Times New Roman" w:cs="Times New Roman"/>
          <w:sz w:val="32"/>
          <w:szCs w:val="32"/>
          <w:shd w:val="clear" w:color="auto" w:fill="FFFFFF"/>
        </w:rPr>
      </w:pPr>
    </w:p>
    <w:sectPr w:rsidR="00F77934" w:rsidRPr="00811C1F" w:rsidSect="00D63E4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3A7B2" w14:textId="77777777" w:rsidR="00EC5286" w:rsidRDefault="00EC5286" w:rsidP="006C64B5">
      <w:pPr>
        <w:spacing w:after="0" w:line="240" w:lineRule="auto"/>
      </w:pPr>
      <w:r>
        <w:separator/>
      </w:r>
    </w:p>
  </w:endnote>
  <w:endnote w:type="continuationSeparator" w:id="0">
    <w:p w14:paraId="58C05A13" w14:textId="77777777" w:rsidR="00EC5286" w:rsidRDefault="00EC5286" w:rsidP="006C6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C7C64" w14:textId="77777777" w:rsidR="00EC5286" w:rsidRDefault="00EC5286" w:rsidP="006C64B5">
      <w:pPr>
        <w:spacing w:after="0" w:line="240" w:lineRule="auto"/>
      </w:pPr>
      <w:r>
        <w:separator/>
      </w:r>
    </w:p>
  </w:footnote>
  <w:footnote w:type="continuationSeparator" w:id="0">
    <w:p w14:paraId="67454035" w14:textId="77777777" w:rsidR="00EC5286" w:rsidRDefault="00EC5286" w:rsidP="006C64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72095"/>
    <w:multiLevelType w:val="hybridMultilevel"/>
    <w:tmpl w:val="44666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AD0375"/>
    <w:multiLevelType w:val="hybridMultilevel"/>
    <w:tmpl w:val="ACB29C3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B15F09"/>
    <w:multiLevelType w:val="hybridMultilevel"/>
    <w:tmpl w:val="CAC0C0EA"/>
    <w:lvl w:ilvl="0" w:tplc="04090001">
      <w:start w:val="1"/>
      <w:numFmt w:val="bullet"/>
      <w:lvlText w:val=""/>
      <w:lvlJc w:val="left"/>
      <w:pPr>
        <w:ind w:left="2203" w:hanging="360"/>
      </w:pPr>
      <w:rPr>
        <w:rFonts w:ascii="Symbol" w:hAnsi="Symbol" w:hint="default"/>
      </w:rPr>
    </w:lvl>
    <w:lvl w:ilvl="1" w:tplc="04090003" w:tentative="1">
      <w:start w:val="1"/>
      <w:numFmt w:val="bullet"/>
      <w:lvlText w:val="o"/>
      <w:lvlJc w:val="left"/>
      <w:pPr>
        <w:ind w:left="2923" w:hanging="360"/>
      </w:pPr>
      <w:rPr>
        <w:rFonts w:ascii="Courier New" w:hAnsi="Courier New" w:cs="Courier New" w:hint="default"/>
      </w:rPr>
    </w:lvl>
    <w:lvl w:ilvl="2" w:tplc="04090005" w:tentative="1">
      <w:start w:val="1"/>
      <w:numFmt w:val="bullet"/>
      <w:lvlText w:val=""/>
      <w:lvlJc w:val="left"/>
      <w:pPr>
        <w:ind w:left="3643" w:hanging="360"/>
      </w:pPr>
      <w:rPr>
        <w:rFonts w:ascii="Wingdings" w:hAnsi="Wingdings" w:hint="default"/>
      </w:rPr>
    </w:lvl>
    <w:lvl w:ilvl="3" w:tplc="04090001" w:tentative="1">
      <w:start w:val="1"/>
      <w:numFmt w:val="bullet"/>
      <w:lvlText w:val=""/>
      <w:lvlJc w:val="left"/>
      <w:pPr>
        <w:ind w:left="4363" w:hanging="360"/>
      </w:pPr>
      <w:rPr>
        <w:rFonts w:ascii="Symbol" w:hAnsi="Symbol" w:hint="default"/>
      </w:rPr>
    </w:lvl>
    <w:lvl w:ilvl="4" w:tplc="04090003" w:tentative="1">
      <w:start w:val="1"/>
      <w:numFmt w:val="bullet"/>
      <w:lvlText w:val="o"/>
      <w:lvlJc w:val="left"/>
      <w:pPr>
        <w:ind w:left="5083" w:hanging="360"/>
      </w:pPr>
      <w:rPr>
        <w:rFonts w:ascii="Courier New" w:hAnsi="Courier New" w:cs="Courier New" w:hint="default"/>
      </w:rPr>
    </w:lvl>
    <w:lvl w:ilvl="5" w:tplc="04090005" w:tentative="1">
      <w:start w:val="1"/>
      <w:numFmt w:val="bullet"/>
      <w:lvlText w:val=""/>
      <w:lvlJc w:val="left"/>
      <w:pPr>
        <w:ind w:left="5803" w:hanging="360"/>
      </w:pPr>
      <w:rPr>
        <w:rFonts w:ascii="Wingdings" w:hAnsi="Wingdings" w:hint="default"/>
      </w:rPr>
    </w:lvl>
    <w:lvl w:ilvl="6" w:tplc="04090001" w:tentative="1">
      <w:start w:val="1"/>
      <w:numFmt w:val="bullet"/>
      <w:lvlText w:val=""/>
      <w:lvlJc w:val="left"/>
      <w:pPr>
        <w:ind w:left="6523" w:hanging="360"/>
      </w:pPr>
      <w:rPr>
        <w:rFonts w:ascii="Symbol" w:hAnsi="Symbol" w:hint="default"/>
      </w:rPr>
    </w:lvl>
    <w:lvl w:ilvl="7" w:tplc="04090003" w:tentative="1">
      <w:start w:val="1"/>
      <w:numFmt w:val="bullet"/>
      <w:lvlText w:val="o"/>
      <w:lvlJc w:val="left"/>
      <w:pPr>
        <w:ind w:left="7243" w:hanging="360"/>
      </w:pPr>
      <w:rPr>
        <w:rFonts w:ascii="Courier New" w:hAnsi="Courier New" w:cs="Courier New" w:hint="default"/>
      </w:rPr>
    </w:lvl>
    <w:lvl w:ilvl="8" w:tplc="04090005" w:tentative="1">
      <w:start w:val="1"/>
      <w:numFmt w:val="bullet"/>
      <w:lvlText w:val=""/>
      <w:lvlJc w:val="left"/>
      <w:pPr>
        <w:ind w:left="7963" w:hanging="360"/>
      </w:pPr>
      <w:rPr>
        <w:rFonts w:ascii="Wingdings" w:hAnsi="Wingdings" w:hint="default"/>
      </w:rPr>
    </w:lvl>
  </w:abstractNum>
  <w:abstractNum w:abstractNumId="3" w15:restartNumberingAfterBreak="0">
    <w:nsid w:val="15DD61D6"/>
    <w:multiLevelType w:val="hybridMultilevel"/>
    <w:tmpl w:val="19C87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A5564D"/>
    <w:multiLevelType w:val="multilevel"/>
    <w:tmpl w:val="392E0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E71ECA"/>
    <w:multiLevelType w:val="hybridMultilevel"/>
    <w:tmpl w:val="028CF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850F7F"/>
    <w:multiLevelType w:val="hybridMultilevel"/>
    <w:tmpl w:val="E6A4E80A"/>
    <w:lvl w:ilvl="0" w:tplc="04090001">
      <w:start w:val="1"/>
      <w:numFmt w:val="bullet"/>
      <w:lvlText w:val=""/>
      <w:lvlJc w:val="left"/>
      <w:pPr>
        <w:ind w:left="2203" w:hanging="360"/>
      </w:pPr>
      <w:rPr>
        <w:rFonts w:ascii="Symbol" w:hAnsi="Symbol" w:hint="default"/>
      </w:rPr>
    </w:lvl>
    <w:lvl w:ilvl="1" w:tplc="04090003" w:tentative="1">
      <w:start w:val="1"/>
      <w:numFmt w:val="bullet"/>
      <w:lvlText w:val="o"/>
      <w:lvlJc w:val="left"/>
      <w:pPr>
        <w:ind w:left="2923" w:hanging="360"/>
      </w:pPr>
      <w:rPr>
        <w:rFonts w:ascii="Courier New" w:hAnsi="Courier New" w:cs="Courier New" w:hint="default"/>
      </w:rPr>
    </w:lvl>
    <w:lvl w:ilvl="2" w:tplc="04090005" w:tentative="1">
      <w:start w:val="1"/>
      <w:numFmt w:val="bullet"/>
      <w:lvlText w:val=""/>
      <w:lvlJc w:val="left"/>
      <w:pPr>
        <w:ind w:left="3643" w:hanging="360"/>
      </w:pPr>
      <w:rPr>
        <w:rFonts w:ascii="Wingdings" w:hAnsi="Wingdings" w:hint="default"/>
      </w:rPr>
    </w:lvl>
    <w:lvl w:ilvl="3" w:tplc="04090001" w:tentative="1">
      <w:start w:val="1"/>
      <w:numFmt w:val="bullet"/>
      <w:lvlText w:val=""/>
      <w:lvlJc w:val="left"/>
      <w:pPr>
        <w:ind w:left="4363" w:hanging="360"/>
      </w:pPr>
      <w:rPr>
        <w:rFonts w:ascii="Symbol" w:hAnsi="Symbol" w:hint="default"/>
      </w:rPr>
    </w:lvl>
    <w:lvl w:ilvl="4" w:tplc="04090003" w:tentative="1">
      <w:start w:val="1"/>
      <w:numFmt w:val="bullet"/>
      <w:lvlText w:val="o"/>
      <w:lvlJc w:val="left"/>
      <w:pPr>
        <w:ind w:left="5083" w:hanging="360"/>
      </w:pPr>
      <w:rPr>
        <w:rFonts w:ascii="Courier New" w:hAnsi="Courier New" w:cs="Courier New" w:hint="default"/>
      </w:rPr>
    </w:lvl>
    <w:lvl w:ilvl="5" w:tplc="04090005" w:tentative="1">
      <w:start w:val="1"/>
      <w:numFmt w:val="bullet"/>
      <w:lvlText w:val=""/>
      <w:lvlJc w:val="left"/>
      <w:pPr>
        <w:ind w:left="5803" w:hanging="360"/>
      </w:pPr>
      <w:rPr>
        <w:rFonts w:ascii="Wingdings" w:hAnsi="Wingdings" w:hint="default"/>
      </w:rPr>
    </w:lvl>
    <w:lvl w:ilvl="6" w:tplc="04090001" w:tentative="1">
      <w:start w:val="1"/>
      <w:numFmt w:val="bullet"/>
      <w:lvlText w:val=""/>
      <w:lvlJc w:val="left"/>
      <w:pPr>
        <w:ind w:left="6523" w:hanging="360"/>
      </w:pPr>
      <w:rPr>
        <w:rFonts w:ascii="Symbol" w:hAnsi="Symbol" w:hint="default"/>
      </w:rPr>
    </w:lvl>
    <w:lvl w:ilvl="7" w:tplc="04090003" w:tentative="1">
      <w:start w:val="1"/>
      <w:numFmt w:val="bullet"/>
      <w:lvlText w:val="o"/>
      <w:lvlJc w:val="left"/>
      <w:pPr>
        <w:ind w:left="7243" w:hanging="360"/>
      </w:pPr>
      <w:rPr>
        <w:rFonts w:ascii="Courier New" w:hAnsi="Courier New" w:cs="Courier New" w:hint="default"/>
      </w:rPr>
    </w:lvl>
    <w:lvl w:ilvl="8" w:tplc="04090005" w:tentative="1">
      <w:start w:val="1"/>
      <w:numFmt w:val="bullet"/>
      <w:lvlText w:val=""/>
      <w:lvlJc w:val="left"/>
      <w:pPr>
        <w:ind w:left="7963" w:hanging="360"/>
      </w:pPr>
      <w:rPr>
        <w:rFonts w:ascii="Wingdings" w:hAnsi="Wingdings" w:hint="default"/>
      </w:rPr>
    </w:lvl>
  </w:abstractNum>
  <w:abstractNum w:abstractNumId="7" w15:restartNumberingAfterBreak="0">
    <w:nsid w:val="2C100A57"/>
    <w:multiLevelType w:val="hybridMultilevel"/>
    <w:tmpl w:val="D9CC29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4960270"/>
    <w:multiLevelType w:val="hybridMultilevel"/>
    <w:tmpl w:val="D4A419A8"/>
    <w:lvl w:ilvl="0" w:tplc="40090001">
      <w:start w:val="1"/>
      <w:numFmt w:val="bullet"/>
      <w:lvlText w:val=""/>
      <w:lvlJc w:val="left"/>
      <w:pPr>
        <w:ind w:left="1210" w:hanging="360"/>
      </w:pPr>
      <w:rPr>
        <w:rFonts w:ascii="Symbol" w:hAnsi="Symbol"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9" w15:restartNumberingAfterBreak="0">
    <w:nsid w:val="4DFE5388"/>
    <w:multiLevelType w:val="hybridMultilevel"/>
    <w:tmpl w:val="81E47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5B77C8"/>
    <w:multiLevelType w:val="multilevel"/>
    <w:tmpl w:val="EEF0176A"/>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724"/>
        </w:tabs>
        <w:ind w:left="1724" w:hanging="360"/>
      </w:pPr>
      <w:rPr>
        <w:rFonts w:ascii="Courier New" w:hAnsi="Courier New" w:hint="default"/>
        <w:sz w:val="20"/>
      </w:rPr>
    </w:lvl>
    <w:lvl w:ilvl="2" w:tentative="1">
      <w:start w:val="1"/>
      <w:numFmt w:val="bullet"/>
      <w:lvlText w:val=""/>
      <w:lvlJc w:val="left"/>
      <w:pPr>
        <w:tabs>
          <w:tab w:val="num" w:pos="2444"/>
        </w:tabs>
        <w:ind w:left="2444" w:hanging="360"/>
      </w:pPr>
      <w:rPr>
        <w:rFonts w:ascii="Wingdings" w:hAnsi="Wingdings" w:hint="default"/>
        <w:sz w:val="20"/>
      </w:rPr>
    </w:lvl>
    <w:lvl w:ilvl="3" w:tentative="1">
      <w:start w:val="1"/>
      <w:numFmt w:val="bullet"/>
      <w:lvlText w:val=""/>
      <w:lvlJc w:val="left"/>
      <w:pPr>
        <w:tabs>
          <w:tab w:val="num" w:pos="3164"/>
        </w:tabs>
        <w:ind w:left="3164" w:hanging="360"/>
      </w:pPr>
      <w:rPr>
        <w:rFonts w:ascii="Wingdings" w:hAnsi="Wingdings" w:hint="default"/>
        <w:sz w:val="20"/>
      </w:rPr>
    </w:lvl>
    <w:lvl w:ilvl="4" w:tentative="1">
      <w:start w:val="1"/>
      <w:numFmt w:val="bullet"/>
      <w:lvlText w:val=""/>
      <w:lvlJc w:val="left"/>
      <w:pPr>
        <w:tabs>
          <w:tab w:val="num" w:pos="3884"/>
        </w:tabs>
        <w:ind w:left="3884" w:hanging="360"/>
      </w:pPr>
      <w:rPr>
        <w:rFonts w:ascii="Wingdings" w:hAnsi="Wingdings" w:hint="default"/>
        <w:sz w:val="20"/>
      </w:rPr>
    </w:lvl>
    <w:lvl w:ilvl="5" w:tentative="1">
      <w:start w:val="1"/>
      <w:numFmt w:val="bullet"/>
      <w:lvlText w:val=""/>
      <w:lvlJc w:val="left"/>
      <w:pPr>
        <w:tabs>
          <w:tab w:val="num" w:pos="4604"/>
        </w:tabs>
        <w:ind w:left="4604" w:hanging="360"/>
      </w:pPr>
      <w:rPr>
        <w:rFonts w:ascii="Wingdings" w:hAnsi="Wingdings" w:hint="default"/>
        <w:sz w:val="20"/>
      </w:rPr>
    </w:lvl>
    <w:lvl w:ilvl="6" w:tentative="1">
      <w:start w:val="1"/>
      <w:numFmt w:val="bullet"/>
      <w:lvlText w:val=""/>
      <w:lvlJc w:val="left"/>
      <w:pPr>
        <w:tabs>
          <w:tab w:val="num" w:pos="5324"/>
        </w:tabs>
        <w:ind w:left="5324" w:hanging="360"/>
      </w:pPr>
      <w:rPr>
        <w:rFonts w:ascii="Wingdings" w:hAnsi="Wingdings" w:hint="default"/>
        <w:sz w:val="20"/>
      </w:rPr>
    </w:lvl>
    <w:lvl w:ilvl="7" w:tentative="1">
      <w:start w:val="1"/>
      <w:numFmt w:val="bullet"/>
      <w:lvlText w:val=""/>
      <w:lvlJc w:val="left"/>
      <w:pPr>
        <w:tabs>
          <w:tab w:val="num" w:pos="6044"/>
        </w:tabs>
        <w:ind w:left="6044" w:hanging="360"/>
      </w:pPr>
      <w:rPr>
        <w:rFonts w:ascii="Wingdings" w:hAnsi="Wingdings" w:hint="default"/>
        <w:sz w:val="20"/>
      </w:rPr>
    </w:lvl>
    <w:lvl w:ilvl="8" w:tentative="1">
      <w:start w:val="1"/>
      <w:numFmt w:val="bullet"/>
      <w:lvlText w:val=""/>
      <w:lvlJc w:val="left"/>
      <w:pPr>
        <w:tabs>
          <w:tab w:val="num" w:pos="6764"/>
        </w:tabs>
        <w:ind w:left="6764" w:hanging="360"/>
      </w:pPr>
      <w:rPr>
        <w:rFonts w:ascii="Wingdings" w:hAnsi="Wingdings" w:hint="default"/>
        <w:sz w:val="20"/>
      </w:rPr>
    </w:lvl>
  </w:abstractNum>
  <w:abstractNum w:abstractNumId="11" w15:restartNumberingAfterBreak="0">
    <w:nsid w:val="660D45C6"/>
    <w:multiLevelType w:val="hybridMultilevel"/>
    <w:tmpl w:val="FDAA25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DC01EDA"/>
    <w:multiLevelType w:val="hybridMultilevel"/>
    <w:tmpl w:val="EB1C2D98"/>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3" w15:restartNumberingAfterBreak="0">
    <w:nsid w:val="75C42646"/>
    <w:multiLevelType w:val="hybridMultilevel"/>
    <w:tmpl w:val="A5A2AA9A"/>
    <w:lvl w:ilvl="0" w:tplc="04090001">
      <w:start w:val="1"/>
      <w:numFmt w:val="bullet"/>
      <w:lvlText w:val=""/>
      <w:lvlJc w:val="left"/>
      <w:pPr>
        <w:ind w:left="2250" w:hanging="360"/>
      </w:pPr>
      <w:rPr>
        <w:rFonts w:ascii="Symbol" w:hAnsi="Symbol"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4" w15:restartNumberingAfterBreak="0">
    <w:nsid w:val="7AC94A09"/>
    <w:multiLevelType w:val="multilevel"/>
    <w:tmpl w:val="17988D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7DDF3A98"/>
    <w:multiLevelType w:val="multilevel"/>
    <w:tmpl w:val="16225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573252">
    <w:abstractNumId w:val="14"/>
  </w:num>
  <w:num w:numId="2" w16cid:durableId="1466846363">
    <w:abstractNumId w:val="13"/>
  </w:num>
  <w:num w:numId="3" w16cid:durableId="1555000284">
    <w:abstractNumId w:val="15"/>
  </w:num>
  <w:num w:numId="4" w16cid:durableId="1576283722">
    <w:abstractNumId w:val="4"/>
  </w:num>
  <w:num w:numId="5" w16cid:durableId="775247732">
    <w:abstractNumId w:val="9"/>
  </w:num>
  <w:num w:numId="6" w16cid:durableId="443691372">
    <w:abstractNumId w:val="6"/>
  </w:num>
  <w:num w:numId="7" w16cid:durableId="148982278">
    <w:abstractNumId w:val="0"/>
  </w:num>
  <w:num w:numId="8" w16cid:durableId="2082748212">
    <w:abstractNumId w:val="5"/>
  </w:num>
  <w:num w:numId="9" w16cid:durableId="296839129">
    <w:abstractNumId w:val="3"/>
  </w:num>
  <w:num w:numId="10" w16cid:durableId="708066260">
    <w:abstractNumId w:val="2"/>
  </w:num>
  <w:num w:numId="11" w16cid:durableId="1295869462">
    <w:abstractNumId w:val="10"/>
  </w:num>
  <w:num w:numId="12" w16cid:durableId="1793206685">
    <w:abstractNumId w:val="1"/>
  </w:num>
  <w:num w:numId="13" w16cid:durableId="450561897">
    <w:abstractNumId w:val="7"/>
  </w:num>
  <w:num w:numId="14" w16cid:durableId="2093354230">
    <w:abstractNumId w:val="12"/>
  </w:num>
  <w:num w:numId="15" w16cid:durableId="865404824">
    <w:abstractNumId w:val="8"/>
  </w:num>
  <w:num w:numId="16" w16cid:durableId="95479836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9791F"/>
    <w:rsid w:val="00096349"/>
    <w:rsid w:val="00123897"/>
    <w:rsid w:val="00194A5E"/>
    <w:rsid w:val="00327E30"/>
    <w:rsid w:val="003F4CC7"/>
    <w:rsid w:val="00440F63"/>
    <w:rsid w:val="0049791F"/>
    <w:rsid w:val="005919A1"/>
    <w:rsid w:val="005A09DB"/>
    <w:rsid w:val="005F5CA4"/>
    <w:rsid w:val="00691E9F"/>
    <w:rsid w:val="006B78FE"/>
    <w:rsid w:val="006C64B5"/>
    <w:rsid w:val="00732D04"/>
    <w:rsid w:val="007F173B"/>
    <w:rsid w:val="00811C1F"/>
    <w:rsid w:val="00934722"/>
    <w:rsid w:val="009A5013"/>
    <w:rsid w:val="00A871B5"/>
    <w:rsid w:val="00A91127"/>
    <w:rsid w:val="00AB670E"/>
    <w:rsid w:val="00B0593A"/>
    <w:rsid w:val="00B321CB"/>
    <w:rsid w:val="00C46706"/>
    <w:rsid w:val="00D63E41"/>
    <w:rsid w:val="00DF514D"/>
    <w:rsid w:val="00E71F5F"/>
    <w:rsid w:val="00EC5286"/>
    <w:rsid w:val="00EE0144"/>
    <w:rsid w:val="00F779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D1A17"/>
  <w15:docId w15:val="{7F6342FA-74A3-4273-B99E-12917237A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E41"/>
  </w:style>
  <w:style w:type="paragraph" w:styleId="Heading1">
    <w:name w:val="heading 1"/>
    <w:basedOn w:val="Normal"/>
    <w:link w:val="Heading1Char"/>
    <w:uiPriority w:val="9"/>
    <w:qFormat/>
    <w:rsid w:val="006C64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691E9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79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9791F"/>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49791F"/>
    <w:rPr>
      <w:b/>
      <w:bCs/>
    </w:rPr>
  </w:style>
  <w:style w:type="paragraph" w:styleId="ListParagraph">
    <w:name w:val="List Paragraph"/>
    <w:basedOn w:val="Normal"/>
    <w:uiPriority w:val="34"/>
    <w:qFormat/>
    <w:rsid w:val="006C64B5"/>
    <w:pPr>
      <w:ind w:left="720"/>
      <w:contextualSpacing/>
    </w:pPr>
  </w:style>
  <w:style w:type="paragraph" w:styleId="Header">
    <w:name w:val="header"/>
    <w:basedOn w:val="Normal"/>
    <w:link w:val="HeaderChar"/>
    <w:uiPriority w:val="99"/>
    <w:semiHidden/>
    <w:unhideWhenUsed/>
    <w:rsid w:val="006C64B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C64B5"/>
  </w:style>
  <w:style w:type="paragraph" w:styleId="Footer">
    <w:name w:val="footer"/>
    <w:basedOn w:val="Normal"/>
    <w:link w:val="FooterChar"/>
    <w:uiPriority w:val="99"/>
    <w:semiHidden/>
    <w:unhideWhenUsed/>
    <w:rsid w:val="006C64B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C64B5"/>
  </w:style>
  <w:style w:type="character" w:styleId="Hyperlink">
    <w:name w:val="Hyperlink"/>
    <w:basedOn w:val="DefaultParagraphFont"/>
    <w:uiPriority w:val="99"/>
    <w:unhideWhenUsed/>
    <w:rsid w:val="006C64B5"/>
    <w:rPr>
      <w:color w:val="0000FF" w:themeColor="hyperlink"/>
      <w:u w:val="single"/>
    </w:rPr>
  </w:style>
  <w:style w:type="character" w:customStyle="1" w:styleId="Heading1Char">
    <w:name w:val="Heading 1 Char"/>
    <w:basedOn w:val="DefaultParagraphFont"/>
    <w:link w:val="Heading1"/>
    <w:uiPriority w:val="9"/>
    <w:rsid w:val="006C64B5"/>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semiHidden/>
    <w:rsid w:val="00691E9F"/>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691E9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E01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144"/>
    <w:rPr>
      <w:rFonts w:ascii="Tahoma" w:hAnsi="Tahoma" w:cs="Tahoma"/>
      <w:sz w:val="16"/>
      <w:szCs w:val="16"/>
    </w:rPr>
  </w:style>
  <w:style w:type="character" w:customStyle="1" w:styleId="jczey">
    <w:name w:val="jczey"/>
    <w:basedOn w:val="DefaultParagraphFont"/>
    <w:rsid w:val="005A09DB"/>
  </w:style>
  <w:style w:type="character" w:customStyle="1" w:styleId="hgkelc">
    <w:name w:val="hgkelc"/>
    <w:basedOn w:val="DefaultParagraphFont"/>
    <w:rsid w:val="005A09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52314">
      <w:bodyDiv w:val="1"/>
      <w:marLeft w:val="0"/>
      <w:marRight w:val="0"/>
      <w:marTop w:val="0"/>
      <w:marBottom w:val="0"/>
      <w:divBdr>
        <w:top w:val="none" w:sz="0" w:space="0" w:color="auto"/>
        <w:left w:val="none" w:sz="0" w:space="0" w:color="auto"/>
        <w:bottom w:val="none" w:sz="0" w:space="0" w:color="auto"/>
        <w:right w:val="none" w:sz="0" w:space="0" w:color="auto"/>
      </w:divBdr>
    </w:div>
    <w:div w:id="132449553">
      <w:bodyDiv w:val="1"/>
      <w:marLeft w:val="0"/>
      <w:marRight w:val="0"/>
      <w:marTop w:val="0"/>
      <w:marBottom w:val="0"/>
      <w:divBdr>
        <w:top w:val="none" w:sz="0" w:space="0" w:color="auto"/>
        <w:left w:val="none" w:sz="0" w:space="0" w:color="auto"/>
        <w:bottom w:val="none" w:sz="0" w:space="0" w:color="auto"/>
        <w:right w:val="none" w:sz="0" w:space="0" w:color="auto"/>
      </w:divBdr>
    </w:div>
    <w:div w:id="138806564">
      <w:bodyDiv w:val="1"/>
      <w:marLeft w:val="0"/>
      <w:marRight w:val="0"/>
      <w:marTop w:val="0"/>
      <w:marBottom w:val="0"/>
      <w:divBdr>
        <w:top w:val="none" w:sz="0" w:space="0" w:color="auto"/>
        <w:left w:val="none" w:sz="0" w:space="0" w:color="auto"/>
        <w:bottom w:val="none" w:sz="0" w:space="0" w:color="auto"/>
        <w:right w:val="none" w:sz="0" w:space="0" w:color="auto"/>
      </w:divBdr>
    </w:div>
    <w:div w:id="292643071">
      <w:bodyDiv w:val="1"/>
      <w:marLeft w:val="0"/>
      <w:marRight w:val="0"/>
      <w:marTop w:val="0"/>
      <w:marBottom w:val="0"/>
      <w:divBdr>
        <w:top w:val="none" w:sz="0" w:space="0" w:color="auto"/>
        <w:left w:val="none" w:sz="0" w:space="0" w:color="auto"/>
        <w:bottom w:val="none" w:sz="0" w:space="0" w:color="auto"/>
        <w:right w:val="none" w:sz="0" w:space="0" w:color="auto"/>
      </w:divBdr>
    </w:div>
    <w:div w:id="324482557">
      <w:bodyDiv w:val="1"/>
      <w:marLeft w:val="0"/>
      <w:marRight w:val="0"/>
      <w:marTop w:val="0"/>
      <w:marBottom w:val="0"/>
      <w:divBdr>
        <w:top w:val="none" w:sz="0" w:space="0" w:color="auto"/>
        <w:left w:val="none" w:sz="0" w:space="0" w:color="auto"/>
        <w:bottom w:val="none" w:sz="0" w:space="0" w:color="auto"/>
        <w:right w:val="none" w:sz="0" w:space="0" w:color="auto"/>
      </w:divBdr>
    </w:div>
    <w:div w:id="621613946">
      <w:bodyDiv w:val="1"/>
      <w:marLeft w:val="0"/>
      <w:marRight w:val="0"/>
      <w:marTop w:val="0"/>
      <w:marBottom w:val="0"/>
      <w:divBdr>
        <w:top w:val="none" w:sz="0" w:space="0" w:color="auto"/>
        <w:left w:val="none" w:sz="0" w:space="0" w:color="auto"/>
        <w:bottom w:val="none" w:sz="0" w:space="0" w:color="auto"/>
        <w:right w:val="none" w:sz="0" w:space="0" w:color="auto"/>
      </w:divBdr>
    </w:div>
    <w:div w:id="735783196">
      <w:bodyDiv w:val="1"/>
      <w:marLeft w:val="0"/>
      <w:marRight w:val="0"/>
      <w:marTop w:val="0"/>
      <w:marBottom w:val="0"/>
      <w:divBdr>
        <w:top w:val="none" w:sz="0" w:space="0" w:color="auto"/>
        <w:left w:val="none" w:sz="0" w:space="0" w:color="auto"/>
        <w:bottom w:val="none" w:sz="0" w:space="0" w:color="auto"/>
        <w:right w:val="none" w:sz="0" w:space="0" w:color="auto"/>
      </w:divBdr>
    </w:div>
    <w:div w:id="772433462">
      <w:bodyDiv w:val="1"/>
      <w:marLeft w:val="0"/>
      <w:marRight w:val="0"/>
      <w:marTop w:val="0"/>
      <w:marBottom w:val="0"/>
      <w:divBdr>
        <w:top w:val="none" w:sz="0" w:space="0" w:color="auto"/>
        <w:left w:val="none" w:sz="0" w:space="0" w:color="auto"/>
        <w:bottom w:val="none" w:sz="0" w:space="0" w:color="auto"/>
        <w:right w:val="none" w:sz="0" w:space="0" w:color="auto"/>
      </w:divBdr>
    </w:div>
    <w:div w:id="1043408820">
      <w:bodyDiv w:val="1"/>
      <w:marLeft w:val="0"/>
      <w:marRight w:val="0"/>
      <w:marTop w:val="0"/>
      <w:marBottom w:val="0"/>
      <w:divBdr>
        <w:top w:val="none" w:sz="0" w:space="0" w:color="auto"/>
        <w:left w:val="none" w:sz="0" w:space="0" w:color="auto"/>
        <w:bottom w:val="none" w:sz="0" w:space="0" w:color="auto"/>
        <w:right w:val="none" w:sz="0" w:space="0" w:color="auto"/>
      </w:divBdr>
    </w:div>
    <w:div w:id="1354839701">
      <w:bodyDiv w:val="1"/>
      <w:marLeft w:val="0"/>
      <w:marRight w:val="0"/>
      <w:marTop w:val="0"/>
      <w:marBottom w:val="0"/>
      <w:divBdr>
        <w:top w:val="none" w:sz="0" w:space="0" w:color="auto"/>
        <w:left w:val="none" w:sz="0" w:space="0" w:color="auto"/>
        <w:bottom w:val="none" w:sz="0" w:space="0" w:color="auto"/>
        <w:right w:val="none" w:sz="0" w:space="0" w:color="auto"/>
      </w:divBdr>
    </w:div>
    <w:div w:id="1428886664">
      <w:bodyDiv w:val="1"/>
      <w:marLeft w:val="0"/>
      <w:marRight w:val="0"/>
      <w:marTop w:val="0"/>
      <w:marBottom w:val="0"/>
      <w:divBdr>
        <w:top w:val="none" w:sz="0" w:space="0" w:color="auto"/>
        <w:left w:val="none" w:sz="0" w:space="0" w:color="auto"/>
        <w:bottom w:val="none" w:sz="0" w:space="0" w:color="auto"/>
        <w:right w:val="none" w:sz="0" w:space="0" w:color="auto"/>
      </w:divBdr>
    </w:div>
    <w:div w:id="1467352997">
      <w:bodyDiv w:val="1"/>
      <w:marLeft w:val="0"/>
      <w:marRight w:val="0"/>
      <w:marTop w:val="0"/>
      <w:marBottom w:val="0"/>
      <w:divBdr>
        <w:top w:val="none" w:sz="0" w:space="0" w:color="auto"/>
        <w:left w:val="none" w:sz="0" w:space="0" w:color="auto"/>
        <w:bottom w:val="none" w:sz="0" w:space="0" w:color="auto"/>
        <w:right w:val="none" w:sz="0" w:space="0" w:color="auto"/>
      </w:divBdr>
    </w:div>
    <w:div w:id="1493988866">
      <w:bodyDiv w:val="1"/>
      <w:marLeft w:val="0"/>
      <w:marRight w:val="0"/>
      <w:marTop w:val="0"/>
      <w:marBottom w:val="0"/>
      <w:divBdr>
        <w:top w:val="none" w:sz="0" w:space="0" w:color="auto"/>
        <w:left w:val="none" w:sz="0" w:space="0" w:color="auto"/>
        <w:bottom w:val="none" w:sz="0" w:space="0" w:color="auto"/>
        <w:right w:val="none" w:sz="0" w:space="0" w:color="auto"/>
      </w:divBdr>
    </w:div>
    <w:div w:id="1520463759">
      <w:bodyDiv w:val="1"/>
      <w:marLeft w:val="0"/>
      <w:marRight w:val="0"/>
      <w:marTop w:val="0"/>
      <w:marBottom w:val="0"/>
      <w:divBdr>
        <w:top w:val="none" w:sz="0" w:space="0" w:color="auto"/>
        <w:left w:val="none" w:sz="0" w:space="0" w:color="auto"/>
        <w:bottom w:val="none" w:sz="0" w:space="0" w:color="auto"/>
        <w:right w:val="none" w:sz="0" w:space="0" w:color="auto"/>
      </w:divBdr>
    </w:div>
    <w:div w:id="1643000490">
      <w:bodyDiv w:val="1"/>
      <w:marLeft w:val="0"/>
      <w:marRight w:val="0"/>
      <w:marTop w:val="0"/>
      <w:marBottom w:val="0"/>
      <w:divBdr>
        <w:top w:val="none" w:sz="0" w:space="0" w:color="auto"/>
        <w:left w:val="none" w:sz="0" w:space="0" w:color="auto"/>
        <w:bottom w:val="none" w:sz="0" w:space="0" w:color="auto"/>
        <w:right w:val="none" w:sz="0" w:space="0" w:color="auto"/>
      </w:divBdr>
    </w:div>
    <w:div w:id="1691494972">
      <w:bodyDiv w:val="1"/>
      <w:marLeft w:val="0"/>
      <w:marRight w:val="0"/>
      <w:marTop w:val="0"/>
      <w:marBottom w:val="0"/>
      <w:divBdr>
        <w:top w:val="none" w:sz="0" w:space="0" w:color="auto"/>
        <w:left w:val="none" w:sz="0" w:space="0" w:color="auto"/>
        <w:bottom w:val="none" w:sz="0" w:space="0" w:color="auto"/>
        <w:right w:val="none" w:sz="0" w:space="0" w:color="auto"/>
      </w:divBdr>
      <w:divsChild>
        <w:div w:id="1379432653">
          <w:marLeft w:val="0"/>
          <w:marRight w:val="0"/>
          <w:marTop w:val="0"/>
          <w:marBottom w:val="0"/>
          <w:divBdr>
            <w:top w:val="none" w:sz="0" w:space="0" w:color="auto"/>
            <w:left w:val="none" w:sz="0" w:space="0" w:color="auto"/>
            <w:bottom w:val="none" w:sz="0" w:space="0" w:color="auto"/>
            <w:right w:val="none" w:sz="0" w:space="0" w:color="auto"/>
          </w:divBdr>
        </w:div>
        <w:div w:id="1758210033">
          <w:marLeft w:val="0"/>
          <w:marRight w:val="0"/>
          <w:marTop w:val="0"/>
          <w:marBottom w:val="0"/>
          <w:divBdr>
            <w:top w:val="none" w:sz="0" w:space="0" w:color="auto"/>
            <w:left w:val="none" w:sz="0" w:space="0" w:color="auto"/>
            <w:bottom w:val="none" w:sz="0" w:space="0" w:color="auto"/>
            <w:right w:val="none" w:sz="0" w:space="0" w:color="auto"/>
          </w:divBdr>
          <w:divsChild>
            <w:div w:id="1823230206">
              <w:marLeft w:val="0"/>
              <w:marRight w:val="0"/>
              <w:marTop w:val="0"/>
              <w:marBottom w:val="0"/>
              <w:divBdr>
                <w:top w:val="none" w:sz="0" w:space="0" w:color="auto"/>
                <w:left w:val="none" w:sz="0" w:space="0" w:color="auto"/>
                <w:bottom w:val="none" w:sz="0" w:space="0" w:color="auto"/>
                <w:right w:val="none" w:sz="0" w:space="0" w:color="auto"/>
              </w:divBdr>
              <w:divsChild>
                <w:div w:id="1862624159">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179929">
      <w:bodyDiv w:val="1"/>
      <w:marLeft w:val="0"/>
      <w:marRight w:val="0"/>
      <w:marTop w:val="0"/>
      <w:marBottom w:val="0"/>
      <w:divBdr>
        <w:top w:val="none" w:sz="0" w:space="0" w:color="auto"/>
        <w:left w:val="none" w:sz="0" w:space="0" w:color="auto"/>
        <w:bottom w:val="none" w:sz="0" w:space="0" w:color="auto"/>
        <w:right w:val="none" w:sz="0" w:space="0" w:color="auto"/>
      </w:divBdr>
      <w:divsChild>
        <w:div w:id="2127235823">
          <w:marLeft w:val="0"/>
          <w:marRight w:val="0"/>
          <w:marTop w:val="0"/>
          <w:marBottom w:val="0"/>
          <w:divBdr>
            <w:top w:val="none" w:sz="0" w:space="0" w:color="auto"/>
            <w:left w:val="none" w:sz="0" w:space="0" w:color="auto"/>
            <w:bottom w:val="none" w:sz="0" w:space="0" w:color="auto"/>
            <w:right w:val="none" w:sz="0" w:space="0" w:color="auto"/>
          </w:divBdr>
          <w:divsChild>
            <w:div w:id="624119316">
              <w:marLeft w:val="0"/>
              <w:marRight w:val="0"/>
              <w:marTop w:val="0"/>
              <w:marBottom w:val="0"/>
              <w:divBdr>
                <w:top w:val="none" w:sz="0" w:space="0" w:color="auto"/>
                <w:left w:val="none" w:sz="0" w:space="0" w:color="auto"/>
                <w:bottom w:val="none" w:sz="0" w:space="0" w:color="auto"/>
                <w:right w:val="none" w:sz="0" w:space="0" w:color="auto"/>
              </w:divBdr>
              <w:divsChild>
                <w:div w:id="85885468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77166399">
          <w:marLeft w:val="0"/>
          <w:marRight w:val="0"/>
          <w:marTop w:val="0"/>
          <w:marBottom w:val="0"/>
          <w:divBdr>
            <w:top w:val="none" w:sz="0" w:space="0" w:color="auto"/>
            <w:left w:val="none" w:sz="0" w:space="0" w:color="auto"/>
            <w:bottom w:val="none" w:sz="0" w:space="0" w:color="auto"/>
            <w:right w:val="none" w:sz="0" w:space="0" w:color="auto"/>
          </w:divBdr>
          <w:divsChild>
            <w:div w:id="1855533115">
              <w:marLeft w:val="0"/>
              <w:marRight w:val="0"/>
              <w:marTop w:val="0"/>
              <w:marBottom w:val="0"/>
              <w:divBdr>
                <w:top w:val="none" w:sz="0" w:space="0" w:color="auto"/>
                <w:left w:val="none" w:sz="0" w:space="0" w:color="auto"/>
                <w:bottom w:val="none" w:sz="0" w:space="0" w:color="auto"/>
                <w:right w:val="none" w:sz="0" w:space="0" w:color="auto"/>
              </w:divBdr>
              <w:divsChild>
                <w:div w:id="210962822">
                  <w:marLeft w:val="0"/>
                  <w:marRight w:val="0"/>
                  <w:marTop w:val="0"/>
                  <w:marBottom w:val="0"/>
                  <w:divBdr>
                    <w:top w:val="none" w:sz="0" w:space="0" w:color="auto"/>
                    <w:left w:val="none" w:sz="0" w:space="0" w:color="auto"/>
                    <w:bottom w:val="none" w:sz="0" w:space="0" w:color="auto"/>
                    <w:right w:val="none" w:sz="0" w:space="0" w:color="auto"/>
                  </w:divBdr>
                  <w:divsChild>
                    <w:div w:id="1113787460">
                      <w:marLeft w:val="0"/>
                      <w:marRight w:val="0"/>
                      <w:marTop w:val="0"/>
                      <w:marBottom w:val="0"/>
                      <w:divBdr>
                        <w:top w:val="none" w:sz="0" w:space="0" w:color="auto"/>
                        <w:left w:val="none" w:sz="0" w:space="0" w:color="auto"/>
                        <w:bottom w:val="none" w:sz="0" w:space="0" w:color="auto"/>
                        <w:right w:val="none" w:sz="0" w:space="0" w:color="auto"/>
                      </w:divBdr>
                      <w:divsChild>
                        <w:div w:id="817965744">
                          <w:marLeft w:val="0"/>
                          <w:marRight w:val="0"/>
                          <w:marTop w:val="0"/>
                          <w:marBottom w:val="0"/>
                          <w:divBdr>
                            <w:top w:val="none" w:sz="0" w:space="0" w:color="auto"/>
                            <w:left w:val="none" w:sz="0" w:space="0" w:color="auto"/>
                            <w:bottom w:val="none" w:sz="0" w:space="0" w:color="auto"/>
                            <w:right w:val="none" w:sz="0" w:space="0" w:color="auto"/>
                          </w:divBdr>
                          <w:divsChild>
                            <w:div w:id="9032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iea.org/commentaries/put-clean-energy-at-the-heart-of-stimulus-plans-to-counter-the-coronavirus-crisi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iea.org/reports/sustainable-recovery"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iea.org/reports/sustainable-recovery-tracker/tracking-sustainable-recove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272</TotalTime>
  <Pages>9</Pages>
  <Words>2176</Words>
  <Characters>12407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Dell</cp:lastModifiedBy>
  <cp:revision>14</cp:revision>
  <dcterms:created xsi:type="dcterms:W3CDTF">2023-04-10T05:43:00Z</dcterms:created>
  <dcterms:modified xsi:type="dcterms:W3CDTF">2023-04-14T15:49:00Z</dcterms:modified>
</cp:coreProperties>
</file>