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Q：试述软件漏洞的概念，并谈谈软件漏洞与软件错误、软件缺陷、软件 Bug 的区别与联系。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A：软件漏洞是指软件生命周期中与安全相关的设计错误、编码缺陷或运行故障等，是可被攻击者利用以实施未授权操作的弱点。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软件错误（Error）：开发过程中的人为差错（如需求、设计、编码错误），是外部行为，可能导致缺陷。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软件缺陷/Bug（Defect）：存在于软件中的静态问题，由错误引入，运行时可能被激活导致故障。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软件漏洞（Vulnerability）：是软件缺陷的子集，特指可被恶意利用、威胁系统安全的缺陷。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联系：错误 → 缺陷 →（若具可利用性）→ 漏洞；三者均影响软件质量，需通过测试、审查修复。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区别：漏洞强调</w:t>
      </w:r>
      <w:r>
        <w:rPr>
          <w:rFonts w:eastAsia="等线" w:ascii="Arial" w:cs="Arial" w:hAnsi="Arial"/>
          <w:b w:val="true"/>
          <w:sz w:val="22"/>
        </w:rPr>
        <w:t>安全性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可利用性</w:t>
      </w:r>
      <w:r>
        <w:rPr>
          <w:rFonts w:eastAsia="等线" w:ascii="Arial" w:cs="Arial" w:hAnsi="Arial"/>
          <w:sz w:val="22"/>
        </w:rPr>
        <w:t>，而错误和缺陷更关注功能正确性；并非所有缺陷都是漏洞，但所有漏洞都是缺陷。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Q：试分析软件漏洞的成因。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A：主要成因包括：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计算机系统结构本身存在固有缺陷（如数据与指令混淆）；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软件规模日益庞大，第三方组件增多，复杂度上升；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新技术、新应用在初期缺乏安全性设计；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软件运行环境更具威胁（如联网、开放接口）；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开发者缺乏安全意识与知识，安全开发流程未被重视。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Q：软件漏洞如何分类分级管理？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分类方式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按成因：内存破坏类、逻辑错误类、输入验证类、设计错误类、配置错误类；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按利用位置：本地漏洞（需本地登录，常用于提权）、远程漏洞（可通过网络直接利用）；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按威胁类型： 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获取控制（劫持执行流，危害最大）；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获取信息（窃取敏感数据，影响机密性）；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拒绝服务（使服务不可用，影响可用性）。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分级方式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按严重程度：严重、重要、中等、低；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CVSS（通用漏洞评分系统）：从基本度量（固有特性）、时间度量（随时间变化）、环境度量（用户环境）三方面综合评分。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Q：软件漏洞管理应遵循哪些标准？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国际标准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CVE（通用漏洞与披露）：唯一标识漏洞；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CVSS（通用漏洞评分系统）：量化漏洞严重性；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CWE（通用缺陷枚举）：分类软件缺陷类型；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CWSS（通用缺陷评分系统）：评估缺陷风险；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CPE（通用平台枚举）：标识受影响产品；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OVAL（开放漏洞评估语言）：标准化漏洞检测。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国内标准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《信息安全技术 安全漏洞标识与描述规范》；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《信息安全技术 安全漏洞等级划分指南》；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《信息安全技术 安全漏洞分类》；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《信息安全技术 信息安全漏洞管理规范》。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Q：软件漏洞买卖合法吗？应如何管控？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不合法</w:t>
      </w:r>
      <w:r>
        <w:rPr>
          <w:rFonts w:eastAsia="等线" w:ascii="Arial" w:cs="Arial" w:hAnsi="Arial"/>
          <w:sz w:val="22"/>
        </w:rPr>
        <w:t xml:space="preserve">。漏洞具有武器属性，未经授权的买卖、利用可能造成严重安全威胁。典型案例包括漏洞平台被关停、企业员工利用漏洞牟利被追责（如阿里“刷月饼”事件）。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管控措施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明确漏洞的敏感性和危害性；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规范“白帽”行为边界，建立合法漏洞披露与奖励机制；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加强法律建设，完善漏洞管理法规；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企业和国家应设立专门机构，系统化收集、分析、修复漏洞。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Q：厂商发布漏洞信息的标准过程是怎样的？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A：标准流程包括四个阶段：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识别漏洞</w:t>
      </w:r>
      <w:r>
        <w:rPr>
          <w:rFonts w:eastAsia="等线" w:ascii="Arial" w:cs="Arial" w:hAnsi="Arial"/>
          <w:sz w:val="22"/>
        </w:rPr>
        <w:t xml:space="preserve">：通过安全审查、第三方测试、公开漏洞库或专家审核发现漏洞； 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评估漏洞</w:t>
      </w:r>
      <w:r>
        <w:rPr>
          <w:rFonts w:eastAsia="等线" w:ascii="Arial" w:cs="Arial" w:hAnsi="Arial"/>
          <w:sz w:val="22"/>
        </w:rPr>
        <w:t xml:space="preserve">：分析影响范围、用户数量、利用难度、危害程度等；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选择补救措施</w:t>
      </w:r>
      <w:r>
        <w:rPr>
          <w:rFonts w:eastAsia="等线" w:ascii="Arial" w:cs="Arial" w:hAnsi="Arial"/>
          <w:sz w:val="22"/>
        </w:rPr>
        <w:t xml:space="preserve">：如发布补丁、热更新、配置防火墙、禁用功能等；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发布信息</w:t>
      </w:r>
      <w:r>
        <w:rPr>
          <w:rFonts w:eastAsia="等线" w:ascii="Arial" w:cs="Arial" w:hAnsi="Arial"/>
          <w:sz w:val="22"/>
        </w:rPr>
        <w:t>：及时向用户推送补丁和安全公告，提供修复指导，最大限度降低风险。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7535">
    <w:lvl>
      <w:numFmt w:val="bullet"/>
      <w:suff w:val="tab"/>
      <w:lvlText w:val="•"/>
      <w:rPr>
        <w:color w:val="3370ff"/>
      </w:rPr>
    </w:lvl>
  </w:abstractNum>
  <w:abstractNum w:abstractNumId="1087536">
    <w:lvl>
      <w:numFmt w:val="bullet"/>
      <w:suff w:val="tab"/>
      <w:lvlText w:val="•"/>
      <w:rPr>
        <w:color w:val="3370ff"/>
      </w:rPr>
    </w:lvl>
  </w:abstractNum>
  <w:abstractNum w:abstractNumId="1087537">
    <w:lvl>
      <w:numFmt w:val="bullet"/>
      <w:suff w:val="tab"/>
      <w:lvlText w:val="•"/>
      <w:rPr>
        <w:color w:val="3370ff"/>
      </w:rPr>
    </w:lvl>
  </w:abstractNum>
  <w:abstractNum w:abstractNumId="1087538">
    <w:lvl>
      <w:start w:val="1"/>
      <w:numFmt w:val="decimal"/>
      <w:suff w:val="tab"/>
      <w:lvlText w:val="%1."/>
      <w:rPr>
        <w:color w:val="3370ff"/>
      </w:rPr>
    </w:lvl>
  </w:abstractNum>
  <w:abstractNum w:abstractNumId="1087539">
    <w:lvl>
      <w:start w:val="2"/>
      <w:numFmt w:val="decimal"/>
      <w:suff w:val="tab"/>
      <w:lvlText w:val="%1."/>
      <w:rPr>
        <w:color w:val="3370ff"/>
      </w:rPr>
    </w:lvl>
  </w:abstractNum>
  <w:abstractNum w:abstractNumId="1087540">
    <w:lvl>
      <w:start w:val="3"/>
      <w:numFmt w:val="decimal"/>
      <w:suff w:val="tab"/>
      <w:lvlText w:val="%1."/>
      <w:rPr>
        <w:color w:val="3370ff"/>
      </w:rPr>
    </w:lvl>
  </w:abstractNum>
  <w:abstractNum w:abstractNumId="1087541">
    <w:lvl>
      <w:start w:val="4"/>
      <w:numFmt w:val="decimal"/>
      <w:suff w:val="tab"/>
      <w:lvlText w:val="%1."/>
      <w:rPr>
        <w:color w:val="3370ff"/>
      </w:rPr>
    </w:lvl>
  </w:abstractNum>
  <w:abstractNum w:abstractNumId="1087542">
    <w:lvl>
      <w:start w:val="5"/>
      <w:numFmt w:val="decimal"/>
      <w:suff w:val="tab"/>
      <w:lvlText w:val="%1."/>
      <w:rPr>
        <w:color w:val="3370ff"/>
      </w:rPr>
    </w:lvl>
  </w:abstractNum>
  <w:abstractNum w:abstractNumId="1087543">
    <w:lvl>
      <w:start w:val="1"/>
      <w:numFmt w:val="decimal"/>
      <w:suff w:val="tab"/>
      <w:lvlText w:val="%1."/>
      <w:rPr>
        <w:color w:val="3370ff"/>
      </w:rPr>
    </w:lvl>
  </w:abstractNum>
  <w:abstractNum w:abstractNumId="1087544">
    <w:lvl>
      <w:start w:val="2"/>
      <w:numFmt w:val="decimal"/>
      <w:suff w:val="tab"/>
      <w:lvlText w:val="%1."/>
      <w:rPr>
        <w:color w:val="3370ff"/>
      </w:rPr>
    </w:lvl>
  </w:abstractNum>
  <w:abstractNum w:abstractNumId="1087545">
    <w:lvl>
      <w:start w:val="3"/>
      <w:numFmt w:val="decimal"/>
      <w:suff w:val="tab"/>
      <w:lvlText w:val="%1."/>
      <w:rPr>
        <w:color w:val="3370ff"/>
      </w:rPr>
    </w:lvl>
  </w:abstractNum>
  <w:abstractNum w:abstractNumId="1087546">
    <w:lvl>
      <w:numFmt w:val="bullet"/>
      <w:suff w:val="tab"/>
      <w:lvlText w:val="￮"/>
      <w:rPr>
        <w:color w:val="3370ff"/>
      </w:rPr>
    </w:lvl>
  </w:abstractNum>
  <w:abstractNum w:abstractNumId="1087547">
    <w:lvl>
      <w:numFmt w:val="bullet"/>
      <w:suff w:val="tab"/>
      <w:lvlText w:val="￮"/>
      <w:rPr>
        <w:color w:val="3370ff"/>
      </w:rPr>
    </w:lvl>
  </w:abstractNum>
  <w:abstractNum w:abstractNumId="1087548">
    <w:lvl>
      <w:numFmt w:val="bullet"/>
      <w:suff w:val="tab"/>
      <w:lvlText w:val="￮"/>
      <w:rPr>
        <w:color w:val="3370ff"/>
      </w:rPr>
    </w:lvl>
  </w:abstractNum>
  <w:abstractNum w:abstractNumId="1087549">
    <w:lvl>
      <w:start w:val="1"/>
      <w:numFmt w:val="decimal"/>
      <w:suff w:val="tab"/>
      <w:lvlText w:val="%1."/>
      <w:rPr>
        <w:color w:val="3370ff"/>
      </w:rPr>
    </w:lvl>
  </w:abstractNum>
  <w:abstractNum w:abstractNumId="1087550">
    <w:lvl>
      <w:start w:val="2"/>
      <w:numFmt w:val="decimal"/>
      <w:suff w:val="tab"/>
      <w:lvlText w:val="%1."/>
      <w:rPr>
        <w:color w:val="3370ff"/>
      </w:rPr>
    </w:lvl>
  </w:abstractNum>
  <w:abstractNum w:abstractNumId="1087551">
    <w:lvl>
      <w:numFmt w:val="bullet"/>
      <w:suff w:val="tab"/>
      <w:lvlText w:val="•"/>
      <w:rPr>
        <w:color w:val="3370ff"/>
      </w:rPr>
    </w:lvl>
  </w:abstractNum>
  <w:abstractNum w:abstractNumId="1087552">
    <w:lvl>
      <w:numFmt w:val="bullet"/>
      <w:suff w:val="tab"/>
      <w:lvlText w:val="•"/>
      <w:rPr>
        <w:color w:val="3370ff"/>
      </w:rPr>
    </w:lvl>
  </w:abstractNum>
  <w:abstractNum w:abstractNumId="1087553">
    <w:lvl>
      <w:numFmt w:val="bullet"/>
      <w:suff w:val="tab"/>
      <w:lvlText w:val="•"/>
      <w:rPr>
        <w:color w:val="3370ff"/>
      </w:rPr>
    </w:lvl>
  </w:abstractNum>
  <w:abstractNum w:abstractNumId="1087554">
    <w:lvl>
      <w:numFmt w:val="bullet"/>
      <w:suff w:val="tab"/>
      <w:lvlText w:val="•"/>
      <w:rPr>
        <w:color w:val="3370ff"/>
      </w:rPr>
    </w:lvl>
  </w:abstractNum>
  <w:abstractNum w:abstractNumId="1087555">
    <w:lvl>
      <w:numFmt w:val="bullet"/>
      <w:suff w:val="tab"/>
      <w:lvlText w:val="•"/>
      <w:rPr>
        <w:color w:val="3370ff"/>
      </w:rPr>
    </w:lvl>
  </w:abstractNum>
  <w:abstractNum w:abstractNumId="1087556">
    <w:lvl>
      <w:numFmt w:val="bullet"/>
      <w:suff w:val="tab"/>
      <w:lvlText w:val="•"/>
      <w:rPr>
        <w:color w:val="3370ff"/>
      </w:rPr>
    </w:lvl>
  </w:abstractNum>
  <w:abstractNum w:abstractNumId="1087557">
    <w:lvl>
      <w:numFmt w:val="bullet"/>
      <w:suff w:val="tab"/>
      <w:lvlText w:val="•"/>
      <w:rPr>
        <w:color w:val="3370ff"/>
      </w:rPr>
    </w:lvl>
  </w:abstractNum>
  <w:abstractNum w:abstractNumId="1087558">
    <w:lvl>
      <w:numFmt w:val="bullet"/>
      <w:suff w:val="tab"/>
      <w:lvlText w:val="•"/>
      <w:rPr>
        <w:color w:val="3370ff"/>
      </w:rPr>
    </w:lvl>
  </w:abstractNum>
  <w:abstractNum w:abstractNumId="1087559">
    <w:lvl>
      <w:numFmt w:val="bullet"/>
      <w:suff w:val="tab"/>
      <w:lvlText w:val="•"/>
      <w:rPr>
        <w:color w:val="3370ff"/>
      </w:rPr>
    </w:lvl>
  </w:abstractNum>
  <w:abstractNum w:abstractNumId="1087560">
    <w:lvl>
      <w:numFmt w:val="bullet"/>
      <w:suff w:val="tab"/>
      <w:lvlText w:val="•"/>
      <w:rPr>
        <w:color w:val="3370ff"/>
      </w:rPr>
    </w:lvl>
  </w:abstractNum>
  <w:abstractNum w:abstractNumId="1087561">
    <w:lvl>
      <w:start w:val="1"/>
      <w:numFmt w:val="decimal"/>
      <w:suff w:val="tab"/>
      <w:lvlText w:val="%1."/>
      <w:rPr>
        <w:color w:val="3370ff"/>
      </w:rPr>
    </w:lvl>
  </w:abstractNum>
  <w:abstractNum w:abstractNumId="1087562">
    <w:lvl>
      <w:start w:val="2"/>
      <w:numFmt w:val="decimal"/>
      <w:suff w:val="tab"/>
      <w:lvlText w:val="%1."/>
      <w:rPr>
        <w:color w:val="3370ff"/>
      </w:rPr>
    </w:lvl>
  </w:abstractNum>
  <w:abstractNum w:abstractNumId="1087563">
    <w:lvl>
      <w:start w:val="3"/>
      <w:numFmt w:val="decimal"/>
      <w:suff w:val="tab"/>
      <w:lvlText w:val="%1."/>
      <w:rPr>
        <w:color w:val="3370ff"/>
      </w:rPr>
    </w:lvl>
  </w:abstractNum>
  <w:abstractNum w:abstractNumId="1087564">
    <w:lvl>
      <w:start w:val="4"/>
      <w:numFmt w:val="decimal"/>
      <w:suff w:val="tab"/>
      <w:lvlText w:val="%1."/>
      <w:rPr>
        <w:color w:val="3370ff"/>
      </w:rPr>
    </w:lvl>
  </w:abstractNum>
  <w:abstractNum w:abstractNumId="1087565">
    <w:lvl>
      <w:start w:val="1"/>
      <w:numFmt w:val="decimal"/>
      <w:suff w:val="tab"/>
      <w:lvlText w:val="%1."/>
      <w:rPr>
        <w:color w:val="3370ff"/>
      </w:rPr>
    </w:lvl>
  </w:abstractNum>
  <w:abstractNum w:abstractNumId="1087566">
    <w:lvl>
      <w:start w:val="2"/>
      <w:numFmt w:val="decimal"/>
      <w:suff w:val="tab"/>
      <w:lvlText w:val="%1."/>
      <w:rPr>
        <w:color w:val="3370ff"/>
      </w:rPr>
    </w:lvl>
  </w:abstractNum>
  <w:abstractNum w:abstractNumId="1087567">
    <w:lvl>
      <w:start w:val="3"/>
      <w:numFmt w:val="decimal"/>
      <w:suff w:val="tab"/>
      <w:lvlText w:val="%1."/>
      <w:rPr>
        <w:color w:val="3370ff"/>
      </w:rPr>
    </w:lvl>
  </w:abstractNum>
  <w:abstractNum w:abstractNumId="108756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87535"/>
  </w:num>
  <w:num w:numId="2">
    <w:abstractNumId w:val="1087536"/>
  </w:num>
  <w:num w:numId="3">
    <w:abstractNumId w:val="1087537"/>
  </w:num>
  <w:num w:numId="4">
    <w:abstractNumId w:val="1087538"/>
  </w:num>
  <w:num w:numId="5">
    <w:abstractNumId w:val="1087539"/>
  </w:num>
  <w:num w:numId="6">
    <w:abstractNumId w:val="1087540"/>
  </w:num>
  <w:num w:numId="7">
    <w:abstractNumId w:val="1087541"/>
  </w:num>
  <w:num w:numId="8">
    <w:abstractNumId w:val="1087542"/>
  </w:num>
  <w:num w:numId="9">
    <w:abstractNumId w:val="1087543"/>
  </w:num>
  <w:num w:numId="10">
    <w:abstractNumId w:val="1087544"/>
  </w:num>
  <w:num w:numId="11">
    <w:abstractNumId w:val="1087545"/>
  </w:num>
  <w:num w:numId="12">
    <w:abstractNumId w:val="1087546"/>
  </w:num>
  <w:num w:numId="13">
    <w:abstractNumId w:val="1087547"/>
  </w:num>
  <w:num w:numId="14">
    <w:abstractNumId w:val="1087548"/>
  </w:num>
  <w:num w:numId="15">
    <w:abstractNumId w:val="1087549"/>
  </w:num>
  <w:num w:numId="16">
    <w:abstractNumId w:val="1087550"/>
  </w:num>
  <w:num w:numId="17">
    <w:abstractNumId w:val="1087551"/>
  </w:num>
  <w:num w:numId="18">
    <w:abstractNumId w:val="1087552"/>
  </w:num>
  <w:num w:numId="19">
    <w:abstractNumId w:val="1087553"/>
  </w:num>
  <w:num w:numId="20">
    <w:abstractNumId w:val="1087554"/>
  </w:num>
  <w:num w:numId="21">
    <w:abstractNumId w:val="1087555"/>
  </w:num>
  <w:num w:numId="22">
    <w:abstractNumId w:val="1087556"/>
  </w:num>
  <w:num w:numId="23">
    <w:abstractNumId w:val="1087557"/>
  </w:num>
  <w:num w:numId="24">
    <w:abstractNumId w:val="1087558"/>
  </w:num>
  <w:num w:numId="25">
    <w:abstractNumId w:val="1087559"/>
  </w:num>
  <w:num w:numId="26">
    <w:abstractNumId w:val="1087560"/>
  </w:num>
  <w:num w:numId="27">
    <w:abstractNumId w:val="1087561"/>
  </w:num>
  <w:num w:numId="28">
    <w:abstractNumId w:val="1087562"/>
  </w:num>
  <w:num w:numId="29">
    <w:abstractNumId w:val="1087563"/>
  </w:num>
  <w:num w:numId="30">
    <w:abstractNumId w:val="1087564"/>
  </w:num>
  <w:num w:numId="31">
    <w:abstractNumId w:val="1087565"/>
  </w:num>
  <w:num w:numId="32">
    <w:abstractNumId w:val="1087566"/>
  </w:num>
  <w:num w:numId="33">
    <w:abstractNumId w:val="1087567"/>
  </w:num>
  <w:num w:numId="34">
    <w:abstractNumId w:val="10875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2025-12-19T10:19:26Z</dcterms:created>
  <dc:creator>Apache POI</dc:creator>
</cp:coreProperties>
</file>