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软件安全-第12章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Q：试解释以下与恶意代码相关的计算机系统概念，并说明其联系与区别：进程、线程、动态链接库、服务、注册表。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 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进程</w:t>
      </w:r>
      <w:r>
        <w:rPr>
          <w:rFonts w:eastAsia="等线" w:ascii="Arial" w:cs="Arial" w:hAnsi="Arial"/>
          <w:sz w:val="22"/>
        </w:rPr>
        <w:t xml:space="preserve">：操作系统对正在运行程序的抽象，拥有独立内存空间和生命周期。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线程</w:t>
      </w:r>
      <w:r>
        <w:rPr>
          <w:rFonts w:eastAsia="等线" w:ascii="Arial" w:cs="Arial" w:hAnsi="Arial"/>
          <w:sz w:val="22"/>
        </w:rPr>
        <w:t xml:space="preserve">：进程内的执行单元，共享进程资源，是 CPU 调度的基本单位；一个进程至少包含一个线程。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动态链接库（DLL）</w:t>
      </w:r>
      <w:r>
        <w:rPr>
          <w:rFonts w:eastAsia="等线" w:ascii="Arial" w:cs="Arial" w:hAnsi="Arial"/>
          <w:sz w:val="22"/>
        </w:rPr>
        <w:t xml:space="preserve">：可被多个进程共享调用的函数库文件，本身不能独立运行，需由进程加载执行。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</w:t>
      </w:r>
      <w:r>
        <w:rPr>
          <w:rFonts w:eastAsia="等线" w:ascii="Arial" w:cs="Arial" w:hAnsi="Arial"/>
          <w:sz w:val="22"/>
        </w:rPr>
        <w:t xml:space="preserve">：Windows 后台常驻程序，通常由系统启动，具有较高权限，用于执行系统级任务。 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注册表</w:t>
      </w:r>
      <w:r>
        <w:rPr>
          <w:rFonts w:eastAsia="等线" w:ascii="Arial" w:cs="Arial" w:hAnsi="Arial"/>
          <w:sz w:val="22"/>
        </w:rPr>
        <w:t xml:space="preserve">：Windows 的中央分层数据库，存储系统、用户、软硬件的配置信息，常被恶意代码用于持久化。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联系</w:t>
      </w:r>
      <w:r>
        <w:rPr>
          <w:rFonts w:eastAsia="等线" w:ascii="Arial" w:cs="Arial" w:hAnsi="Arial"/>
          <w:sz w:val="22"/>
        </w:rPr>
        <w:t>：恶意代码常通过创建进程/线程运行自身，加载 DLL 扩展功能，注册为服务实现自启，并在注册表中写入启动项以维持驻留。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Q：从危害、传播、激活和隐藏四个方面，简述病毒、蠕虫、木马、后门、Rootkit 和勒索软件的工作原理。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 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危害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传播方式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激活方式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隐藏方式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病毒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破坏文件、系统性能、数据完整性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依附于文件，通过U盘、邮件、下载传播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用户执行感染文件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寄生在合法程序或文档中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蠕虫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消耗带宽、瘫痪网络、携带破坏负载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利用系统漏洞自动网络传播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无需用户干预，自动触发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独立进程，无宿主文件，隐蔽性强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木马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窃取信息、远程控制、植入其他恶意软件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伪装成合法软件诱导用户安装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用户主动运行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伪装成正常应用，欺骗性强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提供未授权远程访问通道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由木马、病毒植入或开发者预留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恶意软件安装时自动启用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隐藏于系统或应用中，不易察觉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Rootkit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隐藏攻击者活动，维持持久控制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通过漏洞或木马安装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安装后自动激活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深度修改操作系统（如内核），极难检测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勒索软件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加密用户文件，索要赎金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钓鱼邮件、漏洞利用、捆绑软件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用户执行恶意文件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初期隐蔽，加密时暴露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Q：病毒程序与蠕虫程序的主要区别有哪些？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A：主要区别在于</w:t>
      </w:r>
      <w:r>
        <w:rPr>
          <w:rFonts w:eastAsia="等线" w:ascii="Arial" w:cs="Arial" w:hAnsi="Arial"/>
          <w:b w:val="true"/>
          <w:sz w:val="22"/>
        </w:rPr>
        <w:t>传播是否依赖用户干预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病毒</w:t>
      </w:r>
      <w:r>
        <w:rPr>
          <w:rFonts w:eastAsia="等线" w:ascii="Arial" w:cs="Arial" w:hAnsi="Arial"/>
          <w:sz w:val="22"/>
        </w:rPr>
        <w:t>：必须依附于宿主文件，通过</w:t>
      </w:r>
      <w:r>
        <w:rPr>
          <w:rFonts w:eastAsia="等线" w:ascii="Arial" w:cs="Arial" w:hAnsi="Arial"/>
          <w:b w:val="true"/>
          <w:sz w:val="22"/>
        </w:rPr>
        <w:t>用户执行感染文件</w:t>
      </w:r>
      <w:r>
        <w:rPr>
          <w:rFonts w:eastAsia="等线" w:ascii="Arial" w:cs="Arial" w:hAnsi="Arial"/>
          <w:sz w:val="22"/>
        </w:rPr>
        <w:t xml:space="preserve">（如打开邮件附件）才能传播； 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蠕虫</w:t>
      </w:r>
      <w:r>
        <w:rPr>
          <w:rFonts w:eastAsia="等线" w:ascii="Arial" w:cs="Arial" w:hAnsi="Arial"/>
          <w:sz w:val="22"/>
        </w:rPr>
        <w:t>：是</w:t>
      </w:r>
      <w:r>
        <w:rPr>
          <w:rFonts w:eastAsia="等线" w:ascii="Arial" w:cs="Arial" w:hAnsi="Arial"/>
          <w:b w:val="true"/>
          <w:sz w:val="22"/>
        </w:rPr>
        <w:t>独立程序</w:t>
      </w:r>
      <w:r>
        <w:rPr>
          <w:rFonts w:eastAsia="等线" w:ascii="Arial" w:cs="Arial" w:hAnsi="Arial"/>
          <w:sz w:val="22"/>
        </w:rPr>
        <w:t>，能</w:t>
      </w:r>
      <w:r>
        <w:rPr>
          <w:rFonts w:eastAsia="等线" w:ascii="Arial" w:cs="Arial" w:hAnsi="Arial"/>
          <w:b w:val="true"/>
          <w:sz w:val="22"/>
        </w:rPr>
        <w:t>自动利用系统漏洞</w:t>
      </w:r>
      <w:r>
        <w:rPr>
          <w:rFonts w:eastAsia="等线" w:ascii="Arial" w:cs="Arial" w:hAnsi="Arial"/>
          <w:sz w:val="22"/>
        </w:rPr>
        <w:t>在网络中自我复制传播，</w:t>
      </w:r>
      <w:r>
        <w:rPr>
          <w:rFonts w:eastAsia="等线" w:ascii="Arial" w:cs="Arial" w:hAnsi="Arial"/>
          <w:b w:val="true"/>
          <w:sz w:val="22"/>
        </w:rPr>
        <w:t>无需用户操作</w:t>
      </w:r>
      <w:r>
        <w:rPr>
          <w:rFonts w:eastAsia="等线" w:ascii="Arial" w:cs="Arial" w:hAnsi="Arial"/>
          <w:sz w:val="22"/>
        </w:rPr>
        <w:t xml:space="preserve">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此外，病毒主要感染文件系统，蠕虫主要影响网络性能与系统资源。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Q：什么是 Rootkit？它与木马和后门有什么区别与联系？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</w:t>
      </w:r>
      <w:r>
        <w:rPr>
          <w:rFonts w:eastAsia="等线" w:ascii="Arial" w:cs="Arial" w:hAnsi="Arial"/>
          <w:b w:val="true"/>
          <w:sz w:val="22"/>
        </w:rPr>
        <w:t>Rootkit</w:t>
      </w:r>
      <w:r>
        <w:rPr>
          <w:rFonts w:eastAsia="等线" w:ascii="Arial" w:cs="Arial" w:hAnsi="Arial"/>
          <w:sz w:val="22"/>
        </w:rPr>
        <w:t xml:space="preserve"> 是一类通过</w:t>
      </w:r>
      <w:r>
        <w:rPr>
          <w:rFonts w:eastAsia="等线" w:ascii="Arial" w:cs="Arial" w:hAnsi="Arial"/>
          <w:b w:val="true"/>
          <w:sz w:val="22"/>
        </w:rPr>
        <w:t>修改操作系统核心组件</w:t>
      </w:r>
      <w:r>
        <w:rPr>
          <w:rFonts w:eastAsia="等线" w:ascii="Arial" w:cs="Arial" w:hAnsi="Arial"/>
          <w:sz w:val="22"/>
        </w:rPr>
        <w:t>（如内核、驱动）来</w:t>
      </w:r>
      <w:r>
        <w:rPr>
          <w:rFonts w:eastAsia="等线" w:ascii="Arial" w:cs="Arial" w:hAnsi="Arial"/>
          <w:b w:val="true"/>
          <w:sz w:val="22"/>
        </w:rPr>
        <w:t>隐藏自身及其他恶意活动</w:t>
      </w:r>
      <w:r>
        <w:rPr>
          <w:rFonts w:eastAsia="等线" w:ascii="Arial" w:cs="Arial" w:hAnsi="Arial"/>
          <w:sz w:val="22"/>
        </w:rPr>
        <w:t xml:space="preserve">（如进程、文件、网络连接）的恶意工具，旨在实现长期隐蔽控制。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区别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木马</w:t>
      </w:r>
      <w:r>
        <w:rPr>
          <w:rFonts w:eastAsia="等线" w:ascii="Arial" w:cs="Arial" w:hAnsi="Arial"/>
          <w:sz w:val="22"/>
        </w:rPr>
        <w:t>：以</w:t>
      </w:r>
      <w:r>
        <w:rPr>
          <w:rFonts w:eastAsia="等线" w:ascii="Arial" w:cs="Arial" w:hAnsi="Arial"/>
          <w:b w:val="true"/>
          <w:sz w:val="22"/>
        </w:rPr>
        <w:t>伪装欺骗</w:t>
      </w:r>
      <w:r>
        <w:rPr>
          <w:rFonts w:eastAsia="等线" w:ascii="Arial" w:cs="Arial" w:hAnsi="Arial"/>
          <w:sz w:val="22"/>
        </w:rPr>
        <w:t xml:space="preserve">为主，诱使用户安装； 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后门</w:t>
      </w:r>
      <w:r>
        <w:rPr>
          <w:rFonts w:eastAsia="等线" w:ascii="Arial" w:cs="Arial" w:hAnsi="Arial"/>
          <w:sz w:val="22"/>
        </w:rPr>
        <w:t>：提供</w:t>
      </w:r>
      <w:r>
        <w:rPr>
          <w:rFonts w:eastAsia="等线" w:ascii="Arial" w:cs="Arial" w:hAnsi="Arial"/>
          <w:b w:val="true"/>
          <w:sz w:val="22"/>
        </w:rPr>
        <w:t>未授权访问通道</w:t>
      </w:r>
      <w:r>
        <w:rPr>
          <w:rFonts w:eastAsia="等线" w:ascii="Arial" w:cs="Arial" w:hAnsi="Arial"/>
          <w:sz w:val="22"/>
        </w:rPr>
        <w:t xml:space="preserve">，本身不一定隐藏； 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Rootkit</w:t>
      </w:r>
      <w:r>
        <w:rPr>
          <w:rFonts w:eastAsia="等线" w:ascii="Arial" w:cs="Arial" w:hAnsi="Arial"/>
          <w:sz w:val="22"/>
        </w:rPr>
        <w:t>：核心目标是</w:t>
      </w:r>
      <w:r>
        <w:rPr>
          <w:rFonts w:eastAsia="等线" w:ascii="Arial" w:cs="Arial" w:hAnsi="Arial"/>
          <w:b w:val="true"/>
          <w:sz w:val="22"/>
        </w:rPr>
        <w:t>深度隐藏</w:t>
      </w:r>
      <w:r>
        <w:rPr>
          <w:rFonts w:eastAsia="等线" w:ascii="Arial" w:cs="Arial" w:hAnsi="Arial"/>
          <w:sz w:val="22"/>
        </w:rPr>
        <w:t xml:space="preserve">，通常不具备直接攻击功能。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联系</w:t>
      </w:r>
      <w:r>
        <w:rPr>
          <w:rFonts w:eastAsia="等线" w:ascii="Arial" w:cs="Arial" w:hAnsi="Arial"/>
          <w:sz w:val="22"/>
        </w:rPr>
        <w:t>：三者常协同使用——木马用于初始入侵，后门用于远程访问，Rootkit 用于隐藏木马和后门的存在。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Q：什么是勒索软件？为什么它成为近年来增长最快的恶意代码类型？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</w:t>
      </w:r>
      <w:r>
        <w:rPr>
          <w:rFonts w:eastAsia="等线" w:ascii="Arial" w:cs="Arial" w:hAnsi="Arial"/>
          <w:b w:val="true"/>
          <w:sz w:val="22"/>
        </w:rPr>
        <w:t>勒索软件</w:t>
      </w:r>
      <w:r>
        <w:rPr>
          <w:rFonts w:eastAsia="等线" w:ascii="Arial" w:cs="Arial" w:hAnsi="Arial"/>
          <w:sz w:val="22"/>
        </w:rPr>
        <w:t>是一种通过加密用户文件或锁定系统，</w:t>
      </w:r>
      <w:r>
        <w:rPr>
          <w:rFonts w:eastAsia="等线" w:ascii="Arial" w:cs="Arial" w:hAnsi="Arial"/>
          <w:b w:val="true"/>
          <w:sz w:val="22"/>
        </w:rPr>
        <w:t>以解密为条件勒索钱财</w:t>
      </w:r>
      <w:r>
        <w:rPr>
          <w:rFonts w:eastAsia="等线" w:ascii="Arial" w:cs="Arial" w:hAnsi="Arial"/>
          <w:sz w:val="22"/>
        </w:rPr>
        <w:t xml:space="preserve">的恶意软件。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快速增长原因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高收益</w:t>
      </w:r>
      <w:r>
        <w:rPr>
          <w:rFonts w:eastAsia="等线" w:ascii="Arial" w:cs="Arial" w:hAnsi="Arial"/>
          <w:sz w:val="22"/>
        </w:rPr>
        <w:t xml:space="preserve">：受害者（尤其是企业）为挽回数据常选择支付赎金； 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低门槛</w:t>
      </w:r>
      <w:r>
        <w:rPr>
          <w:rFonts w:eastAsia="等线" w:ascii="Arial" w:cs="Arial" w:hAnsi="Arial"/>
          <w:sz w:val="22"/>
        </w:rPr>
        <w:t xml:space="preserve">：勒索软件即服务（RaaS）模式使攻击者无需技术背景即可发起攻击； 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强隐蔽性与自动化</w:t>
      </w:r>
      <w:r>
        <w:rPr>
          <w:rFonts w:eastAsia="等线" w:ascii="Arial" w:cs="Arial" w:hAnsi="Arial"/>
          <w:sz w:val="22"/>
        </w:rPr>
        <w:t xml:space="preserve">：结合钓鱼、漏洞利用等手段，传播效率高； 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加密技术成熟</w:t>
      </w:r>
      <w:r>
        <w:rPr>
          <w:rFonts w:eastAsia="等线" w:ascii="Arial" w:cs="Arial" w:hAnsi="Arial"/>
          <w:sz w:val="22"/>
        </w:rPr>
        <w:t>：使用强加密算法，难以破解，增强勒索成功率。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Q：恶意代码防范的基本措施包括哪些？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A：主要包括： 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加强法制与责任意识</w:t>
      </w:r>
      <w:r>
        <w:rPr>
          <w:rFonts w:eastAsia="等线" w:ascii="Arial" w:cs="Arial" w:hAnsi="Arial"/>
          <w:sz w:val="22"/>
        </w:rPr>
        <w:t xml:space="preserve">：明确恶意代码相关法律责任，推动行业自律； 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健全管理制度</w:t>
      </w:r>
      <w:r>
        <w:rPr>
          <w:rFonts w:eastAsia="等线" w:ascii="Arial" w:cs="Arial" w:hAnsi="Arial"/>
          <w:sz w:val="22"/>
        </w:rPr>
        <w:t xml:space="preserve">：严格执行安全规范，对违法行为依法追责； 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开展软件可信验证</w:t>
      </w:r>
      <w:r>
        <w:rPr>
          <w:rFonts w:eastAsia="等线" w:ascii="Arial" w:cs="Arial" w:hAnsi="Arial"/>
          <w:sz w:val="22"/>
        </w:rPr>
        <w:t xml:space="preserve">：从四个方面验证软件安全性：  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软件特征可信</w:t>
      </w:r>
      <w:r>
        <w:rPr>
          <w:rFonts w:eastAsia="等线" w:ascii="Arial" w:cs="Arial" w:hAnsi="Arial"/>
          <w:sz w:val="22"/>
        </w:rPr>
        <w:t xml:space="preserve">（如哈希、签名）  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软件身份可信</w:t>
      </w:r>
      <w:r>
        <w:rPr>
          <w:rFonts w:eastAsia="等线" w:ascii="Arial" w:cs="Arial" w:hAnsi="Arial"/>
          <w:sz w:val="22"/>
        </w:rPr>
        <w:t xml:space="preserve">（来源可追溯）  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软件能力可信</w:t>
      </w:r>
      <w:r>
        <w:rPr>
          <w:rFonts w:eastAsia="等线" w:ascii="Arial" w:cs="Arial" w:hAnsi="Arial"/>
          <w:sz w:val="22"/>
        </w:rPr>
        <w:t xml:space="preserve">（权限最小化）  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软件环境可信</w:t>
      </w:r>
      <w:r>
        <w:rPr>
          <w:rFonts w:eastAsia="等线" w:ascii="Arial" w:cs="Arial" w:hAnsi="Arial"/>
          <w:sz w:val="22"/>
        </w:rPr>
        <w:t xml:space="preserve">（运行环境安全） 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技术防护</w:t>
      </w:r>
      <w:r>
        <w:rPr>
          <w:rFonts w:eastAsia="等线" w:ascii="Arial" w:cs="Arial" w:hAnsi="Arial"/>
          <w:sz w:val="22"/>
        </w:rPr>
        <w:t>：部署防病毒、EDR、防火墙，及时打补丁，禁用不必要的服务。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97220">
    <w:lvl>
      <w:numFmt w:val="bullet"/>
      <w:suff w:val="tab"/>
      <w:lvlText w:val="•"/>
      <w:rPr>
        <w:color w:val="3370ff"/>
      </w:rPr>
    </w:lvl>
  </w:abstractNum>
  <w:abstractNum w:abstractNumId="1097221">
    <w:lvl>
      <w:numFmt w:val="bullet"/>
      <w:suff w:val="tab"/>
      <w:lvlText w:val="•"/>
      <w:rPr>
        <w:color w:val="3370ff"/>
      </w:rPr>
    </w:lvl>
  </w:abstractNum>
  <w:abstractNum w:abstractNumId="1097222">
    <w:lvl>
      <w:numFmt w:val="bullet"/>
      <w:suff w:val="tab"/>
      <w:lvlText w:val="•"/>
      <w:rPr>
        <w:color w:val="3370ff"/>
      </w:rPr>
    </w:lvl>
  </w:abstractNum>
  <w:abstractNum w:abstractNumId="1097223">
    <w:lvl>
      <w:numFmt w:val="bullet"/>
      <w:suff w:val="tab"/>
      <w:lvlText w:val="•"/>
      <w:rPr>
        <w:color w:val="3370ff"/>
      </w:rPr>
    </w:lvl>
  </w:abstractNum>
  <w:abstractNum w:abstractNumId="1097224">
    <w:lvl>
      <w:numFmt w:val="bullet"/>
      <w:suff w:val="tab"/>
      <w:lvlText w:val="•"/>
      <w:rPr>
        <w:color w:val="3370ff"/>
      </w:rPr>
    </w:lvl>
  </w:abstractNum>
  <w:abstractNum w:abstractNumId="1097225">
    <w:lvl>
      <w:numFmt w:val="bullet"/>
      <w:suff w:val="tab"/>
      <w:lvlText w:val="•"/>
      <w:rPr>
        <w:color w:val="3370ff"/>
      </w:rPr>
    </w:lvl>
  </w:abstractNum>
  <w:abstractNum w:abstractNumId="1097226">
    <w:lvl>
      <w:numFmt w:val="bullet"/>
      <w:suff w:val="tab"/>
      <w:lvlText w:val="•"/>
      <w:rPr>
        <w:color w:val="3370ff"/>
      </w:rPr>
    </w:lvl>
  </w:abstractNum>
  <w:abstractNum w:abstractNumId="1097227">
    <w:lvl>
      <w:numFmt w:val="bullet"/>
      <w:suff w:val="tab"/>
      <w:lvlText w:val="•"/>
      <w:rPr>
        <w:color w:val="3370ff"/>
      </w:rPr>
    </w:lvl>
  </w:abstractNum>
  <w:abstractNum w:abstractNumId="1097228">
    <w:lvl>
      <w:numFmt w:val="bullet"/>
      <w:suff w:val="tab"/>
      <w:lvlText w:val="•"/>
      <w:rPr>
        <w:color w:val="3370ff"/>
      </w:rPr>
    </w:lvl>
  </w:abstractNum>
  <w:abstractNum w:abstractNumId="1097229">
    <w:lvl>
      <w:numFmt w:val="bullet"/>
      <w:suff w:val="tab"/>
      <w:lvlText w:val="•"/>
      <w:rPr>
        <w:color w:val="3370ff"/>
      </w:rPr>
    </w:lvl>
  </w:abstractNum>
  <w:abstractNum w:abstractNumId="1097230">
    <w:lvl>
      <w:start w:val="1"/>
      <w:numFmt w:val="decimal"/>
      <w:suff w:val="tab"/>
      <w:lvlText w:val="%1."/>
      <w:rPr>
        <w:color w:val="3370ff"/>
      </w:rPr>
    </w:lvl>
  </w:abstractNum>
  <w:abstractNum w:abstractNumId="1097231">
    <w:lvl>
      <w:start w:val="2"/>
      <w:numFmt w:val="decimal"/>
      <w:suff w:val="tab"/>
      <w:lvlText w:val="%1."/>
      <w:rPr>
        <w:color w:val="3370ff"/>
      </w:rPr>
    </w:lvl>
  </w:abstractNum>
  <w:abstractNum w:abstractNumId="1097232">
    <w:lvl>
      <w:start w:val="3"/>
      <w:numFmt w:val="decimal"/>
      <w:suff w:val="tab"/>
      <w:lvlText w:val="%1."/>
      <w:rPr>
        <w:color w:val="3370ff"/>
      </w:rPr>
    </w:lvl>
  </w:abstractNum>
  <w:abstractNum w:abstractNumId="1097233">
    <w:lvl>
      <w:start w:val="4"/>
      <w:numFmt w:val="decimal"/>
      <w:suff w:val="tab"/>
      <w:lvlText w:val="%1."/>
      <w:rPr>
        <w:color w:val="3370ff"/>
      </w:rPr>
    </w:lvl>
  </w:abstractNum>
  <w:abstractNum w:abstractNumId="1097234">
    <w:lvl>
      <w:start w:val="1"/>
      <w:numFmt w:val="decimal"/>
      <w:suff w:val="tab"/>
      <w:lvlText w:val="%1."/>
      <w:rPr>
        <w:color w:val="3370ff"/>
      </w:rPr>
    </w:lvl>
  </w:abstractNum>
  <w:abstractNum w:abstractNumId="1097235">
    <w:lvl>
      <w:start w:val="2"/>
      <w:numFmt w:val="decimal"/>
      <w:suff w:val="tab"/>
      <w:lvlText w:val="%1."/>
      <w:rPr>
        <w:color w:val="3370ff"/>
      </w:rPr>
    </w:lvl>
  </w:abstractNum>
  <w:abstractNum w:abstractNumId="1097236">
    <w:lvl>
      <w:start w:val="3"/>
      <w:numFmt w:val="decimal"/>
      <w:suff w:val="tab"/>
      <w:lvlText w:val="%1."/>
      <w:rPr>
        <w:color w:val="3370ff"/>
      </w:rPr>
    </w:lvl>
  </w:abstractNum>
  <w:abstractNum w:abstractNumId="1097237">
    <w:lvl>
      <w:numFmt w:val="bullet"/>
      <w:suff w:val="tab"/>
      <w:lvlText w:val="￮"/>
      <w:rPr>
        <w:color w:val="3370ff"/>
      </w:rPr>
    </w:lvl>
  </w:abstractNum>
  <w:abstractNum w:abstractNumId="1097238">
    <w:lvl>
      <w:numFmt w:val="bullet"/>
      <w:suff w:val="tab"/>
      <w:lvlText w:val="￮"/>
      <w:rPr>
        <w:color w:val="3370ff"/>
      </w:rPr>
    </w:lvl>
  </w:abstractNum>
  <w:abstractNum w:abstractNumId="1097239">
    <w:lvl>
      <w:numFmt w:val="bullet"/>
      <w:suff w:val="tab"/>
      <w:lvlText w:val="￮"/>
      <w:rPr>
        <w:color w:val="3370ff"/>
      </w:rPr>
    </w:lvl>
  </w:abstractNum>
  <w:abstractNum w:abstractNumId="1097240">
    <w:lvl>
      <w:numFmt w:val="bullet"/>
      <w:suff w:val="tab"/>
      <w:lvlText w:val="￮"/>
      <w:rPr>
        <w:color w:val="3370ff"/>
      </w:rPr>
    </w:lvl>
  </w:abstractNum>
  <w:abstractNum w:abstractNumId="1097241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097220"/>
  </w:num>
  <w:num w:numId="2">
    <w:abstractNumId w:val="1097221"/>
  </w:num>
  <w:num w:numId="3">
    <w:abstractNumId w:val="1097222"/>
  </w:num>
  <w:num w:numId="4">
    <w:abstractNumId w:val="1097223"/>
  </w:num>
  <w:num w:numId="5">
    <w:abstractNumId w:val="1097224"/>
  </w:num>
  <w:num w:numId="6">
    <w:abstractNumId w:val="1097225"/>
  </w:num>
  <w:num w:numId="7">
    <w:abstractNumId w:val="1097226"/>
  </w:num>
  <w:num w:numId="8">
    <w:abstractNumId w:val="1097227"/>
  </w:num>
  <w:num w:numId="9">
    <w:abstractNumId w:val="1097228"/>
  </w:num>
  <w:num w:numId="10">
    <w:abstractNumId w:val="1097229"/>
  </w:num>
  <w:num w:numId="11">
    <w:abstractNumId w:val="1097230"/>
  </w:num>
  <w:num w:numId="12">
    <w:abstractNumId w:val="1097231"/>
  </w:num>
  <w:num w:numId="13">
    <w:abstractNumId w:val="1097232"/>
  </w:num>
  <w:num w:numId="14">
    <w:abstractNumId w:val="1097233"/>
  </w:num>
  <w:num w:numId="15">
    <w:abstractNumId w:val="1097234"/>
  </w:num>
  <w:num w:numId="16">
    <w:abstractNumId w:val="1097235"/>
  </w:num>
  <w:num w:numId="17">
    <w:abstractNumId w:val="1097236"/>
  </w:num>
  <w:num w:numId="18">
    <w:abstractNumId w:val="1097237"/>
  </w:num>
  <w:num w:numId="19">
    <w:abstractNumId w:val="1097238"/>
  </w:num>
  <w:num w:numId="20">
    <w:abstractNumId w:val="1097239"/>
  </w:num>
  <w:num w:numId="21">
    <w:abstractNumId w:val="1097240"/>
  </w:num>
  <w:num w:numId="22">
    <w:abstractNumId w:val="10972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2025-12-19T14:26:21Z</dcterms:created>
  <dc:creator>Apache POI</dc:creator>
</cp:coreProperties>
</file>