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软件安全-第7章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Q：软件设计阶段的主要工作是什么？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A：软件设计阶段的主要工作是从需求规格说明书出发，将功能需求转化为具体技术方案，包括：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软件架构设计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模块/子系统划分与构件设计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接口与界面设计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数据模型设计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算法与过程设计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部署设计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从工程管理角度，可分为</w:t>
      </w:r>
      <w:r>
        <w:rPr>
          <w:rFonts w:eastAsia="等线" w:ascii="Arial" w:cs="Arial" w:hAnsi="Arial"/>
          <w:b w:val="true"/>
          <w:sz w:val="22"/>
        </w:rPr>
        <w:t>总体设计</w:t>
      </w:r>
      <w:r>
        <w:rPr>
          <w:rFonts w:eastAsia="等线" w:ascii="Arial" w:cs="Arial" w:hAnsi="Arial"/>
          <w:sz w:val="22"/>
        </w:rPr>
        <w:t>（概要设计）和</w:t>
      </w:r>
      <w:r>
        <w:rPr>
          <w:rFonts w:eastAsia="等线" w:ascii="Arial" w:cs="Arial" w:hAnsi="Arial"/>
          <w:b w:val="true"/>
          <w:sz w:val="22"/>
        </w:rPr>
        <w:t>详细设计</w:t>
      </w:r>
      <w:r>
        <w:rPr>
          <w:rFonts w:eastAsia="等线" w:ascii="Arial" w:cs="Arial" w:hAnsi="Arial"/>
          <w:sz w:val="22"/>
        </w:rPr>
        <w:t>两个子阶段。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Q：软件安全设计阶段的主要工作是什么？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A：主要包括：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分析安全需求，明确系统安全目标；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设计安全逻辑功能与安全策略；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开展安全架构设计（含软硬件）；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实现安全功能（如访问控制、加密等）；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进行安全性测试（功能测试与漏洞检测）；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编写安全文档（如安全规约、方案、分析报告等）。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Q：为什么要进行软件架构设计？软件架构安全性设计的主要工作是什么？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软件架构设计</w:t>
      </w:r>
      <w:r>
        <w:rPr>
          <w:rFonts w:eastAsia="等线" w:ascii="Arial" w:cs="Arial" w:hAnsi="Arial"/>
          <w:sz w:val="22"/>
        </w:rPr>
        <w:t xml:space="preserve">旨在为系统提供一致、可扩展、可靠的基础结构，提升开发效率、降低维护成本。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软件架构安全性设计</w:t>
      </w:r>
      <w:r>
        <w:rPr>
          <w:rFonts w:eastAsia="等线" w:ascii="Arial" w:cs="Arial" w:hAnsi="Arial"/>
          <w:sz w:val="22"/>
        </w:rPr>
        <w:t xml:space="preserve">的主要工作包括：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确定系统安全级别与部署环境；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设计网络、数据库等层面的安全功能（如加密、完整性验证、数字签名、访问控制、安全管理）；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确保安全功能的</w:t>
      </w:r>
      <w:r>
        <w:rPr>
          <w:rFonts w:eastAsia="等线" w:ascii="Arial" w:cs="Arial" w:hAnsi="Arial"/>
          <w:b w:val="true"/>
          <w:sz w:val="22"/>
        </w:rPr>
        <w:t>易用性、可维护性与独立性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Q：为什么要进行软件架构安全性分析？其基本过程是什么？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A：架构安全性分析可系统识别潜在弱点，提升系统抗攻击能力。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基本过程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对软件架构进行建模；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对照安全需求或标准，检查架构是否满足；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若不满足，则修改设计；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反复迭代，直至所有安全需求被覆盖。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Q：软件受攻击面是指什么？举例说明软件设计时可采取哪些策略来降低受攻击面。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软件受攻击面</w:t>
      </w:r>
      <w:r>
        <w:rPr>
          <w:rFonts w:eastAsia="等线" w:ascii="Arial" w:cs="Arial" w:hAnsi="Arial"/>
          <w:sz w:val="22"/>
        </w:rPr>
        <w:t xml:space="preserve">是指攻击者可访问的所有功能、接口、协议、代码和服务的总和。攻击面越大，风险越高。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降低策略举例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移除或禁用非必要功能（如 iOS 不支持 Flash/Java）；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非核心功能默认关闭，需用户手动启用；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核心功能增加安全限制（如输入验证、速率限制）；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重用经过安全验证的成熟组件，避免自研高风险模块；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限制远程可访问接口，关闭未使用端口或服务。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Q：什么是最小授权原则？试举例说明软件设计中如何体现该原则。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最小授权原则</w:t>
      </w:r>
      <w:r>
        <w:rPr>
          <w:rFonts w:eastAsia="等线" w:ascii="Arial" w:cs="Arial" w:hAnsi="Arial"/>
          <w:sz w:val="22"/>
        </w:rPr>
        <w:t>指仅授予用户、进程或系统完成任务所必需的</w:t>
      </w:r>
      <w:r>
        <w:rPr>
          <w:rFonts w:eastAsia="等线" w:ascii="Arial" w:cs="Arial" w:hAnsi="Arial"/>
          <w:b w:val="true"/>
          <w:sz w:val="22"/>
        </w:rPr>
        <w:t>最小权限</w:t>
      </w:r>
      <w:r>
        <w:rPr>
          <w:rFonts w:eastAsia="等线" w:ascii="Arial" w:cs="Arial" w:hAnsi="Arial"/>
          <w:sz w:val="22"/>
        </w:rPr>
        <w:t xml:space="preserve">，且权限持续时间尽可能短。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Windows 的 UAC（用户账户控制）机制；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将管理员权限细分为多个独立特权（如 Linux 的 capabilities）；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采用高内聚、低耦合的模块设计，限制模块间权限依赖。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Q：什么是权限分离原则？试举例说明软件设计中如何体现该原则。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权限分离原则</w:t>
      </w:r>
      <w:r>
        <w:rPr>
          <w:rFonts w:eastAsia="等线" w:ascii="Arial" w:cs="Arial" w:hAnsi="Arial"/>
          <w:sz w:val="22"/>
        </w:rPr>
        <w:t xml:space="preserve">指将敏感操作拆分为多个条件或角色共同完成，防止单一实体拥有过高权限。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代码审查需由非作者本人完成；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银行转账需“发起+审批”双人操作；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将 root 权限拆分为 26 个独立特权，分别授权。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Q：针对第6章介绍的核心安全需求，软件安全功能设计通常包括哪些内容？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A：将 CIA 等安全属性转化为可实现功能，主要包括：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保密性</w:t>
      </w:r>
      <w:r>
        <w:rPr>
          <w:rFonts w:eastAsia="等线" w:ascii="Arial" w:cs="Arial" w:hAnsi="Arial"/>
          <w:sz w:val="22"/>
        </w:rPr>
        <w:t xml:space="preserve">：数据加密、安全传输；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完整性</w:t>
      </w:r>
      <w:r>
        <w:rPr>
          <w:rFonts w:eastAsia="等线" w:ascii="Arial" w:cs="Arial" w:hAnsi="Arial"/>
          <w:sz w:val="22"/>
        </w:rPr>
        <w:t xml:space="preserve">：哈希校验、数字签名；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</w:t>
      </w:r>
      <w:r>
        <w:rPr>
          <w:rFonts w:eastAsia="等线" w:ascii="Arial" w:cs="Arial" w:hAnsi="Arial"/>
          <w:sz w:val="22"/>
        </w:rPr>
        <w:t xml:space="preserve">：容错、备份、抗 DDoS；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认证性</w:t>
      </w:r>
      <w:r>
        <w:rPr>
          <w:rFonts w:eastAsia="等线" w:ascii="Arial" w:cs="Arial" w:hAnsi="Arial"/>
          <w:sz w:val="22"/>
        </w:rPr>
        <w:t xml:space="preserve">：多因素身份验证；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授权</w:t>
      </w:r>
      <w:r>
        <w:rPr>
          <w:rFonts w:eastAsia="等线" w:ascii="Arial" w:cs="Arial" w:hAnsi="Arial"/>
          <w:sz w:val="22"/>
        </w:rPr>
        <w:t xml:space="preserve">：基于角色的访问控制（RBAC）；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可审计性</w:t>
      </w:r>
      <w:r>
        <w:rPr>
          <w:rFonts w:eastAsia="等线" w:ascii="Arial" w:cs="Arial" w:hAnsi="Arial"/>
          <w:sz w:val="22"/>
        </w:rPr>
        <w:t>：日志记录与行为追踪。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Q：什么是软件设计模式？有哪些常见类型？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软件设计模式</w:t>
      </w:r>
      <w:r>
        <w:rPr>
          <w:rFonts w:eastAsia="等线" w:ascii="Arial" w:cs="Arial" w:hAnsi="Arial"/>
          <w:sz w:val="22"/>
        </w:rPr>
        <w:t xml:space="preserve">是对软件开发中反复出现的问题所总结的通用、可复用的解决方案，用于提高代码可读性、可靠性与可维护性。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常见类型分三类：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创建型</w:t>
      </w:r>
      <w:r>
        <w:rPr>
          <w:rFonts w:eastAsia="等线" w:ascii="Arial" w:cs="Arial" w:hAnsi="Arial"/>
          <w:sz w:val="22"/>
        </w:rPr>
        <w:t xml:space="preserve">：单例、工厂方法、抽象工厂、建造者、原型；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结构型</w:t>
      </w:r>
      <w:r>
        <w:rPr>
          <w:rFonts w:eastAsia="等线" w:ascii="Arial" w:cs="Arial" w:hAnsi="Arial"/>
          <w:sz w:val="22"/>
        </w:rPr>
        <w:t xml:space="preserve">：适配器、代理、装饰器、外观、桥接、组合、享元；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行为型</w:t>
      </w:r>
      <w:r>
        <w:rPr>
          <w:rFonts w:eastAsia="等线" w:ascii="Arial" w:cs="Arial" w:hAnsi="Arial"/>
          <w:sz w:val="22"/>
        </w:rPr>
        <w:t>：策略、观察者、责任链、命令、状态、模板方法等。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Q：什么是安全模式？为什么能利用它快速进行软件安全设计？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安全模式</w:t>
      </w:r>
      <w:r>
        <w:rPr>
          <w:rFonts w:eastAsia="等线" w:ascii="Arial" w:cs="Arial" w:hAnsi="Arial"/>
          <w:sz w:val="22"/>
        </w:rPr>
        <w:t xml:space="preserve">是在特定场景下，为应对一类安全威胁而提出的通用、可复用的安全解决方案，通常用 UML 图（类图、时序图等）描述。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封装了专家安全经验；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使非安全专家也能正确实施安全机制；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提升设计一致性与可靠性；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便于安全需求与架构的映射。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Q：试给出一种利用安全模式进行软件安全设计的方法。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A：典型方法包括三个阶段：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风险确定</w:t>
      </w:r>
      <w:r>
        <w:rPr>
          <w:rFonts w:eastAsia="等线" w:ascii="Arial" w:cs="Arial" w:hAnsi="Arial"/>
          <w:sz w:val="22"/>
        </w:rPr>
        <w:t xml:space="preserve">：识别系统威胁与安全需求；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架构设计</w:t>
      </w:r>
      <w:r>
        <w:rPr>
          <w:rFonts w:eastAsia="等线" w:ascii="Arial" w:cs="Arial" w:hAnsi="Arial"/>
          <w:sz w:val="22"/>
        </w:rPr>
        <w:t xml:space="preserve">：浏览安全模式库 → 选择匹配模式 → 评估适用性 → 构建高层安全架构； 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设计细化</w:t>
      </w:r>
      <w:r>
        <w:rPr>
          <w:rFonts w:eastAsia="等线" w:ascii="Arial" w:cs="Arial" w:hAnsi="Arial"/>
          <w:sz w:val="22"/>
        </w:rPr>
        <w:t>：将安全模式实例化为类图，整合到系统设计中，并进行重构优化。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Q：什么是威胁建模？试简述其过程。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威胁建模</w:t>
      </w:r>
      <w:r>
        <w:rPr>
          <w:rFonts w:eastAsia="等线" w:ascii="Arial" w:cs="Arial" w:hAnsi="Arial"/>
          <w:sz w:val="22"/>
        </w:rPr>
        <w:t xml:space="preserve">是通过抽象模型系统性地识别、评估和缓解软件系统面临的潜在安全威胁。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基本过程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定义系统</w:t>
      </w:r>
      <w:r>
        <w:rPr>
          <w:rFonts w:eastAsia="等线" w:ascii="Arial" w:cs="Arial" w:hAnsi="Arial"/>
          <w:sz w:val="22"/>
        </w:rPr>
        <w:t xml:space="preserve">：明确组件、数据流、外部交互；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识别威胁</w:t>
      </w:r>
      <w:r>
        <w:rPr>
          <w:rFonts w:eastAsia="等线" w:ascii="Arial" w:cs="Arial" w:hAnsi="Arial"/>
          <w:sz w:val="22"/>
        </w:rPr>
        <w:t xml:space="preserve">：列出可能的攻击（如未授权访问、数据泄露）； 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评估威胁</w:t>
      </w:r>
      <w:r>
        <w:rPr>
          <w:rFonts w:eastAsia="等线" w:ascii="Arial" w:cs="Arial" w:hAnsi="Arial"/>
          <w:sz w:val="22"/>
        </w:rPr>
        <w:t xml:space="preserve">：按可能性与影响排序（如 P×I 法）； 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制定缓解措施</w:t>
      </w:r>
      <w:r>
        <w:rPr>
          <w:rFonts w:eastAsia="等线" w:ascii="Arial" w:cs="Arial" w:hAnsi="Arial"/>
          <w:sz w:val="22"/>
        </w:rPr>
        <w:t xml:space="preserve">：修改设计或增加安全控制；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文档化并持续迭代</w:t>
      </w:r>
      <w:r>
        <w:rPr>
          <w:rFonts w:eastAsia="等线" w:ascii="Arial" w:cs="Arial" w:hAnsi="Arial"/>
          <w:sz w:val="22"/>
        </w:rPr>
        <w:t>：随系统演进更新威胁模型。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Q：为什么说组织自身的威胁建模能力对整体安全保障至关重要？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A：因为威胁建模能： 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在开发早期发现安全缺陷，降低修复成本；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系统化识别攻击面与薄弱环节； 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指导安全设计与防护措施部署；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提升团队安全意识与响应能力。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具备自主建模能力，意味着组织能</w:t>
      </w:r>
      <w:r>
        <w:rPr>
          <w:rFonts w:eastAsia="等线" w:ascii="Arial" w:cs="Arial" w:hAnsi="Arial"/>
          <w:b w:val="true"/>
          <w:sz w:val="22"/>
        </w:rPr>
        <w:t>主动防御</w:t>
      </w:r>
      <w:r>
        <w:rPr>
          <w:rFonts w:eastAsia="等线" w:ascii="Arial" w:cs="Arial" w:hAnsi="Arial"/>
          <w:sz w:val="22"/>
        </w:rPr>
        <w:t>而非被动响应，是安全左移的核心实践。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Q：在威胁排序方法中，为什么 P×I（概率×影响）法比 Delphi 法和平均排序法更科学？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A：- </w:t>
      </w:r>
      <w:r>
        <w:rPr>
          <w:rFonts w:eastAsia="等线" w:ascii="Arial" w:cs="Arial" w:hAnsi="Arial"/>
          <w:b w:val="true"/>
          <w:sz w:val="22"/>
        </w:rPr>
        <w:t>Delphi 法</w:t>
      </w:r>
      <w:r>
        <w:rPr>
          <w:rFonts w:eastAsia="等线" w:ascii="Arial" w:cs="Arial" w:hAnsi="Arial"/>
          <w:sz w:val="22"/>
        </w:rPr>
        <w:t xml:space="preserve">依赖专家主观估计，易受偏见影响；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平均排序法</w:t>
      </w:r>
      <w:r>
        <w:rPr>
          <w:rFonts w:eastAsia="等线" w:ascii="Arial" w:cs="Arial" w:hAnsi="Arial"/>
          <w:sz w:val="22"/>
        </w:rPr>
        <w:t xml:space="preserve">（如 DREAD）对各维度简单平均，未体现业务影响权重； 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P×I 法</w:t>
      </w:r>
      <w:r>
        <w:rPr>
          <w:rFonts w:eastAsia="等线" w:ascii="Arial" w:cs="Arial" w:hAnsi="Arial"/>
          <w:sz w:val="22"/>
        </w:rPr>
        <w:t xml:space="preserve">（风险 = 发生概率 × 业务影响）更符合风险管理本质：  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概率反映威胁现实性；  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影响反映业务损失；  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乘积结果能更准确反映真实风险优先级，支持资源合理分配。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8059">
    <w:lvl>
      <w:numFmt w:val="bullet"/>
      <w:suff w:val="tab"/>
      <w:lvlText w:val="•"/>
      <w:rPr>
        <w:color w:val="3370ff"/>
      </w:rPr>
    </w:lvl>
  </w:abstractNum>
  <w:abstractNum w:abstractNumId="838060">
    <w:lvl>
      <w:numFmt w:val="bullet"/>
      <w:suff w:val="tab"/>
      <w:lvlText w:val="•"/>
      <w:rPr>
        <w:color w:val="3370ff"/>
      </w:rPr>
    </w:lvl>
  </w:abstractNum>
  <w:abstractNum w:abstractNumId="838061">
    <w:lvl>
      <w:numFmt w:val="bullet"/>
      <w:suff w:val="tab"/>
      <w:lvlText w:val="•"/>
      <w:rPr>
        <w:color w:val="3370ff"/>
      </w:rPr>
    </w:lvl>
  </w:abstractNum>
  <w:abstractNum w:abstractNumId="838062">
    <w:lvl>
      <w:numFmt w:val="bullet"/>
      <w:suff w:val="tab"/>
      <w:lvlText w:val="•"/>
      <w:rPr>
        <w:color w:val="3370ff"/>
      </w:rPr>
    </w:lvl>
  </w:abstractNum>
  <w:abstractNum w:abstractNumId="838063">
    <w:lvl>
      <w:numFmt w:val="bullet"/>
      <w:suff w:val="tab"/>
      <w:lvlText w:val="•"/>
      <w:rPr>
        <w:color w:val="3370ff"/>
      </w:rPr>
    </w:lvl>
  </w:abstractNum>
  <w:abstractNum w:abstractNumId="838064">
    <w:lvl>
      <w:numFmt w:val="bullet"/>
      <w:suff w:val="tab"/>
      <w:lvlText w:val="•"/>
      <w:rPr>
        <w:color w:val="3370ff"/>
      </w:rPr>
    </w:lvl>
  </w:abstractNum>
  <w:abstractNum w:abstractNumId="838065">
    <w:lvl>
      <w:start w:val="1"/>
      <w:numFmt w:val="decimal"/>
      <w:suff w:val="tab"/>
      <w:lvlText w:val="%1."/>
      <w:rPr>
        <w:color w:val="3370ff"/>
      </w:rPr>
    </w:lvl>
  </w:abstractNum>
  <w:abstractNum w:abstractNumId="838066">
    <w:lvl>
      <w:start w:val="2"/>
      <w:numFmt w:val="decimal"/>
      <w:suff w:val="tab"/>
      <w:lvlText w:val="%1."/>
      <w:rPr>
        <w:color w:val="3370ff"/>
      </w:rPr>
    </w:lvl>
  </w:abstractNum>
  <w:abstractNum w:abstractNumId="838067">
    <w:lvl>
      <w:start w:val="3"/>
      <w:numFmt w:val="decimal"/>
      <w:suff w:val="tab"/>
      <w:lvlText w:val="%1."/>
      <w:rPr>
        <w:color w:val="3370ff"/>
      </w:rPr>
    </w:lvl>
  </w:abstractNum>
  <w:abstractNum w:abstractNumId="838068">
    <w:lvl>
      <w:start w:val="4"/>
      <w:numFmt w:val="decimal"/>
      <w:suff w:val="tab"/>
      <w:lvlText w:val="%1."/>
      <w:rPr>
        <w:color w:val="3370ff"/>
      </w:rPr>
    </w:lvl>
  </w:abstractNum>
  <w:abstractNum w:abstractNumId="838069">
    <w:lvl>
      <w:start w:val="5"/>
      <w:numFmt w:val="decimal"/>
      <w:suff w:val="tab"/>
      <w:lvlText w:val="%1."/>
      <w:rPr>
        <w:color w:val="3370ff"/>
      </w:rPr>
    </w:lvl>
  </w:abstractNum>
  <w:abstractNum w:abstractNumId="838070">
    <w:lvl>
      <w:start w:val="6"/>
      <w:numFmt w:val="decimal"/>
      <w:suff w:val="tab"/>
      <w:lvlText w:val="%1."/>
      <w:rPr>
        <w:color w:val="3370ff"/>
      </w:rPr>
    </w:lvl>
  </w:abstractNum>
  <w:abstractNum w:abstractNumId="838071">
    <w:lvl>
      <w:start w:val="1"/>
      <w:numFmt w:val="decimal"/>
      <w:suff w:val="tab"/>
      <w:lvlText w:val="%1."/>
      <w:rPr>
        <w:color w:val="3370ff"/>
      </w:rPr>
    </w:lvl>
  </w:abstractNum>
  <w:abstractNum w:abstractNumId="838072">
    <w:lvl>
      <w:start w:val="2"/>
      <w:numFmt w:val="decimal"/>
      <w:suff w:val="tab"/>
      <w:lvlText w:val="%1."/>
      <w:rPr>
        <w:color w:val="3370ff"/>
      </w:rPr>
    </w:lvl>
  </w:abstractNum>
  <w:abstractNum w:abstractNumId="838073">
    <w:lvl>
      <w:start w:val="3"/>
      <w:numFmt w:val="decimal"/>
      <w:suff w:val="tab"/>
      <w:lvlText w:val="%1."/>
      <w:rPr>
        <w:color w:val="3370ff"/>
      </w:rPr>
    </w:lvl>
  </w:abstractNum>
  <w:abstractNum w:abstractNumId="838074">
    <w:lvl>
      <w:start w:val="1"/>
      <w:numFmt w:val="decimal"/>
      <w:suff w:val="tab"/>
      <w:lvlText w:val="%1."/>
      <w:rPr>
        <w:color w:val="3370ff"/>
      </w:rPr>
    </w:lvl>
  </w:abstractNum>
  <w:abstractNum w:abstractNumId="838075">
    <w:lvl>
      <w:start w:val="2"/>
      <w:numFmt w:val="decimal"/>
      <w:suff w:val="tab"/>
      <w:lvlText w:val="%1."/>
      <w:rPr>
        <w:color w:val="3370ff"/>
      </w:rPr>
    </w:lvl>
  </w:abstractNum>
  <w:abstractNum w:abstractNumId="838076">
    <w:lvl>
      <w:start w:val="3"/>
      <w:numFmt w:val="decimal"/>
      <w:suff w:val="tab"/>
      <w:lvlText w:val="%1."/>
      <w:rPr>
        <w:color w:val="3370ff"/>
      </w:rPr>
    </w:lvl>
  </w:abstractNum>
  <w:abstractNum w:abstractNumId="838077">
    <w:lvl>
      <w:start w:val="4"/>
      <w:numFmt w:val="decimal"/>
      <w:suff w:val="tab"/>
      <w:lvlText w:val="%1."/>
      <w:rPr>
        <w:color w:val="3370ff"/>
      </w:rPr>
    </w:lvl>
  </w:abstractNum>
  <w:abstractNum w:abstractNumId="838078">
    <w:lvl>
      <w:numFmt w:val="bullet"/>
      <w:suff w:val="tab"/>
      <w:lvlText w:val="•"/>
      <w:rPr>
        <w:color w:val="3370ff"/>
      </w:rPr>
    </w:lvl>
  </w:abstractNum>
  <w:abstractNum w:abstractNumId="838079">
    <w:lvl>
      <w:numFmt w:val="bullet"/>
      <w:suff w:val="tab"/>
      <w:lvlText w:val="•"/>
      <w:rPr>
        <w:color w:val="3370ff"/>
      </w:rPr>
    </w:lvl>
  </w:abstractNum>
  <w:abstractNum w:abstractNumId="838080">
    <w:lvl>
      <w:numFmt w:val="bullet"/>
      <w:suff w:val="tab"/>
      <w:lvlText w:val="•"/>
      <w:rPr>
        <w:color w:val="3370ff"/>
      </w:rPr>
    </w:lvl>
  </w:abstractNum>
  <w:abstractNum w:abstractNumId="838081">
    <w:lvl>
      <w:numFmt w:val="bullet"/>
      <w:suff w:val="tab"/>
      <w:lvlText w:val="•"/>
      <w:rPr>
        <w:color w:val="3370ff"/>
      </w:rPr>
    </w:lvl>
  </w:abstractNum>
  <w:abstractNum w:abstractNumId="838082">
    <w:lvl>
      <w:numFmt w:val="bullet"/>
      <w:suff w:val="tab"/>
      <w:lvlText w:val="•"/>
      <w:rPr>
        <w:color w:val="3370ff"/>
      </w:rPr>
    </w:lvl>
  </w:abstractNum>
  <w:abstractNum w:abstractNumId="838083">
    <w:lvl>
      <w:numFmt w:val="bullet"/>
      <w:suff w:val="tab"/>
      <w:lvlText w:val="•"/>
      <w:rPr>
        <w:color w:val="3370ff"/>
      </w:rPr>
    </w:lvl>
  </w:abstractNum>
  <w:abstractNum w:abstractNumId="838084">
    <w:lvl>
      <w:numFmt w:val="bullet"/>
      <w:suff w:val="tab"/>
      <w:lvlText w:val="•"/>
      <w:rPr>
        <w:color w:val="3370ff"/>
      </w:rPr>
    </w:lvl>
  </w:abstractNum>
  <w:abstractNum w:abstractNumId="838085">
    <w:lvl>
      <w:numFmt w:val="bullet"/>
      <w:suff w:val="tab"/>
      <w:lvlText w:val="•"/>
      <w:rPr>
        <w:color w:val="3370ff"/>
      </w:rPr>
    </w:lvl>
  </w:abstractNum>
  <w:abstractNum w:abstractNumId="838086">
    <w:lvl>
      <w:numFmt w:val="bullet"/>
      <w:suff w:val="tab"/>
      <w:lvlText w:val="•"/>
      <w:rPr>
        <w:color w:val="3370ff"/>
      </w:rPr>
    </w:lvl>
  </w:abstractNum>
  <w:abstractNum w:abstractNumId="838087">
    <w:lvl>
      <w:numFmt w:val="bullet"/>
      <w:suff w:val="tab"/>
      <w:lvlText w:val="•"/>
      <w:rPr>
        <w:color w:val="3370ff"/>
      </w:rPr>
    </w:lvl>
  </w:abstractNum>
  <w:abstractNum w:abstractNumId="838088">
    <w:lvl>
      <w:numFmt w:val="bullet"/>
      <w:suff w:val="tab"/>
      <w:lvlText w:val="•"/>
      <w:rPr>
        <w:color w:val="3370ff"/>
      </w:rPr>
    </w:lvl>
  </w:abstractNum>
  <w:abstractNum w:abstractNumId="838089">
    <w:lvl>
      <w:numFmt w:val="bullet"/>
      <w:suff w:val="tab"/>
      <w:lvlText w:val="•"/>
      <w:rPr>
        <w:color w:val="3370ff"/>
      </w:rPr>
    </w:lvl>
  </w:abstractNum>
  <w:abstractNum w:abstractNumId="838090">
    <w:lvl>
      <w:numFmt w:val="bullet"/>
      <w:suff w:val="tab"/>
      <w:lvlText w:val="•"/>
      <w:rPr>
        <w:color w:val="3370ff"/>
      </w:rPr>
    </w:lvl>
  </w:abstractNum>
  <w:abstractNum w:abstractNumId="838091">
    <w:lvl>
      <w:numFmt w:val="bullet"/>
      <w:suff w:val="tab"/>
      <w:lvlText w:val="•"/>
      <w:rPr>
        <w:color w:val="3370ff"/>
      </w:rPr>
    </w:lvl>
  </w:abstractNum>
  <w:abstractNum w:abstractNumId="838092">
    <w:lvl>
      <w:numFmt w:val="bullet"/>
      <w:suff w:val="tab"/>
      <w:lvlText w:val="•"/>
      <w:rPr>
        <w:color w:val="3370ff"/>
      </w:rPr>
    </w:lvl>
  </w:abstractNum>
  <w:abstractNum w:abstractNumId="838093">
    <w:lvl>
      <w:numFmt w:val="bullet"/>
      <w:suff w:val="tab"/>
      <w:lvlText w:val="•"/>
      <w:rPr>
        <w:color w:val="3370ff"/>
      </w:rPr>
    </w:lvl>
  </w:abstractNum>
  <w:abstractNum w:abstractNumId="838094">
    <w:lvl>
      <w:numFmt w:val="bullet"/>
      <w:suff w:val="tab"/>
      <w:lvlText w:val="•"/>
      <w:rPr>
        <w:color w:val="3370ff"/>
      </w:rPr>
    </w:lvl>
  </w:abstractNum>
  <w:abstractNum w:abstractNumId="838095">
    <w:lvl>
      <w:numFmt w:val="bullet"/>
      <w:suff w:val="tab"/>
      <w:lvlText w:val="•"/>
      <w:rPr>
        <w:color w:val="3370ff"/>
      </w:rPr>
    </w:lvl>
  </w:abstractNum>
  <w:abstractNum w:abstractNumId="838096">
    <w:lvl>
      <w:numFmt w:val="bullet"/>
      <w:suff w:val="tab"/>
      <w:lvlText w:val="•"/>
      <w:rPr>
        <w:color w:val="3370ff"/>
      </w:rPr>
    </w:lvl>
  </w:abstractNum>
  <w:abstractNum w:abstractNumId="838097">
    <w:lvl>
      <w:numFmt w:val="bullet"/>
      <w:suff w:val="tab"/>
      <w:lvlText w:val="•"/>
      <w:rPr>
        <w:color w:val="3370ff"/>
      </w:rPr>
    </w:lvl>
  </w:abstractNum>
  <w:abstractNum w:abstractNumId="838098">
    <w:lvl>
      <w:numFmt w:val="bullet"/>
      <w:suff w:val="tab"/>
      <w:lvlText w:val="•"/>
      <w:rPr>
        <w:color w:val="3370ff"/>
      </w:rPr>
    </w:lvl>
  </w:abstractNum>
  <w:abstractNum w:abstractNumId="838099">
    <w:lvl>
      <w:numFmt w:val="bullet"/>
      <w:suff w:val="tab"/>
      <w:lvlText w:val="•"/>
      <w:rPr>
        <w:color w:val="3370ff"/>
      </w:rPr>
    </w:lvl>
  </w:abstractNum>
  <w:abstractNum w:abstractNumId="838100">
    <w:lvl>
      <w:numFmt w:val="bullet"/>
      <w:suff w:val="tab"/>
      <w:lvlText w:val="•"/>
      <w:rPr>
        <w:color w:val="3370ff"/>
      </w:rPr>
    </w:lvl>
  </w:abstractNum>
  <w:abstractNum w:abstractNumId="838101">
    <w:lvl>
      <w:numFmt w:val="bullet"/>
      <w:suff w:val="tab"/>
      <w:lvlText w:val="•"/>
      <w:rPr>
        <w:color w:val="3370ff"/>
      </w:rPr>
    </w:lvl>
  </w:abstractNum>
  <w:abstractNum w:abstractNumId="838102">
    <w:lvl>
      <w:start w:val="1"/>
      <w:numFmt w:val="decimal"/>
      <w:suff w:val="tab"/>
      <w:lvlText w:val="%1."/>
      <w:rPr>
        <w:color w:val="3370ff"/>
      </w:rPr>
    </w:lvl>
  </w:abstractNum>
  <w:abstractNum w:abstractNumId="838103">
    <w:lvl>
      <w:start w:val="2"/>
      <w:numFmt w:val="decimal"/>
      <w:suff w:val="tab"/>
      <w:lvlText w:val="%1."/>
      <w:rPr>
        <w:color w:val="3370ff"/>
      </w:rPr>
    </w:lvl>
  </w:abstractNum>
  <w:abstractNum w:abstractNumId="838104">
    <w:lvl>
      <w:start w:val="3"/>
      <w:numFmt w:val="decimal"/>
      <w:suff w:val="tab"/>
      <w:lvlText w:val="%1."/>
      <w:rPr>
        <w:color w:val="3370ff"/>
      </w:rPr>
    </w:lvl>
  </w:abstractNum>
  <w:abstractNum w:abstractNumId="838105">
    <w:lvl>
      <w:start w:val="1"/>
      <w:numFmt w:val="decimal"/>
      <w:suff w:val="tab"/>
      <w:lvlText w:val="%1."/>
      <w:rPr>
        <w:color w:val="3370ff"/>
      </w:rPr>
    </w:lvl>
  </w:abstractNum>
  <w:abstractNum w:abstractNumId="838106">
    <w:lvl>
      <w:start w:val="2"/>
      <w:numFmt w:val="decimal"/>
      <w:suff w:val="tab"/>
      <w:lvlText w:val="%1."/>
      <w:rPr>
        <w:color w:val="3370ff"/>
      </w:rPr>
    </w:lvl>
  </w:abstractNum>
  <w:abstractNum w:abstractNumId="838107">
    <w:lvl>
      <w:start w:val="3"/>
      <w:numFmt w:val="decimal"/>
      <w:suff w:val="tab"/>
      <w:lvlText w:val="%1."/>
      <w:rPr>
        <w:color w:val="3370ff"/>
      </w:rPr>
    </w:lvl>
  </w:abstractNum>
  <w:abstractNum w:abstractNumId="838108">
    <w:lvl>
      <w:start w:val="4"/>
      <w:numFmt w:val="decimal"/>
      <w:suff w:val="tab"/>
      <w:lvlText w:val="%1."/>
      <w:rPr>
        <w:color w:val="3370ff"/>
      </w:rPr>
    </w:lvl>
  </w:abstractNum>
  <w:abstractNum w:abstractNumId="838109">
    <w:lvl>
      <w:start w:val="5"/>
      <w:numFmt w:val="decimal"/>
      <w:suff w:val="tab"/>
      <w:lvlText w:val="%1."/>
      <w:rPr>
        <w:color w:val="3370ff"/>
      </w:rPr>
    </w:lvl>
  </w:abstractNum>
  <w:abstractNum w:abstractNumId="838110">
    <w:lvl>
      <w:numFmt w:val="bullet"/>
      <w:suff w:val="tab"/>
      <w:lvlText w:val="•"/>
      <w:rPr>
        <w:color w:val="3370ff"/>
      </w:rPr>
    </w:lvl>
  </w:abstractNum>
  <w:abstractNum w:abstractNumId="838111">
    <w:lvl>
      <w:numFmt w:val="bullet"/>
      <w:suff w:val="tab"/>
      <w:lvlText w:val="•"/>
      <w:rPr>
        <w:color w:val="3370ff"/>
      </w:rPr>
    </w:lvl>
  </w:abstractNum>
  <w:abstractNum w:abstractNumId="838112">
    <w:lvl>
      <w:numFmt w:val="bullet"/>
      <w:suff w:val="tab"/>
      <w:lvlText w:val="•"/>
      <w:rPr>
        <w:color w:val="3370ff"/>
      </w:rPr>
    </w:lvl>
  </w:abstractNum>
  <w:abstractNum w:abstractNumId="838113">
    <w:lvl>
      <w:numFmt w:val="bullet"/>
      <w:suff w:val="tab"/>
      <w:lvlText w:val="•"/>
      <w:rPr>
        <w:color w:val="3370ff"/>
      </w:rPr>
    </w:lvl>
  </w:abstractNum>
  <w:abstractNum w:abstractNumId="838114">
    <w:lvl>
      <w:numFmt w:val="bullet"/>
      <w:suff w:val="tab"/>
      <w:lvlText w:val="•"/>
      <w:rPr>
        <w:color w:val="3370ff"/>
      </w:rPr>
    </w:lvl>
  </w:abstractNum>
  <w:abstractNum w:abstractNumId="838115">
    <w:lvl>
      <w:numFmt w:val="bullet"/>
      <w:suff w:val="tab"/>
      <w:lvlText w:val="•"/>
      <w:rPr>
        <w:color w:val="3370ff"/>
      </w:rPr>
    </w:lvl>
  </w:abstractNum>
  <w:abstractNum w:abstractNumId="838116">
    <w:lvl>
      <w:numFmt w:val="bullet"/>
      <w:suff w:val="tab"/>
      <w:lvlText w:val="￮"/>
      <w:rPr>
        <w:color w:val="3370ff"/>
      </w:rPr>
    </w:lvl>
  </w:abstractNum>
  <w:abstractNum w:abstractNumId="838117">
    <w:lvl>
      <w:numFmt w:val="bullet"/>
      <w:suff w:val="tab"/>
      <w:lvlText w:val="￮"/>
      <w:rPr>
        <w:color w:val="3370ff"/>
      </w:rPr>
    </w:lvl>
  </w:abstractNum>
  <w:abstractNum w:abstractNumId="838118">
    <w:lvl>
      <w:numFmt w:val="bullet"/>
      <w:suff w:val="tab"/>
      <w:lvlText w:val="￮"/>
      <w:rPr>
        <w:color w:val="3370ff"/>
      </w:rPr>
    </w:lvl>
  </w:abstractNum>
  <w:num w:numId="1">
    <w:abstractNumId w:val="838059"/>
  </w:num>
  <w:num w:numId="2">
    <w:abstractNumId w:val="838060"/>
  </w:num>
  <w:num w:numId="3">
    <w:abstractNumId w:val="838061"/>
  </w:num>
  <w:num w:numId="4">
    <w:abstractNumId w:val="838062"/>
  </w:num>
  <w:num w:numId="5">
    <w:abstractNumId w:val="838063"/>
  </w:num>
  <w:num w:numId="6">
    <w:abstractNumId w:val="838064"/>
  </w:num>
  <w:num w:numId="7">
    <w:abstractNumId w:val="838065"/>
  </w:num>
  <w:num w:numId="8">
    <w:abstractNumId w:val="838066"/>
  </w:num>
  <w:num w:numId="9">
    <w:abstractNumId w:val="838067"/>
  </w:num>
  <w:num w:numId="10">
    <w:abstractNumId w:val="838068"/>
  </w:num>
  <w:num w:numId="11">
    <w:abstractNumId w:val="838069"/>
  </w:num>
  <w:num w:numId="12">
    <w:abstractNumId w:val="838070"/>
  </w:num>
  <w:num w:numId="13">
    <w:abstractNumId w:val="838071"/>
  </w:num>
  <w:num w:numId="14">
    <w:abstractNumId w:val="838072"/>
  </w:num>
  <w:num w:numId="15">
    <w:abstractNumId w:val="838073"/>
  </w:num>
  <w:num w:numId="16">
    <w:abstractNumId w:val="838074"/>
  </w:num>
  <w:num w:numId="17">
    <w:abstractNumId w:val="838075"/>
  </w:num>
  <w:num w:numId="18">
    <w:abstractNumId w:val="838076"/>
  </w:num>
  <w:num w:numId="19">
    <w:abstractNumId w:val="838077"/>
  </w:num>
  <w:num w:numId="20">
    <w:abstractNumId w:val="838078"/>
  </w:num>
  <w:num w:numId="21">
    <w:abstractNumId w:val="838079"/>
  </w:num>
  <w:num w:numId="22">
    <w:abstractNumId w:val="838080"/>
  </w:num>
  <w:num w:numId="23">
    <w:abstractNumId w:val="838081"/>
  </w:num>
  <w:num w:numId="24">
    <w:abstractNumId w:val="838082"/>
  </w:num>
  <w:num w:numId="25">
    <w:abstractNumId w:val="838083"/>
  </w:num>
  <w:num w:numId="26">
    <w:abstractNumId w:val="838084"/>
  </w:num>
  <w:num w:numId="27">
    <w:abstractNumId w:val="838085"/>
  </w:num>
  <w:num w:numId="28">
    <w:abstractNumId w:val="838086"/>
  </w:num>
  <w:num w:numId="29">
    <w:abstractNumId w:val="838087"/>
  </w:num>
  <w:num w:numId="30">
    <w:abstractNumId w:val="838088"/>
  </w:num>
  <w:num w:numId="31">
    <w:abstractNumId w:val="838089"/>
  </w:num>
  <w:num w:numId="32">
    <w:abstractNumId w:val="838090"/>
  </w:num>
  <w:num w:numId="33">
    <w:abstractNumId w:val="838091"/>
  </w:num>
  <w:num w:numId="34">
    <w:abstractNumId w:val="838092"/>
  </w:num>
  <w:num w:numId="35">
    <w:abstractNumId w:val="838093"/>
  </w:num>
  <w:num w:numId="36">
    <w:abstractNumId w:val="838094"/>
  </w:num>
  <w:num w:numId="37">
    <w:abstractNumId w:val="838095"/>
  </w:num>
  <w:num w:numId="38">
    <w:abstractNumId w:val="838096"/>
  </w:num>
  <w:num w:numId="39">
    <w:abstractNumId w:val="838097"/>
  </w:num>
  <w:num w:numId="40">
    <w:abstractNumId w:val="838098"/>
  </w:num>
  <w:num w:numId="41">
    <w:abstractNumId w:val="838099"/>
  </w:num>
  <w:num w:numId="42">
    <w:abstractNumId w:val="838100"/>
  </w:num>
  <w:num w:numId="43">
    <w:abstractNumId w:val="838101"/>
  </w:num>
  <w:num w:numId="44">
    <w:abstractNumId w:val="838102"/>
  </w:num>
  <w:num w:numId="45">
    <w:abstractNumId w:val="838103"/>
  </w:num>
  <w:num w:numId="46">
    <w:abstractNumId w:val="838104"/>
  </w:num>
  <w:num w:numId="47">
    <w:abstractNumId w:val="838105"/>
  </w:num>
  <w:num w:numId="48">
    <w:abstractNumId w:val="838106"/>
  </w:num>
  <w:num w:numId="49">
    <w:abstractNumId w:val="838107"/>
  </w:num>
  <w:num w:numId="50">
    <w:abstractNumId w:val="838108"/>
  </w:num>
  <w:num w:numId="51">
    <w:abstractNumId w:val="838109"/>
  </w:num>
  <w:num w:numId="52">
    <w:abstractNumId w:val="838110"/>
  </w:num>
  <w:num w:numId="53">
    <w:abstractNumId w:val="838111"/>
  </w:num>
  <w:num w:numId="54">
    <w:abstractNumId w:val="838112"/>
  </w:num>
  <w:num w:numId="55">
    <w:abstractNumId w:val="838113"/>
  </w:num>
  <w:num w:numId="56">
    <w:abstractNumId w:val="838114"/>
  </w:num>
  <w:num w:numId="57">
    <w:abstractNumId w:val="838115"/>
  </w:num>
  <w:num w:numId="58">
    <w:abstractNumId w:val="838116"/>
  </w:num>
  <w:num w:numId="59">
    <w:abstractNumId w:val="838117"/>
  </w:num>
  <w:num w:numId="60">
    <w:abstractNumId w:val="8381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2025-12-19T14:12:25Z</dcterms:created>
  <dc:creator>Apache POI</dc:creator>
</cp:coreProperties>
</file>