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软件安全-第8章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Q：软件安全编码阶段的主要工作有哪些？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A：主要包括：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选择安全的编程语言；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实施版本（配置）管理；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进行代码检测（如静态/动态分析）；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采用安全编译技术。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Q：什么是类型安全语言？哪些程序开发语言是类型安全的？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类型安全语言</w:t>
      </w:r>
      <w:r>
        <w:rPr>
          <w:rFonts w:eastAsia="等线" w:ascii="Arial" w:cs="Arial" w:hAnsi="Arial"/>
          <w:sz w:val="22"/>
        </w:rPr>
        <w:t xml:space="preserve">是指在编译时或运行时强制执行数据类型正确性，防止非法类型操作（如将整数当作指针使用）和未授权内存访问的语言。其核心是保障内存安全与类型一致性。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典型类型安全语言</w:t>
      </w:r>
      <w:r>
        <w:rPr>
          <w:rFonts w:eastAsia="等线" w:ascii="Arial" w:cs="Arial" w:hAnsi="Arial"/>
          <w:sz w:val="22"/>
        </w:rPr>
        <w:t xml:space="preserve">包括：Java、C#、Rust、Haskell、Scala、Kotlin、TypeScript 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非类型安全语言</w:t>
      </w:r>
      <w:r>
        <w:rPr>
          <w:rFonts w:eastAsia="等线" w:ascii="Arial" w:cs="Arial" w:hAnsi="Arial"/>
          <w:sz w:val="22"/>
        </w:rPr>
        <w:t>如 C、C++，易因类型错误导致缓冲区溢出等漏洞。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Q：安全编译是指在代码编译阶段采取的哪些安全措施？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A：安全编译是在编译阶段嵌入安全防护机制，主要包括：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使用最新编译器并启用安全选项（如 Visual Studio 的 /GS 栈保护）；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在安全受控环境中编译（如限制访问权限、使用 ACL、版本控制）；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对目标运行环境进行真实模拟，确保编译产物行为一致；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</w:t>
      </w:r>
      <w:r>
        <w:rPr>
          <w:rFonts w:eastAsia="等线" w:ascii="Arial" w:cs="Arial" w:hAnsi="Arial"/>
          <w:b w:val="true"/>
          <w:sz w:val="22"/>
        </w:rPr>
        <w:t>多样化编译技术</w:t>
      </w:r>
      <w:r>
        <w:rPr>
          <w:rFonts w:eastAsia="等线" w:ascii="Arial" w:cs="Arial" w:hAnsi="Arial"/>
          <w:sz w:val="22"/>
        </w:rPr>
        <w:t xml:space="preserve">（如地址随机化、控制流完整性）；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启用编译器内置保护：缓冲区溢出防护、整数溢出检查、非执行栈（DEP）、ASLR 支持等。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Q：试列举几条安全编码原则，并举例说明其重要意义。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A：常见安全编码原则包括：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验证输入</w:t>
      </w:r>
      <w:r>
        <w:rPr>
          <w:rFonts w:eastAsia="等线" w:ascii="Arial" w:cs="Arial" w:hAnsi="Arial"/>
          <w:sz w:val="22"/>
        </w:rPr>
        <w:t xml:space="preserve">：所有外部输入必须校验，防止注入攻击（如 SQL 注入）；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默认拒绝</w:t>
      </w:r>
      <w:r>
        <w:rPr>
          <w:rFonts w:eastAsia="等线" w:ascii="Arial" w:cs="Arial" w:hAnsi="Arial"/>
          <w:sz w:val="22"/>
        </w:rPr>
        <w:t xml:space="preserve">（Default Deny）：未明确允许的操作一律拒绝；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最小权限原则</w:t>
      </w:r>
      <w:r>
        <w:rPr>
          <w:rFonts w:eastAsia="等线" w:ascii="Arial" w:cs="Arial" w:hAnsi="Arial"/>
          <w:sz w:val="22"/>
        </w:rPr>
        <w:t xml:space="preserve">：进程/用户仅拥有必要权限（如 Windows UAC）；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纵深防御</w:t>
      </w:r>
      <w:r>
        <w:rPr>
          <w:rFonts w:eastAsia="等线" w:ascii="Arial" w:cs="Arial" w:hAnsi="Arial"/>
          <w:sz w:val="22"/>
        </w:rPr>
        <w:t xml:space="preserve">（Defense in Depth）：多层防护，单点失效不影响整体安全；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保持简单性</w:t>
      </w:r>
      <w:r>
        <w:rPr>
          <w:rFonts w:eastAsia="等线" w:ascii="Arial" w:cs="Arial" w:hAnsi="Arial"/>
          <w:sz w:val="22"/>
        </w:rPr>
        <w:t xml:space="preserve">：复杂逻辑易引入漏洞，简洁设计更易验证；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留意编译器警告</w:t>
      </w:r>
      <w:r>
        <w:rPr>
          <w:rFonts w:eastAsia="等线" w:ascii="Arial" w:cs="Arial" w:hAnsi="Arial"/>
          <w:sz w:val="22"/>
        </w:rPr>
        <w:t xml:space="preserve">：忽略警告可能掩盖严重安全问题；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清洁输出数据</w:t>
      </w:r>
      <w:r>
        <w:rPr>
          <w:rFonts w:eastAsia="等线" w:ascii="Arial" w:cs="Arial" w:hAnsi="Arial"/>
          <w:sz w:val="22"/>
        </w:rPr>
        <w:t xml:space="preserve">：向外部系统发送数据前进行消毒（如 HTML 转义）；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采用安全编码标准</w:t>
      </w:r>
      <w:r>
        <w:rPr>
          <w:rFonts w:eastAsia="等线" w:ascii="Arial" w:cs="Arial" w:hAnsi="Arial"/>
          <w:sz w:val="22"/>
        </w:rPr>
        <w:t>：如 CERT、OWASP 指南，统一开发规范。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Q：为什么要避免使用 C 语言中原有的字符串函数？安全字符串函数解决了什么问题？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A：C 语言原生字符串函数（如 </w:t>
      </w:r>
      <w:r>
        <w:rPr>
          <w:rFonts w:eastAsia="Consolas" w:ascii="Consolas" w:cs="Consolas" w:hAnsi="Consolas"/>
          <w:sz w:val="22"/>
          <w:shd w:fill="EFF0F1"/>
        </w:rPr>
        <w:t>strcpy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gets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sprintf</w:t>
      </w:r>
      <w:r>
        <w:rPr>
          <w:rFonts w:eastAsia="等线" w:ascii="Arial" w:cs="Arial" w:hAnsi="Arial"/>
          <w:sz w:val="22"/>
        </w:rPr>
        <w:t>）</w:t>
      </w:r>
      <w:r>
        <w:rPr>
          <w:rFonts w:eastAsia="等线" w:ascii="Arial" w:cs="Arial" w:hAnsi="Arial"/>
          <w:b w:val="true"/>
          <w:sz w:val="22"/>
        </w:rPr>
        <w:t>不检查目标缓冲区边界</w:t>
      </w:r>
      <w:r>
        <w:rPr>
          <w:rFonts w:eastAsia="等线" w:ascii="Arial" w:cs="Arial" w:hAnsi="Arial"/>
          <w:sz w:val="22"/>
        </w:rPr>
        <w:t xml:space="preserve">，易导致缓冲区溢出，进而引发程序崩溃或任意代码执行。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安全字符串函数</w:t>
      </w:r>
      <w:r>
        <w:rPr>
          <w:rFonts w:eastAsia="等线" w:ascii="Arial" w:cs="Arial" w:hAnsi="Arial"/>
          <w:sz w:val="22"/>
        </w:rPr>
        <w:t xml:space="preserve">（如 </w:t>
      </w:r>
      <w:r>
        <w:rPr>
          <w:rFonts w:eastAsia="Consolas" w:ascii="Consolas" w:cs="Consolas" w:hAnsi="Consolas"/>
          <w:sz w:val="22"/>
          <w:shd w:fill="EFF0F1"/>
        </w:rPr>
        <w:t>strncpy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snprintf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fgets</w:t>
      </w:r>
      <w:r>
        <w:rPr>
          <w:rFonts w:eastAsia="等线" w:ascii="Arial" w:cs="Arial" w:hAnsi="Arial"/>
          <w:sz w:val="22"/>
        </w:rPr>
        <w:t>）通过</w:t>
      </w:r>
      <w:r>
        <w:rPr>
          <w:rFonts w:eastAsia="等线" w:ascii="Arial" w:cs="Arial" w:hAnsi="Arial"/>
          <w:b w:val="true"/>
          <w:sz w:val="22"/>
        </w:rPr>
        <w:t>显式指定最大复制长度</w:t>
      </w:r>
      <w:r>
        <w:rPr>
          <w:rFonts w:eastAsia="等线" w:ascii="Arial" w:cs="Arial" w:hAnsi="Arial"/>
          <w:sz w:val="22"/>
        </w:rPr>
        <w:t>，防止写入超出缓冲区范围，从而保障内存安全与程序稳定性。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Q：Java 提供的沙箱安全机制的核心思想是什么？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：对来源不同的代码实施</w:t>
      </w:r>
      <w:r>
        <w:rPr>
          <w:rFonts w:eastAsia="等线" w:ascii="Arial" w:cs="Arial" w:hAnsi="Arial"/>
          <w:b w:val="true"/>
          <w:sz w:val="22"/>
        </w:rPr>
        <w:t>差异化资源访问控制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本地可信代码可访问系统关键资源；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远程或不可信代码（如 Applet）被限制在“沙箱”内，只能访问有限、受控的资源（如特定文件、网络端口）。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该机制通过 JVM、安全管理器、类加载器等协同实现，防止恶意代码危害宿主系统。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Q：试谈谈 Java 提供的安全机制。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A：Java 从多层提供安全保障：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语言层</w:t>
      </w:r>
      <w:r>
        <w:rPr>
          <w:rFonts w:eastAsia="等线" w:ascii="Arial" w:cs="Arial" w:hAnsi="Arial"/>
          <w:sz w:val="22"/>
        </w:rPr>
        <w:t xml:space="preserve">：强类型系统、自动内存管理（垃圾回收）、关键字（如 </w:t>
      </w:r>
      <w:r>
        <w:rPr>
          <w:rFonts w:eastAsia="Consolas" w:ascii="Consolas" w:cs="Consolas" w:hAnsi="Consolas"/>
          <w:sz w:val="22"/>
          <w:shd w:fill="EFF0F1"/>
        </w:rPr>
        <w:t>final</w:t>
      </w:r>
      <w:r>
        <w:rPr>
          <w:rFonts w:eastAsia="等线" w:ascii="Arial" w:cs="Arial" w:hAnsi="Arial"/>
          <w:sz w:val="22"/>
        </w:rPr>
        <w:t xml:space="preserve">）防止非法修改；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字节码层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字节码验证器</w:t>
      </w:r>
      <w:r>
        <w:rPr>
          <w:rFonts w:eastAsia="等线" w:ascii="Arial" w:cs="Arial" w:hAnsi="Arial"/>
          <w:sz w:val="22"/>
        </w:rPr>
        <w:t xml:space="preserve">：检查加载的字节码是否合法、内存安全； 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类加载器</w:t>
      </w:r>
      <w:r>
        <w:rPr>
          <w:rFonts w:eastAsia="等线" w:ascii="Arial" w:cs="Arial" w:hAnsi="Arial"/>
          <w:sz w:val="22"/>
        </w:rPr>
        <w:t xml:space="preserve">：隔离不同来源代码，防止命名冲突与恶意替换；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运行时层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安全管理器</w:t>
      </w:r>
      <w:r>
        <w:rPr>
          <w:rFonts w:eastAsia="等线" w:ascii="Arial" w:cs="Arial" w:hAnsi="Arial"/>
          <w:sz w:val="22"/>
        </w:rPr>
        <w:t xml:space="preserve">（Security Manager）：动态控制文件、网络、反射等敏感操作；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访问控制</w:t>
      </w:r>
      <w:r>
        <w:rPr>
          <w:rFonts w:eastAsia="等线" w:ascii="Arial" w:cs="Arial" w:hAnsi="Arial"/>
          <w:sz w:val="22"/>
        </w:rPr>
        <w:t xml:space="preserve">：基于策略文件（.policy）实现细粒度权限管理；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应用层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支持 SSL/TLS 加密通信；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提供 JAAS（Java 认证与授权服务）、JCA（加密架构）、数字签名等安全 API。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这些机制共同构成 Java 的纵深安全体系，使其适用于高安全要求场景。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21017">
    <w:lvl>
      <w:start w:val="1"/>
      <w:numFmt w:val="decimal"/>
      <w:suff w:val="tab"/>
      <w:lvlText w:val="%1."/>
      <w:rPr>
        <w:color w:val="3370ff"/>
      </w:rPr>
    </w:lvl>
  </w:abstractNum>
  <w:abstractNum w:abstractNumId="3721018">
    <w:lvl>
      <w:start w:val="2"/>
      <w:numFmt w:val="decimal"/>
      <w:suff w:val="tab"/>
      <w:lvlText w:val="%1."/>
      <w:rPr>
        <w:color w:val="3370ff"/>
      </w:rPr>
    </w:lvl>
  </w:abstractNum>
  <w:abstractNum w:abstractNumId="3721019">
    <w:lvl>
      <w:start w:val="3"/>
      <w:numFmt w:val="decimal"/>
      <w:suff w:val="tab"/>
      <w:lvlText w:val="%1."/>
      <w:rPr>
        <w:color w:val="3370ff"/>
      </w:rPr>
    </w:lvl>
  </w:abstractNum>
  <w:abstractNum w:abstractNumId="3721020">
    <w:lvl>
      <w:start w:val="4"/>
      <w:numFmt w:val="decimal"/>
      <w:suff w:val="tab"/>
      <w:lvlText w:val="%1."/>
      <w:rPr>
        <w:color w:val="3370ff"/>
      </w:rPr>
    </w:lvl>
  </w:abstractNum>
  <w:abstractNum w:abstractNumId="3721021">
    <w:lvl>
      <w:start w:val="1"/>
      <w:numFmt w:val="decimal"/>
      <w:suff w:val="tab"/>
      <w:lvlText w:val="%1."/>
      <w:rPr>
        <w:color w:val="3370ff"/>
      </w:rPr>
    </w:lvl>
  </w:abstractNum>
  <w:abstractNum w:abstractNumId="3721022">
    <w:lvl>
      <w:start w:val="2"/>
      <w:numFmt w:val="decimal"/>
      <w:suff w:val="tab"/>
      <w:lvlText w:val="%1."/>
      <w:rPr>
        <w:color w:val="3370ff"/>
      </w:rPr>
    </w:lvl>
  </w:abstractNum>
  <w:abstractNum w:abstractNumId="3721023">
    <w:lvl>
      <w:start w:val="3"/>
      <w:numFmt w:val="decimal"/>
      <w:suff w:val="tab"/>
      <w:lvlText w:val="%1."/>
      <w:rPr>
        <w:color w:val="3370ff"/>
      </w:rPr>
    </w:lvl>
  </w:abstractNum>
  <w:abstractNum w:abstractNumId="3721024">
    <w:lvl>
      <w:start w:val="4"/>
      <w:numFmt w:val="decimal"/>
      <w:suff w:val="tab"/>
      <w:lvlText w:val="%1."/>
      <w:rPr>
        <w:color w:val="3370ff"/>
      </w:rPr>
    </w:lvl>
  </w:abstractNum>
  <w:abstractNum w:abstractNumId="3721025">
    <w:lvl>
      <w:start w:val="5"/>
      <w:numFmt w:val="decimal"/>
      <w:suff w:val="tab"/>
      <w:lvlText w:val="%1."/>
      <w:rPr>
        <w:color w:val="3370ff"/>
      </w:rPr>
    </w:lvl>
  </w:abstractNum>
  <w:abstractNum w:abstractNumId="3721026">
    <w:lvl>
      <w:start w:val="1"/>
      <w:numFmt w:val="decimal"/>
      <w:suff w:val="tab"/>
      <w:lvlText w:val="%1."/>
      <w:rPr>
        <w:color w:val="3370ff"/>
      </w:rPr>
    </w:lvl>
  </w:abstractNum>
  <w:abstractNum w:abstractNumId="3721027">
    <w:lvl>
      <w:start w:val="2"/>
      <w:numFmt w:val="decimal"/>
      <w:suff w:val="tab"/>
      <w:lvlText w:val="%1."/>
      <w:rPr>
        <w:color w:val="3370ff"/>
      </w:rPr>
    </w:lvl>
  </w:abstractNum>
  <w:abstractNum w:abstractNumId="3721028">
    <w:lvl>
      <w:start w:val="3"/>
      <w:numFmt w:val="decimal"/>
      <w:suff w:val="tab"/>
      <w:lvlText w:val="%1."/>
      <w:rPr>
        <w:color w:val="3370ff"/>
      </w:rPr>
    </w:lvl>
  </w:abstractNum>
  <w:abstractNum w:abstractNumId="3721029">
    <w:lvl>
      <w:start w:val="4"/>
      <w:numFmt w:val="decimal"/>
      <w:suff w:val="tab"/>
      <w:lvlText w:val="%1."/>
      <w:rPr>
        <w:color w:val="3370ff"/>
      </w:rPr>
    </w:lvl>
  </w:abstractNum>
  <w:abstractNum w:abstractNumId="3721030">
    <w:lvl>
      <w:start w:val="5"/>
      <w:numFmt w:val="decimal"/>
      <w:suff w:val="tab"/>
      <w:lvlText w:val="%1."/>
      <w:rPr>
        <w:color w:val="3370ff"/>
      </w:rPr>
    </w:lvl>
  </w:abstractNum>
  <w:abstractNum w:abstractNumId="3721031">
    <w:lvl>
      <w:start w:val="6"/>
      <w:numFmt w:val="decimal"/>
      <w:suff w:val="tab"/>
      <w:lvlText w:val="%1."/>
      <w:rPr>
        <w:color w:val="3370ff"/>
      </w:rPr>
    </w:lvl>
  </w:abstractNum>
  <w:abstractNum w:abstractNumId="3721032">
    <w:lvl>
      <w:start w:val="7"/>
      <w:numFmt w:val="decimal"/>
      <w:suff w:val="tab"/>
      <w:lvlText w:val="%1."/>
      <w:rPr>
        <w:color w:val="3370ff"/>
      </w:rPr>
    </w:lvl>
  </w:abstractNum>
  <w:abstractNum w:abstractNumId="3721033">
    <w:lvl>
      <w:start w:val="8"/>
      <w:numFmt w:val="decimal"/>
      <w:suff w:val="tab"/>
      <w:lvlText w:val="%1."/>
      <w:rPr>
        <w:color w:val="3370ff"/>
      </w:rPr>
    </w:lvl>
  </w:abstractNum>
  <w:abstractNum w:abstractNumId="3721034">
    <w:lvl>
      <w:numFmt w:val="bullet"/>
      <w:suff w:val="tab"/>
      <w:lvlText w:val="•"/>
      <w:rPr>
        <w:color w:val="3370ff"/>
      </w:rPr>
    </w:lvl>
  </w:abstractNum>
  <w:abstractNum w:abstractNumId="3721035">
    <w:lvl>
      <w:numFmt w:val="bullet"/>
      <w:suff w:val="tab"/>
      <w:lvlText w:val="•"/>
      <w:rPr>
        <w:color w:val="3370ff"/>
      </w:rPr>
    </w:lvl>
  </w:abstractNum>
  <w:abstractNum w:abstractNumId="3721036">
    <w:lvl>
      <w:start w:val="1"/>
      <w:numFmt w:val="decimal"/>
      <w:suff w:val="tab"/>
      <w:lvlText w:val="%1."/>
      <w:rPr>
        <w:color w:val="3370ff"/>
      </w:rPr>
    </w:lvl>
  </w:abstractNum>
  <w:abstractNum w:abstractNumId="3721037">
    <w:lvl>
      <w:start w:val="2"/>
      <w:numFmt w:val="decimal"/>
      <w:suff w:val="tab"/>
      <w:lvlText w:val="%1."/>
      <w:rPr>
        <w:color w:val="3370ff"/>
      </w:rPr>
    </w:lvl>
  </w:abstractNum>
  <w:abstractNum w:abstractNumId="3721038">
    <w:lvl>
      <w:numFmt w:val="bullet"/>
      <w:suff w:val="tab"/>
      <w:lvlText w:val="￮"/>
      <w:rPr>
        <w:color w:val="3370ff"/>
      </w:rPr>
    </w:lvl>
  </w:abstractNum>
  <w:abstractNum w:abstractNumId="3721039">
    <w:lvl>
      <w:numFmt w:val="bullet"/>
      <w:suff w:val="tab"/>
      <w:lvlText w:val="￮"/>
      <w:rPr>
        <w:color w:val="3370ff"/>
      </w:rPr>
    </w:lvl>
  </w:abstractNum>
  <w:abstractNum w:abstractNumId="3721040">
    <w:lvl>
      <w:start w:val="3"/>
      <w:numFmt w:val="decimal"/>
      <w:suff w:val="tab"/>
      <w:lvlText w:val="%1."/>
      <w:rPr>
        <w:color w:val="3370ff"/>
      </w:rPr>
    </w:lvl>
  </w:abstractNum>
  <w:abstractNum w:abstractNumId="3721041">
    <w:lvl>
      <w:numFmt w:val="bullet"/>
      <w:suff w:val="tab"/>
      <w:lvlText w:val="￮"/>
      <w:rPr>
        <w:color w:val="3370ff"/>
      </w:rPr>
    </w:lvl>
  </w:abstractNum>
  <w:abstractNum w:abstractNumId="3721042">
    <w:lvl>
      <w:numFmt w:val="bullet"/>
      <w:suff w:val="tab"/>
      <w:lvlText w:val="￮"/>
      <w:rPr>
        <w:color w:val="3370ff"/>
      </w:rPr>
    </w:lvl>
  </w:abstractNum>
  <w:abstractNum w:abstractNumId="3721043">
    <w:lvl>
      <w:start w:val="4"/>
      <w:numFmt w:val="decimal"/>
      <w:suff w:val="tab"/>
      <w:lvlText w:val="%1."/>
      <w:rPr>
        <w:color w:val="3370ff"/>
      </w:rPr>
    </w:lvl>
  </w:abstractNum>
  <w:abstractNum w:abstractNumId="3721044">
    <w:lvl>
      <w:numFmt w:val="bullet"/>
      <w:suff w:val="tab"/>
      <w:lvlText w:val="￮"/>
      <w:rPr>
        <w:color w:val="3370ff"/>
      </w:rPr>
    </w:lvl>
  </w:abstractNum>
  <w:abstractNum w:abstractNumId="3721045">
    <w:lvl>
      <w:numFmt w:val="bullet"/>
      <w:suff w:val="tab"/>
      <w:lvlText w:val="￮"/>
      <w:rPr>
        <w:color w:val="3370ff"/>
      </w:rPr>
    </w:lvl>
  </w:abstractNum>
  <w:num w:numId="1">
    <w:abstractNumId w:val="3721017"/>
  </w:num>
  <w:num w:numId="2">
    <w:abstractNumId w:val="3721018"/>
  </w:num>
  <w:num w:numId="3">
    <w:abstractNumId w:val="3721019"/>
  </w:num>
  <w:num w:numId="4">
    <w:abstractNumId w:val="3721020"/>
  </w:num>
  <w:num w:numId="5">
    <w:abstractNumId w:val="3721021"/>
  </w:num>
  <w:num w:numId="6">
    <w:abstractNumId w:val="3721022"/>
  </w:num>
  <w:num w:numId="7">
    <w:abstractNumId w:val="3721023"/>
  </w:num>
  <w:num w:numId="8">
    <w:abstractNumId w:val="3721024"/>
  </w:num>
  <w:num w:numId="9">
    <w:abstractNumId w:val="3721025"/>
  </w:num>
  <w:num w:numId="10">
    <w:abstractNumId w:val="3721026"/>
  </w:num>
  <w:num w:numId="11">
    <w:abstractNumId w:val="3721027"/>
  </w:num>
  <w:num w:numId="12">
    <w:abstractNumId w:val="3721028"/>
  </w:num>
  <w:num w:numId="13">
    <w:abstractNumId w:val="3721029"/>
  </w:num>
  <w:num w:numId="14">
    <w:abstractNumId w:val="3721030"/>
  </w:num>
  <w:num w:numId="15">
    <w:abstractNumId w:val="3721031"/>
  </w:num>
  <w:num w:numId="16">
    <w:abstractNumId w:val="3721032"/>
  </w:num>
  <w:num w:numId="17">
    <w:abstractNumId w:val="3721033"/>
  </w:num>
  <w:num w:numId="18">
    <w:abstractNumId w:val="3721034"/>
  </w:num>
  <w:num w:numId="19">
    <w:abstractNumId w:val="3721035"/>
  </w:num>
  <w:num w:numId="20">
    <w:abstractNumId w:val="3721036"/>
  </w:num>
  <w:num w:numId="21">
    <w:abstractNumId w:val="3721037"/>
  </w:num>
  <w:num w:numId="22">
    <w:abstractNumId w:val="3721038"/>
  </w:num>
  <w:num w:numId="23">
    <w:abstractNumId w:val="3721039"/>
  </w:num>
  <w:num w:numId="24">
    <w:abstractNumId w:val="3721040"/>
  </w:num>
  <w:num w:numId="25">
    <w:abstractNumId w:val="3721041"/>
  </w:num>
  <w:num w:numId="26">
    <w:abstractNumId w:val="3721042"/>
  </w:num>
  <w:num w:numId="27">
    <w:abstractNumId w:val="3721043"/>
  </w:num>
  <w:num w:numId="28">
    <w:abstractNumId w:val="3721044"/>
  </w:num>
  <w:num w:numId="29">
    <w:abstractNumId w:val="37210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2025-12-19T14:21:56Z</dcterms:created>
  <dc:creator>Apache POI</dc:creator>
</cp:coreProperties>
</file>