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AD8" w:rsidRPr="00574A6E" w:rsidRDefault="00574A6E" w:rsidP="00574A6E">
      <w:pPr>
        <w:pStyle w:val="Title"/>
        <w:jc w:val="center"/>
        <w:rPr>
          <w:rFonts w:ascii="Cambria" w:hAnsi="Cambria"/>
        </w:rPr>
      </w:pPr>
      <w:r w:rsidRPr="00574A6E">
        <w:rPr>
          <w:rFonts w:ascii="Cambria" w:hAnsi="Cambria"/>
        </w:rPr>
        <w:t>OCTSEG software manual</w:t>
      </w:r>
    </w:p>
    <w:p w:rsidR="00574A6E" w:rsidRPr="00574A6E" w:rsidRDefault="00574A6E" w:rsidP="00574A6E">
      <w:pPr>
        <w:pStyle w:val="Subtitle"/>
        <w:pBdr>
          <w:bottom w:val="single" w:sz="6" w:space="1" w:color="auto"/>
        </w:pBdr>
        <w:jc w:val="center"/>
        <w:rPr>
          <w:rFonts w:ascii="Cambria" w:hAnsi="Cambria"/>
        </w:rPr>
      </w:pPr>
      <w:r w:rsidRPr="00574A6E">
        <w:rPr>
          <w:rFonts w:ascii="Cambria" w:hAnsi="Cambria"/>
        </w:rPr>
        <w:t xml:space="preserve">OCTSEG = </w:t>
      </w:r>
      <w:r w:rsidRPr="00574A6E">
        <w:rPr>
          <w:rFonts w:ascii="Cambria" w:hAnsi="Cambria"/>
        </w:rPr>
        <w:t>Optical Coherence Tomography Segmentation and Evaluation GUI</w:t>
      </w:r>
    </w:p>
    <w:p w:rsidR="00574A6E" w:rsidRPr="00574A6E" w:rsidRDefault="00574A6E" w:rsidP="00574A6E">
      <w:pPr>
        <w:rPr>
          <w:rFonts w:ascii="Cambria" w:hAnsi="Cambria"/>
        </w:rPr>
      </w:pPr>
    </w:p>
    <w:p w:rsidR="00574A6E" w:rsidRPr="00574A6E" w:rsidRDefault="00574A6E" w:rsidP="00574A6E">
      <w:pPr>
        <w:rPr>
          <w:rFonts w:ascii="Cambria" w:hAnsi="Cambria"/>
        </w:rPr>
      </w:pPr>
    </w:p>
    <w:p w:rsidR="00574A6E" w:rsidRDefault="00574A6E" w:rsidP="00C23945">
      <w:pPr>
        <w:pStyle w:val="Heading1"/>
        <w:jc w:val="both"/>
        <w:rPr>
          <w:rFonts w:ascii="Cambria" w:hAnsi="Cambria"/>
        </w:rPr>
      </w:pPr>
      <w:bookmarkStart w:id="0" w:name="_Toc408496323"/>
      <w:r w:rsidRPr="00574A6E">
        <w:rPr>
          <w:rFonts w:ascii="Cambria" w:hAnsi="Cambria"/>
        </w:rPr>
        <w:t>Abstract</w:t>
      </w:r>
      <w:bookmarkEnd w:id="0"/>
    </w:p>
    <w:p w:rsidR="00574A6E" w:rsidRDefault="00574A6E" w:rsidP="00C23945">
      <w:pPr>
        <w:jc w:val="both"/>
      </w:pPr>
      <w:r>
        <w:t>The purpose of this document is to describe the algorithm and functionality of the OCTSEG software. This software segments the retinal layers, especially the retinal nerve fiber layer (DNFL) on OCT-volume scans.</w:t>
      </w:r>
      <w:r w:rsidR="00C23945">
        <w:t xml:space="preserve"> </w:t>
      </w:r>
      <w:r w:rsidR="00A37BE9">
        <w:t>This document provides additional information to the original OCTSEG user manual.</w:t>
      </w:r>
    </w:p>
    <w:sdt>
      <w:sdtPr>
        <w:id w:val="62350035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23945" w:rsidRPr="00C23945" w:rsidRDefault="00C23945" w:rsidP="00C23945">
          <w:pPr>
            <w:pStyle w:val="TOCHeading"/>
            <w:jc w:val="both"/>
            <w:rPr>
              <w:rFonts w:ascii="Cambria" w:hAnsi="Cambria"/>
            </w:rPr>
          </w:pPr>
          <w:r w:rsidRPr="00C23945">
            <w:rPr>
              <w:rFonts w:ascii="Cambria" w:hAnsi="Cambria"/>
            </w:rPr>
            <w:t>Contents</w:t>
          </w:r>
        </w:p>
        <w:p w:rsidR="00C23945" w:rsidRDefault="00C23945" w:rsidP="00C23945">
          <w:pPr>
            <w:pStyle w:val="TOC1"/>
            <w:tabs>
              <w:tab w:val="right" w:leader="dot" w:pos="9396"/>
            </w:tabs>
            <w:jc w:val="both"/>
            <w:rPr>
              <w:noProof/>
            </w:rPr>
          </w:pPr>
          <w:r>
            <w:fldChar w:fldCharType="begin"/>
          </w:r>
          <w:r>
            <w:instrText xml:space="preserve"> TOC \o "1-3" \h \z \u </w:instrText>
          </w:r>
          <w:r>
            <w:fldChar w:fldCharType="separate"/>
          </w:r>
          <w:hyperlink w:anchor="_Toc408496323" w:history="1">
            <w:r w:rsidRPr="005E50C5">
              <w:rPr>
                <w:rStyle w:val="Hyperlink"/>
                <w:rFonts w:ascii="Cambria" w:hAnsi="Cambria"/>
                <w:noProof/>
              </w:rPr>
              <w:t>Abstract</w:t>
            </w:r>
            <w:r>
              <w:rPr>
                <w:noProof/>
                <w:webHidden/>
              </w:rPr>
              <w:tab/>
            </w:r>
            <w:r>
              <w:rPr>
                <w:noProof/>
                <w:webHidden/>
              </w:rPr>
              <w:fldChar w:fldCharType="begin"/>
            </w:r>
            <w:r>
              <w:rPr>
                <w:noProof/>
                <w:webHidden/>
              </w:rPr>
              <w:instrText xml:space="preserve"> PAGEREF _Toc408496323 \h </w:instrText>
            </w:r>
            <w:r>
              <w:rPr>
                <w:noProof/>
                <w:webHidden/>
              </w:rPr>
            </w:r>
            <w:r>
              <w:rPr>
                <w:noProof/>
                <w:webHidden/>
              </w:rPr>
              <w:fldChar w:fldCharType="separate"/>
            </w:r>
            <w:r>
              <w:rPr>
                <w:noProof/>
                <w:webHidden/>
              </w:rPr>
              <w:t>1</w:t>
            </w:r>
            <w:r>
              <w:rPr>
                <w:noProof/>
                <w:webHidden/>
              </w:rPr>
              <w:fldChar w:fldCharType="end"/>
            </w:r>
          </w:hyperlink>
        </w:p>
        <w:p w:rsidR="00C23945" w:rsidRDefault="00C23945" w:rsidP="00C23945">
          <w:pPr>
            <w:pStyle w:val="TOC1"/>
            <w:tabs>
              <w:tab w:val="right" w:leader="dot" w:pos="9396"/>
            </w:tabs>
            <w:jc w:val="both"/>
            <w:rPr>
              <w:noProof/>
            </w:rPr>
          </w:pPr>
          <w:hyperlink w:anchor="_Toc408496324" w:history="1">
            <w:r w:rsidRPr="005E50C5">
              <w:rPr>
                <w:rStyle w:val="Hyperlink"/>
                <w:rFonts w:ascii="Cambria" w:hAnsi="Cambria"/>
                <w:noProof/>
              </w:rPr>
              <w:t>Introduction</w:t>
            </w:r>
            <w:r>
              <w:rPr>
                <w:noProof/>
                <w:webHidden/>
              </w:rPr>
              <w:tab/>
            </w:r>
            <w:r>
              <w:rPr>
                <w:noProof/>
                <w:webHidden/>
              </w:rPr>
              <w:fldChar w:fldCharType="begin"/>
            </w:r>
            <w:r>
              <w:rPr>
                <w:noProof/>
                <w:webHidden/>
              </w:rPr>
              <w:instrText xml:space="preserve"> PAGEREF _Toc408496324 \h </w:instrText>
            </w:r>
            <w:r>
              <w:rPr>
                <w:noProof/>
                <w:webHidden/>
              </w:rPr>
            </w:r>
            <w:r>
              <w:rPr>
                <w:noProof/>
                <w:webHidden/>
              </w:rPr>
              <w:fldChar w:fldCharType="separate"/>
            </w:r>
            <w:r>
              <w:rPr>
                <w:noProof/>
                <w:webHidden/>
              </w:rPr>
              <w:t>1</w:t>
            </w:r>
            <w:r>
              <w:rPr>
                <w:noProof/>
                <w:webHidden/>
              </w:rPr>
              <w:fldChar w:fldCharType="end"/>
            </w:r>
          </w:hyperlink>
        </w:p>
        <w:p w:rsidR="00C23945" w:rsidRDefault="00C23945" w:rsidP="00C23945">
          <w:pPr>
            <w:jc w:val="both"/>
          </w:pPr>
          <w:r>
            <w:rPr>
              <w:b/>
              <w:bCs/>
              <w:noProof/>
            </w:rPr>
            <w:fldChar w:fldCharType="end"/>
          </w:r>
        </w:p>
      </w:sdtContent>
    </w:sdt>
    <w:p w:rsidR="00574A6E" w:rsidRDefault="00574A6E" w:rsidP="00C23945">
      <w:pPr>
        <w:jc w:val="both"/>
      </w:pPr>
    </w:p>
    <w:p w:rsidR="00574A6E" w:rsidRDefault="00574A6E" w:rsidP="00C23945">
      <w:pPr>
        <w:pStyle w:val="Heading1"/>
        <w:jc w:val="both"/>
        <w:rPr>
          <w:rFonts w:ascii="Cambria" w:hAnsi="Cambria"/>
        </w:rPr>
      </w:pPr>
      <w:bookmarkStart w:id="1" w:name="_Toc408496324"/>
      <w:r w:rsidRPr="00574A6E">
        <w:rPr>
          <w:rFonts w:ascii="Cambria" w:hAnsi="Cambria"/>
        </w:rPr>
        <w:t>Introduction</w:t>
      </w:r>
      <w:bookmarkEnd w:id="1"/>
    </w:p>
    <w:p w:rsidR="00A37BE9" w:rsidRPr="00A37BE9" w:rsidRDefault="00A37BE9" w:rsidP="00A37BE9">
      <w:r>
        <w:t xml:space="preserve">OCTSEG (Optical Coherence Tomography Segmentation and Evaluation GUI) is a graphical user interface (GUI) written in MATLAB for research purpose. </w:t>
      </w:r>
      <w:r>
        <w:t>With this software, t</w:t>
      </w:r>
      <w:r>
        <w:t xml:space="preserve">he retinal layers and the blood vessels of retinal OCT scans can be segmented. Tools for the manual correction of the automated segmentations are provided. The </w:t>
      </w:r>
      <w:r>
        <w:t xml:space="preserve">program gives </w:t>
      </w:r>
      <w:r>
        <w:t>segmentations or resulting thickness measurements on the retinal layers may be exported as a CSV file, which is readable by</w:t>
      </w:r>
      <w:r w:rsidR="00854022">
        <w:t xml:space="preserve"> standard software </w:t>
      </w:r>
      <w:r>
        <w:t>(e.g. Excel).</w:t>
      </w:r>
    </w:p>
    <w:p w:rsidR="00574A6E" w:rsidRDefault="00574A6E" w:rsidP="00C23945">
      <w:pPr>
        <w:jc w:val="both"/>
      </w:pPr>
      <w:r>
        <w:t xml:space="preserve">OCTSEG software has been originally developed by Markus Mayer, Pattern Recognition Lab, University of Erlangen Nuremberg, Germany </w:t>
      </w:r>
      <w:sdt>
        <w:sdtPr>
          <w:id w:val="-1038805276"/>
          <w:citation/>
        </w:sdtPr>
        <w:sdtContent>
          <w:r w:rsidR="00C23945">
            <w:fldChar w:fldCharType="begin"/>
          </w:r>
          <w:r w:rsidR="00C23945" w:rsidRPr="00C23945">
            <w:instrText xml:space="preserve"> CITATION Mar \l 1043 </w:instrText>
          </w:r>
          <w:r w:rsidR="00C23945">
            <w:fldChar w:fldCharType="separate"/>
          </w:r>
          <w:r w:rsidR="00F359E4" w:rsidRPr="00F359E4">
            <w:rPr>
              <w:noProof/>
            </w:rPr>
            <w:t>(Meyer, sd)</w:t>
          </w:r>
          <w:r w:rsidR="00C23945">
            <w:fldChar w:fldCharType="end"/>
          </w:r>
        </w:sdtContent>
      </w:sdt>
      <w:r w:rsidR="00A47F83">
        <w:t xml:space="preserve"> and released in 2012</w:t>
      </w:r>
      <w:r>
        <w:t xml:space="preserve">. </w:t>
      </w:r>
      <w:r w:rsidR="00C23945">
        <w:t xml:space="preserve"> The original manual (octsegManual.txt) can be found in the same directory is this document. </w:t>
      </w:r>
      <w:r w:rsidR="00A37BE9">
        <w:t>The algorithms</w:t>
      </w:r>
      <w:r w:rsidR="00854022">
        <w:t xml:space="preserve"> </w:t>
      </w:r>
      <w:r w:rsidR="00A37BE9">
        <w:t>used in this software are partly described in</w:t>
      </w:r>
      <w:r w:rsidR="00854022">
        <w:t xml:space="preserve"> </w:t>
      </w:r>
      <w:sdt>
        <w:sdtPr>
          <w:id w:val="-1578980273"/>
          <w:citation/>
        </w:sdtPr>
        <w:sdtContent>
          <w:r w:rsidR="00854022">
            <w:fldChar w:fldCharType="begin"/>
          </w:r>
          <w:r w:rsidR="00854022" w:rsidRPr="00854022">
            <w:instrText xml:space="preserve"> CITATION May10 \l 1043 </w:instrText>
          </w:r>
          <w:r w:rsidR="00854022">
            <w:fldChar w:fldCharType="separate"/>
          </w:r>
          <w:r w:rsidR="00F359E4" w:rsidRPr="00F359E4">
            <w:rPr>
              <w:noProof/>
            </w:rPr>
            <w:t>(Mayer, Hornegger, Mardin, &amp; Tornow, 2010)</w:t>
          </w:r>
          <w:r w:rsidR="00854022">
            <w:fldChar w:fldCharType="end"/>
          </w:r>
        </w:sdtContent>
      </w:sdt>
      <w:r w:rsidR="00854022">
        <w:t>.</w:t>
      </w:r>
      <w:r w:rsidR="00A37BE9">
        <w:t xml:space="preserve"> </w:t>
      </w:r>
      <w:r>
        <w:t>The software ha</w:t>
      </w:r>
      <w:r w:rsidR="00A37BE9">
        <w:t>ve</w:t>
      </w:r>
      <w:r>
        <w:t xml:space="preserve"> been </w:t>
      </w:r>
      <w:r w:rsidR="00A47F83">
        <w:t>modified</w:t>
      </w:r>
      <w:r>
        <w:t xml:space="preserve"> to run on </w:t>
      </w:r>
      <w:r w:rsidR="00A47F83">
        <w:t xml:space="preserve">example </w:t>
      </w:r>
      <w:r>
        <w:t xml:space="preserve">data from AMC for the </w:t>
      </w:r>
      <w:r w:rsidR="00854022">
        <w:t xml:space="preserve">EYR4 </w:t>
      </w:r>
      <w:r w:rsidR="00081C41">
        <w:t>“</w:t>
      </w:r>
      <w:r w:rsidR="00854022">
        <w:t xml:space="preserve">A flightpath for OCT imaging </w:t>
      </w:r>
      <w:r>
        <w:t>project</w:t>
      </w:r>
      <w:r w:rsidR="00081C41">
        <w:t>”</w:t>
      </w:r>
      <w:r w:rsidR="00854022">
        <w:t xml:space="preserve"> </w:t>
      </w:r>
      <w:sdt>
        <w:sdtPr>
          <w:id w:val="-293443334"/>
          <w:citation/>
        </w:sdtPr>
        <w:sdtContent>
          <w:r w:rsidR="00854022">
            <w:fldChar w:fldCharType="begin"/>
          </w:r>
          <w:r w:rsidR="00854022">
            <w:instrText xml:space="preserve">CITATION Alm13 \l 1043 </w:instrText>
          </w:r>
          <w:r w:rsidR="00854022">
            <w:fldChar w:fldCharType="separate"/>
          </w:r>
          <w:r w:rsidR="00F359E4" w:rsidRPr="00F359E4">
            <w:rPr>
              <w:noProof/>
            </w:rPr>
            <w:t>(Almasian, 2013)</w:t>
          </w:r>
          <w:r w:rsidR="00854022">
            <w:fldChar w:fldCharType="end"/>
          </w:r>
        </w:sdtContent>
      </w:sdt>
      <w:r>
        <w:t xml:space="preserve"> </w:t>
      </w:r>
      <w:r w:rsidR="00F359E4">
        <w:t>by Elena Ranguelova from the Netherlands eScience center (NLeSc)</w:t>
      </w:r>
      <w:r w:rsidR="00A47F83">
        <w:t xml:space="preserve"> at the end of 2014/beginning of 2015</w:t>
      </w:r>
      <w:r w:rsidR="00F359E4">
        <w:t xml:space="preserve">. This version is available at the NLeSc repository, </w:t>
      </w:r>
      <w:sdt>
        <w:sdtPr>
          <w:id w:val="-1704244334"/>
          <w:citation/>
        </w:sdtPr>
        <w:sdtContent>
          <w:r w:rsidR="00F359E4">
            <w:fldChar w:fldCharType="begin"/>
          </w:r>
          <w:r w:rsidR="00F359E4" w:rsidRPr="00F359E4">
            <w:instrText xml:space="preserve"> CITATION Ran14 \l 1043 </w:instrText>
          </w:r>
          <w:r w:rsidR="00F359E4">
            <w:fldChar w:fldCharType="separate"/>
          </w:r>
          <w:r w:rsidR="00F359E4" w:rsidRPr="00F359E4">
            <w:rPr>
              <w:noProof/>
            </w:rPr>
            <w:t>(Ranguelova, 2014)</w:t>
          </w:r>
          <w:r w:rsidR="00F359E4">
            <w:fldChar w:fldCharType="end"/>
          </w:r>
        </w:sdtContent>
      </w:sdt>
      <w:r w:rsidR="00F359E4">
        <w:t xml:space="preserve">, and is the subject to this document. </w:t>
      </w:r>
    </w:p>
    <w:p w:rsidR="00A47F83" w:rsidRDefault="00A47F83" w:rsidP="00C23945">
      <w:pPr>
        <w:jc w:val="both"/>
      </w:pPr>
      <w:r>
        <w:t xml:space="preserve">The software has been </w:t>
      </w:r>
    </w:p>
    <w:p w:rsidR="00F359E4" w:rsidRDefault="00F359E4" w:rsidP="00F359E4">
      <w:pPr>
        <w:pStyle w:val="Heading1"/>
        <w:rPr>
          <w:rFonts w:ascii="Cambria" w:hAnsi="Cambria"/>
        </w:rPr>
      </w:pPr>
      <w:r w:rsidRPr="00F359E4">
        <w:rPr>
          <w:rFonts w:ascii="Cambria" w:hAnsi="Cambria"/>
        </w:rPr>
        <w:t>Main Features</w:t>
      </w:r>
    </w:p>
    <w:p w:rsidR="00F359E4" w:rsidRDefault="00F359E4" w:rsidP="00F359E4">
      <w:r>
        <w:t>The main features of the OCTSEG software are:</w:t>
      </w:r>
    </w:p>
    <w:p w:rsidR="00F359E4" w:rsidRDefault="00F359E4" w:rsidP="00F359E4">
      <w:pPr>
        <w:pStyle w:val="ListParagraph"/>
        <w:numPr>
          <w:ilvl w:val="0"/>
          <w:numId w:val="1"/>
        </w:numPr>
      </w:pPr>
      <w:r>
        <w:t>Segmentation of circular OCT scans as well as Optic Nerve Head (ONH)</w:t>
      </w:r>
      <w:r w:rsidR="00A47F83">
        <w:t xml:space="preserve"> centered volumes. The supported data format as Heidelberg Engineering </w:t>
      </w:r>
      <w:proofErr w:type="spellStart"/>
      <w:r w:rsidR="00A47F83">
        <w:t>Spectralis</w:t>
      </w:r>
      <w:proofErr w:type="spellEnd"/>
      <w:r w:rsidR="00A47F83">
        <w:t xml:space="preserve"> OCT RAW data (.</w:t>
      </w:r>
      <w:proofErr w:type="spellStart"/>
      <w:r w:rsidR="00A47F83">
        <w:t>vol</w:t>
      </w:r>
      <w:proofErr w:type="spellEnd"/>
      <w:r w:rsidR="00A47F83">
        <w:t xml:space="preserve"> extension)</w:t>
      </w:r>
    </w:p>
    <w:p w:rsidR="005D19F0" w:rsidRDefault="00A47F83" w:rsidP="005D19F0">
      <w:pPr>
        <w:pStyle w:val="ListParagraph"/>
        <w:numPr>
          <w:ilvl w:val="0"/>
          <w:numId w:val="1"/>
        </w:numPr>
      </w:pPr>
      <w:r>
        <w:t xml:space="preserve">Segmentation of </w:t>
      </w:r>
      <w:r w:rsidR="000B0F19">
        <w:t xml:space="preserve">OCT </w:t>
      </w:r>
      <w:r>
        <w:t xml:space="preserve">data </w:t>
      </w:r>
      <w:r w:rsidR="005D19F0">
        <w:t xml:space="preserve">stored as </w:t>
      </w:r>
      <w:r>
        <w:t>image files (.</w:t>
      </w:r>
      <w:proofErr w:type="spellStart"/>
      <w:r>
        <w:t>tif</w:t>
      </w:r>
      <w:proofErr w:type="spellEnd"/>
      <w:r>
        <w:t>, .</w:t>
      </w:r>
      <w:proofErr w:type="spellStart"/>
      <w:r>
        <w:t>pgm</w:t>
      </w:r>
      <w:proofErr w:type="spellEnd"/>
      <w:r>
        <w:t xml:space="preserve">, .jpg) is also supported. </w:t>
      </w:r>
      <w:r>
        <w:t>Multiple images can be read in as volumes using user generated .list files (a text file format).</w:t>
      </w:r>
      <w:r w:rsidR="005D19F0">
        <w:t xml:space="preserve"> </w:t>
      </w:r>
    </w:p>
    <w:p w:rsidR="005D19F0" w:rsidRPr="005D19F0" w:rsidRDefault="005D19F0" w:rsidP="00E613E3">
      <w:pPr>
        <w:pStyle w:val="ListParagraph"/>
        <w:numPr>
          <w:ilvl w:val="0"/>
          <w:numId w:val="1"/>
        </w:numPr>
        <w:spacing w:after="0" w:line="240" w:lineRule="auto"/>
        <w:rPr>
          <w:rFonts w:eastAsia="Times New Roman" w:cs="Times New Roman"/>
          <w:sz w:val="24"/>
          <w:szCs w:val="24"/>
        </w:rPr>
      </w:pPr>
      <w:r w:rsidRPr="005D19F0">
        <w:rPr>
          <w:rFonts w:eastAsia="Times New Roman" w:cs="Times New Roman"/>
          <w:sz w:val="24"/>
          <w:szCs w:val="24"/>
        </w:rPr>
        <w:lastRenderedPageBreak/>
        <w:t xml:space="preserve">Automated segmentation of 6 prominent retinal layers (including the inner limiting membrane, outer nerve fiber layer boundary, and retinal pigment epithelium) </w:t>
      </w:r>
    </w:p>
    <w:p w:rsidR="005D19F0" w:rsidRPr="005D19F0" w:rsidRDefault="005D19F0" w:rsidP="002137CC">
      <w:pPr>
        <w:pStyle w:val="ListParagraph"/>
        <w:numPr>
          <w:ilvl w:val="0"/>
          <w:numId w:val="1"/>
        </w:numPr>
        <w:spacing w:after="0" w:line="240" w:lineRule="auto"/>
        <w:rPr>
          <w:rFonts w:eastAsia="Times New Roman" w:cs="Times New Roman"/>
          <w:sz w:val="24"/>
          <w:szCs w:val="24"/>
        </w:rPr>
      </w:pPr>
      <w:r w:rsidRPr="005D19F0">
        <w:rPr>
          <w:rFonts w:eastAsia="Times New Roman" w:cs="Times New Roman"/>
          <w:sz w:val="24"/>
          <w:szCs w:val="24"/>
        </w:rPr>
        <w:t xml:space="preserve">Automated segmentation of the blood vessel positions on circular scans </w:t>
      </w:r>
    </w:p>
    <w:p w:rsidR="005D19F0" w:rsidRPr="005D19F0" w:rsidRDefault="005D19F0" w:rsidP="007A12A4">
      <w:pPr>
        <w:pStyle w:val="ListParagraph"/>
        <w:numPr>
          <w:ilvl w:val="0"/>
          <w:numId w:val="4"/>
        </w:numPr>
        <w:spacing w:after="0" w:line="240" w:lineRule="auto"/>
        <w:rPr>
          <w:rFonts w:eastAsia="Times New Roman" w:cs="Times New Roman"/>
          <w:sz w:val="24"/>
          <w:szCs w:val="24"/>
        </w:rPr>
      </w:pPr>
      <w:r w:rsidRPr="005D19F0">
        <w:rPr>
          <w:rFonts w:eastAsia="Times New Roman" w:cs="Times New Roman"/>
          <w:sz w:val="24"/>
          <w:szCs w:val="24"/>
        </w:rPr>
        <w:t xml:space="preserve">Batch processing of circular scans </w:t>
      </w:r>
    </w:p>
    <w:p w:rsidR="005D19F0" w:rsidRPr="005D19F0" w:rsidRDefault="005D19F0" w:rsidP="005D19F0">
      <w:pPr>
        <w:pStyle w:val="ListParagraph"/>
        <w:numPr>
          <w:ilvl w:val="0"/>
          <w:numId w:val="4"/>
        </w:numPr>
        <w:spacing w:after="0" w:line="240" w:lineRule="auto"/>
        <w:rPr>
          <w:rFonts w:eastAsia="Times New Roman" w:cs="Times New Roman"/>
          <w:sz w:val="24"/>
          <w:szCs w:val="24"/>
        </w:rPr>
      </w:pPr>
      <w:r w:rsidRPr="005D19F0">
        <w:rPr>
          <w:rFonts w:eastAsia="Times New Roman" w:cs="Times New Roman"/>
          <w:sz w:val="24"/>
          <w:szCs w:val="24"/>
        </w:rPr>
        <w:t>Manual correction of possible segmentation errors</w:t>
      </w:r>
    </w:p>
    <w:p w:rsidR="005D19F0" w:rsidRPr="005D19F0" w:rsidRDefault="005D19F0" w:rsidP="005D19F0">
      <w:pPr>
        <w:pStyle w:val="ListParagraph"/>
        <w:numPr>
          <w:ilvl w:val="0"/>
          <w:numId w:val="4"/>
        </w:numPr>
        <w:spacing w:after="0" w:line="240" w:lineRule="auto"/>
        <w:rPr>
          <w:rFonts w:eastAsia="Times New Roman" w:cs="Times New Roman"/>
          <w:sz w:val="24"/>
          <w:szCs w:val="24"/>
        </w:rPr>
      </w:pPr>
      <w:r w:rsidRPr="005D19F0">
        <w:rPr>
          <w:rFonts w:eastAsia="Times New Roman" w:cs="Times New Roman"/>
          <w:sz w:val="24"/>
          <w:szCs w:val="24"/>
        </w:rPr>
        <w:t xml:space="preserve">Visualization of the data and the segmentation results, including enface views and thickness maps </w:t>
      </w:r>
    </w:p>
    <w:p w:rsidR="005D19F0" w:rsidRPr="005D19F0" w:rsidRDefault="005D19F0" w:rsidP="005D19F0">
      <w:pPr>
        <w:pStyle w:val="ListParagraph"/>
        <w:numPr>
          <w:ilvl w:val="0"/>
          <w:numId w:val="4"/>
        </w:numPr>
        <w:spacing w:after="0" w:line="240" w:lineRule="auto"/>
        <w:rPr>
          <w:rFonts w:eastAsia="Times New Roman" w:cs="Times New Roman"/>
          <w:sz w:val="24"/>
          <w:szCs w:val="24"/>
        </w:rPr>
      </w:pPr>
      <w:r w:rsidRPr="005D19F0">
        <w:rPr>
          <w:rFonts w:eastAsia="Times New Roman" w:cs="Times New Roman"/>
          <w:sz w:val="24"/>
          <w:szCs w:val="24"/>
        </w:rPr>
        <w:t>Export of the segmentation results to CSV text files</w:t>
      </w:r>
    </w:p>
    <w:sdt>
      <w:sdtPr>
        <w:id w:val="-526169474"/>
        <w:docPartObj>
          <w:docPartGallery w:val="Bibliographies"/>
          <w:docPartUnique/>
        </w:docPartObj>
      </w:sdtPr>
      <w:sdtEndPr>
        <w:rPr>
          <w:rFonts w:asciiTheme="minorHAnsi" w:eastAsiaTheme="minorHAnsi" w:hAnsiTheme="minorHAnsi" w:cstheme="minorBidi"/>
          <w:color w:val="auto"/>
          <w:sz w:val="22"/>
          <w:szCs w:val="22"/>
        </w:rPr>
      </w:sdtEndPr>
      <w:sdtContent>
        <w:p w:rsidR="00C23945" w:rsidRPr="00C23945" w:rsidRDefault="00C23945">
          <w:pPr>
            <w:pStyle w:val="Heading1"/>
            <w:rPr>
              <w:rFonts w:ascii="Cambria" w:hAnsi="Cambria"/>
            </w:rPr>
          </w:pPr>
          <w:r w:rsidRPr="00C23945">
            <w:rPr>
              <w:rFonts w:ascii="Cambria" w:hAnsi="Cambria"/>
            </w:rPr>
            <w:t>References</w:t>
          </w:r>
        </w:p>
        <w:sdt>
          <w:sdtPr>
            <w:id w:val="-573587230"/>
            <w:bibliography/>
          </w:sdtPr>
          <w:sdtContent>
            <w:p w:rsidR="00F359E4" w:rsidRDefault="00C23945" w:rsidP="00F359E4">
              <w:pPr>
                <w:pStyle w:val="Bibliography"/>
                <w:ind w:left="720" w:hanging="720"/>
                <w:rPr>
                  <w:noProof/>
                  <w:sz w:val="24"/>
                  <w:szCs w:val="24"/>
                </w:rPr>
              </w:pPr>
              <w:r>
                <w:fldChar w:fldCharType="begin"/>
              </w:r>
              <w:r>
                <w:instrText xml:space="preserve"> BIBLIOGRAPHY </w:instrText>
              </w:r>
              <w:r>
                <w:fldChar w:fldCharType="separate"/>
              </w:r>
              <w:r w:rsidR="00F359E4">
                <w:rPr>
                  <w:noProof/>
                </w:rPr>
                <w:t xml:space="preserve">Almasian, M. (2013, October). </w:t>
              </w:r>
              <w:r w:rsidR="00F359E4">
                <w:rPr>
                  <w:i/>
                  <w:iCs/>
                  <w:noProof/>
                </w:rPr>
                <w:t>A Lightpath for Optical Coherence Tomography Imaging</w:t>
              </w:r>
              <w:r w:rsidR="00F359E4">
                <w:rPr>
                  <w:noProof/>
                </w:rPr>
                <w:t>. Retrieved from https://blog.surfnet.nl/?p=2747</w:t>
              </w:r>
            </w:p>
            <w:p w:rsidR="00F359E4" w:rsidRDefault="00F359E4" w:rsidP="00F359E4">
              <w:pPr>
                <w:pStyle w:val="Bibliography"/>
                <w:ind w:left="720" w:hanging="720"/>
                <w:rPr>
                  <w:noProof/>
                </w:rPr>
              </w:pPr>
              <w:r>
                <w:rPr>
                  <w:noProof/>
                </w:rPr>
                <w:t xml:space="preserve">Mayer, M., Hornegger, J., Mardin, C., &amp; Tornow, R. (2010). Retinal Nerve Fiber Layer Segmenation on FD-OCT Scans of Normal Subjects and Glaucoma Patients. </w:t>
              </w:r>
              <w:r>
                <w:rPr>
                  <w:i/>
                  <w:iCs/>
                  <w:noProof/>
                </w:rPr>
                <w:t>Biomedical Optics Express</w:t>
              </w:r>
              <w:r>
                <w:rPr>
                  <w:noProof/>
                </w:rPr>
                <w:t>, 1358-1383.</w:t>
              </w:r>
            </w:p>
            <w:p w:rsidR="00F359E4" w:rsidRDefault="00F359E4" w:rsidP="00F359E4">
              <w:pPr>
                <w:pStyle w:val="Bibliography"/>
                <w:ind w:left="720" w:hanging="720"/>
                <w:rPr>
                  <w:noProof/>
                </w:rPr>
              </w:pPr>
              <w:r>
                <w:rPr>
                  <w:noProof/>
                </w:rPr>
                <w:t xml:space="preserve">Meyer, M. (n.d.). </w:t>
              </w:r>
              <w:r>
                <w:rPr>
                  <w:i/>
                  <w:iCs/>
                  <w:noProof/>
                </w:rPr>
                <w:t>OCTSEG</w:t>
              </w:r>
              <w:r>
                <w:rPr>
                  <w:noProof/>
                </w:rPr>
                <w:t>. Retrieved from OCTSEG: http://www5.cs.fau.de/en/research/software/octseg/</w:t>
              </w:r>
            </w:p>
            <w:p w:rsidR="00F359E4" w:rsidRDefault="00F359E4" w:rsidP="00F359E4">
              <w:pPr>
                <w:pStyle w:val="Bibliography"/>
                <w:ind w:left="720" w:hanging="720"/>
                <w:rPr>
                  <w:noProof/>
                </w:rPr>
              </w:pPr>
              <w:r>
                <w:rPr>
                  <w:noProof/>
                </w:rPr>
                <w:t xml:space="preserve">Ranguelova, E. (2014). </w:t>
              </w:r>
              <w:r>
                <w:rPr>
                  <w:i/>
                  <w:iCs/>
                  <w:noProof/>
                </w:rPr>
                <w:t>OCT Segmentation</w:t>
              </w:r>
              <w:r>
                <w:rPr>
                  <w:noProof/>
                </w:rPr>
                <w:t>. Retrieved from https://github.com/NLeSC/OCTSegmentation</w:t>
              </w:r>
            </w:p>
            <w:p w:rsidR="00C23945" w:rsidRDefault="00C23945" w:rsidP="00F359E4">
              <w:r>
                <w:rPr>
                  <w:b/>
                  <w:bCs/>
                  <w:noProof/>
                </w:rPr>
                <w:fldChar w:fldCharType="end"/>
              </w:r>
            </w:p>
          </w:sdtContent>
        </w:sdt>
      </w:sdtContent>
    </w:sdt>
    <w:p w:rsidR="00574A6E" w:rsidRPr="00574A6E" w:rsidRDefault="00574A6E" w:rsidP="00C23945">
      <w:pPr>
        <w:jc w:val="both"/>
      </w:pPr>
      <w:bookmarkStart w:id="2" w:name="_GoBack"/>
      <w:bookmarkEnd w:id="2"/>
    </w:p>
    <w:sectPr w:rsidR="00574A6E" w:rsidRPr="00574A6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26A"/>
    <w:multiLevelType w:val="hybridMultilevel"/>
    <w:tmpl w:val="E1A0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225D3"/>
    <w:multiLevelType w:val="hybridMultilevel"/>
    <w:tmpl w:val="977C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5E38D7"/>
    <w:multiLevelType w:val="hybridMultilevel"/>
    <w:tmpl w:val="7D68A4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87A319D"/>
    <w:multiLevelType w:val="hybridMultilevel"/>
    <w:tmpl w:val="009A60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A6E"/>
    <w:rsid w:val="00061AD8"/>
    <w:rsid w:val="00081C41"/>
    <w:rsid w:val="000B0F19"/>
    <w:rsid w:val="00574A6E"/>
    <w:rsid w:val="005D19F0"/>
    <w:rsid w:val="00750025"/>
    <w:rsid w:val="00854022"/>
    <w:rsid w:val="00A37BE9"/>
    <w:rsid w:val="00A47F83"/>
    <w:rsid w:val="00C23945"/>
    <w:rsid w:val="00F3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0575C-FE20-458D-AD4E-D2BB288D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A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4A6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74A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4A6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23945"/>
    <w:pPr>
      <w:outlineLvl w:val="9"/>
    </w:pPr>
  </w:style>
  <w:style w:type="paragraph" w:styleId="TOC1">
    <w:name w:val="toc 1"/>
    <w:basedOn w:val="Normal"/>
    <w:next w:val="Normal"/>
    <w:autoRedefine/>
    <w:uiPriority w:val="39"/>
    <w:unhideWhenUsed/>
    <w:rsid w:val="00C23945"/>
    <w:pPr>
      <w:spacing w:after="100"/>
    </w:pPr>
  </w:style>
  <w:style w:type="character" w:styleId="Hyperlink">
    <w:name w:val="Hyperlink"/>
    <w:basedOn w:val="DefaultParagraphFont"/>
    <w:uiPriority w:val="99"/>
    <w:unhideWhenUsed/>
    <w:rsid w:val="00C23945"/>
    <w:rPr>
      <w:color w:val="0563C1" w:themeColor="hyperlink"/>
      <w:u w:val="single"/>
    </w:rPr>
  </w:style>
  <w:style w:type="paragraph" w:styleId="Bibliography">
    <w:name w:val="Bibliography"/>
    <w:basedOn w:val="Normal"/>
    <w:next w:val="Normal"/>
    <w:uiPriority w:val="37"/>
    <w:unhideWhenUsed/>
    <w:rsid w:val="00C23945"/>
  </w:style>
  <w:style w:type="paragraph" w:styleId="ListParagraph">
    <w:name w:val="List Paragraph"/>
    <w:basedOn w:val="Normal"/>
    <w:uiPriority w:val="34"/>
    <w:qFormat/>
    <w:rsid w:val="00F35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4370">
      <w:bodyDiv w:val="1"/>
      <w:marLeft w:val="0"/>
      <w:marRight w:val="0"/>
      <w:marTop w:val="0"/>
      <w:marBottom w:val="0"/>
      <w:divBdr>
        <w:top w:val="none" w:sz="0" w:space="0" w:color="auto"/>
        <w:left w:val="none" w:sz="0" w:space="0" w:color="auto"/>
        <w:bottom w:val="none" w:sz="0" w:space="0" w:color="auto"/>
        <w:right w:val="none" w:sz="0" w:space="0" w:color="auto"/>
      </w:divBdr>
    </w:div>
    <w:div w:id="191460398">
      <w:bodyDiv w:val="1"/>
      <w:marLeft w:val="0"/>
      <w:marRight w:val="0"/>
      <w:marTop w:val="0"/>
      <w:marBottom w:val="0"/>
      <w:divBdr>
        <w:top w:val="none" w:sz="0" w:space="0" w:color="auto"/>
        <w:left w:val="none" w:sz="0" w:space="0" w:color="auto"/>
        <w:bottom w:val="none" w:sz="0" w:space="0" w:color="auto"/>
        <w:right w:val="none" w:sz="0" w:space="0" w:color="auto"/>
      </w:divBdr>
    </w:div>
    <w:div w:id="194654665">
      <w:bodyDiv w:val="1"/>
      <w:marLeft w:val="0"/>
      <w:marRight w:val="0"/>
      <w:marTop w:val="0"/>
      <w:marBottom w:val="0"/>
      <w:divBdr>
        <w:top w:val="none" w:sz="0" w:space="0" w:color="auto"/>
        <w:left w:val="none" w:sz="0" w:space="0" w:color="auto"/>
        <w:bottom w:val="none" w:sz="0" w:space="0" w:color="auto"/>
        <w:right w:val="none" w:sz="0" w:space="0" w:color="auto"/>
      </w:divBdr>
    </w:div>
    <w:div w:id="226503770">
      <w:bodyDiv w:val="1"/>
      <w:marLeft w:val="0"/>
      <w:marRight w:val="0"/>
      <w:marTop w:val="0"/>
      <w:marBottom w:val="0"/>
      <w:divBdr>
        <w:top w:val="none" w:sz="0" w:space="0" w:color="auto"/>
        <w:left w:val="none" w:sz="0" w:space="0" w:color="auto"/>
        <w:bottom w:val="none" w:sz="0" w:space="0" w:color="auto"/>
        <w:right w:val="none" w:sz="0" w:space="0" w:color="auto"/>
      </w:divBdr>
    </w:div>
    <w:div w:id="259261476">
      <w:bodyDiv w:val="1"/>
      <w:marLeft w:val="0"/>
      <w:marRight w:val="0"/>
      <w:marTop w:val="0"/>
      <w:marBottom w:val="0"/>
      <w:divBdr>
        <w:top w:val="none" w:sz="0" w:space="0" w:color="auto"/>
        <w:left w:val="none" w:sz="0" w:space="0" w:color="auto"/>
        <w:bottom w:val="none" w:sz="0" w:space="0" w:color="auto"/>
        <w:right w:val="none" w:sz="0" w:space="0" w:color="auto"/>
      </w:divBdr>
    </w:div>
    <w:div w:id="356778961">
      <w:bodyDiv w:val="1"/>
      <w:marLeft w:val="0"/>
      <w:marRight w:val="0"/>
      <w:marTop w:val="0"/>
      <w:marBottom w:val="0"/>
      <w:divBdr>
        <w:top w:val="none" w:sz="0" w:space="0" w:color="auto"/>
        <w:left w:val="none" w:sz="0" w:space="0" w:color="auto"/>
        <w:bottom w:val="none" w:sz="0" w:space="0" w:color="auto"/>
        <w:right w:val="none" w:sz="0" w:space="0" w:color="auto"/>
      </w:divBdr>
    </w:div>
    <w:div w:id="562058316">
      <w:bodyDiv w:val="1"/>
      <w:marLeft w:val="0"/>
      <w:marRight w:val="0"/>
      <w:marTop w:val="0"/>
      <w:marBottom w:val="0"/>
      <w:divBdr>
        <w:top w:val="none" w:sz="0" w:space="0" w:color="auto"/>
        <w:left w:val="none" w:sz="0" w:space="0" w:color="auto"/>
        <w:bottom w:val="none" w:sz="0" w:space="0" w:color="auto"/>
        <w:right w:val="none" w:sz="0" w:space="0" w:color="auto"/>
      </w:divBdr>
    </w:div>
    <w:div w:id="595211228">
      <w:bodyDiv w:val="1"/>
      <w:marLeft w:val="0"/>
      <w:marRight w:val="0"/>
      <w:marTop w:val="0"/>
      <w:marBottom w:val="0"/>
      <w:divBdr>
        <w:top w:val="none" w:sz="0" w:space="0" w:color="auto"/>
        <w:left w:val="none" w:sz="0" w:space="0" w:color="auto"/>
        <w:bottom w:val="none" w:sz="0" w:space="0" w:color="auto"/>
        <w:right w:val="none" w:sz="0" w:space="0" w:color="auto"/>
      </w:divBdr>
    </w:div>
    <w:div w:id="597641960">
      <w:bodyDiv w:val="1"/>
      <w:marLeft w:val="0"/>
      <w:marRight w:val="0"/>
      <w:marTop w:val="0"/>
      <w:marBottom w:val="0"/>
      <w:divBdr>
        <w:top w:val="none" w:sz="0" w:space="0" w:color="auto"/>
        <w:left w:val="none" w:sz="0" w:space="0" w:color="auto"/>
        <w:bottom w:val="none" w:sz="0" w:space="0" w:color="auto"/>
        <w:right w:val="none" w:sz="0" w:space="0" w:color="auto"/>
      </w:divBdr>
    </w:div>
    <w:div w:id="661736129">
      <w:bodyDiv w:val="1"/>
      <w:marLeft w:val="0"/>
      <w:marRight w:val="0"/>
      <w:marTop w:val="0"/>
      <w:marBottom w:val="0"/>
      <w:divBdr>
        <w:top w:val="none" w:sz="0" w:space="0" w:color="auto"/>
        <w:left w:val="none" w:sz="0" w:space="0" w:color="auto"/>
        <w:bottom w:val="none" w:sz="0" w:space="0" w:color="auto"/>
        <w:right w:val="none" w:sz="0" w:space="0" w:color="auto"/>
      </w:divBdr>
    </w:div>
    <w:div w:id="663362141">
      <w:bodyDiv w:val="1"/>
      <w:marLeft w:val="0"/>
      <w:marRight w:val="0"/>
      <w:marTop w:val="0"/>
      <w:marBottom w:val="0"/>
      <w:divBdr>
        <w:top w:val="none" w:sz="0" w:space="0" w:color="auto"/>
        <w:left w:val="none" w:sz="0" w:space="0" w:color="auto"/>
        <w:bottom w:val="none" w:sz="0" w:space="0" w:color="auto"/>
        <w:right w:val="none" w:sz="0" w:space="0" w:color="auto"/>
      </w:divBdr>
    </w:div>
    <w:div w:id="680545487">
      <w:bodyDiv w:val="1"/>
      <w:marLeft w:val="0"/>
      <w:marRight w:val="0"/>
      <w:marTop w:val="0"/>
      <w:marBottom w:val="0"/>
      <w:divBdr>
        <w:top w:val="none" w:sz="0" w:space="0" w:color="auto"/>
        <w:left w:val="none" w:sz="0" w:space="0" w:color="auto"/>
        <w:bottom w:val="none" w:sz="0" w:space="0" w:color="auto"/>
        <w:right w:val="none" w:sz="0" w:space="0" w:color="auto"/>
      </w:divBdr>
    </w:div>
    <w:div w:id="874270586">
      <w:bodyDiv w:val="1"/>
      <w:marLeft w:val="0"/>
      <w:marRight w:val="0"/>
      <w:marTop w:val="0"/>
      <w:marBottom w:val="0"/>
      <w:divBdr>
        <w:top w:val="none" w:sz="0" w:space="0" w:color="auto"/>
        <w:left w:val="none" w:sz="0" w:space="0" w:color="auto"/>
        <w:bottom w:val="none" w:sz="0" w:space="0" w:color="auto"/>
        <w:right w:val="none" w:sz="0" w:space="0" w:color="auto"/>
      </w:divBdr>
    </w:div>
    <w:div w:id="890964455">
      <w:bodyDiv w:val="1"/>
      <w:marLeft w:val="0"/>
      <w:marRight w:val="0"/>
      <w:marTop w:val="0"/>
      <w:marBottom w:val="0"/>
      <w:divBdr>
        <w:top w:val="none" w:sz="0" w:space="0" w:color="auto"/>
        <w:left w:val="none" w:sz="0" w:space="0" w:color="auto"/>
        <w:bottom w:val="none" w:sz="0" w:space="0" w:color="auto"/>
        <w:right w:val="none" w:sz="0" w:space="0" w:color="auto"/>
      </w:divBdr>
    </w:div>
    <w:div w:id="911737932">
      <w:bodyDiv w:val="1"/>
      <w:marLeft w:val="0"/>
      <w:marRight w:val="0"/>
      <w:marTop w:val="0"/>
      <w:marBottom w:val="0"/>
      <w:divBdr>
        <w:top w:val="none" w:sz="0" w:space="0" w:color="auto"/>
        <w:left w:val="none" w:sz="0" w:space="0" w:color="auto"/>
        <w:bottom w:val="none" w:sz="0" w:space="0" w:color="auto"/>
        <w:right w:val="none" w:sz="0" w:space="0" w:color="auto"/>
      </w:divBdr>
    </w:div>
    <w:div w:id="914124792">
      <w:bodyDiv w:val="1"/>
      <w:marLeft w:val="0"/>
      <w:marRight w:val="0"/>
      <w:marTop w:val="0"/>
      <w:marBottom w:val="0"/>
      <w:divBdr>
        <w:top w:val="none" w:sz="0" w:space="0" w:color="auto"/>
        <w:left w:val="none" w:sz="0" w:space="0" w:color="auto"/>
        <w:bottom w:val="none" w:sz="0" w:space="0" w:color="auto"/>
        <w:right w:val="none" w:sz="0" w:space="0" w:color="auto"/>
      </w:divBdr>
    </w:div>
    <w:div w:id="917514710">
      <w:bodyDiv w:val="1"/>
      <w:marLeft w:val="0"/>
      <w:marRight w:val="0"/>
      <w:marTop w:val="0"/>
      <w:marBottom w:val="0"/>
      <w:divBdr>
        <w:top w:val="none" w:sz="0" w:space="0" w:color="auto"/>
        <w:left w:val="none" w:sz="0" w:space="0" w:color="auto"/>
        <w:bottom w:val="none" w:sz="0" w:space="0" w:color="auto"/>
        <w:right w:val="none" w:sz="0" w:space="0" w:color="auto"/>
      </w:divBdr>
    </w:div>
    <w:div w:id="952320155">
      <w:bodyDiv w:val="1"/>
      <w:marLeft w:val="0"/>
      <w:marRight w:val="0"/>
      <w:marTop w:val="0"/>
      <w:marBottom w:val="0"/>
      <w:divBdr>
        <w:top w:val="none" w:sz="0" w:space="0" w:color="auto"/>
        <w:left w:val="none" w:sz="0" w:space="0" w:color="auto"/>
        <w:bottom w:val="none" w:sz="0" w:space="0" w:color="auto"/>
        <w:right w:val="none" w:sz="0" w:space="0" w:color="auto"/>
      </w:divBdr>
    </w:div>
    <w:div w:id="965625789">
      <w:bodyDiv w:val="1"/>
      <w:marLeft w:val="0"/>
      <w:marRight w:val="0"/>
      <w:marTop w:val="0"/>
      <w:marBottom w:val="0"/>
      <w:divBdr>
        <w:top w:val="none" w:sz="0" w:space="0" w:color="auto"/>
        <w:left w:val="none" w:sz="0" w:space="0" w:color="auto"/>
        <w:bottom w:val="none" w:sz="0" w:space="0" w:color="auto"/>
        <w:right w:val="none" w:sz="0" w:space="0" w:color="auto"/>
      </w:divBdr>
    </w:div>
    <w:div w:id="1017729184">
      <w:bodyDiv w:val="1"/>
      <w:marLeft w:val="0"/>
      <w:marRight w:val="0"/>
      <w:marTop w:val="0"/>
      <w:marBottom w:val="0"/>
      <w:divBdr>
        <w:top w:val="none" w:sz="0" w:space="0" w:color="auto"/>
        <w:left w:val="none" w:sz="0" w:space="0" w:color="auto"/>
        <w:bottom w:val="none" w:sz="0" w:space="0" w:color="auto"/>
        <w:right w:val="none" w:sz="0" w:space="0" w:color="auto"/>
      </w:divBdr>
    </w:div>
    <w:div w:id="1043670352">
      <w:bodyDiv w:val="1"/>
      <w:marLeft w:val="0"/>
      <w:marRight w:val="0"/>
      <w:marTop w:val="0"/>
      <w:marBottom w:val="0"/>
      <w:divBdr>
        <w:top w:val="none" w:sz="0" w:space="0" w:color="auto"/>
        <w:left w:val="none" w:sz="0" w:space="0" w:color="auto"/>
        <w:bottom w:val="none" w:sz="0" w:space="0" w:color="auto"/>
        <w:right w:val="none" w:sz="0" w:space="0" w:color="auto"/>
      </w:divBdr>
    </w:div>
    <w:div w:id="1123377221">
      <w:bodyDiv w:val="1"/>
      <w:marLeft w:val="0"/>
      <w:marRight w:val="0"/>
      <w:marTop w:val="0"/>
      <w:marBottom w:val="0"/>
      <w:divBdr>
        <w:top w:val="none" w:sz="0" w:space="0" w:color="auto"/>
        <w:left w:val="none" w:sz="0" w:space="0" w:color="auto"/>
        <w:bottom w:val="none" w:sz="0" w:space="0" w:color="auto"/>
        <w:right w:val="none" w:sz="0" w:space="0" w:color="auto"/>
      </w:divBdr>
    </w:div>
    <w:div w:id="1133592886">
      <w:bodyDiv w:val="1"/>
      <w:marLeft w:val="0"/>
      <w:marRight w:val="0"/>
      <w:marTop w:val="0"/>
      <w:marBottom w:val="0"/>
      <w:divBdr>
        <w:top w:val="none" w:sz="0" w:space="0" w:color="auto"/>
        <w:left w:val="none" w:sz="0" w:space="0" w:color="auto"/>
        <w:bottom w:val="none" w:sz="0" w:space="0" w:color="auto"/>
        <w:right w:val="none" w:sz="0" w:space="0" w:color="auto"/>
      </w:divBdr>
    </w:div>
    <w:div w:id="1216159812">
      <w:bodyDiv w:val="1"/>
      <w:marLeft w:val="0"/>
      <w:marRight w:val="0"/>
      <w:marTop w:val="0"/>
      <w:marBottom w:val="0"/>
      <w:divBdr>
        <w:top w:val="none" w:sz="0" w:space="0" w:color="auto"/>
        <w:left w:val="none" w:sz="0" w:space="0" w:color="auto"/>
        <w:bottom w:val="none" w:sz="0" w:space="0" w:color="auto"/>
        <w:right w:val="none" w:sz="0" w:space="0" w:color="auto"/>
      </w:divBdr>
    </w:div>
    <w:div w:id="1283422219">
      <w:bodyDiv w:val="1"/>
      <w:marLeft w:val="0"/>
      <w:marRight w:val="0"/>
      <w:marTop w:val="0"/>
      <w:marBottom w:val="0"/>
      <w:divBdr>
        <w:top w:val="none" w:sz="0" w:space="0" w:color="auto"/>
        <w:left w:val="none" w:sz="0" w:space="0" w:color="auto"/>
        <w:bottom w:val="none" w:sz="0" w:space="0" w:color="auto"/>
        <w:right w:val="none" w:sz="0" w:space="0" w:color="auto"/>
      </w:divBdr>
    </w:div>
    <w:div w:id="1363359183">
      <w:bodyDiv w:val="1"/>
      <w:marLeft w:val="0"/>
      <w:marRight w:val="0"/>
      <w:marTop w:val="0"/>
      <w:marBottom w:val="0"/>
      <w:divBdr>
        <w:top w:val="none" w:sz="0" w:space="0" w:color="auto"/>
        <w:left w:val="none" w:sz="0" w:space="0" w:color="auto"/>
        <w:bottom w:val="none" w:sz="0" w:space="0" w:color="auto"/>
        <w:right w:val="none" w:sz="0" w:space="0" w:color="auto"/>
      </w:divBdr>
    </w:div>
    <w:div w:id="1368993146">
      <w:bodyDiv w:val="1"/>
      <w:marLeft w:val="0"/>
      <w:marRight w:val="0"/>
      <w:marTop w:val="0"/>
      <w:marBottom w:val="0"/>
      <w:divBdr>
        <w:top w:val="none" w:sz="0" w:space="0" w:color="auto"/>
        <w:left w:val="none" w:sz="0" w:space="0" w:color="auto"/>
        <w:bottom w:val="none" w:sz="0" w:space="0" w:color="auto"/>
        <w:right w:val="none" w:sz="0" w:space="0" w:color="auto"/>
      </w:divBdr>
    </w:div>
    <w:div w:id="1419449484">
      <w:bodyDiv w:val="1"/>
      <w:marLeft w:val="0"/>
      <w:marRight w:val="0"/>
      <w:marTop w:val="0"/>
      <w:marBottom w:val="0"/>
      <w:divBdr>
        <w:top w:val="none" w:sz="0" w:space="0" w:color="auto"/>
        <w:left w:val="none" w:sz="0" w:space="0" w:color="auto"/>
        <w:bottom w:val="none" w:sz="0" w:space="0" w:color="auto"/>
        <w:right w:val="none" w:sz="0" w:space="0" w:color="auto"/>
      </w:divBdr>
    </w:div>
    <w:div w:id="1428691834">
      <w:bodyDiv w:val="1"/>
      <w:marLeft w:val="0"/>
      <w:marRight w:val="0"/>
      <w:marTop w:val="0"/>
      <w:marBottom w:val="0"/>
      <w:divBdr>
        <w:top w:val="none" w:sz="0" w:space="0" w:color="auto"/>
        <w:left w:val="none" w:sz="0" w:space="0" w:color="auto"/>
        <w:bottom w:val="none" w:sz="0" w:space="0" w:color="auto"/>
        <w:right w:val="none" w:sz="0" w:space="0" w:color="auto"/>
      </w:divBdr>
    </w:div>
    <w:div w:id="1488741768">
      <w:bodyDiv w:val="1"/>
      <w:marLeft w:val="0"/>
      <w:marRight w:val="0"/>
      <w:marTop w:val="0"/>
      <w:marBottom w:val="0"/>
      <w:divBdr>
        <w:top w:val="none" w:sz="0" w:space="0" w:color="auto"/>
        <w:left w:val="none" w:sz="0" w:space="0" w:color="auto"/>
        <w:bottom w:val="none" w:sz="0" w:space="0" w:color="auto"/>
        <w:right w:val="none" w:sz="0" w:space="0" w:color="auto"/>
      </w:divBdr>
    </w:div>
    <w:div w:id="1537699340">
      <w:bodyDiv w:val="1"/>
      <w:marLeft w:val="0"/>
      <w:marRight w:val="0"/>
      <w:marTop w:val="0"/>
      <w:marBottom w:val="0"/>
      <w:divBdr>
        <w:top w:val="none" w:sz="0" w:space="0" w:color="auto"/>
        <w:left w:val="none" w:sz="0" w:space="0" w:color="auto"/>
        <w:bottom w:val="none" w:sz="0" w:space="0" w:color="auto"/>
        <w:right w:val="none" w:sz="0" w:space="0" w:color="auto"/>
      </w:divBdr>
    </w:div>
    <w:div w:id="1538279361">
      <w:bodyDiv w:val="1"/>
      <w:marLeft w:val="0"/>
      <w:marRight w:val="0"/>
      <w:marTop w:val="0"/>
      <w:marBottom w:val="0"/>
      <w:divBdr>
        <w:top w:val="none" w:sz="0" w:space="0" w:color="auto"/>
        <w:left w:val="none" w:sz="0" w:space="0" w:color="auto"/>
        <w:bottom w:val="none" w:sz="0" w:space="0" w:color="auto"/>
        <w:right w:val="none" w:sz="0" w:space="0" w:color="auto"/>
      </w:divBdr>
    </w:div>
    <w:div w:id="1661958228">
      <w:bodyDiv w:val="1"/>
      <w:marLeft w:val="0"/>
      <w:marRight w:val="0"/>
      <w:marTop w:val="0"/>
      <w:marBottom w:val="0"/>
      <w:divBdr>
        <w:top w:val="none" w:sz="0" w:space="0" w:color="auto"/>
        <w:left w:val="none" w:sz="0" w:space="0" w:color="auto"/>
        <w:bottom w:val="none" w:sz="0" w:space="0" w:color="auto"/>
        <w:right w:val="none" w:sz="0" w:space="0" w:color="auto"/>
      </w:divBdr>
    </w:div>
    <w:div w:id="1759986684">
      <w:bodyDiv w:val="1"/>
      <w:marLeft w:val="0"/>
      <w:marRight w:val="0"/>
      <w:marTop w:val="0"/>
      <w:marBottom w:val="0"/>
      <w:divBdr>
        <w:top w:val="none" w:sz="0" w:space="0" w:color="auto"/>
        <w:left w:val="none" w:sz="0" w:space="0" w:color="auto"/>
        <w:bottom w:val="none" w:sz="0" w:space="0" w:color="auto"/>
        <w:right w:val="none" w:sz="0" w:space="0" w:color="auto"/>
      </w:divBdr>
    </w:div>
    <w:div w:id="1879119564">
      <w:bodyDiv w:val="1"/>
      <w:marLeft w:val="0"/>
      <w:marRight w:val="0"/>
      <w:marTop w:val="0"/>
      <w:marBottom w:val="0"/>
      <w:divBdr>
        <w:top w:val="none" w:sz="0" w:space="0" w:color="auto"/>
        <w:left w:val="none" w:sz="0" w:space="0" w:color="auto"/>
        <w:bottom w:val="none" w:sz="0" w:space="0" w:color="auto"/>
        <w:right w:val="none" w:sz="0" w:space="0" w:color="auto"/>
      </w:divBdr>
    </w:div>
    <w:div w:id="192880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{76F09749-87DF-4821-969E-1D8CE6C9F1BF}</b:Guid>
    <b:Title>OCTSEG</b:Title>
    <b:Author>
      <b:Author>
        <b:NameList>
          <b:Person>
            <b:Last>Meyer</b:Last>
            <b:First>Markus</b:First>
          </b:Person>
        </b:NameList>
      </b:Author>
    </b:Author>
    <b:InternetSiteTitle>OCTSEG</b:InternetSiteTitle>
    <b:URL>http://www5.cs.fau.de/en/research/software/octseg/</b:URL>
    <b:RefOrder>1</b:RefOrder>
  </b:Source>
  <b:Source>
    <b:Tag>May10</b:Tag>
    <b:SourceType>JournalArticle</b:SourceType>
    <b:Guid>{CB2796A0-7BAA-40C4-8318-C7A7E58A052C}</b:Guid>
    <b:Title>Retinal Nerve Fiber Layer Segmenation on FD-OCT Scans of Normal Subjects and Glaucoma Patients</b:Title>
    <b:Year>2010</b:Year>
    <b:Author>
      <b:Author>
        <b:NameList>
          <b:Person>
            <b:Last>Mayer</b:Last>
            <b:First>Markus</b:First>
          </b:Person>
          <b:Person>
            <b:Last>Hornegger</b:Last>
            <b:First>Joachim</b:First>
          </b:Person>
          <b:Person>
            <b:Last>Mardin</b:Last>
            <b:First>Christiaan</b:First>
          </b:Person>
          <b:Person>
            <b:Last>Tornow</b:Last>
            <b:First>Ralf</b:First>
          </b:Person>
        </b:NameList>
      </b:Author>
    </b:Author>
    <b:JournalName>Biomedical Optics Express</b:JournalName>
    <b:Pages>1358-1383</b:Pages>
    <b:RefOrder>2</b:RefOrder>
  </b:Source>
  <b:Source>
    <b:Tag>Alm13</b:Tag>
    <b:SourceType>InternetSite</b:SourceType>
    <b:Guid>{D5DFDEE1-BC24-4389-AE0E-C911F983F330}</b:Guid>
    <b:Title>A Lightpath for Optical Coherence Tomography Imaging</b:Title>
    <b:Year>2013</b:Year>
    <b:URL>https://blog.surfnet.nl/?p=2747</b:URL>
    <b:Author>
      <b:Author>
        <b:NameList>
          <b:Person>
            <b:Last>Almasian</b:Last>
            <b:First>M.</b:First>
          </b:Person>
        </b:NameList>
      </b:Author>
    </b:Author>
    <b:Month>October</b:Month>
    <b:RefOrder>3</b:RefOrder>
  </b:Source>
  <b:Source>
    <b:Tag>Ran14</b:Tag>
    <b:SourceType>InternetSite</b:SourceType>
    <b:Guid>{B37ACC73-7174-4F34-9B96-455A3ECB9174}</b:Guid>
    <b:Author>
      <b:Author>
        <b:NameList>
          <b:Person>
            <b:Last>Ranguelova</b:Last>
            <b:First>E.</b:First>
          </b:Person>
        </b:NameList>
      </b:Author>
    </b:Author>
    <b:Title>OCT Segmentation</b:Title>
    <b:Year>2014</b:Year>
    <b:URL>https://github.com/NLeSC/OCTSegmentation</b:URL>
    <b:RefOrder>4</b:RefOrder>
  </b:Source>
</b:Sources>
</file>

<file path=customXml/itemProps1.xml><?xml version="1.0" encoding="utf-8"?>
<ds:datastoreItem xmlns:ds="http://schemas.openxmlformats.org/officeDocument/2006/customXml" ds:itemID="{AFB02D54-A121-47AB-8F2F-B33F9522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SARA Reken- en Netwerkdiensten</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Ranguelova</dc:creator>
  <cp:keywords/>
  <dc:description/>
  <cp:lastModifiedBy>Elena Ranguelova</cp:lastModifiedBy>
  <cp:revision>5</cp:revision>
  <dcterms:created xsi:type="dcterms:W3CDTF">2015-01-08T14:52:00Z</dcterms:created>
  <dcterms:modified xsi:type="dcterms:W3CDTF">2015-01-08T16:20:00Z</dcterms:modified>
</cp:coreProperties>
</file>