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6D2D" w14:textId="77777777" w:rsidR="005C4670" w:rsidRPr="005C4670" w:rsidRDefault="005C4670" w:rsidP="005C467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C4670">
        <w:rPr>
          <w:rFonts w:ascii="Times New Roman" w:eastAsia="Times New Roman" w:hAnsi="Times New Roman" w:cs="Times New Roman"/>
          <w:b/>
          <w:bCs/>
          <w:kern w:val="0"/>
          <w14:ligatures w14:val="none"/>
        </w:rPr>
        <w:t>Why is it crucial for Earth System Models (ESMs) to accurately represent permafrost carbon processes, and what are the implications of current inadequacies in these models for global climate projections?</w:t>
      </w:r>
    </w:p>
    <w:p w14:paraId="61FB4291" w14:textId="77777777" w:rsidR="005C4670" w:rsidRPr="005C4670" w:rsidRDefault="005C4670" w:rsidP="005C467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C4670">
        <w:rPr>
          <w:rFonts w:ascii="Times New Roman" w:eastAsia="Times New Roman" w:hAnsi="Times New Roman" w:cs="Times New Roman"/>
          <w:kern w:val="0"/>
          <w14:ligatures w14:val="none"/>
        </w:rPr>
        <w:t>This question aims to encourage students to reflect on the importance of incorporating detailed permafrost carbon feedback mechanisms in climate models. Students should consider the role of permafrost carbon emissions in amplifying global warming and the potential consequences of underestimating these emissions due to model inadequacies.</w:t>
      </w:r>
    </w:p>
    <w:p w14:paraId="5348FE9C" w14:textId="1BC6B872" w:rsidR="005C4670" w:rsidRPr="005C4670" w:rsidRDefault="005C4670" w:rsidP="005C4670">
      <w:pPr>
        <w:spacing w:before="100" w:beforeAutospacing="1" w:after="100" w:afterAutospacing="1" w:line="240" w:lineRule="auto"/>
        <w:ind w:left="1440"/>
        <w:rPr>
          <w:rFonts w:ascii="Times New Roman" w:eastAsia="Times New Roman" w:hAnsi="Times New Roman" w:cs="Times New Roman"/>
          <w:kern w:val="0"/>
          <w14:ligatures w14:val="none"/>
        </w:rPr>
      </w:pPr>
      <w:r w:rsidRPr="005C4670">
        <w:rPr>
          <w:rFonts w:ascii="Times New Roman" w:eastAsia="Times New Roman" w:hAnsi="Times New Roman" w:cs="Times New Roman"/>
          <w:kern w:val="0"/>
          <w14:ligatures w14:val="none"/>
        </w:rPr>
        <w:t xml:space="preserve">&gt;&gt; </w:t>
      </w:r>
      <w:r w:rsidRPr="005C4670">
        <w:rPr>
          <w:rFonts w:ascii="Times New Roman" w:hAnsi="Times New Roman" w:cs="Times New Roman"/>
        </w:rPr>
        <w:t>Accurately representing permafrost carbon processes in ESMs is critical because vast amounts of carbon are stored in permafrost, which is thawing rapidly due to climate change. This thawing releases greenhouse gases (CO2 and CH4) into the atmosphere, potentially accelerating global warming. Current ESMs inadequately represent or entirely omit permafrost carbon processes, leading to significant uncertainties in climate projections. Without accurate models, the global community may underestimate the urgency and scale of actions required to mitigate climate change, potentially overshooting carbon budgets and temperature targets set in international agreements.</w:t>
      </w:r>
    </w:p>
    <w:p w14:paraId="7F35B21A" w14:textId="77777777" w:rsidR="005C4670" w:rsidRPr="005C4670" w:rsidRDefault="005C4670" w:rsidP="005C467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C4670">
        <w:rPr>
          <w:rFonts w:ascii="Times New Roman" w:eastAsia="Times New Roman" w:hAnsi="Times New Roman" w:cs="Times New Roman"/>
          <w:b/>
          <w:bCs/>
          <w:kern w:val="0"/>
          <w14:ligatures w14:val="none"/>
        </w:rPr>
        <w:t>How do the physical processes of permafrost thaw, including gradual thaw and abrupt thaw (e.g., thermokarst), impact the carbon cycle, and why is it challenging to represent these processes in ESMs?</w:t>
      </w:r>
    </w:p>
    <w:p w14:paraId="49FE9232" w14:textId="77777777" w:rsidR="005C4670" w:rsidRDefault="005C4670" w:rsidP="005C467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C4670">
        <w:rPr>
          <w:rFonts w:ascii="Times New Roman" w:eastAsia="Times New Roman" w:hAnsi="Times New Roman" w:cs="Times New Roman"/>
          <w:kern w:val="0"/>
          <w14:ligatures w14:val="none"/>
        </w:rPr>
        <w:t>With this question, students are encouraged to explore the complexity of permafrost thaw processes and their significance in carbon release to the atmosphere. Discussion should cover the difficulties in modeling these processes, such as the spatial heterogeneity of the permafrost region and the interaction between permafrost thaw and other environmental factors like vegetation cover change and wildfires.</w:t>
      </w:r>
    </w:p>
    <w:p w14:paraId="4C81792A" w14:textId="11BC55AD" w:rsidR="005C4670" w:rsidRPr="005C4670" w:rsidRDefault="005C4670" w:rsidP="005C4670">
      <w:pPr>
        <w:spacing w:before="100" w:beforeAutospacing="1" w:after="100" w:afterAutospacing="1" w:line="240" w:lineRule="auto"/>
        <w:ind w:left="14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&gt;&gt; </w:t>
      </w:r>
      <w:r>
        <w:t>The physical processes of permafrost thaw impact the carbon cycle by transforming frozen organic matter into active sources of greenhouse gas emissions. Gradual thaw refers to the slow top-down melting of permafrost, while abrupt thaw, such as thermokarst, can rapidly expose deep organic matter to decomposition. These processes release CO2 and CH4, with CH4 having a much higher warming potential. Representing these processes in ESMs is challenging due to the spatial and temporal complexity of thaw mechanisms, the diverse landscape responses (e.g., formation of lakes or dry lands), and the intricate interactions with other environmental changes (like vegetation shifts). This complexity requires detailed, accurate data and sophisticated modeling techniques that can account for the heterogeneous nature of permafrost regions.</w:t>
      </w:r>
    </w:p>
    <w:p w14:paraId="463B60A8" w14:textId="77777777" w:rsidR="005C4670" w:rsidRPr="005C4670" w:rsidRDefault="005C4670" w:rsidP="005C467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C4670">
        <w:rPr>
          <w:rFonts w:ascii="Times New Roman" w:eastAsia="Times New Roman" w:hAnsi="Times New Roman" w:cs="Times New Roman"/>
          <w:b/>
          <w:bCs/>
          <w:kern w:val="0"/>
          <w14:ligatures w14:val="none"/>
        </w:rPr>
        <w:t>What steps can be taken to improve the representation of permafrost carbon feedbacks in ESMs, and why is sustained funding important for these efforts?</w:t>
      </w:r>
    </w:p>
    <w:p w14:paraId="6EF7D45C" w14:textId="77777777" w:rsidR="005C4670" w:rsidRDefault="005C4670" w:rsidP="005C467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C4670">
        <w:rPr>
          <w:rFonts w:ascii="Times New Roman" w:eastAsia="Times New Roman" w:hAnsi="Times New Roman" w:cs="Times New Roman"/>
          <w:kern w:val="0"/>
          <w14:ligatures w14:val="none"/>
        </w:rPr>
        <w:t xml:space="preserve">This question seeks to prompt students to think critically about the multifaceted approach needed to enhance the accuracy of ESMs concerning permafrost carbon feedbacks. Discussion should include the importance of incorporating advanced physical and biogeochemical processes into models, the role of observational data in model validation, and the need for substantial </w:t>
      </w:r>
      <w:r w:rsidRPr="005C4670">
        <w:rPr>
          <w:rFonts w:ascii="Times New Roman" w:eastAsia="Times New Roman" w:hAnsi="Times New Roman" w:cs="Times New Roman"/>
          <w:kern w:val="0"/>
          <w14:ligatures w14:val="none"/>
        </w:rPr>
        <w:lastRenderedPageBreak/>
        <w:t>and targeted funding to support model development and the training of skilled modelers.</w:t>
      </w:r>
    </w:p>
    <w:p w14:paraId="67A1622A" w14:textId="1D2662E1" w:rsidR="005C4670" w:rsidRPr="005C4670" w:rsidRDefault="005C4670" w:rsidP="005C4670">
      <w:pPr>
        <w:spacing w:before="100" w:beforeAutospacing="1" w:after="100" w:afterAutospacing="1" w:line="240" w:lineRule="auto"/>
        <w:ind w:left="14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&gt;&gt; </w:t>
      </w:r>
      <w:r>
        <w:t>Improving the representation of permafrost carbon feedbacks in ESMs requires several steps: enhancing physical and biogeochemical process representation, integrating high-quality observational data to validate and adjust models, and increasing model complexity to better capture the intricate dynamics of permafrost regions. Sustained funding is crucial for these efforts because it supports the development of advanced modeling tools, facilitates the collection and synthesis of comprehensive datasets, and ensures the recruitment and training of skilled researchers. Furthermore, targeted investment can foster collaboration among modeling centers, promote the sharing of data and tools, and enable a coordinated approach to tackling the complex challenge of accurately simulating permafrost dynamics and their impact on the global climate system.</w:t>
      </w:r>
    </w:p>
    <w:p w14:paraId="70DE57C6" w14:textId="77777777" w:rsidR="00931F04" w:rsidRPr="005C4670" w:rsidRDefault="00931F04">
      <w:pPr>
        <w:rPr>
          <w:rFonts w:ascii="Times New Roman" w:hAnsi="Times New Roman" w:cs="Times New Roman"/>
        </w:rPr>
      </w:pPr>
    </w:p>
    <w:sectPr w:rsidR="00931F04" w:rsidRPr="005C4670" w:rsidSect="00AA1D53">
      <w:pgSz w:w="11901" w:h="1681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534F9"/>
    <w:multiLevelType w:val="multilevel"/>
    <w:tmpl w:val="FE06C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81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70"/>
    <w:rsid w:val="00362BD9"/>
    <w:rsid w:val="004B4393"/>
    <w:rsid w:val="005C4670"/>
    <w:rsid w:val="0061501C"/>
    <w:rsid w:val="00653A07"/>
    <w:rsid w:val="00777AC3"/>
    <w:rsid w:val="00931F04"/>
    <w:rsid w:val="00AA1D53"/>
    <w:rsid w:val="00F307F5"/>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A588366"/>
  <w15:chartTrackingRefBased/>
  <w15:docId w15:val="{897C14AB-2149-674B-B173-A3BAB5220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670"/>
    <w:rPr>
      <w:rFonts w:eastAsiaTheme="majorEastAsia" w:cstheme="majorBidi"/>
      <w:color w:val="272727" w:themeColor="text1" w:themeTint="D8"/>
    </w:rPr>
  </w:style>
  <w:style w:type="paragraph" w:styleId="Title">
    <w:name w:val="Title"/>
    <w:basedOn w:val="Normal"/>
    <w:next w:val="Normal"/>
    <w:link w:val="TitleChar"/>
    <w:uiPriority w:val="10"/>
    <w:qFormat/>
    <w:rsid w:val="005C4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670"/>
    <w:pPr>
      <w:spacing w:before="160"/>
      <w:jc w:val="center"/>
    </w:pPr>
    <w:rPr>
      <w:i/>
      <w:iCs/>
      <w:color w:val="404040" w:themeColor="text1" w:themeTint="BF"/>
    </w:rPr>
  </w:style>
  <w:style w:type="character" w:customStyle="1" w:styleId="QuoteChar">
    <w:name w:val="Quote Char"/>
    <w:basedOn w:val="DefaultParagraphFont"/>
    <w:link w:val="Quote"/>
    <w:uiPriority w:val="29"/>
    <w:rsid w:val="005C4670"/>
    <w:rPr>
      <w:i/>
      <w:iCs/>
      <w:color w:val="404040" w:themeColor="text1" w:themeTint="BF"/>
    </w:rPr>
  </w:style>
  <w:style w:type="paragraph" w:styleId="ListParagraph">
    <w:name w:val="List Paragraph"/>
    <w:basedOn w:val="Normal"/>
    <w:uiPriority w:val="34"/>
    <w:qFormat/>
    <w:rsid w:val="005C4670"/>
    <w:pPr>
      <w:ind w:left="720"/>
      <w:contextualSpacing/>
    </w:pPr>
  </w:style>
  <w:style w:type="character" w:styleId="IntenseEmphasis">
    <w:name w:val="Intense Emphasis"/>
    <w:basedOn w:val="DefaultParagraphFont"/>
    <w:uiPriority w:val="21"/>
    <w:qFormat/>
    <w:rsid w:val="005C4670"/>
    <w:rPr>
      <w:i/>
      <w:iCs/>
      <w:color w:val="0F4761" w:themeColor="accent1" w:themeShade="BF"/>
    </w:rPr>
  </w:style>
  <w:style w:type="paragraph" w:styleId="IntenseQuote">
    <w:name w:val="Intense Quote"/>
    <w:basedOn w:val="Normal"/>
    <w:next w:val="Normal"/>
    <w:link w:val="IntenseQuoteChar"/>
    <w:uiPriority w:val="30"/>
    <w:qFormat/>
    <w:rsid w:val="005C4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670"/>
    <w:rPr>
      <w:i/>
      <w:iCs/>
      <w:color w:val="0F4761" w:themeColor="accent1" w:themeShade="BF"/>
    </w:rPr>
  </w:style>
  <w:style w:type="character" w:styleId="IntenseReference">
    <w:name w:val="Intense Reference"/>
    <w:basedOn w:val="DefaultParagraphFont"/>
    <w:uiPriority w:val="32"/>
    <w:qFormat/>
    <w:rsid w:val="005C4670"/>
    <w:rPr>
      <w:b/>
      <w:bCs/>
      <w:smallCaps/>
      <w:color w:val="0F4761" w:themeColor="accent1" w:themeShade="BF"/>
      <w:spacing w:val="5"/>
    </w:rPr>
  </w:style>
  <w:style w:type="paragraph" w:styleId="NormalWeb">
    <w:name w:val="Normal (Web)"/>
    <w:basedOn w:val="Normal"/>
    <w:uiPriority w:val="99"/>
    <w:semiHidden/>
    <w:unhideWhenUsed/>
    <w:rsid w:val="005C467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C46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36215">
      <w:bodyDiv w:val="1"/>
      <w:marLeft w:val="0"/>
      <w:marRight w:val="0"/>
      <w:marTop w:val="0"/>
      <w:marBottom w:val="0"/>
      <w:divBdr>
        <w:top w:val="none" w:sz="0" w:space="0" w:color="auto"/>
        <w:left w:val="none" w:sz="0" w:space="0" w:color="auto"/>
        <w:bottom w:val="none" w:sz="0" w:space="0" w:color="auto"/>
        <w:right w:val="none" w:sz="0" w:space="0" w:color="auto"/>
      </w:divBdr>
      <w:divsChild>
        <w:div w:id="1583635109">
          <w:marLeft w:val="0"/>
          <w:marRight w:val="0"/>
          <w:marTop w:val="0"/>
          <w:marBottom w:val="0"/>
          <w:divBdr>
            <w:top w:val="none" w:sz="0" w:space="0" w:color="auto"/>
            <w:left w:val="none" w:sz="0" w:space="0" w:color="auto"/>
            <w:bottom w:val="none" w:sz="0" w:space="0" w:color="auto"/>
            <w:right w:val="none" w:sz="0" w:space="0" w:color="auto"/>
          </w:divBdr>
          <w:divsChild>
            <w:div w:id="1559509255">
              <w:marLeft w:val="0"/>
              <w:marRight w:val="0"/>
              <w:marTop w:val="0"/>
              <w:marBottom w:val="0"/>
              <w:divBdr>
                <w:top w:val="none" w:sz="0" w:space="0" w:color="auto"/>
                <w:left w:val="none" w:sz="0" w:space="0" w:color="auto"/>
                <w:bottom w:val="none" w:sz="0" w:space="0" w:color="auto"/>
                <w:right w:val="none" w:sz="0" w:space="0" w:color="auto"/>
              </w:divBdr>
              <w:divsChild>
                <w:div w:id="8882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GIST</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Hyunglok Kim</dc:creator>
  <cp:keywords/>
  <dc:description/>
  <cp:lastModifiedBy>Hyunglok Kim</cp:lastModifiedBy>
  <cp:revision>1</cp:revision>
  <cp:lastPrinted>2024-03-29T00:29:00Z</cp:lastPrinted>
  <dcterms:created xsi:type="dcterms:W3CDTF">2024-03-29T00:28:00Z</dcterms:created>
  <dcterms:modified xsi:type="dcterms:W3CDTF">2024-03-29T00:46:00Z</dcterms:modified>
</cp:coreProperties>
</file>