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맑은 고딕" w:eastAsia="맑은 고딕" w:hAnsi="맑은 고딕" w:cs="맑은 고딕" w:hint="default"/>
          <w:b/>
          <w:sz w:val="28"/>
          <w:szCs w:val="28"/>
        </w:rPr>
      </w:pPr>
      <w:bookmarkStart w:id="1" w:name="_top"/>
      <w:bookmarkEnd w:id="1"/>
      <w:r>
        <w:rPr>
          <w:lang w:eastAsia="ko-KR"/>
          <w:rFonts w:ascii="맑은 고딕" w:eastAsia="맑은 고딕" w:hAnsi="맑은 고딕" w:cs="맑은 고딕" w:hint="eastAsia"/>
          <w:b/>
          <w:sz w:val="28"/>
          <w:szCs w:val="28"/>
          <w:rtl w:val="off"/>
        </w:rPr>
        <w:t>온라인 쇼핑몰 판매금액에 영향을 미치는 요소 분석</w:t>
      </w:r>
    </w:p>
    <w:p>
      <w:pPr>
        <w:jc w:val="right"/>
        <w:rPr>
          <w:rFonts w:ascii="맑은 고딕" w:eastAsia="맑은 고딕" w:hAnsi="맑은 고딕" w:cs="맑은 고딕" w:hint="default"/>
        </w:rPr>
      </w:pPr>
      <w:r>
        <w:rPr>
          <w:lang w:eastAsia="ko-KR"/>
          <w:rFonts w:ascii="맑은 고딕" w:eastAsia="맑은 고딕" w:hAnsi="맑은 고딕" w:cs="맑은 고딕" w:hint="eastAsia"/>
          <w:rtl w:val="off"/>
        </w:rPr>
        <w:t>3</w:t>
      </w:r>
      <w:r>
        <w:rPr>
          <w:rFonts w:ascii="맑은 고딕" w:eastAsia="맑은 고딕" w:hAnsi="맑은 고딕" w:cs="맑은 고딕" w:hint="eastAsia"/>
        </w:rPr>
        <w:t>(팀)</w:t>
      </w:r>
    </w:p>
    <w:p>
      <w:pPr>
        <w:jc w:val="right"/>
        <w:pBdr>
          <w:bottom w:val="single" w:sz="6" w:space="1" w:color="auto"/>
        </w:pBdr>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이름</w:t>
      </w:r>
      <w:r>
        <w:rPr>
          <w:lang w:eastAsia="ko-KR"/>
          <w:rFonts w:ascii="맑은 고딕" w:eastAsia="맑은 고딕" w:hAnsi="맑은 고딕" w:cs="맑은 고딕" w:hint="eastAsia"/>
          <w:rtl w:val="off"/>
        </w:rPr>
        <w:t xml:space="preserve"> 김영규, 김솔미, 이현희</w:t>
      </w:r>
    </w:p>
    <w:p>
      <w:pPr>
        <w:pStyle w:val="b2"/>
        <w:widowControl w:val="off"/>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 </w:t>
      </w: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b/>
          <w:bCs/>
          <w:rtl w:val="off"/>
        </w:rPr>
        <w:t>요약</w:t>
      </w:r>
      <w:r>
        <w:rPr>
          <w:lang w:eastAsia="ko-KR"/>
          <w:rFonts w:ascii="맑은 고딕" w:eastAsia="맑은 고딕" w:hAnsi="맑은 고딕" w:cs="맑은 고딕" w:hint="eastAsia"/>
          <w:rtl w:val="off"/>
        </w:rPr>
        <w:t xml:space="preserve"> : 온라인 쇼핑몰의 증가와 코로나19로 인한 비대면 상황이 증가함에 따라 온라인 쇼핑몰의 판매금액 증대에 대한 관심이 주요 관심사라고 할 수 있다. 최근 온라인 쇼핑몰 시장의 성장으로 인해 시장의 흐름이 바뀌며, 이 흐름에 맞는 전략을 세우기 위한 움직임이 시작되고 있다. 그러나, 온라인 쇼핑몰은 인터넷을 기반으로 시장의 크기가 큰 만큼, 판매금액 증대에 미치는 요소를 분석하는 것에 복잡성이 있다. 이에 따라 온라인 쇼핑몰에서는 기업에서 사용하는 RFM분석을 바탕으로 판매금액 증대 전략에 대한 고민을 이어 나가며, 이를 위해 RFM 분석이 판매금액과 연관성을 가졌는지를 분석한 후 월, 연도별 판매금액 및 순수익에 대한 분석, 결제 방법과 판매금액간의 연관성에 대해 분석하여 판매금액과의 연관성뿐 아니라 판매금액 증대 추후 전략에 대해서도 함께 고민하며 이후 판매금액 증대를 실현하는데 기여할 것으로 기대된다.</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b/>
          <w:bCs/>
          <w:rtl w:val="off"/>
        </w:rPr>
        <w:t xml:space="preserve">약어 : </w:t>
      </w:r>
      <w:r>
        <w:rPr>
          <w:lang w:eastAsia="ko-KR"/>
          <w:rFonts w:ascii="맑은 고딕" w:eastAsia="맑은 고딕" w:hAnsi="맑은 고딕" w:cs="맑은 고딕" w:hint="eastAsia"/>
          <w:rtl w:val="off"/>
        </w:rPr>
        <w:t xml:space="preserve">RFM : </w:t>
      </w:r>
      <w:r>
        <w:rPr>
          <w:lang w:eastAsia="ko-KR"/>
          <w:rFonts w:ascii="맑은 고딕" w:eastAsia="맑은 고딕" w:hAnsi="맑은 고딕" w:cs="맑은 고딕" w:hint="default"/>
          <w:rtl w:val="off"/>
        </w:rPr>
        <w:t>최근성(Recency), 최빈성(Frequency), 총구매액(Monetary)</w:t>
      </w:r>
    </w:p>
    <w:p>
      <w:pPr>
        <w:pStyle w:val="b2"/>
        <w:widowControl w:val="off"/>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b/>
          <w:bCs/>
          <w:sz w:val="26"/>
          <w:szCs w:val="26"/>
          <w:rtl w:val="off"/>
        </w:rPr>
      </w:pPr>
      <w:r>
        <w:rPr>
          <w:lang w:eastAsia="ko-KR"/>
          <w:rFonts w:ascii="맑은 고딕" w:eastAsia="맑은 고딕" w:hAnsi="맑은 고딕" w:cs="맑은 고딕" w:hint="eastAsia"/>
          <w:b/>
          <w:bCs/>
          <w:sz w:val="26"/>
          <w:szCs w:val="26"/>
          <w:rtl w:val="off"/>
        </w:rPr>
        <w:t>Ⅰ. 서론</w:t>
      </w:r>
    </w:p>
    <w:p>
      <w:pPr>
        <w:pStyle w:val="b2"/>
        <w:widowControl w:val="off"/>
        <w:spacing w:line="240"/>
        <w:rPr>
          <w:lang w:eastAsia="ko-KR"/>
          <w:rFonts w:ascii="맑은 고딕" w:eastAsia="맑은 고딕" w:hAnsi="맑은 고딕" w:cs="맑은 고딕" w:hint="eastAsia"/>
          <w:rtl w:val="off"/>
        </w:rPr>
      </w:pP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최근 온라인 쇼핑몰의 시장이 급격하게 성장하면서 기업 간의 경쟁이 치열해졌다. 많은 기업은 시장 점유율을 높이기 위해서 다양한 분석 방법을 활용 중이다. 이 중 고객에 대한 분석이 중요해지고 있으며 고객 기여도에 대한 분석을 기반으로 한 판매금액 증대에 대한 관심이 높아지고 있다. 본 보고서는 다양한 분석 방법 중에서 3가지 방법을 사용할 것이다. </w:t>
      </w: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첫째 RFM분석을 통해 고객 기여도(본 데이터에서는 '업체명' 기준)를 알아내어 온라인 쇼핑몰 판매금액에 끼치는 영향력에 대해 알아보고자 한다.</w:t>
      </w: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둘째, 판매금액 시각화를 통한 판매금액 및 순수익을 분석하고자 한다. 판매금액의 기준은 기업에 따라 다르므로, 판매금액의 기준을 세워 이에 따른 월별, 연도별 판매금액을 분석하고 할부와 처리상태를 고려한 순수익도 함께 분석하여 할부가 월별 판매금액에 주는 영향력에 대해 알아보고자 한다.</w:t>
      </w: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셋째, 결제 방법과 판매금액이 가지는 연관성에 대해 알아보고자 한다. 다양한 결제 방법 중 어떤 결제 방법이 가장 많이 사용되었으며 판매금액과는 어떠한 관련성이 있는지 분석하려 한다.</w:t>
      </w: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위와 같은 3가지 분석을 활용해 온라인 쇼핑몰 판매금액에 영향을 미치는 요소들을 알아보고자 한다. 이를 위해 주제를 '온라인 쇼핑몰 판매금액에 영향을 미치는 요소들'로 잡고 다음과 같은 3가지 가설을 세웠다.</w:t>
      </w:r>
    </w:p>
    <w:p>
      <w:pPr>
        <w:pStyle w:val="b2"/>
        <w:widowControl w:val="off"/>
        <w:spacing w:line="240"/>
        <w:rPr>
          <w:lang w:eastAsia="ko-KR"/>
          <w:rFonts w:ascii="맑은 고딕" w:eastAsia="맑은 고딕" w:hAnsi="맑은 고딕" w:cs="맑은 고딕" w:hint="eastAsia"/>
          <w:rtl w:val="off"/>
        </w:rPr>
      </w:pPr>
    </w:p>
    <w:p>
      <w:pPr>
        <w:pStyle w:val="b2"/>
        <w:widowControl w:val="off"/>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1) RFM 등급이 판매금액과 연관성이 있다.</w:t>
      </w:r>
    </w:p>
    <w:p>
      <w:pPr>
        <w:pStyle w:val="b2"/>
        <w:widowControl w:val="off"/>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2) 월, 연도별 판매금액의 차이가 있다.</w:t>
      </w:r>
    </w:p>
    <w:p>
      <w:pPr>
        <w:pStyle w:val="b2"/>
        <w:widowControl w:val="off"/>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default"/>
          <w:b w:val="0"/>
          <w:bCs w:val="0"/>
          <w:rtl w:val="off"/>
        </w:rPr>
        <w:t xml:space="preserve">3) </w:t>
      </w:r>
      <w:r>
        <w:rPr>
          <w:lang w:eastAsia="ko-KR"/>
          <w:rFonts w:ascii="맑은 고딕" w:eastAsia="맑은 고딕" w:hAnsi="맑은 고딕" w:cs="맑은 고딕" w:hint="eastAsia"/>
          <w:b w:val="0"/>
          <w:bCs w:val="0"/>
          <w:rtl w:val="off"/>
        </w:rPr>
        <w:t>결제 방법과 판매금액이 연관성이 있다.</w:t>
      </w:r>
    </w:p>
    <w:p>
      <w:pPr>
        <w:pStyle w:val="b2"/>
        <w:widowControl w:val="off"/>
        <w:jc w:val="center"/>
        <w:spacing w:line="240"/>
        <w:rPr>
          <w:lang w:eastAsia="ko-KR"/>
          <w:rFonts w:ascii="맑은 고딕" w:eastAsia="맑은 고딕" w:hAnsi="맑은 고딕" w:cs="맑은 고딕" w:hint="eastAsia"/>
          <w:b/>
          <w:bCs/>
          <w:sz w:val="26"/>
          <w:szCs w:val="26"/>
          <w:rtl w:val="off"/>
        </w:rPr>
      </w:pPr>
    </w:p>
    <w:p>
      <w:pPr>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3가지 가설의 검증을 끌어냄에 따라 판매금액 증대에 미치는 다양한 요소를 분석하고 '온라인 쇼핑몰 판매금액 극대화 방법은 무엇일까?'에 대한 결론을 내리고자 한다.</w:t>
      </w:r>
    </w:p>
    <w:p>
      <w:pPr>
        <w:spacing w:line="240"/>
        <w:rPr>
          <w:lang w:eastAsia="ko-KR"/>
          <w:rFonts w:ascii="맑은 고딕" w:eastAsia="맑은 고딕" w:hAnsi="맑은 고딕" w:cs="맑은 고딕" w:hint="eastAsia"/>
          <w:b/>
          <w:bCs/>
          <w:sz w:val="26"/>
          <w:szCs w:val="26"/>
          <w:rtl w:val="off"/>
        </w:rPr>
      </w:pPr>
    </w:p>
    <w:p>
      <w:pPr>
        <w:spacing w:line="240"/>
        <w:rPr>
          <w:lang w:eastAsia="ko-KR"/>
          <w:rFonts w:ascii="맑은 고딕" w:eastAsia="맑은 고딕" w:hAnsi="맑은 고딕" w:cs="맑은 고딕"/>
          <w:b/>
          <w:bCs/>
          <w:sz w:val="26"/>
          <w:szCs w:val="26"/>
          <w:rtl w:val="off"/>
        </w:rPr>
      </w:pPr>
      <w:r>
        <w:rPr>
          <w:lang w:eastAsia="ko-KR"/>
          <w:rFonts w:ascii="맑은 고딕" w:eastAsia="맑은 고딕" w:hAnsi="맑은 고딕" w:cs="맑은 고딕" w:hint="eastAsia"/>
          <w:b/>
          <w:bCs/>
          <w:sz w:val="26"/>
          <w:szCs w:val="26"/>
          <w:rtl w:val="off"/>
        </w:rPr>
        <w:t>1. 입점 기업별 RFM 분석</w:t>
      </w:r>
    </w:p>
    <w:p>
      <w:pPr>
        <w:spacing w:line="240"/>
        <w:rPr>
          <w:lang w:eastAsia="ko-KR"/>
          <w:rFonts w:ascii="맑은 고딕" w:eastAsia="맑은 고딕" w:hAnsi="맑은 고딕" w:cs="맑은 고딕" w:hint="eastAsia"/>
          <w:b/>
          <w:bCs/>
          <w:sz w:val="22"/>
          <w:szCs w:val="22"/>
          <w:rtl w:val="off"/>
        </w:rPr>
      </w:pPr>
    </w:p>
    <w:p>
      <w:pPr>
        <w:spacing w:line="240"/>
        <w:rPr>
          <w:lang w:eastAsia="ko-KR"/>
          <w:rFonts w:ascii="맑은 고딕" w:eastAsia="맑은 고딕" w:hAnsi="맑은 고딕" w:cs="맑은 고딕"/>
          <w:b/>
          <w:bCs/>
          <w:sz w:val="26"/>
          <w:szCs w:val="26"/>
          <w:rtl w:val="off"/>
        </w:rPr>
      </w:pPr>
      <w:r>
        <w:rPr>
          <w:lang w:eastAsia="ko-KR"/>
          <w:rFonts w:ascii="맑은 고딕" w:eastAsia="맑은 고딕" w:hAnsi="맑은 고딕" w:cs="맑은 고딕" w:hint="eastAsia"/>
          <w:b/>
          <w:bCs/>
          <w:sz w:val="22"/>
          <w:szCs w:val="22"/>
          <w:rtl w:val="off"/>
        </w:rPr>
        <w:t>1-a. 워크 플로우</w:t>
      </w:r>
    </w:p>
    <w:p>
      <w:pPr>
        <w:jc w:val="center"/>
        <w:spacing w:line="240"/>
        <w:rPr>
          <w:lang w:eastAsia="ko-KR"/>
          <w:rFonts w:ascii="맑은 고딕" w:eastAsia="맑은 고딕" w:hAnsi="맑은 고딕" w:cs="맑은 고딕" w:hint="eastAsia"/>
          <w:b/>
          <w:bCs/>
          <w:sz w:val="26"/>
          <w:szCs w:val="26"/>
          <w:rtl w:val="off"/>
        </w:rPr>
      </w:pPr>
      <w:r>
        <w:rPr>
          <w:lang w:eastAsia="ko-KR"/>
          <w:rFonts w:ascii="맑은 고딕" w:eastAsia="맑은 고딕" w:hAnsi="맑은 고딕" w:cs="맑은 고딕" w:hint="eastAsia"/>
          <w:b/>
          <w:bCs/>
          <w:sz w:val="26"/>
          <w:szCs w:val="26"/>
          <w:rtl w:val="off"/>
        </w:rPr>
        <w:drawing>
          <wp:inline distT="0" distB="0" distL="0" distR="0">
            <wp:extent cx="3982640" cy="46101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982640" cy="4610100"/>
                    </a:xfrm>
                    <a:prstGeom prst="rect"/>
                  </pic:spPr>
                </pic:pic>
              </a:graphicData>
            </a:graphic>
          </wp:inline>
        </w:drawing>
      </w:r>
    </w:p>
    <w:p>
      <w:pPr>
        <w:jc w:val="center"/>
        <w:spacing w:line="240"/>
        <w:rPr>
          <w:lang w:eastAsia="ko-KR"/>
          <w:rFonts w:ascii="맑은 고딕" w:eastAsia="맑은 고딕" w:hAnsi="맑은 고딕" w:cs="맑은 고딕" w:hint="eastAsia"/>
          <w:b/>
          <w:bCs/>
          <w:sz w:val="22"/>
          <w:szCs w:val="22"/>
          <w:rtl w:val="off"/>
        </w:rPr>
      </w:pPr>
      <w:r>
        <w:rPr>
          <w:lang w:eastAsia="ko-KR"/>
          <w:rFonts w:ascii="맑은 고딕" w:eastAsia="맑은 고딕" w:hAnsi="맑은 고딕" w:cs="맑은 고딕" w:hint="eastAsia"/>
          <w:b/>
          <w:bCs/>
          <w:sz w:val="22"/>
          <w:szCs w:val="22"/>
          <w:rtl w:val="off"/>
        </w:rPr>
        <w:t xml:space="preserve">  </w:t>
      </w:r>
    </w:p>
    <w:p>
      <w:pPr>
        <w:spacing w:line="240"/>
        <w:rPr>
          <w:lang w:eastAsia="ko-KR"/>
          <w:rFonts w:ascii="맑은 고딕" w:eastAsia="맑은 고딕" w:hAnsi="맑은 고딕" w:cs="맑은 고딕" w:hint="eastAsia"/>
          <w:b/>
          <w:bCs/>
          <w:sz w:val="22"/>
          <w:szCs w:val="22"/>
          <w:rtl w:val="off"/>
        </w:rPr>
      </w:pPr>
      <w:r>
        <w:rPr>
          <w:lang w:eastAsia="ko-KR"/>
          <w:rFonts w:ascii="맑은 고딕" w:eastAsia="맑은 고딕" w:hAnsi="맑은 고딕" w:cs="맑은 고딕" w:hint="eastAsia"/>
          <w:b/>
          <w:bCs/>
          <w:sz w:val="22"/>
          <w:szCs w:val="22"/>
          <w:rtl w:val="off"/>
        </w:rPr>
        <w:t>1-b. RFM 계산</w:t>
      </w:r>
    </w:p>
    <w:p>
      <w:pPr>
        <w:spacing w:line="240"/>
        <w:rPr>
          <w:lang w:eastAsia="ko-KR"/>
          <w:rFonts w:ascii="맑은 고딕" w:eastAsia="맑은 고딕" w:hAnsi="맑은 고딕" w:cs="맑은 고딕" w:hint="eastAsia"/>
          <w:sz w:val="22"/>
          <w:szCs w:val="22"/>
          <w:rtl w:val="off"/>
        </w:rPr>
      </w:pPr>
    </w:p>
    <w:p>
      <w:pPr>
        <w:spacing w:line="240"/>
        <w:rPr>
          <w:rFonts w:ascii="맑은 고딕" w:eastAsia="맑은 고딕" w:hAnsi="맑은 고딕" w:cs="맑은 고딕" w:hint="default"/>
        </w:rPr>
      </w:pPr>
      <w:r>
        <w:rPr>
          <w:rStyle w:val="a7"/>
          <w:lang w:eastAsia="ko-KR"/>
          <w:rFonts w:ascii="맑은 고딕" w:eastAsia="맑은 고딕" w:hAnsi="맑은 고딕" w:cs="맑은 고딕" w:hint="default"/>
          <w:rtl w:val="off"/>
        </w:rPr>
        <w:footnoteReference w:id="1"/>
      </w:r>
      <w:r>
        <w:rPr>
          <w:lang w:eastAsia="ko-KR"/>
          <w:rFonts w:ascii="맑은 고딕" w:eastAsia="맑은 고딕" w:hAnsi="맑은 고딕" w:cs="맑은 고딕" w:hint="default"/>
          <w:rtl w:val="off"/>
        </w:rPr>
        <w:t>RFM은 최근성(Recency), 최빈성(Frequency), 총구매액(Monetary)의 약자로써 세 가지 요소로서 각 개체의 자료를 점수화하여 고객들을 세분화하는 기법이다. RFM에 대해서 상품 구매의 측</w:t>
      </w:r>
      <w:r>
        <w:rPr>
          <w:lang w:eastAsia="ko-KR"/>
          <w:rFonts w:ascii="맑은 고딕" w:eastAsia="맑은 고딕" w:hAnsi="맑은 고딕" w:cs="맑은 고딕" w:hint="default"/>
          <w:rtl w:val="off"/>
        </w:rPr>
        <w:t>면</w:t>
      </w:r>
      <w:r>
        <w:rPr>
          <w:rFonts w:ascii="맑은 고딕" w:eastAsia="맑은 고딕" w:hAnsi="맑은 고딕" w:cs="맑은 고딕" w:hint="default"/>
        </w:rPr>
        <w:t xml:space="preserve">에서 부연하면 다음과 같다. </w:t>
      </w:r>
    </w:p>
    <w:p>
      <w:pPr>
        <w:spacing w:line="240"/>
        <w:rPr>
          <w:rFonts w:ascii="맑은 고딕" w:eastAsia="맑은 고딕" w:hAnsi="맑은 고딕" w:cs="맑은 고딕" w:hint="default"/>
        </w:rPr>
      </w:pPr>
      <w:r>
        <w:rPr>
          <w:lang w:eastAsia="ko-KR"/>
          <w:rFonts w:ascii="맑은 고딕" w:eastAsia="맑은 고딕" w:hAnsi="맑은 고딕" w:cs="맑은 고딕" w:hint="default"/>
          <w:rtl w:val="off"/>
        </w:rPr>
        <w:t xml:space="preserve">(1) </w:t>
      </w:r>
      <w:r>
        <w:rPr>
          <w:rFonts w:ascii="맑은 고딕" w:eastAsia="맑은 고딕" w:hAnsi="맑은 고딕" w:cs="맑은 고딕" w:hint="default"/>
        </w:rPr>
        <w:t>Recency: 고객이 얼마나 최근에 구매했는가</w:t>
      </w:r>
      <w:r>
        <w:rPr>
          <w:lang w:eastAsia="ko-KR"/>
          <w:rFonts w:ascii="맑은 고딕" w:eastAsia="맑은 고딕" w:hAnsi="맑은 고딕" w:cs="맑은 고딕" w:hint="default"/>
          <w:rtl w:val="off"/>
        </w:rPr>
        <w:t>.</w:t>
      </w:r>
    </w:p>
    <w:p>
      <w:pPr>
        <w:spacing w:line="240"/>
        <w:rPr>
          <w:rFonts w:ascii="맑은 고딕" w:eastAsia="맑은 고딕" w:hAnsi="맑은 고딕" w:cs="맑은 고딕" w:hint="default"/>
        </w:rPr>
      </w:pPr>
      <w:r>
        <w:rPr>
          <w:lang w:eastAsia="ko-KR"/>
          <w:rFonts w:ascii="맑은 고딕" w:eastAsia="맑은 고딕" w:hAnsi="맑은 고딕" w:cs="맑은 고딕" w:hint="default"/>
          <w:rtl w:val="off"/>
        </w:rPr>
        <w:t xml:space="preserve">(2)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고객이 얼마나 자주 구매했는가</w:t>
      </w:r>
      <w:r>
        <w:rPr>
          <w:lang w:eastAsia="ko-KR"/>
          <w:rFonts w:ascii="맑은 고딕" w:eastAsia="맑은 고딕" w:hAnsi="맑은 고딕" w:cs="맑은 고딕" w:hint="default"/>
          <w:rtl w:val="off"/>
        </w:rPr>
        <w:t>.</w:t>
      </w:r>
    </w:p>
    <w:p>
      <w:pPr>
        <w:spacing w:line="240"/>
        <w:rPr>
          <w:rFonts w:ascii="맑은 고딕" w:eastAsia="맑은 고딕" w:hAnsi="맑은 고딕" w:cs="맑은 고딕" w:hint="default"/>
        </w:rPr>
      </w:pPr>
      <w:r>
        <w:rPr>
          <w:lang w:eastAsia="ko-KR"/>
          <w:rFonts w:ascii="맑은 고딕" w:eastAsia="맑은 고딕" w:hAnsi="맑은 고딕" w:cs="맑은 고딕" w:hint="default"/>
          <w:rtl w:val="off"/>
        </w:rPr>
        <w:t xml:space="preserve">(3)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고객이 얼마나 많이 지출했는가</w:t>
      </w:r>
      <w:r>
        <w:rPr>
          <w:lang w:eastAsia="ko-KR"/>
          <w:rFonts w:ascii="맑은 고딕" w:eastAsia="맑은 고딕" w:hAnsi="맑은 고딕" w:cs="맑은 고딕" w:hint="default"/>
          <w:rtl w:val="off"/>
        </w:rPr>
        <w:t>.</w:t>
      </w:r>
    </w:p>
    <w:p>
      <w:pPr>
        <w:spacing w:line="240"/>
        <w:rPr>
          <w:rFonts w:ascii="맑은 고딕" w:eastAsia="맑은 고딕" w:hAnsi="맑은 고딕" w:cs="맑은 고딕" w:hint="default"/>
        </w:rPr>
      </w:pPr>
      <w:r>
        <w:rPr>
          <w:rFonts w:ascii="맑은 고딕" w:eastAsia="맑은 고딕" w:hAnsi="맑은 고딕" w:cs="맑은 고딕" w:hint="default"/>
        </w:rPr>
        <w:t>일반적으로 RFM의 개념은 R, F, M 변수들 각각에 대해서 점수를 부여하는 것이다.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첫째, </w:t>
      </w:r>
      <w:r>
        <w:rPr>
          <w:rFonts w:ascii="맑은 고딕" w:eastAsia="맑은 고딕" w:hAnsi="맑은 고딕" w:cs="맑은 고딕" w:hint="default"/>
        </w:rPr>
        <w:t>R에 대한 관련 점수는 다음과 같이 기준일로부터 주문일이 가까울수록 높은 점수를 부여한다. 2022년 11월 8일까지의 데이터를 가지고 있기 때문에 기준 날짜를 2022년 12월 1일로 설정하였다.</w:t>
      </w:r>
      <w:r>
        <w:rPr>
          <w:lang w:eastAsia="ko-KR"/>
          <w:rFonts w:ascii="맑은 고딕" w:eastAsia="맑은 고딕" w:hAnsi="맑은 고딕" w:cs="맑은 고딕" w:hint="default"/>
          <w:rtl w:val="off"/>
        </w:rPr>
        <w:t xml:space="preserve"> 각 주문에 대해 기준일로부터 시간이 얼마나 지났는지 구하고 등급을 적용하고 데이터에 등급 칼럼을 추가하였다. </w:t>
      </w:r>
    </w:p>
    <w:p>
      <w:pPr>
        <w:spacing w:line="240"/>
        <w:rPr>
          <w:rFonts w:ascii="맑은 고딕" w:eastAsia="맑은 고딕" w:hAnsi="맑은 고딕" w:cs="맑은 고딕" w:hint="default"/>
        </w:rPr>
      </w:pPr>
    </w:p>
    <w:p>
      <w:pPr>
        <w:spacing w:line="240"/>
        <w:rPr>
          <w:rFonts w:ascii="맑은 고딕" w:eastAsia="맑은 고딕" w:hAnsi="맑은 고딕" w:cs="맑은 고딕" w:hint="default"/>
        </w:rPr>
      </w:pPr>
      <w:r>
        <w:rPr>
          <w:rFonts w:ascii="맑은 고딕" w:eastAsia="맑은 고딕" w:hAnsi="맑은 고딕" w:cs="맑은 고딕" w:hint="default"/>
        </w:rPr>
        <w:t>(1) 3점 - 기준일로부터 1년 이내</w:t>
      </w:r>
    </w:p>
    <w:p>
      <w:pPr>
        <w:spacing w:line="240"/>
        <w:rPr>
          <w:rFonts w:ascii="맑은 고딕" w:eastAsia="맑은 고딕" w:hAnsi="맑은 고딕" w:cs="맑은 고딕" w:hint="default"/>
        </w:rPr>
      </w:pPr>
      <w:r>
        <w:rPr>
          <w:rFonts w:ascii="맑은 고딕" w:eastAsia="맑은 고딕" w:hAnsi="맑은 고딕" w:cs="맑은 고딕" w:hint="default"/>
        </w:rPr>
        <w:t>(2) 2점 - 기준일로부터 2년에서 1년 사이</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(3) 1점 - 기준일로부터 2년 초과</w:t>
      </w:r>
    </w:p>
    <w:p>
      <w:pPr>
        <w:spacing w:line="240"/>
        <w:rPr>
          <w:lang w:eastAsia="ko-KR"/>
          <w:rFonts w:ascii="맑은 고딕" w:eastAsia="맑은 고딕" w:hAnsi="맑은 고딕" w:cs="맑은 고딕"/>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둘째, F</w:t>
      </w:r>
      <w:r>
        <w:rPr>
          <w:rFonts w:ascii="맑은 고딕" w:eastAsia="맑은 고딕" w:hAnsi="맑은 고딕" w:cs="맑은 고딕" w:hint="default"/>
        </w:rPr>
        <w:t>에 대한 관련 점수는</w:t>
      </w:r>
      <w:r>
        <w:rPr>
          <w:lang w:eastAsia="ko-KR"/>
          <w:rFonts w:ascii="맑은 고딕" w:eastAsia="맑은 고딕" w:hAnsi="맑은 고딕" w:cs="맑은 고딕" w:hint="default"/>
          <w:rtl w:val="off"/>
        </w:rPr>
        <w:t xml:space="preserve"> 주문 빈도수가 높을수록</w:t>
      </w:r>
      <w:r>
        <w:rPr>
          <w:rFonts w:ascii="맑은 고딕" w:eastAsia="맑은 고딕" w:hAnsi="맑은 고딕" w:cs="맑은 고딕" w:hint="default"/>
        </w:rPr>
        <w:t xml:space="preserve"> 높은 점수를 부여한다. </w:t>
      </w:r>
      <w:r>
        <w:rPr>
          <w:lang w:eastAsia="ko-KR"/>
          <w:rFonts w:ascii="맑은 고딕" w:eastAsia="맑은 고딕" w:hAnsi="맑은 고딕" w:cs="맑은 고딕" w:hint="eastAsia"/>
          <w:rtl w:val="off"/>
        </w:rPr>
        <w:t>각 업체에 대해 주문이 들어온 빈도수를 구한 후 등급을 적용하고 데이터에 등급 컬럼을 추가하였다. 업체별 빈도수를 알아봤을 때 가장 높은 Frequency는 85553이고 가장 낮은 Frequency는 1이 나왔다.</w:t>
      </w:r>
    </w:p>
    <w:p>
      <w:pPr>
        <w:spacing w:line="240"/>
        <w:rPr>
          <w:lang w:eastAsia="ko-KR"/>
          <w:rFonts w:ascii="맑은 고딕" w:eastAsia="맑은 고딕" w:hAnsi="맑은 고딕" w:cs="맑은 고딕" w:hint="eastAsia"/>
          <w:rtl w:val="off"/>
        </w:rPr>
      </w:pPr>
    </w:p>
    <w:p>
      <w:pPr>
        <w:spacing w:line="240"/>
        <w:rPr>
          <w:rFonts w:ascii="맑은 고딕" w:eastAsia="맑은 고딕" w:hAnsi="맑은 고딕" w:cs="맑은 고딕" w:hint="default"/>
        </w:rPr>
      </w:pPr>
      <w:r>
        <w:rPr>
          <w:rFonts w:ascii="맑은 고딕" w:eastAsia="맑은 고딕" w:hAnsi="맑은 고딕" w:cs="맑은 고딕" w:hint="default"/>
        </w:rPr>
        <w:t xml:space="preserve">(1) 3점 - </w:t>
      </w:r>
      <w:r>
        <w:rPr>
          <w:lang w:eastAsia="ko-KR"/>
          <w:rFonts w:ascii="맑은 고딕" w:eastAsia="맑은 고딕" w:hAnsi="맑은 고딕" w:cs="맑은 고딕" w:hint="default"/>
          <w:rtl w:val="off"/>
        </w:rPr>
        <w:t>Frequency가 10,000 이상</w:t>
      </w:r>
    </w:p>
    <w:p>
      <w:pPr>
        <w:spacing w:line="240"/>
        <w:rPr>
          <w:rFonts w:ascii="맑은 고딕" w:eastAsia="맑은 고딕" w:hAnsi="맑은 고딕" w:cs="맑은 고딕" w:hint="default"/>
        </w:rPr>
      </w:pPr>
      <w:r>
        <w:rPr>
          <w:rFonts w:ascii="맑은 고딕" w:eastAsia="맑은 고딕" w:hAnsi="맑은 고딕" w:cs="맑은 고딕" w:hint="default"/>
        </w:rPr>
        <w:t xml:space="preserve">(2) 2점 - </w:t>
      </w:r>
      <w:r>
        <w:rPr>
          <w:lang w:eastAsia="ko-KR"/>
          <w:rFonts w:ascii="맑은 고딕" w:eastAsia="맑은 고딕" w:hAnsi="맑은 고딕" w:cs="맑은 고딕" w:hint="default"/>
          <w:rtl w:val="off"/>
        </w:rPr>
        <w:t>Frequency가 1,000 이상 10,000 미만</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(3) 1점 - </w:t>
      </w:r>
      <w:r>
        <w:rPr>
          <w:lang w:eastAsia="ko-KR"/>
          <w:rFonts w:ascii="맑은 고딕" w:eastAsia="맑은 고딕" w:hAnsi="맑은 고딕" w:cs="맑은 고딕" w:hint="default"/>
          <w:rtl w:val="off"/>
        </w:rPr>
        <w:t>Frequency가 0보다 크고 1,000 미만</w:t>
      </w:r>
    </w:p>
    <w:p>
      <w:pPr>
        <w:spacing w:line="240"/>
        <w:rPr>
          <w:lang w:eastAsia="ko-KR"/>
          <w:rFonts w:ascii="맑은 고딕" w:eastAsia="맑은 고딕" w:hAnsi="맑은 고딕" w:cs="맑은 고딕"/>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default"/>
          <w:rtl w:val="off"/>
        </w:rPr>
      </w:pPr>
      <w:r>
        <w:rPr>
          <w:lang w:eastAsia="ko-KR"/>
          <w:rFonts w:ascii="맑은 고딕" w:eastAsia="맑은 고딕" w:hAnsi="맑은 고딕" w:cs="맑은 고딕" w:hint="eastAsia"/>
          <w:rtl w:val="off"/>
        </w:rPr>
        <w:t>셋째, M</w:t>
      </w:r>
      <w:r>
        <w:rPr>
          <w:rFonts w:ascii="맑은 고딕" w:eastAsia="맑은 고딕" w:hAnsi="맑은 고딕" w:cs="맑은 고딕" w:hint="default"/>
        </w:rPr>
        <w:t>에 대한 관련 점수는</w:t>
      </w:r>
      <w:r>
        <w:rPr>
          <w:lang w:eastAsia="ko-KR"/>
          <w:rFonts w:ascii="맑은 고딕" w:eastAsia="맑은 고딕" w:hAnsi="맑은 고딕" w:cs="맑은 고딕" w:hint="default"/>
          <w:rtl w:val="off"/>
        </w:rPr>
        <w:t xml:space="preserve"> 업체별 총 판매 금액이 높을수록</w:t>
      </w:r>
      <w:r>
        <w:rPr>
          <w:rFonts w:ascii="맑은 고딕" w:eastAsia="맑은 고딕" w:hAnsi="맑은 고딕" w:cs="맑은 고딕" w:hint="default"/>
        </w:rPr>
        <w:t xml:space="preserve"> 높은 점수를 부여</w:t>
      </w:r>
      <w:r>
        <w:rPr>
          <w:lang w:eastAsia="ko-KR"/>
          <w:rFonts w:ascii="맑은 고딕" w:eastAsia="맑은 고딕" w:hAnsi="맑은 고딕" w:cs="맑은 고딕" w:hint="default"/>
          <w:rtl w:val="off"/>
        </w:rPr>
        <w:t xml:space="preserve">하였다. </w:t>
      </w:r>
      <w:r>
        <w:rPr>
          <w:lang w:eastAsia="ko-KR"/>
          <w:rFonts w:ascii="맑은 고딕" w:eastAsia="맑은 고딕" w:hAnsi="맑은 고딕" w:cs="맑은 고딕" w:hint="eastAsia"/>
          <w:rtl w:val="off"/>
        </w:rPr>
        <w:t xml:space="preserve">각 업체에 대해 주문이 들어온 모든 판매 금액을 합한 후 등급을 적용하고 데이터에 등급 칼럼을 추가하였다. </w:t>
      </w:r>
    </w:p>
    <w:p>
      <w:pPr>
        <w:spacing w:line="240"/>
        <w:rPr>
          <w:lang w:eastAsia="ko-KR"/>
          <w:rFonts w:ascii="맑은 고딕" w:eastAsia="맑은 고딕" w:hAnsi="맑은 고딕" w:cs="맑은 고딕" w:hint="eastAsia"/>
          <w:rtl w:val="off"/>
        </w:rPr>
      </w:pPr>
    </w:p>
    <w:p>
      <w:pPr>
        <w:spacing w:line="240"/>
        <w:rPr>
          <w:rFonts w:ascii="맑은 고딕" w:eastAsia="맑은 고딕" w:hAnsi="맑은 고딕" w:cs="맑은 고딕" w:hint="default"/>
        </w:rPr>
      </w:pPr>
      <w:r>
        <w:rPr>
          <w:rFonts w:ascii="맑은 고딕" w:eastAsia="맑은 고딕" w:hAnsi="맑은 고딕" w:cs="맑은 고딕" w:hint="default"/>
        </w:rPr>
        <w:t xml:space="preserve">(1) 3점 - </w:t>
      </w:r>
      <w:r>
        <w:rPr>
          <w:lang w:eastAsia="ko-KR"/>
          <w:rFonts w:ascii="맑은 고딕" w:eastAsia="맑은 고딕" w:hAnsi="맑은 고딕" w:cs="맑은 고딕" w:hint="default"/>
          <w:rtl w:val="off"/>
        </w:rPr>
        <w:t>판매 금액 합이 100,000,000 이상</w:t>
      </w:r>
    </w:p>
    <w:p>
      <w:pPr>
        <w:spacing w:line="240"/>
        <w:rPr>
          <w:rFonts w:ascii="맑은 고딕" w:eastAsia="맑은 고딕" w:hAnsi="맑은 고딕" w:cs="맑은 고딕" w:hint="default"/>
        </w:rPr>
      </w:pPr>
      <w:r>
        <w:rPr>
          <w:rFonts w:ascii="맑은 고딕" w:eastAsia="맑은 고딕" w:hAnsi="맑은 고딕" w:cs="맑은 고딕" w:hint="default"/>
        </w:rPr>
        <w:t>(2) 2점 -</w:t>
      </w:r>
      <w:r>
        <w:rPr>
          <w:lang w:eastAsia="ko-KR"/>
          <w:rFonts w:ascii="맑은 고딕" w:eastAsia="맑은 고딕" w:hAnsi="맑은 고딕" w:cs="맑은 고딕" w:hint="default"/>
          <w:rtl w:val="off"/>
        </w:rPr>
        <w:t xml:space="preserve"> 판매 금액 합이  10,000,000 이상 100,000,000 미만</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(3) 1점 - </w:t>
      </w:r>
      <w:r>
        <w:rPr>
          <w:lang w:eastAsia="ko-KR"/>
          <w:rFonts w:ascii="맑은 고딕" w:eastAsia="맑은 고딕" w:hAnsi="맑은 고딕" w:cs="맑은 고딕" w:hint="default"/>
          <w:rtl w:val="off"/>
        </w:rPr>
        <w:t>판매 금액 합이  10,000,000 미만</w:t>
      </w:r>
    </w:p>
    <w:p>
      <w:pPr>
        <w:spacing w:line="240"/>
        <w:rPr>
          <w:lang w:eastAsia="ko-KR"/>
          <w:rFonts w:ascii="맑은 고딕" w:eastAsia="맑은 고딕" w:hAnsi="맑은 고딕" w:cs="맑은 고딕" w:hint="eastAsia"/>
          <w:rtl w:val="off"/>
        </w:rPr>
      </w:pPr>
    </w:p>
    <w:p>
      <w:pPr>
        <w:jc w:val="cente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 모두 </w:t>
      </w:r>
      <w:r>
        <w:rPr>
          <w:rFonts w:ascii="맑은 고딕" w:eastAsia="맑은 고딕" w:hAnsi="맑은 고딕" w:cs="맑은 고딕" w:hint="default"/>
        </w:rPr>
        <w:t>3개의 구간으로 나누었고, 해당</w:t>
      </w:r>
      <w:r>
        <w:rPr>
          <w:lang w:eastAsia="ko-KR"/>
          <w:rFonts w:ascii="맑은 고딕" w:eastAsia="맑은 고딕" w:hAnsi="맑은 고딕" w:cs="맑은 고딕" w:hint="default"/>
          <w:rtl w:val="off"/>
        </w:rPr>
        <w:t>하</w:t>
      </w:r>
      <w:r>
        <w:rPr>
          <w:rFonts w:ascii="맑은 고딕" w:eastAsia="맑은 고딕" w:hAnsi="맑은 고딕" w:cs="맑은 고딕" w:hint="default"/>
        </w:rPr>
        <w:t xml:space="preserve">는 각 집단의 점수는 </w:t>
      </w:r>
      <w:r>
        <w:rPr>
          <w:lang w:eastAsia="ko-KR"/>
          <w:rFonts w:ascii="맑은 고딕" w:eastAsia="맑은 고딕" w:hAnsi="맑은 고딕" w:cs="맑은 고딕" w:hint="default"/>
          <w:rtl w:val="off"/>
        </w:rPr>
        <w:t>3, 2, 1</w:t>
      </w:r>
      <w:r>
        <w:rPr>
          <w:rFonts w:ascii="맑은 고딕" w:eastAsia="맑은 고딕" w:hAnsi="맑은 고딕" w:cs="맑은 고딕" w:hint="default"/>
        </w:rPr>
        <w:t>점</w:t>
      </w:r>
      <w:r>
        <w:rPr>
          <w:lang w:eastAsia="ko-KR"/>
          <w:rFonts w:ascii="맑은 고딕" w:eastAsia="맑은 고딕" w:hAnsi="맑은 고딕" w:cs="맑은 고딕" w:hint="default"/>
          <w:rtl w:val="off"/>
        </w:rPr>
        <w:t>으로</w:t>
      </w:r>
      <w:r>
        <w:rPr>
          <w:rFonts w:ascii="맑은 고딕" w:eastAsia="맑은 고딕" w:hAnsi="맑은 고딕" w:cs="맑은 고딕" w:hint="default"/>
        </w:rPr>
        <w:t xml:space="preserve"> 부여하고 있다.</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p>
    <w:p>
      <w:pPr>
        <w:ind w:left="0" w:firstLine="0"/>
        <w:spacing w:line="240"/>
        <w:rPr>
          <w:lang w:eastAsia="ko-KR"/>
          <w:rFonts w:ascii="맑은 고딕" w:eastAsia="맑은 고딕" w:hAnsi="맑은 고딕" w:cs="맑은 고딕" w:hint="eastAsia"/>
          <w:b/>
          <w:bCs/>
          <w:sz w:val="22"/>
          <w:szCs w:val="22"/>
          <w:rtl w:val="off"/>
        </w:rPr>
      </w:pPr>
      <w:r>
        <w:rPr>
          <w:lang w:eastAsia="ko-KR"/>
          <w:rFonts w:ascii="맑은 고딕" w:eastAsia="맑은 고딕" w:hAnsi="맑은 고딕" w:cs="맑은 고딕" w:hint="eastAsia"/>
          <w:b/>
          <w:bCs/>
          <w:sz w:val="22"/>
          <w:szCs w:val="22"/>
          <w:rtl w:val="off"/>
        </w:rPr>
        <w:t>1-c. 판매금액에 따른 분류</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업체별 총 판매 금액 합에 따라 </w:t>
      </w:r>
      <w:r>
        <w:rPr>
          <w:lang w:eastAsia="ko-KR"/>
          <w:rFonts w:ascii="맑은 고딕" w:eastAsia="맑은 고딕" w:hAnsi="맑은 고딕" w:cs="맑은 고딕" w:hint="default"/>
          <w:rtl w:val="off"/>
        </w:rPr>
        <w:t>100,000,000 이상을 billion_group, 10,000,000 이상 100,000,000 미만을 ten_million_group, 1,000,000미만을 below_group으로 묶었다.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billion_group에 속한 랜덤한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점수를 확인하였다. </w:t>
      </w:r>
    </w:p>
    <w:p>
      <w:pPr>
        <w:spacing w:line="240"/>
        <w:rPr>
          <w:lang w:eastAsia="ko-KR"/>
          <w:rFonts w:ascii="맑은 고딕" w:eastAsia="맑은 고딕" w:hAnsi="맑은 고딕" w:cs="맑은 고딕" w:hint="eastAsia"/>
          <w:rtl w:val="off"/>
        </w:rPr>
      </w:pPr>
    </w:p>
    <w:p>
      <w:pPr>
        <w:jc w:val="center"/>
        <w:spacing w:line="240"/>
        <w:rPr>
          <w:lang w:eastAsia="ko-KR"/>
          <w:rFonts w:ascii="맑은 고딕" w:eastAsia="맑은 고딕" w:hAnsi="맑은 고딕" w:cs="맑은 고딕"/>
          <w:rtl w:val="off"/>
        </w:rPr>
      </w:pPr>
      <w:r>
        <w:rPr>
          <w:lang w:eastAsia="ko-KR"/>
          <w:rFonts w:ascii="맑은 고딕" w:eastAsia="맑은 고딕" w:hAnsi="맑은 고딕" w:cs="맑은 고딕" w:hint="eastAsia"/>
          <w:rtl w:val="off"/>
        </w:rPr>
        <w:drawing>
          <wp:inline distT="0" distB="0" distL="0" distR="0">
            <wp:extent cx="5731510" cy="140398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1403985"/>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&lt;1.1&gt; billion_group 그룹에 속한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이와 같이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 모두 3점으로 점수가 높은 것을 확인할 수 있다. </w:t>
      </w:r>
    </w:p>
    <w:p>
      <w:pPr>
        <w:spacing w:line="240"/>
        <w:rPr>
          <w:lang w:eastAsia="ko-KR"/>
          <w:rFonts w:ascii="맑은 고딕" w:eastAsia="맑은 고딕" w:hAnsi="맑은 고딕" w:cs="맑은 고딕"/>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이어서 ten_million_group</w:t>
      </w:r>
      <w:r>
        <w:rPr>
          <w:lang w:eastAsia="ko-KR"/>
          <w:rFonts w:ascii="맑은 고딕" w:eastAsia="맑은 고딕" w:hAnsi="맑은 고딕" w:cs="맑은 고딕" w:hint="eastAsia"/>
          <w:rtl w:val="off"/>
        </w:rPr>
        <w:t xml:space="preserve">에 속한 랜덤한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점수를 확인하였다. </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0" distR="0">
            <wp:extent cx="5731510" cy="142049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1420495"/>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&lt;1.2&gt; ten_million_group 그룹에 속한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w:t>
      </w:r>
    </w:p>
    <w:p>
      <w:pPr>
        <w:jc w:val="cente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점수가 모두 높거나 모두 낮지 않게 다양하게 나온다.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 </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마지막으로 below_group을 확인하였다. </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0" distR="0">
            <wp:extent cx="5731510" cy="139700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1397000"/>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&lt;1.3&gt; </w:t>
      </w:r>
      <w:r>
        <w:rPr>
          <w:lang w:eastAsia="ko-KR"/>
          <w:rFonts w:ascii="맑은 고딕" w:eastAsia="맑은 고딕" w:hAnsi="맑은 고딕" w:cs="맑은 고딕" w:hint="eastAsia"/>
          <w:rtl w:val="off"/>
        </w:rPr>
        <w:t xml:space="preserve">below_group 그룹에 속한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w:t>
      </w:r>
    </w:p>
    <w:p>
      <w:pPr>
        <w:jc w:val="cente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모두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점수는 높았지만,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점수가 1점인 것을 확인할 수 있다. </w:t>
      </w:r>
      <w:r>
        <w:rPr>
          <w:lang w:eastAsia="ko-KR"/>
          <w:rFonts w:ascii="맑은 고딕" w:eastAsia="맑은 고딕" w:hAnsi="맑은 고딕" w:cs="맑은 고딕" w:hint="eastAsia"/>
          <w:rtl w:val="off"/>
        </w:rPr>
        <w:t xml:space="preserve">이러한 사실을 통해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총합이 높아야 판매금액이 잘 나온다는 것을 알 수 있다. </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szCs w:val="22"/>
          <w:rtl w:val="off"/>
        </w:rPr>
        <w:t xml:space="preserve">1-d. </w:t>
      </w:r>
      <w:r>
        <w:rPr>
          <w:rFonts w:ascii="맑은 고딕" w:eastAsia="맑은 고딕" w:hAnsi="맑은 고딕" w:cs="맑은 고딕" w:hint="default"/>
          <w:b/>
          <w:bCs/>
          <w:sz w:val="22"/>
        </w:rPr>
        <w:t>Recency</w:t>
      </w:r>
      <w:r>
        <w:rPr>
          <w:lang w:eastAsia="ko-KR"/>
          <w:rFonts w:ascii="맑은 고딕" w:eastAsia="맑은 고딕" w:hAnsi="맑은 고딕" w:cs="맑은 고딕" w:hint="default"/>
          <w:b/>
          <w:bCs/>
          <w:sz w:val="22"/>
          <w:rtl w:val="off"/>
        </w:rPr>
        <w:t xml:space="preserve">, </w:t>
      </w:r>
      <w:r>
        <w:rPr>
          <w:rFonts w:ascii="맑은 고딕" w:eastAsia="맑은 고딕" w:hAnsi="맑은 고딕" w:cs="맑은 고딕" w:hint="default"/>
          <w:b/>
          <w:bCs/>
          <w:sz w:val="22"/>
        </w:rPr>
        <w:t>Frequency</w:t>
      </w:r>
      <w:r>
        <w:rPr>
          <w:lang w:eastAsia="ko-KR"/>
          <w:rFonts w:ascii="맑은 고딕" w:eastAsia="맑은 고딕" w:hAnsi="맑은 고딕" w:cs="맑은 고딕" w:hint="default"/>
          <w:b/>
          <w:bCs/>
          <w:sz w:val="22"/>
          <w:rtl w:val="off"/>
        </w:rPr>
        <w:t xml:space="preserve">, </w:t>
      </w:r>
      <w:r>
        <w:rPr>
          <w:rFonts w:ascii="맑은 고딕" w:eastAsia="맑은 고딕" w:hAnsi="맑은 고딕" w:cs="맑은 고딕" w:hint="default"/>
          <w:b/>
          <w:bCs/>
          <w:sz w:val="22"/>
        </w:rPr>
        <w:t>Monetary</w:t>
      </w:r>
      <w:r>
        <w:rPr>
          <w:lang w:eastAsia="ko-KR"/>
          <w:rFonts w:ascii="맑은 고딕" w:eastAsia="맑은 고딕" w:hAnsi="맑은 고딕" w:cs="맑은 고딕" w:hint="default"/>
          <w:b/>
          <w:bCs/>
          <w:sz w:val="22"/>
          <w:rtl w:val="off"/>
        </w:rPr>
        <w:t xml:space="preserve"> 카이제곱 검정</w:t>
      </w:r>
    </w:p>
    <w:p>
      <w:pPr>
        <w:spacing w:line="240"/>
        <w:rPr>
          <w:lang w:eastAsia="ko-KR"/>
          <w:rFonts w:ascii="맑은 고딕" w:eastAsia="맑은 고딕" w:hAnsi="맑은 고딕" w:cs="맑은 고딕" w:hint="eastAsia"/>
          <w:b/>
          <w:bCs/>
          <w:rtl w:val="off"/>
        </w:rPr>
      </w:pPr>
    </w:p>
    <w:p>
      <w:pP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Recency</w:t>
      </w:r>
      <w:r>
        <w:rPr>
          <w:lang w:eastAsia="ko-KR"/>
          <w:rFonts w:ascii="맑은 고딕" w:eastAsia="맑은 고딕" w:hAnsi="맑은 고딕" w:cs="맑은 고딕" w:hint="default"/>
          <w:b w:val="0"/>
          <w:bCs w:val="0"/>
          <w:rtl w:val="off"/>
        </w:rPr>
        <w:t xml:space="preserve">, </w:t>
      </w:r>
      <w:r>
        <w:rPr>
          <w:rFonts w:ascii="맑은 고딕" w:eastAsia="맑은 고딕" w:hAnsi="맑은 고딕" w:cs="맑은 고딕" w:hint="default"/>
          <w:b w:val="0"/>
          <w:bCs w:val="0"/>
        </w:rPr>
        <w:t>Frequency</w:t>
      </w:r>
      <w:r>
        <w:rPr>
          <w:lang w:eastAsia="ko-KR"/>
          <w:rFonts w:ascii="맑은 고딕" w:eastAsia="맑은 고딕" w:hAnsi="맑은 고딕" w:cs="맑은 고딕" w:hint="default"/>
          <w:b w:val="0"/>
          <w:bCs w:val="0"/>
          <w:rtl w:val="off"/>
        </w:rPr>
        <w:t xml:space="preserve">, </w:t>
      </w:r>
      <w:r>
        <w:rPr>
          <w:rFonts w:ascii="맑은 고딕" w:eastAsia="맑은 고딕" w:hAnsi="맑은 고딕" w:cs="맑은 고딕" w:hint="default"/>
          <w:b w:val="0"/>
          <w:bCs w:val="0"/>
        </w:rPr>
        <w:t>Monetary</w:t>
      </w:r>
      <w:r>
        <w:rPr>
          <w:lang w:eastAsia="ko-KR"/>
          <w:rFonts w:ascii="맑은 고딕" w:eastAsia="맑은 고딕" w:hAnsi="맑은 고딕" w:cs="맑은 고딕" w:hint="default"/>
          <w:b w:val="0"/>
          <w:bCs w:val="0"/>
          <w:rtl w:val="off"/>
        </w:rPr>
        <w:t xml:space="preserve"> 간의 연관성이 있는지 알아보기 위해 카이제곱 검정을 사용하였다.</w:t>
      </w:r>
    </w:p>
    <w:p>
      <w:pPr>
        <w:jc w:val="center"/>
        <w:spacing w:line="240"/>
        <w:rPr>
          <w:lang w:eastAsia="ko-KR"/>
          <w:rFonts w:ascii="맑은 고딕" w:eastAsia="맑은 고딕" w:hAnsi="맑은 고딕" w:cs="맑은 고딕" w:hint="eastAsia"/>
          <w:b w:val="0"/>
          <w:bCs w:val="0"/>
          <w:rtl w:val="off"/>
        </w:rPr>
      </w:pPr>
      <w:r>
        <w:drawing>
          <wp:inline distT="0" distB="0" distL="0" distR="0">
            <wp:extent cx="209550" cy="171450"/>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209550" cy="171450"/>
                    </a:xfrm>
                    <a:prstGeom prst="rect"/>
                  </pic:spPr>
                </pic:pic>
              </a:graphicData>
            </a:graphic>
          </wp:inline>
        </w:drawing>
      </w:r>
      <w:r>
        <w:rPr>
          <w:lang w:eastAsia="ko-KR"/>
          <w:rFonts w:ascii="맑은 고딕" w:eastAsia="맑은 고딕" w:hAnsi="맑은 고딕" w:cs="맑은 고딕" w:hint="eastAsia"/>
          <w:b w:val="0"/>
          <w:bCs w:val="0"/>
          <w:rtl w:val="off"/>
        </w:rPr>
        <w:t xml:space="preserve"> 두 변수 간의 연관성이 없다.</w:t>
      </w:r>
    </w:p>
    <w:p>
      <w:pPr>
        <w:jc w:val="center"/>
        <w:spacing w:line="240"/>
        <w:rPr>
          <w:lang w:eastAsia="ko-KR"/>
          <w:rFonts w:ascii="맑은 고딕" w:eastAsia="맑은 고딕" w:hAnsi="맑은 고딕" w:cs="맑은 고딕" w:hint="eastAsia"/>
          <w:b w:val="0"/>
          <w:bCs w:val="0"/>
          <w:rtl w:val="off"/>
        </w:rPr>
      </w:pPr>
      <w:r>
        <w:drawing>
          <wp:inline distT="0" distB="0" distL="0" distR="0">
            <wp:extent cx="247650" cy="17145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247650" cy="171450"/>
                    </a:xfrm>
                    <a:prstGeom prst="rect"/>
                  </pic:spPr>
                </pic:pic>
              </a:graphicData>
            </a:graphic>
          </wp:inline>
        </w:drawing>
      </w:r>
      <w:r>
        <w:rPr>
          <w:lang w:eastAsia="ko-KR"/>
          <w:rFonts w:ascii="맑은 고딕" w:eastAsia="맑은 고딕" w:hAnsi="맑은 고딕" w:cs="맑은 고딕" w:hint="eastAsia"/>
          <w:b w:val="0"/>
          <w:bCs w:val="0"/>
          <w:rtl w:val="off"/>
        </w:rPr>
        <w:t xml:space="preserve"> 두 변수 간의 연관성이 있다.</w:t>
      </w:r>
    </w:p>
    <w:p>
      <w:pPr>
        <w:spacing w:line="240"/>
        <w:rPr>
          <w:lang w:eastAsia="ko-KR"/>
          <w:rFonts w:ascii="맑은 고딕" w:eastAsia="맑은 고딕" w:hAnsi="맑은 고딕" w:cs="맑은 고딕" w:hint="eastAsia"/>
          <w:b w:val="0"/>
          <w:bCs w:val="0"/>
          <w:rtl w:val="off"/>
        </w:rPr>
      </w:pPr>
    </w:p>
    <w:tbl>
      <w:tblPr>
        <w:tblStyle w:val="a6"/>
        <w:tblLook w:val="04A0" w:firstRow="1" w:lastRow="0" w:firstColumn="1" w:lastColumn="0" w:noHBand="0" w:noVBand="1"/>
        <w:tblLayout w:type="autofit"/>
      </w:tblPr>
      <w:tblGrid>
        <w:gridCol w:w="3463"/>
        <w:gridCol w:w="5563"/>
      </w:tblGrid>
      <w:tr>
        <w:trPr/>
        <w:tc>
          <w:tcPr>
            <w:tcW w:w="3463" w:type="dxa"/>
          </w:tcPr>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Recency</w:t>
            </w:r>
            <w:r>
              <w:rPr>
                <w:lang w:eastAsia="ko-KR"/>
                <w:rFonts w:ascii="맑은 고딕" w:eastAsia="맑은 고딕" w:hAnsi="맑은 고딕" w:cs="맑은 고딕" w:hint="default"/>
                <w:b w:val="0"/>
                <w:bCs w:val="0"/>
                <w:rtl w:val="off"/>
              </w:rPr>
              <w:t xml:space="preserve">, </w:t>
            </w:r>
            <w:r>
              <w:rPr>
                <w:lang w:eastAsia="ko-KR"/>
                <w:rFonts w:ascii="맑은 고딕" w:eastAsia="맑은 고딕" w:hAnsi="맑은 고딕" w:cs="맑은 고딕" w:hint="eastAsia"/>
                <w:b w:val="0"/>
                <w:bCs w:val="0"/>
                <w:rtl w:val="off"/>
              </w:rPr>
              <w:t xml:space="preserve">Frequency </w:t>
            </w:r>
            <w:r>
              <w:rPr>
                <w:lang w:eastAsia="ko-KR"/>
                <w:rFonts w:ascii="맑은 고딕" w:eastAsia="맑은 고딕" w:hAnsi="맑은 고딕" w:cs="맑은 고딕" w:hint="default"/>
                <w:b w:val="0"/>
                <w:bCs w:val="0"/>
                <w:rtl w:val="off"/>
              </w:rPr>
              <w:t>간의</w:t>
            </w:r>
          </w:p>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카이제곱 검정</w:t>
            </w:r>
          </w:p>
        </w:tc>
        <w:tc>
          <w:tcPr>
            <w:tcW w:w="5563" w:type="dxa"/>
          </w:tcPr>
          <w:p>
            <w:pPr>
              <w:ind w:firstLine="0"/>
              <w:jc w:val="center"/>
              <w:shd w:val="clear" w:color="auto" w:fill="auto"/>
              <w:spacing w:line="240"/>
              <w:rPr>
                <w:caps w:val="off"/>
                <w:rFonts w:ascii="맑은 고딕" w:eastAsia="맑은 고딕" w:hAnsi="맑은 고딕" w:cs="맑은 고딕"/>
                <w:b w:val="0"/>
                <w:i w:val="0"/>
                <w:sz w:val="20"/>
              </w:rPr>
            </w:pPr>
            <w:r>
              <w:rPr>
                <w:caps w:val="off"/>
                <w:rFonts w:ascii="맑은 고딕" w:eastAsia="맑은 고딕" w:hAnsi="맑은 고딕" w:cs="맑은 고딕"/>
                <w:b w:val="0"/>
                <w:i w:val="0"/>
                <w:sz w:val="20"/>
              </w:rPr>
              <w:t>카이제곱 통계량: 6646.998535445041</w:t>
            </w:r>
          </w:p>
          <w:p>
            <w:pPr>
              <w:ind w:firstLine="0"/>
              <w:jc w:val="center"/>
              <w:shd w:val="clear" w:color="auto" w:fill="auto"/>
              <w:spacing w:line="240"/>
              <w:rPr>
                <w:lang w:eastAsia="ko-KR"/>
                <w:rFonts w:ascii="맑은 고딕" w:eastAsia="맑은 고딕" w:hAnsi="맑은 고딕" w:cs="맑은 고딕" w:hint="eastAsia"/>
                <w:b w:val="0"/>
                <w:bCs w:val="0"/>
                <w:rtl w:val="off"/>
              </w:rPr>
            </w:pPr>
            <w:r>
              <w:rPr>
                <w:caps w:val="off"/>
                <w:lang w:eastAsia="ko-KR"/>
                <w:rFonts w:ascii="맑은 고딕" w:eastAsia="맑은 고딕" w:hAnsi="맑은 고딕" w:cs="맑은 고딕"/>
                <w:b w:val="0"/>
                <w:bCs w:val="0"/>
                <w:i w:val="0"/>
                <w:sz w:val="20"/>
                <w:rtl w:val="off"/>
              </w:rPr>
              <w:t>p-value: 0.0</w:t>
            </w:r>
          </w:p>
        </w:tc>
      </w:tr>
      <w:tr>
        <w:trPr/>
        <w:tc>
          <w:tcPr>
            <w:tcW w:w="3463" w:type="dxa"/>
          </w:tcPr>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Recency</w:t>
            </w:r>
            <w:r>
              <w:rPr>
                <w:lang w:eastAsia="ko-KR"/>
                <w:rFonts w:ascii="맑은 고딕" w:eastAsia="맑은 고딕" w:hAnsi="맑은 고딕" w:cs="맑은 고딕" w:hint="default"/>
                <w:b w:val="0"/>
                <w:bCs w:val="0"/>
                <w:rtl w:val="off"/>
              </w:rPr>
              <w:t xml:space="preserve">, </w:t>
            </w:r>
            <w:r>
              <w:rPr>
                <w:lang w:eastAsia="ko-KR"/>
                <w:rFonts w:ascii="맑은 고딕" w:eastAsia="맑은 고딕" w:hAnsi="맑은 고딕" w:cs="맑은 고딕" w:hint="eastAsia"/>
                <w:b w:val="0"/>
                <w:bCs w:val="0"/>
                <w:rtl w:val="off"/>
              </w:rPr>
              <w:t xml:space="preserve">Monetary </w:t>
            </w:r>
            <w:r>
              <w:rPr>
                <w:lang w:eastAsia="ko-KR"/>
                <w:rFonts w:ascii="맑은 고딕" w:eastAsia="맑은 고딕" w:hAnsi="맑은 고딕" w:cs="맑은 고딕" w:hint="default"/>
                <w:b w:val="0"/>
                <w:bCs w:val="0"/>
                <w:rtl w:val="off"/>
              </w:rPr>
              <w:t>간의</w:t>
            </w:r>
          </w:p>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카이제곱 검정</w:t>
            </w:r>
          </w:p>
        </w:tc>
        <w:tc>
          <w:tcPr>
            <w:tcW w:w="5563" w:type="dxa"/>
          </w:tcPr>
          <w:p>
            <w:pPr>
              <w:ind w:firstLine="0"/>
              <w:jc w:val="center"/>
              <w:shd w:val="clear" w:color="auto" w:fill="auto"/>
              <w:spacing w:line="240"/>
              <w:rPr>
                <w:caps w:val="off"/>
                <w:rFonts w:ascii="맑은 고딕" w:eastAsia="맑은 고딕" w:hAnsi="맑은 고딕" w:cs="맑은 고딕"/>
                <w:b w:val="0"/>
                <w:i w:val="0"/>
                <w:sz w:val="20"/>
              </w:rPr>
            </w:pPr>
            <w:r>
              <w:rPr>
                <w:caps w:val="off"/>
                <w:rFonts w:ascii="맑은 고딕" w:eastAsia="맑은 고딕" w:hAnsi="맑은 고딕" w:cs="맑은 고딕"/>
                <w:b w:val="0"/>
                <w:i w:val="0"/>
                <w:sz w:val="20"/>
              </w:rPr>
              <w:t xml:space="preserve">카이제곱 통계량: </w:t>
            </w:r>
            <w:r>
              <w:rPr>
                <w:rFonts w:ascii="맑은 고딕" w:eastAsia="맑은 고딕" w:hAnsi="맑은 고딕" w:cs="맑은 고딕" w:hint="default"/>
              </w:rPr>
              <w:t>4512.236474974696</w:t>
            </w:r>
          </w:p>
          <w:p>
            <w:pPr>
              <w:jc w:val="center"/>
              <w:spacing w:line="240"/>
              <w:rPr>
                <w:lang w:eastAsia="ko-KR"/>
                <w:rFonts w:ascii="맑은 고딕" w:eastAsia="맑은 고딕" w:hAnsi="맑은 고딕" w:cs="맑은 고딕" w:hint="eastAsia"/>
                <w:b w:val="0"/>
                <w:bCs w:val="0"/>
                <w:rtl w:val="off"/>
              </w:rPr>
            </w:pPr>
            <w:r>
              <w:rPr>
                <w:caps w:val="off"/>
                <w:lang w:eastAsia="ko-KR"/>
                <w:rFonts w:ascii="맑은 고딕" w:eastAsia="맑은 고딕" w:hAnsi="맑은 고딕" w:cs="맑은 고딕"/>
                <w:b w:val="0"/>
                <w:bCs w:val="0"/>
                <w:i w:val="0"/>
                <w:sz w:val="20"/>
                <w:rtl w:val="off"/>
              </w:rPr>
              <w:t>p-value: 0.0</w:t>
            </w:r>
          </w:p>
        </w:tc>
      </w:tr>
      <w:tr>
        <w:trPr/>
        <w:tc>
          <w:tcPr>
            <w:tcW w:w="3463" w:type="dxa"/>
          </w:tcPr>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Frequency</w:t>
            </w:r>
            <w:r>
              <w:rPr>
                <w:lang w:eastAsia="ko-KR"/>
                <w:rFonts w:ascii="맑은 고딕" w:eastAsia="맑은 고딕" w:hAnsi="맑은 고딕" w:cs="맑은 고딕" w:hint="default"/>
                <w:b w:val="0"/>
                <w:bCs w:val="0"/>
                <w:rtl w:val="off"/>
              </w:rPr>
              <w:t>,</w:t>
            </w:r>
            <w:r>
              <w:rPr>
                <w:lang w:eastAsia="ko-KR"/>
                <w:rFonts w:ascii="맑은 고딕" w:eastAsia="맑은 고딕" w:hAnsi="맑은 고딕" w:cs="맑은 고딕" w:hint="eastAsia"/>
                <w:b w:val="0"/>
                <w:bCs w:val="0"/>
                <w:rtl w:val="off"/>
              </w:rPr>
              <w:t xml:space="preserve">Monetary </w:t>
            </w:r>
            <w:r>
              <w:rPr>
                <w:lang w:eastAsia="ko-KR"/>
                <w:rFonts w:ascii="맑은 고딕" w:eastAsia="맑은 고딕" w:hAnsi="맑은 고딕" w:cs="맑은 고딕" w:hint="default"/>
                <w:b w:val="0"/>
                <w:bCs w:val="0"/>
                <w:rtl w:val="off"/>
              </w:rPr>
              <w:t xml:space="preserve">간의 </w:t>
            </w:r>
          </w:p>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카이제곱 검정</w:t>
            </w:r>
          </w:p>
        </w:tc>
        <w:tc>
          <w:tcPr>
            <w:tcW w:w="5563" w:type="dxa"/>
          </w:tcPr>
          <w:p>
            <w:pPr>
              <w:ind w:firstLine="0"/>
              <w:jc w:val="center"/>
              <w:shd w:val="clear" w:color="auto" w:fill="auto"/>
              <w:spacing w:line="240"/>
              <w:rPr>
                <w:caps w:val="off"/>
                <w:rFonts w:ascii="맑은 고딕" w:eastAsia="맑은 고딕" w:hAnsi="맑은 고딕" w:cs="맑은 고딕"/>
                <w:b w:val="0"/>
                <w:i w:val="0"/>
                <w:sz w:val="20"/>
              </w:rPr>
            </w:pPr>
            <w:r>
              <w:rPr>
                <w:caps w:val="off"/>
                <w:rFonts w:ascii="맑은 고딕" w:eastAsia="맑은 고딕" w:hAnsi="맑은 고딕" w:cs="맑은 고딕"/>
                <w:b w:val="0"/>
                <w:i w:val="0"/>
                <w:sz w:val="20"/>
              </w:rPr>
              <w:t xml:space="preserve">카이제곱 통계량: </w:t>
            </w:r>
            <w:r>
              <w:rPr>
                <w:rFonts w:ascii="맑은 고딕" w:eastAsia="맑은 고딕" w:hAnsi="맑은 고딕" w:cs="맑은 고딕" w:hint="default"/>
              </w:rPr>
              <w:t>177125.0592794641</w:t>
            </w:r>
          </w:p>
          <w:p>
            <w:pPr>
              <w:jc w:val="center"/>
              <w:spacing w:line="240"/>
              <w:rPr>
                <w:lang w:eastAsia="ko-KR"/>
                <w:rFonts w:ascii="맑은 고딕" w:eastAsia="맑은 고딕" w:hAnsi="맑은 고딕" w:cs="맑은 고딕" w:hint="eastAsia"/>
                <w:b w:val="0"/>
                <w:bCs w:val="0"/>
                <w:rtl w:val="off"/>
              </w:rPr>
            </w:pPr>
            <w:r>
              <w:rPr>
                <w:caps w:val="off"/>
                <w:lang w:eastAsia="ko-KR"/>
                <w:rFonts w:ascii="맑은 고딕" w:eastAsia="맑은 고딕" w:hAnsi="맑은 고딕" w:cs="맑은 고딕"/>
                <w:b w:val="0"/>
                <w:bCs w:val="0"/>
                <w:i w:val="0"/>
                <w:sz w:val="20"/>
                <w:rtl w:val="off"/>
              </w:rPr>
              <w:t>p-value: 0.0</w:t>
            </w:r>
          </w:p>
        </w:tc>
      </w:tr>
    </w:tbl>
    <w:p>
      <w:pP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 </w:t>
      </w:r>
    </w:p>
    <w:p>
      <w:pP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3개의 카이제곱 검정 모두 p-value의 값이 0.05보다 작으므로 H0, 즉 귀무가설을 기각한다. 따라서 각 변수 간의 연관성이 있다.</w:t>
      </w:r>
    </w:p>
    <w:p>
      <w:pPr>
        <w:spacing w:line="240"/>
        <w:rPr>
          <w:lang w:eastAsia="ko-KR"/>
          <w:rFonts w:ascii="맑은 고딕" w:eastAsia="맑은 고딕" w:hAnsi="맑은 고딕" w:cs="맑은 고딕" w:hint="eastAsia"/>
          <w:b w:val="0"/>
          <w:bCs w:val="0"/>
          <w:rtl w:val="off"/>
        </w:rPr>
      </w:pPr>
    </w:p>
    <w:p>
      <w:pPr>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b/>
          <w:bCs/>
          <w:sz w:val="26"/>
          <w:szCs w:val="26"/>
          <w:rtl w:val="off"/>
        </w:rPr>
      </w:pPr>
      <w:r>
        <w:rPr>
          <w:lang w:eastAsia="ko-KR"/>
          <w:rFonts w:ascii="맑은 고딕" w:eastAsia="맑은 고딕" w:hAnsi="맑은 고딕" w:cs="맑은 고딕" w:hint="eastAsia"/>
          <w:b/>
          <w:bCs/>
          <w:sz w:val="26"/>
          <w:szCs w:val="26"/>
          <w:rtl w:val="off"/>
        </w:rPr>
        <w:t>2. 판매금액 시각화를 통한 판매금액 및 순수익 분석</w:t>
      </w:r>
    </w:p>
    <w:p>
      <w:pPr>
        <w:ind w:leftChars="0"/>
        <w:spacing w:line="240"/>
        <w:rPr>
          <w:lang w:eastAsia="ko-KR"/>
          <w:rFonts w:ascii="맑은 고딕" w:eastAsia="맑은 고딕" w:hAnsi="맑은 고딕" w:cs="맑은 고딕" w:hint="eastAsia"/>
          <w:b/>
          <w:bCs/>
          <w:sz w:val="22"/>
          <w:rtl w:val="off"/>
        </w:rPr>
      </w:pPr>
    </w:p>
    <w:p>
      <w:pPr>
        <w:ind w:leftChars="0"/>
        <w:spacing w:line="240"/>
        <w:rPr>
          <w:lang w:eastAsia="ko-KR"/>
          <w:rFonts w:ascii="맑은 고딕" w:eastAsia="맑은 고딕" w:hAnsi="맑은 고딕" w:cs="맑은 고딕" w:hint="eastAsia"/>
          <w:b/>
          <w:bCs/>
          <w:sz w:val="22"/>
          <w:rtl w:val="off"/>
        </w:rPr>
      </w:pPr>
    </w:p>
    <w:p>
      <w:pPr>
        <w:ind w:leftChars="0"/>
        <w:spacing w:line="240"/>
        <w:rPr>
          <w:lang w:eastAsia="ko-KR"/>
          <w:rFonts w:ascii="맑은 고딕" w:eastAsia="맑은 고딕" w:hAnsi="맑은 고딕" w:cs="맑은 고딕" w:hint="eastAsia"/>
          <w:b/>
          <w:bCs/>
          <w:sz w:val="22"/>
          <w:rtl w:val="off"/>
        </w:rPr>
      </w:pPr>
    </w:p>
    <w:p>
      <w:pPr>
        <w:ind w:leftChars="0"/>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2-a. 워크 플로우</w:t>
      </w:r>
    </w:p>
    <w:p>
      <w:pPr>
        <w:ind w:leftChars="0"/>
        <w:jc w:val="center"/>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drawing>
          <wp:inline distT="0" distB="0" distL="0" distR="0">
            <wp:extent cx="3552825" cy="349567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552825" cy="3495675"/>
                    </a:xfrm>
                    <a:prstGeom prst="rect"/>
                  </pic:spPr>
                </pic:pic>
              </a:graphicData>
            </a:graphic>
          </wp:inline>
        </w:drawing>
      </w:r>
    </w:p>
    <w:p>
      <w:pPr>
        <w:ind w:leftChars="0"/>
        <w:jc w:val="center"/>
        <w:spacing w:line="240"/>
        <w:rPr>
          <w:lang w:eastAsia="ko-KR"/>
          <w:rFonts w:ascii="맑은 고딕" w:eastAsia="맑은 고딕" w:hAnsi="맑은 고딕" w:cs="맑은 고딕" w:hint="eastAsia"/>
          <w:b/>
          <w:bCs/>
          <w:sz w:val="22"/>
          <w:rtl w:val="off"/>
        </w:rPr>
      </w:pPr>
    </w:p>
    <w:p>
      <w:pPr>
        <w:ind w:leftChars="0"/>
        <w:jc w:val="center"/>
        <w:spacing w:line="240"/>
        <w:rPr>
          <w:lang w:eastAsia="ko-KR"/>
          <w:rFonts w:ascii="맑은 고딕" w:eastAsia="맑은 고딕" w:hAnsi="맑은 고딕" w:cs="맑은 고딕" w:hint="eastAsia"/>
          <w:b/>
          <w:bCs/>
          <w:sz w:val="22"/>
          <w:rtl w:val="off"/>
        </w:rPr>
      </w:pPr>
    </w:p>
    <w:p>
      <w:pPr>
        <w:ind w:leftChars="0"/>
        <w:spacing w:after="0"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2-b. 월별 및 연도별 판매금액</w:t>
      </w:r>
    </w:p>
    <w:p>
      <w:pPr>
        <w:pStyle w:val="a3"/>
        <w:ind w:leftChars="0" w:left="360"/>
        <w:spacing w:after="0" w:line="240"/>
        <w:rPr>
          <w:lang w:eastAsia="ko-KR"/>
          <w:rFonts w:ascii="맑은 고딕" w:eastAsia="맑은 고딕" w:hAnsi="맑은 고딕" w:cs="맑은 고딕" w:hint="eastAsia"/>
          <w:rtl w:val="off"/>
        </w:rPr>
      </w:pP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ab/>
      </w:r>
      <w:r>
        <w:rPr>
          <w:lang w:eastAsia="ko-KR"/>
          <w:rFonts w:ascii="맑은 고딕" w:eastAsia="맑은 고딕" w:hAnsi="맑은 고딕" w:cs="맑은 고딕" w:hint="eastAsia"/>
          <w:rtl w:val="off"/>
        </w:rPr>
        <w:t>판매금액(sales)은 기업에서 생산한 제품이나 서비스를 내다 파는 일 즉, 판매하는 행위를 이야기한다. 온라인 쇼핑몰의 월별 및 연도별 판매금액을 알기 위해 데이터를 이용하여 꺾은선 및 막대그래프로 표현하였다.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이때 사용한 데이터의 특징은 다음과 같다.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1) 2019년 12월부터 2022년 11월의 데이터로 각 월은 3개의 연도를 포함하고 있다.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2) 판매금액의 기준은 '결제 시점'으로 보고, 이에 따라 온라인 쇼핑몰 데이터의 '처리상태' 17가지 중 다음과 같은 항목 5가지 '구매확정', '배송완료', '배송중', '배송준비', '결제완료'로 설정하였다.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    3) 월별 판매 금액을 모두 합친 금액은 </w:t>
      </w:r>
      <w:r>
        <w:rPr>
          <w:rFonts w:ascii="맑은 고딕" w:eastAsia="맑은 고딕" w:hAnsi="맑은 고딕" w:cs="맑은 고딕" w:hint="default"/>
        </w:rPr>
        <w:t>8</w:t>
      </w:r>
      <w:r>
        <w:rPr>
          <w:lang w:eastAsia="ko-KR"/>
          <w:rFonts w:ascii="맑은 고딕" w:eastAsia="맑은 고딕" w:hAnsi="맑은 고딕" w:cs="맑은 고딕" w:hint="default"/>
          <w:rtl w:val="off"/>
        </w:rPr>
        <w:t>,</w:t>
      </w:r>
      <w:r>
        <w:rPr>
          <w:rFonts w:ascii="맑은 고딕" w:eastAsia="맑은 고딕" w:hAnsi="맑은 고딕" w:cs="맑은 고딕" w:hint="default"/>
        </w:rPr>
        <w:t>266</w:t>
      </w:r>
      <w:r>
        <w:rPr>
          <w:lang w:eastAsia="ko-KR"/>
          <w:rFonts w:ascii="맑은 고딕" w:eastAsia="맑은 고딕" w:hAnsi="맑은 고딕" w:cs="맑은 고딕" w:hint="default"/>
          <w:rtl w:val="off"/>
        </w:rPr>
        <w:t>,</w:t>
      </w:r>
      <w:r>
        <w:rPr>
          <w:rFonts w:ascii="맑은 고딕" w:eastAsia="맑은 고딕" w:hAnsi="맑은 고딕" w:cs="맑은 고딕" w:hint="default"/>
        </w:rPr>
        <w:t>485</w:t>
      </w:r>
      <w:r>
        <w:rPr>
          <w:lang w:eastAsia="ko-KR"/>
          <w:rFonts w:ascii="맑은 고딕" w:eastAsia="맑은 고딕" w:hAnsi="맑은 고딕" w:cs="맑은 고딕" w:hint="default"/>
          <w:rtl w:val="off"/>
        </w:rPr>
        <w:t>,</w:t>
      </w:r>
      <w:r>
        <w:rPr>
          <w:rFonts w:ascii="맑은 고딕" w:eastAsia="맑은 고딕" w:hAnsi="맑은 고딕" w:cs="맑은 고딕" w:hint="default"/>
        </w:rPr>
        <w:t>118</w:t>
      </w:r>
      <w:r>
        <w:rPr>
          <w:lang w:eastAsia="ko-KR"/>
          <w:rFonts w:ascii="맑은 고딕" w:eastAsia="맑은 고딕" w:hAnsi="맑은 고딕" w:cs="맑은 고딕" w:hint="default"/>
          <w:rtl w:val="off"/>
        </w:rPr>
        <w:t>원로 약 83억이다.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    4) 판매 금액의 합을 판매금액으로 보았다.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 </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먼저, 위의 항목을 기준으로 계산한 월별 판매 금액 추이는 다음과 같다. </w:t>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drawing>
          <wp:anchor distT="0" distB="0" distL="114300" distR="114300" behindDoc="0" locked="0" layoutInCell="1" simplePos="0" relativeHeight="251666432" allowOverlap="1" hidden="0">
            <wp:simplePos x="0" y="0"/>
            <wp:positionH relativeFrom="column">
              <wp:posOffset>0</wp:posOffset>
            </wp:positionH>
            <wp:positionV relativeFrom="paragraph">
              <wp:posOffset>0</wp:posOffset>
            </wp:positionV>
            <wp:extent cx="0" cy="0"/>
            <wp:effectExtent l="0" t="0" r="0" b="0"/>
            <wp:wrapNone/>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anchor>
        </w:drawing>
      </w:r>
      <w:r>
        <w:rPr>
          <w:rFonts w:ascii="맑은 고딕" w:eastAsia="맑은 고딕" w:hAnsi="맑은 고딕" w:cs="맑은 고딕" w:hint="default"/>
        </w:rPr>
        <w:drawing>
          <wp:anchor distT="0" distB="0" distL="114300" distR="114300" behindDoc="0" locked="0" layoutInCell="1" simplePos="0" relativeHeight="251667456" allowOverlap="1" hidden="0">
            <wp:simplePos x="0" y="0"/>
            <wp:positionH relativeFrom="column">
              <wp:posOffset>0</wp:posOffset>
            </wp:positionH>
            <wp:positionV relativeFrom="paragraph">
              <wp:posOffset>0</wp:posOffset>
            </wp:positionV>
            <wp:extent cx="0" cy="0"/>
            <wp:effectExtent l="0" t="0" r="0" b="0"/>
            <wp:wrapNone/>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anchor>
        </w:drawing>
      </w:r>
      <w:r>
        <w:rPr>
          <w:lang w:eastAsia="ko-KR"/>
          <w:rFonts w:ascii="맑은 고딕" w:eastAsia="맑은 고딕" w:hAnsi="맑은 고딕" w:cs="맑은 고딕" w:hint="eastAsia"/>
          <w:rtl w:val="off"/>
        </w:rPr>
        <w:drawing>
          <wp:inline distT="0" distB="0" distL="0" distR="0">
            <wp:extent cx="5144070" cy="308610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144070" cy="3086100"/>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&lt;2.1&gt; 월별 판매 금액 추이</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2019년 12월부터 2022년 11월까지의 데이터를 '월'을 기준으로 나누어 '판매금액'을 합친 결과, 3월, 5월, 10월에 판매 금액이 높게 나오는 것을 확인 할 수 있다. </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판매 금액이 높은 월을 빼고 나머지 월은 비슷한 판매 금액의 추세를 보인다.</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다음으로, 위와 동일한 기준을 바탕으로 연도별 판매 금액 추이는 다음과 같다. </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0" distR="0">
            <wp:extent cx="5731510" cy="3438525"/>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438525"/>
                    </a:xfrm>
                    <a:prstGeom prst="rect"/>
                  </pic:spPr>
                </pic:pic>
              </a:graphicData>
            </a:graphic>
          </wp:inline>
        </w:drawing>
      </w:r>
      <w:r>
        <w:rPr>
          <w:rFonts w:ascii="맑은 고딕" w:eastAsia="맑은 고딕" w:hAnsi="맑은 고딕" w:cs="맑은 고딕" w:hint="default"/>
        </w:rPr>
        <w:drawing>
          <wp:anchor distT="0" distB="0" distL="114300" distR="114300" behindDoc="0" locked="0" layoutInCell="1" simplePos="0" relativeHeight="251668480" allowOverlap="1" hidden="0">
            <wp:simplePos x="0" y="0"/>
            <wp:positionH relativeFrom="column">
              <wp:posOffset>0</wp:posOffset>
            </wp:positionH>
            <wp:positionV relativeFrom="paragraph">
              <wp:posOffset>0</wp:posOffset>
            </wp:positionV>
            <wp:extent cx="0" cy="0"/>
            <wp:effectExtent l="0" t="0" r="0" b="0"/>
            <wp:wrapNone/>
            <wp:docPr id="1036" name="shape103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anchor>
        </w:drawing>
      </w:r>
    </w:p>
    <w:p>
      <w:pPr>
        <w:jc w:val="center"/>
        <w:spacing w:line="240"/>
        <w:rPr>
          <w:rFonts w:ascii="맑은 고딕" w:eastAsia="맑은 고딕" w:hAnsi="맑은 고딕" w:cs="맑은 고딕" w:hint="default"/>
        </w:rPr>
      </w:pPr>
      <w:r>
        <w:rPr>
          <w:lang w:eastAsia="ko-KR"/>
          <w:rFonts w:ascii="맑은 고딕" w:eastAsia="맑은 고딕" w:hAnsi="맑은 고딕" w:cs="맑은 고딕" w:hint="eastAsia"/>
          <w:rtl w:val="off"/>
        </w:rPr>
        <w:t>&lt;2.2&gt; 연도별 판매 금액 추이</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위 그래프 중 2019년(2019년 12월) 데이터는 그래프 설정상 소수점 두 번째 자리에서 반올림하였으며, 반올림한 값이 0.1억으로 2019년도의 판매 금액은 500만 원이다. 위 그래프에 따르면, 매년 판매 금액이 증가하는 추세임을 확인할 수 있다. </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2-c. 월별 순수익 (할부 및 처리상태 고려)</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월별 순수익은 위에서 제시한 판매금액액과 다르게 본 온라인 쇼핑몰에서 실제로 얻은 순수익만을 포함한 데이터를 바탕으로 분석하였다.</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이 데이터의 특징은 다음과 같다.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1) 2019년 12월부터 2022년 11월의 데이터로 각 월은 3개의 연도를 포함하고 있다.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2) 판매금액의 기준은 '구매 확정'으로 보고, 이에 따라 '처리상태' 중 '구매 확정'에 해당하는 판매 금액만을 사용하였다.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3) 할부는 1개월, 6개월, 12개월, 18개월, 24개월이 존재하였으며, 1개월은 일시불로 보고, 6개월, 12개월, 18개월, 24개월만 할부로 보고 데이터를 설정하였다.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4) 할부 원리에 따라 월별 할부 금액은 '결제된 월' 기준 그 음 달로 넣어 계산하였다.</w:t>
      </w:r>
    </w:p>
    <w:p>
      <w:pPr>
        <w:spacing w:line="240"/>
        <w:rPr>
          <w:rFonts w:ascii="맑은 고딕" w:eastAsia="맑은 고딕" w:hAnsi="맑은 고딕" w:cs="맑은 고딕" w:hint="default"/>
        </w:rPr>
      </w:pPr>
      <w:r>
        <w:rPr>
          <w:lang w:eastAsia="ko-KR"/>
          <w:rFonts w:ascii="맑은 고딕" w:eastAsia="맑은 고딕" w:hAnsi="맑은 고딕" w:cs="맑은 고딕" w:hint="eastAsia"/>
          <w:rtl w:val="off"/>
        </w:rPr>
        <w:t xml:space="preserve">    5) 월별 순수익을 모두 합친 금액은 </w:t>
      </w:r>
      <w:r>
        <w:rPr>
          <w:rFonts w:ascii="맑은 고딕" w:eastAsia="맑은 고딕" w:hAnsi="맑은 고딕" w:cs="맑은 고딕" w:hint="default"/>
        </w:rPr>
        <w:t>8</w:t>
      </w:r>
      <w:r>
        <w:rPr>
          <w:lang w:eastAsia="ko-KR"/>
          <w:rFonts w:ascii="맑은 고딕" w:eastAsia="맑은 고딕" w:hAnsi="맑은 고딕" w:cs="맑은 고딕" w:hint="default"/>
          <w:rtl w:val="off"/>
        </w:rPr>
        <w:t>,</w:t>
      </w:r>
      <w:r>
        <w:rPr>
          <w:rFonts w:ascii="맑은 고딕" w:eastAsia="맑은 고딕" w:hAnsi="맑은 고딕" w:cs="맑은 고딕" w:hint="default"/>
        </w:rPr>
        <w:t>164</w:t>
      </w:r>
      <w:r>
        <w:rPr>
          <w:lang w:eastAsia="ko-KR"/>
          <w:rFonts w:ascii="맑은 고딕" w:eastAsia="맑은 고딕" w:hAnsi="맑은 고딕" w:cs="맑은 고딕" w:hint="default"/>
          <w:rtl w:val="off"/>
        </w:rPr>
        <w:t>,</w:t>
      </w:r>
      <w:r>
        <w:rPr>
          <w:rFonts w:ascii="맑은 고딕" w:eastAsia="맑은 고딕" w:hAnsi="맑은 고딕" w:cs="맑은 고딕" w:hint="default"/>
        </w:rPr>
        <w:t>569</w:t>
      </w:r>
      <w:r>
        <w:rPr>
          <w:lang w:eastAsia="ko-KR"/>
          <w:rFonts w:ascii="맑은 고딕" w:eastAsia="맑은 고딕" w:hAnsi="맑은 고딕" w:cs="맑은 고딕" w:hint="default"/>
          <w:rtl w:val="off"/>
        </w:rPr>
        <w:t>,</w:t>
      </w:r>
      <w:r>
        <w:rPr>
          <w:rFonts w:ascii="맑은 고딕" w:eastAsia="맑은 고딕" w:hAnsi="맑은 고딕" w:cs="맑은 고딕" w:hint="default"/>
        </w:rPr>
        <w:t>838</w:t>
      </w:r>
      <w:r>
        <w:rPr>
          <w:lang w:eastAsia="ko-KR"/>
          <w:rFonts w:ascii="맑은 고딕" w:eastAsia="맑은 고딕" w:hAnsi="맑은 고딕" w:cs="맑은 고딕" w:hint="default"/>
          <w:rtl w:val="off"/>
        </w:rPr>
        <w:t>원으로 약 82억이다.</w:t>
      </w:r>
    </w:p>
    <w:p>
      <w:pPr>
        <w:pStyle w:val="a3"/>
        <w:ind w:leftChars="0" w:left="36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다음 그래프는 할부를 고려했을 때와 고려하지 않았을 때 판매 금액 추이를 나타낸 그래프이다.</w:t>
      </w: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0" distR="0">
            <wp:extent cx="5731510" cy="354457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544570"/>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&lt;2.3&gt; 월별 순수익 판매 금액 추이</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다음 그래프에서 월별 판매금액과 월별 순수익의 차이는</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101</w:t>
      </w:r>
      <w:r>
        <w:rPr>
          <w:lang w:eastAsia="ko-KR"/>
          <w:rFonts w:ascii="맑은 고딕" w:eastAsia="맑은 고딕" w:hAnsi="맑은 고딕" w:cs="맑은 고딕" w:hint="default"/>
          <w:rtl w:val="off"/>
        </w:rPr>
        <w:t>,</w:t>
      </w:r>
      <w:r>
        <w:rPr>
          <w:rFonts w:ascii="맑은 고딕" w:eastAsia="맑은 고딕" w:hAnsi="맑은 고딕" w:cs="맑은 고딕" w:hint="default"/>
        </w:rPr>
        <w:t>915</w:t>
      </w:r>
      <w:r>
        <w:rPr>
          <w:lang w:eastAsia="ko-KR"/>
          <w:rFonts w:ascii="맑은 고딕" w:eastAsia="맑은 고딕" w:hAnsi="맑은 고딕" w:cs="맑은 고딕" w:hint="default"/>
          <w:rtl w:val="off"/>
        </w:rPr>
        <w:t>,</w:t>
      </w:r>
      <w:r>
        <w:rPr>
          <w:rFonts w:ascii="맑은 고딕" w:eastAsia="맑은 고딕" w:hAnsi="맑은 고딕" w:cs="맑은 고딕" w:hint="default"/>
        </w:rPr>
        <w:t>280</w:t>
      </w:r>
      <w:r>
        <w:rPr>
          <w:lang w:eastAsia="ko-KR"/>
          <w:rFonts w:ascii="맑은 고딕" w:eastAsia="맑은 고딕" w:hAnsi="맑은 고딕" w:cs="맑은 고딕" w:hint="default"/>
          <w:rtl w:val="off"/>
        </w:rPr>
        <w:t xml:space="preserve">원으로 공통된 구매 확정을 제외한 </w:t>
      </w:r>
      <w:r>
        <w:rPr>
          <w:lang w:eastAsia="ko-KR"/>
          <w:rFonts w:ascii="맑은 고딕" w:eastAsia="맑은 고딕" w:hAnsi="맑은 고딕" w:cs="맑은 고딕" w:hint="eastAsia"/>
          <w:rtl w:val="off"/>
        </w:rPr>
        <w:t xml:space="preserve">'배송완료', '배송중', '배송준비', '결제완료' 중 </w:t>
      </w:r>
      <w:r>
        <w:rPr>
          <w:rFonts w:ascii="맑은 고딕" w:eastAsia="맑은 고딕" w:hAnsi="맑은 고딕" w:cs="맑은 고딕" w:hint="default"/>
        </w:rPr>
        <w:t>101</w:t>
      </w:r>
      <w:r>
        <w:rPr>
          <w:lang w:eastAsia="ko-KR"/>
          <w:rFonts w:ascii="맑은 고딕" w:eastAsia="맑은 고딕" w:hAnsi="맑은 고딕" w:cs="맑은 고딕" w:hint="default"/>
          <w:rtl w:val="off"/>
        </w:rPr>
        <w:t>,</w:t>
      </w:r>
      <w:r>
        <w:rPr>
          <w:rFonts w:ascii="맑은 고딕" w:eastAsia="맑은 고딕" w:hAnsi="맑은 고딕" w:cs="맑은 고딕" w:hint="default"/>
        </w:rPr>
        <w:t>915</w:t>
      </w:r>
      <w:r>
        <w:rPr>
          <w:lang w:eastAsia="ko-KR"/>
          <w:rFonts w:ascii="맑은 고딕" w:eastAsia="맑은 고딕" w:hAnsi="맑은 고딕" w:cs="맑은 고딕" w:hint="default"/>
          <w:rtl w:val="off"/>
        </w:rPr>
        <w:t>,</w:t>
      </w:r>
      <w:r>
        <w:rPr>
          <w:rFonts w:ascii="맑은 고딕" w:eastAsia="맑은 고딕" w:hAnsi="맑은 고딕" w:cs="맑은 고딕" w:hint="default"/>
        </w:rPr>
        <w:t>280</w:t>
      </w:r>
      <w:r>
        <w:rPr>
          <w:lang w:eastAsia="ko-KR"/>
          <w:rFonts w:ascii="맑은 고딕" w:eastAsia="맑은 고딕" w:hAnsi="맑은 고딕" w:cs="맑은 고딕" w:hint="default"/>
          <w:rtl w:val="off"/>
        </w:rPr>
        <w:t xml:space="preserve">원은 취소 및 환불되어 순수익으로 계산되지 못했음을 알 수 있다. 또한, 그래프에서 </w:t>
      </w:r>
      <w:r>
        <w:rPr>
          <w:lang w:eastAsia="ko-KR"/>
          <w:rFonts w:ascii="맑은 고딕" w:eastAsia="맑은 고딕" w:hAnsi="맑은 고딕" w:cs="맑은 고딕" w:hint="eastAsia"/>
          <w:rtl w:val="off"/>
        </w:rPr>
        <w:t xml:space="preserve">할부를 고려했을 때와 안 했을 때 판매 금액의 차이가 나는 것으로 보아, 10월에 결제된 항목 중 할부로 계산된 항목이 많았음을 알 수 있다. </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결과적으로 </w:t>
      </w:r>
      <w:r>
        <w:rPr>
          <w:lang w:eastAsia="ko-KR"/>
          <w:rFonts w:ascii="맑은 고딕" w:eastAsia="맑은 고딕" w:hAnsi="맑은 고딕" w:cs="맑은 고딕" w:hint="default"/>
          <w:rtl w:val="off"/>
        </w:rPr>
        <w:t>월, 연도별 판매금액의 차이가 있음을 확인 할 수 있다.</w:t>
      </w:r>
    </w:p>
    <w:p>
      <w:pPr>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b/>
          <w:bCs/>
          <w:sz w:val="26"/>
          <w:szCs w:val="26"/>
          <w:rtl w:val="off"/>
        </w:rPr>
        <w:t xml:space="preserve">3. </w:t>
      </w:r>
      <w:r>
        <w:rPr>
          <w:rFonts w:ascii="맑은 고딕" w:eastAsia="맑은 고딕" w:hAnsi="맑은 고딕" w:cs="맑은 고딕" w:hint="default"/>
          <w:b/>
          <w:bCs/>
          <w:sz w:val="26"/>
          <w:szCs w:val="26"/>
        </w:rPr>
        <w:t>결제</w:t>
      </w:r>
      <w:r>
        <w:rPr>
          <w:lang w:eastAsia="ko-KR"/>
          <w:rFonts w:ascii="맑은 고딕" w:eastAsia="맑은 고딕" w:hAnsi="맑은 고딕" w:cs="맑은 고딕" w:hint="default"/>
          <w:b/>
          <w:bCs/>
          <w:sz w:val="26"/>
          <w:szCs w:val="26"/>
          <w:rtl w:val="off"/>
        </w:rPr>
        <w:t xml:space="preserve"> </w:t>
      </w:r>
      <w:r>
        <w:rPr>
          <w:rFonts w:ascii="맑은 고딕" w:eastAsia="맑은 고딕" w:hAnsi="맑은 고딕" w:cs="맑은 고딕" w:hint="default"/>
          <w:b/>
          <w:bCs/>
          <w:sz w:val="26"/>
          <w:szCs w:val="26"/>
        </w:rPr>
        <w:t>방법에 따른 분석</w:t>
      </w:r>
    </w:p>
    <w:p>
      <w:pPr>
        <w:pStyle w:val="b2"/>
        <w:widowControl w:val="off"/>
        <w:spacing w:line="240"/>
        <w:rPr>
          <w:rFonts w:ascii="맑은 고딕" w:eastAsia="맑은 고딕" w:hAnsi="맑은 고딕" w:cs="맑은 고딕" w:hint="default"/>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결제방법에 따라 판매금액간의 연관성을 알아보기 위해 '결제방법'을 기준으로 데이터를 이용하여 두 변수간의 연관성에 대해 알아보았다.</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이 데이터의 특징은 다음과 같다.</w:t>
      </w:r>
    </w:p>
    <w:p>
      <w:pPr>
        <w:pStyle w:val="b2"/>
        <w:ind w:left="8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1) </w:t>
      </w:r>
      <w:r>
        <w:rPr>
          <w:rFonts w:ascii="맑은 고딕" w:eastAsia="맑은 고딕" w:hAnsi="맑은 고딕" w:cs="맑은 고딕" w:hint="default"/>
        </w:rPr>
        <w:t>결제방법은 맨 앞의 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가지만 사용한 것으로 간주</w:t>
      </w:r>
      <w:r>
        <w:rPr>
          <w:lang w:eastAsia="ko-KR"/>
          <w:rFonts w:ascii="맑은 고딕" w:eastAsia="맑은 고딕" w:hAnsi="맑은 고딕" w:cs="맑은 고딕" w:hint="default"/>
          <w:rtl w:val="off"/>
        </w:rPr>
        <w:t>하므로</w:t>
      </w:r>
      <w:r>
        <w:rPr>
          <w:rFonts w:ascii="맑은 고딕" w:eastAsia="맑은 고딕" w:hAnsi="맑은 고딕" w:cs="맑은 고딕" w:hint="default"/>
        </w:rPr>
        <w:t>, 맨 앞의 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가지만 사용한 방법으로 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 변수를 전처리</w:t>
      </w:r>
      <w:r>
        <w:rPr>
          <w:lang w:eastAsia="ko-KR"/>
          <w:rFonts w:ascii="맑은 고딕" w:eastAsia="맑은 고딕" w:hAnsi="맑은 고딕" w:cs="맑은 고딕" w:hint="default"/>
          <w:rtl w:val="off"/>
        </w:rPr>
        <w:t>하였다.</w:t>
      </w:r>
    </w:p>
    <w:p>
      <w:pPr>
        <w:pStyle w:val="b2"/>
        <w:ind w:left="8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2) 결제 방법 중 '무통장입금' , '가상계좌' , '현금간편결제'는 모두 '현금'이라는 새로운 변수에 저장하여 사용하였다.</w:t>
      </w:r>
    </w:p>
    <w:p>
      <w:pPr>
        <w:pStyle w:val="b2"/>
        <w:ind w:left="8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3) 결제 방법은 '신용카드' , '현금' ,'후불, '포인트결제방법' ,'적립금' , '웰컴마일', '정기결제'이다.</w:t>
      </w:r>
    </w:p>
    <w:p>
      <w:pPr>
        <w:pStyle w:val="b2"/>
        <w:ind w:left="8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4) </w:t>
      </w:r>
      <w:r>
        <w:rPr>
          <w:rFonts w:ascii="맑은 고딕" w:eastAsia="맑은 고딕" w:hAnsi="맑은 고딕" w:cs="맑은 고딕" w:hint="default"/>
        </w:rPr>
        <w:t xml:space="preserve">판매금액이 크기 때문에 판매 금액을 로그변환 </w:t>
      </w:r>
      <w:r>
        <w:rPr>
          <w:lang w:eastAsia="ko-KR"/>
          <w:rFonts w:ascii="맑은 고딕" w:eastAsia="맑은 고딕" w:hAnsi="맑은 고딕" w:cs="맑은 고딕" w:hint="default"/>
          <w:rtl w:val="off"/>
        </w:rPr>
        <w:t>하였다.</w:t>
      </w:r>
    </w:p>
    <w:p>
      <w:pPr>
        <w:pStyle w:val="b2"/>
        <w:widowControl w:val="off"/>
        <w:spacing w:line="240"/>
        <w:rPr>
          <w:lang w:eastAsia="ko-KR"/>
          <w:rFonts w:ascii="맑은 고딕" w:eastAsia="맑은 고딕" w:hAnsi="맑은 고딕" w:cs="맑은 고딕"/>
          <w:b/>
          <w:bCs/>
          <w:sz w:val="22"/>
          <w:rtl w:val="off"/>
        </w:rPr>
      </w:pPr>
    </w:p>
    <w:p>
      <w:pPr>
        <w:pStyle w:val="b2"/>
        <w:widowControl w:val="off"/>
        <w:spacing w:line="240"/>
        <w:rPr>
          <w:lang w:eastAsia="ko-KR"/>
          <w:rFonts w:ascii="맑은 고딕" w:eastAsia="맑은 고딕" w:hAnsi="맑은 고딕" w:cs="맑은 고딕"/>
          <w:b/>
          <w:bCs/>
          <w:sz w:val="22"/>
          <w:rtl w:val="off"/>
        </w:rPr>
      </w:pPr>
      <w:r>
        <w:rPr>
          <w:lang w:eastAsia="ko-KR"/>
          <w:rFonts w:ascii="맑은 고딕" w:eastAsia="맑은 고딕" w:hAnsi="맑은 고딕" w:cs="맑은 고딕" w:hint="default"/>
          <w:b/>
          <w:bCs/>
          <w:sz w:val="22"/>
          <w:rtl w:val="off"/>
        </w:rPr>
        <w:t>3-a. 워크 플로우</w:t>
      </w:r>
    </w:p>
    <w:p>
      <w:pPr>
        <w:pStyle w:val="b2"/>
        <w:widowControl w:val="off"/>
        <w:jc w:val="center"/>
        <w:spacing w:line="240"/>
        <w:rPr>
          <w:lang w:eastAsia="ko-KR"/>
          <w:rFonts w:ascii="맑은 고딕" w:eastAsia="맑은 고딕" w:hAnsi="맑은 고딕" w:cs="맑은 고딕"/>
          <w:b/>
          <w:bCs/>
          <w:sz w:val="22"/>
          <w:rtl w:val="off"/>
        </w:rPr>
      </w:pPr>
      <w:r>
        <w:rPr>
          <w:lang w:eastAsia="ko-KR"/>
          <w:rFonts w:ascii="맑은 고딕" w:eastAsia="맑은 고딕" w:hAnsi="맑은 고딕" w:cs="맑은 고딕"/>
          <w:b/>
          <w:bCs/>
          <w:sz w:val="22"/>
          <w:rtl w:val="off"/>
        </w:rPr>
        <w:drawing>
          <wp:inline distT="0" distB="0" distL="0" distR="0">
            <wp:extent cx="2362200" cy="3733800"/>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2362200" cy="3733800"/>
                    </a:xfrm>
                    <a:prstGeom prst="rect"/>
                  </pic:spPr>
                </pic:pic>
              </a:graphicData>
            </a:graphic>
          </wp:inline>
        </w:drawing>
      </w:r>
    </w:p>
    <w:p>
      <w:pPr>
        <w:pStyle w:val="b2"/>
        <w:widowControl w:val="off"/>
        <w:spacing w:line="240"/>
        <w:rPr>
          <w:lang w:eastAsia="ko-KR"/>
          <w:rFonts w:ascii="맑은 고딕" w:eastAsia="맑은 고딕" w:hAnsi="맑은 고딕" w:cs="맑은 고딕" w:hint="eastAsia"/>
          <w:b/>
          <w:bCs/>
          <w:rtl w:val="off"/>
        </w:rPr>
      </w:pPr>
      <w:r>
        <w:rPr>
          <w:lang w:eastAsia="ko-KR"/>
          <w:rFonts w:ascii="맑은 고딕" w:eastAsia="맑은 고딕" w:hAnsi="맑은 고딕" w:cs="맑은 고딕" w:hint="default"/>
          <w:b/>
          <w:bCs/>
          <w:sz w:val="22"/>
          <w:rtl w:val="off"/>
        </w:rPr>
        <w:t>3-b</w:t>
      </w:r>
      <w:r>
        <w:rPr>
          <w:rFonts w:ascii="맑은 고딕" w:eastAsia="맑은 고딕" w:hAnsi="맑은 고딕" w:cs="맑은 고딕" w:hint="default"/>
          <w:b/>
          <w:bCs/>
          <w:sz w:val="22"/>
        </w:rPr>
        <w:t>. boxplot</w:t>
      </w:r>
      <w:r>
        <w:rPr>
          <w:lang w:eastAsia="ko-KR"/>
          <w:rFonts w:ascii="맑은 고딕" w:eastAsia="맑은 고딕" w:hAnsi="맑은 고딕" w:cs="맑은 고딕" w:hint="default"/>
          <w:b/>
          <w:bCs/>
          <w:sz w:val="22"/>
          <w:rtl w:val="off"/>
        </w:rPr>
        <w:t>으로 결제 방법과 판매금액 간의 연관성</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rFonts w:ascii="맑은 고딕" w:eastAsia="맑은 고딕" w:hAnsi="맑은 고딕" w:cs="맑은 고딕" w:hint="default"/>
        </w:rPr>
      </w:pPr>
      <w:r>
        <w:rPr>
          <w:rFonts w:ascii="맑은 고딕" w:eastAsia="맑은 고딕" w:hAnsi="맑은 고딕" w:cs="맑은 고딕" w:hint="default"/>
        </w:rPr>
        <w:t>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방법에 따라 판매</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금액의 차이가 있는지 알아보</w:t>
      </w:r>
      <w:r>
        <w:rPr>
          <w:lang w:eastAsia="ko-KR"/>
          <w:rFonts w:ascii="맑은 고딕" w:eastAsia="맑은 고딕" w:hAnsi="맑은 고딕" w:cs="맑은 고딕" w:hint="default"/>
          <w:rtl w:val="off"/>
        </w:rPr>
        <w:t>기 위해</w:t>
      </w:r>
      <w:r>
        <w:rPr>
          <w:rFonts w:ascii="맑은 고딕" w:eastAsia="맑은 고딕" w:hAnsi="맑은 고딕" w:cs="맑은 고딕" w:hint="default"/>
        </w:rPr>
        <w:t xml:space="preserve"> </w:t>
      </w:r>
      <w:r>
        <w:rPr>
          <w:lang w:eastAsia="ko-KR"/>
          <w:rFonts w:ascii="맑은 고딕" w:eastAsia="맑은 고딕" w:hAnsi="맑은 고딕" w:cs="맑은 고딕" w:hint="default"/>
          <w:rtl w:val="off"/>
        </w:rPr>
        <w:t>boxplot을 활용하였다. 결제 방법은 '신용카드' , '현금' ,'후불, '포인트결제방법' ,'적립금' , '웰컴마일', '정기결제'이고, 그에 따른 판매금액으로 그래프를 나타내었다.</w:t>
      </w:r>
    </w:p>
    <w:p>
      <w:pPr>
        <w:pStyle w:val="b2"/>
        <w:widowControl w:val="off"/>
        <w:jc w:val="center"/>
        <w:spacing w:line="240"/>
        <w:rPr>
          <w:rFonts w:ascii="맑은 고딕" w:eastAsia="맑은 고딕" w:hAnsi="맑은 고딕" w:cs="맑은 고딕" w:hint="default"/>
        </w:rPr>
      </w:pPr>
      <w:r>
        <w:rPr>
          <w:rFonts w:ascii="맑은 고딕" w:eastAsia="맑은 고딕" w:hAnsi="맑은 고딕" w:cs="맑은 고딕" w:hint="default"/>
        </w:rPr>
        <w:drawing>
          <wp:inline distT="0" distB="0" distL="0" distR="0">
            <wp:extent cx="5419725" cy="4257675"/>
            <wp:effectExtent l="0" t="0" r="0" b="0"/>
            <wp:docPr id="1039" name="shape103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419725" cy="4257675"/>
                    </a:xfrm>
                    <a:prstGeom prst="rect"/>
                  </pic:spPr>
                </pic:pic>
              </a:graphicData>
            </a:graphic>
          </wp:inline>
        </w:drawing>
      </w:r>
    </w:p>
    <w:p>
      <w:pPr>
        <w:pStyle w:val="b2"/>
        <w:widowControl w:val="off"/>
        <w:wordWrap/>
        <w:jc w:val="center"/>
        <w:spacing w:line="240"/>
        <w:rPr>
          <w:rFonts w:ascii="맑은 고딕" w:eastAsia="맑은 고딕" w:hAnsi="맑은 고딕" w:cs="맑은 고딕" w:hint="default"/>
        </w:rPr>
      </w:pPr>
      <w:r>
        <w:rPr>
          <w:rFonts w:ascii="맑은 고딕" w:eastAsia="맑은 고딕" w:hAnsi="맑은 고딕" w:cs="맑은 고딕" w:hint="default"/>
        </w:rPr>
        <w:t>&lt;3.1</w:t>
      </w:r>
      <w:r>
        <w:rPr>
          <w:lang w:eastAsia="ko-KR"/>
          <w:rFonts w:ascii="맑은 고딕" w:eastAsia="맑은 고딕" w:hAnsi="맑은 고딕" w:cs="맑은 고딕" w:hint="default"/>
          <w:rtl w:val="off"/>
        </w:rPr>
        <w:t>&gt;</w:t>
      </w:r>
      <w:r>
        <w:rPr>
          <w:rFonts w:ascii="맑은 고딕" w:eastAsia="맑은 고딕" w:hAnsi="맑은 고딕" w:cs="맑은 고딕" w:hint="default"/>
        </w:rPr>
        <w:t xml:space="preserve"> 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방법에 따른 판매금액 boxplot</w:t>
      </w:r>
    </w:p>
    <w:p>
      <w:pPr>
        <w:pStyle w:val="b2"/>
        <w:widowControl w:val="off"/>
        <w:spacing w:line="240"/>
        <w:rPr>
          <w:rFonts w:ascii="맑은 고딕" w:eastAsia="맑은 고딕" w:hAnsi="맑은 고딕" w:cs="맑은 고딕" w:hint="default"/>
        </w:rPr>
      </w:pPr>
    </w:p>
    <w:p>
      <w:pPr>
        <w:pStyle w:val="b2"/>
        <w:widowControl w:val="off"/>
        <w:spacing w:line="240"/>
        <w:rPr>
          <w:rFonts w:ascii="맑은 고딕" w:eastAsia="맑은 고딕" w:hAnsi="맑은 고딕" w:cs="맑은 고딕" w:hint="default"/>
        </w:rPr>
      </w:pPr>
      <w:r>
        <w:rPr>
          <w:rFonts w:ascii="맑은 고딕" w:eastAsia="맑은 고딕" w:hAnsi="맑은 고딕" w:cs="맑은 고딕" w:hint="default"/>
        </w:rPr>
        <w:t>먼저 적립금, 웰컴마일의 박스플롯을 보면, 중앙값이 없음을 확인할 수 있다.</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신용카드, 현금, 포인트의 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방법들은 금액의 분포 차이가 나지 않는 것을 확인 할 수 있다.</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후불과 정기</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결제는 다른 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방법들 보다 높게 박스</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플롯이 형성되어있음을 확인할 수 있다.</w:t>
      </w:r>
    </w:p>
    <w:p>
      <w:pPr>
        <w:pStyle w:val="b2"/>
        <w:widowControl w:val="off"/>
        <w:spacing w:line="240"/>
        <w:rPr>
          <w:rFonts w:ascii="맑은 고딕" w:eastAsia="맑은 고딕" w:hAnsi="맑은 고딕" w:cs="맑은 고딕" w:hint="default"/>
          <w:b/>
          <w:bCs/>
          <w:sz w:val="22"/>
        </w:rPr>
      </w:pPr>
    </w:p>
    <w:p>
      <w:pPr>
        <w:pStyle w:val="b2"/>
        <w:widowControl w:val="off"/>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default"/>
          <w:b/>
          <w:bCs/>
          <w:sz w:val="22"/>
          <w:rtl w:val="off"/>
        </w:rPr>
        <w:t>3-c.</w:t>
      </w:r>
      <w:r>
        <w:rPr>
          <w:rFonts w:ascii="맑은 고딕" w:eastAsia="맑은 고딕" w:hAnsi="맑은 고딕" w:cs="맑은 고딕" w:hint="default"/>
          <w:b/>
          <w:bCs/>
          <w:sz w:val="22"/>
        </w:rPr>
        <w:t xml:space="preserve"> </w:t>
      </w:r>
      <w:r>
        <w:rPr>
          <w:lang w:eastAsia="ko-KR"/>
          <w:rFonts w:ascii="맑은 고딕" w:eastAsia="맑은 고딕" w:hAnsi="맑은 고딕" w:cs="맑은 고딕" w:hint="default"/>
          <w:b/>
          <w:bCs/>
          <w:sz w:val="22"/>
          <w:rtl w:val="off"/>
        </w:rPr>
        <w:t>카이제곱 검정</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카이제곱 검정을 통해 결제 방법과 판매 금액의 연관성이 있는지 알아보</w:t>
      </w:r>
      <w:r>
        <w:rPr>
          <w:lang w:eastAsia="ko-KR"/>
          <w:rFonts w:ascii="맑은 고딕" w:eastAsia="맑은 고딕" w:hAnsi="맑은 고딕" w:cs="맑은 고딕" w:hint="default"/>
          <w:rtl w:val="off"/>
        </w:rPr>
        <w:t xml:space="preserve">았다. </w:t>
      </w:r>
      <w:r>
        <w:rPr>
          <w:rFonts w:ascii="맑은 고딕" w:eastAsia="맑은 고딕" w:hAnsi="맑은 고딕" w:cs="맑은 고딕" w:hint="default"/>
        </w:rPr>
        <w:t xml:space="preserve">먼저 </w:t>
      </w:r>
      <w:r>
        <w:rPr>
          <w:lang w:eastAsia="ko-KR"/>
          <w:rFonts w:ascii="맑은 고딕" w:eastAsia="맑은 고딕" w:hAnsi="맑은 고딕" w:cs="맑은 고딕" w:hint="default"/>
          <w:rtl w:val="off"/>
        </w:rPr>
        <w:t xml:space="preserve">다음과 같이 </w:t>
      </w:r>
      <w:r>
        <w:rPr>
          <w:rFonts w:ascii="맑은 고딕" w:eastAsia="맑은 고딕" w:hAnsi="맑은 고딕" w:cs="맑은 고딕" w:hint="default"/>
        </w:rPr>
        <w:t>귀무가설</w:t>
      </w:r>
      <w:r>
        <w:rPr>
          <w:lang w:eastAsia="ko-KR"/>
          <w:rFonts w:ascii="맑은 고딕" w:eastAsia="맑은 고딕" w:hAnsi="맑은 고딕" w:cs="맑은 고딕" w:hint="default"/>
          <w:rtl w:val="off"/>
        </w:rPr>
        <w:t>(</w:t>
      </w:r>
      <w:r>
        <w:drawing>
          <wp:inline distT="0" distB="0" distL="0" distR="0">
            <wp:extent cx="209550" cy="171450"/>
            <wp:effectExtent l="0" t="0" r="0" b="0"/>
            <wp:docPr id="1040" name="shape104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6">
                      <a:extLst>
                        <a:ext uri="{28A0092B-C50C-407E-A947-70E740481C1C}">
                          <a14:useLocalDpi xmlns:a14="http://schemas.microsoft.com/office/drawing/2010/main" val="0"/>
                        </a:ext>
                      </a:extLst>
                    </a:blip>
                    <a:srcRect/>
                    <a:stretch>
                      <a:fillRect/>
                    </a:stretch>
                  </pic:blipFill>
                  <pic:spPr>
                    <a:xfrm>
                      <a:off x="0" y="0"/>
                      <a:ext cx="209550" cy="171450"/>
                    </a:xfrm>
                    <a:prstGeom prst="rect"/>
                  </pic:spPr>
                </pic:pic>
              </a:graphicData>
            </a:graphic>
          </wp:inline>
        </w:drawing>
      </w:r>
      <w:r>
        <w:rPr>
          <w:rFonts w:ascii="맑은 고딕" w:eastAsia="맑은 고딕" w:hAnsi="맑은 고딕" w:cs="맑은 고딕" w:hint="default"/>
        </w:rPr>
        <w:t>과 대립가설</w:t>
      </w:r>
      <w:r>
        <w:rPr>
          <w:lang w:eastAsia="ko-KR"/>
          <w:rFonts w:ascii="맑은 고딕" w:eastAsia="맑은 고딕" w:hAnsi="맑은 고딕" w:cs="맑은 고딕" w:hint="default"/>
          <w:rtl w:val="off"/>
        </w:rPr>
        <w:t>(</w:t>
      </w:r>
      <w:r>
        <w:drawing>
          <wp:inline distT="0" distB="0" distL="0" distR="0">
            <wp:extent cx="247650" cy="171450"/>
            <wp:effectExtent l="0" t="0" r="0" b="0"/>
            <wp:docPr id="1041" name="shape104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7">
                      <a:extLst>
                        <a:ext uri="{28A0092B-C50C-407E-A947-70E740481C1C}">
                          <a14:useLocalDpi xmlns:a14="http://schemas.microsoft.com/office/drawing/2010/main" val="0"/>
                        </a:ext>
                      </a:extLst>
                    </a:blip>
                    <a:srcRect/>
                    <a:stretch>
                      <a:fillRect/>
                    </a:stretch>
                  </pic:blipFill>
                  <pic:spPr>
                    <a:xfrm>
                      <a:off x="0" y="0"/>
                      <a:ext cx="247650" cy="171450"/>
                    </a:xfrm>
                    <a:prstGeom prst="rect"/>
                  </pic:spPr>
                </pic:pic>
              </a:graphicData>
            </a:graphic>
          </wp:inline>
        </w:drawing>
      </w:r>
      <w:r>
        <w:rPr>
          <w:rFonts w:ascii="맑은 고딕" w:eastAsia="맑은 고딕" w:hAnsi="맑은 고딕" w:cs="맑은 고딕" w:hint="default"/>
        </w:rPr>
        <w:t>을 설정</w:t>
      </w:r>
      <w:r>
        <w:rPr>
          <w:lang w:eastAsia="ko-KR"/>
          <w:rFonts w:ascii="맑은 고딕" w:eastAsia="맑은 고딕" w:hAnsi="맑은 고딕" w:cs="맑은 고딕" w:hint="default"/>
          <w:rtl w:val="off"/>
        </w:rPr>
        <w:t xml:space="preserve">하였다. </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    </w:t>
      </w:r>
      <w:r>
        <w:drawing>
          <wp:inline distT="0" distB="0" distL="0" distR="0">
            <wp:extent cx="209550" cy="171450"/>
            <wp:effectExtent l="0" t="0" r="0" b="0"/>
            <wp:docPr id="1042" name="shape104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a:xfrm>
                      <a:off x="0" y="0"/>
                      <a:ext cx="209550" cy="171450"/>
                    </a:xfrm>
                    <a:prstGeom prst="rect"/>
                  </pic:spPr>
                </pic:pic>
              </a:graphicData>
            </a:graphic>
          </wp:inline>
        </w:drawing>
      </w:r>
      <w:r>
        <w:rPr>
          <w:lang w:eastAsia="ko-KR"/>
          <w:rFonts w:ascii="맑은 고딕" w:eastAsia="맑은 고딕" w:hAnsi="맑은 고딕" w:cs="맑은 고딕" w:hint="eastAsia"/>
          <w:b w:val="0"/>
          <w:bCs w:val="0"/>
          <w:rtl w:val="off"/>
        </w:rPr>
        <w:t xml:space="preserve"> 결제방법과 판매금액은 연관성이 없다. </w:t>
      </w: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b w:val="0"/>
          <w:bCs w:val="0"/>
          <w:rtl w:val="off"/>
        </w:rPr>
        <w:t xml:space="preserve">   </w:t>
      </w:r>
      <w:r>
        <w:drawing>
          <wp:inline distT="0" distB="0" distL="0" distR="0">
            <wp:extent cx="257175" cy="171450"/>
            <wp:effectExtent l="0" t="0" r="0" b="0"/>
            <wp:docPr id="1043" name="shape104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9">
                      <a:extLst>
                        <a:ext uri="{28A0092B-C50C-407E-A947-70E740481C1C}">
                          <a14:useLocalDpi xmlns:a14="http://schemas.microsoft.com/office/drawing/2010/main" val="0"/>
                        </a:ext>
                      </a:extLst>
                    </a:blip>
                    <a:srcRect/>
                    <a:stretch>
                      <a:fillRect/>
                    </a:stretch>
                  </pic:blipFill>
                  <pic:spPr>
                    <a:xfrm>
                      <a:off x="0" y="0"/>
                      <a:ext cx="257175" cy="171450"/>
                    </a:xfrm>
                    <a:prstGeom prst="rect"/>
                  </pic:spPr>
                </pic:pic>
              </a:graphicData>
            </a:graphic>
          </wp:inline>
        </w:drawing>
      </w:r>
      <w:r>
        <w:rPr>
          <w:lang w:eastAsia="ko-KR"/>
          <w:rFonts w:ascii="맑은 고딕" w:eastAsia="맑은 고딕" w:hAnsi="맑은 고딕" w:cs="맑은 고딕" w:hint="eastAsia"/>
          <w:b w:val="0"/>
          <w:bCs w:val="0"/>
          <w:rtl w:val="off"/>
        </w:rPr>
        <w:t xml:space="preserve"> 결제방법과 판매금액은 연관성이 있다.</w:t>
      </w:r>
    </w:p>
    <w:p>
      <w:pPr>
        <w:pStyle w:val="b2"/>
        <w:widowControl w:val="off"/>
        <w:spacing w:line="240"/>
        <w:rPr>
          <w:rFonts w:ascii="맑은 고딕" w:eastAsia="맑은 고딕" w:hAnsi="맑은 고딕" w:cs="맑은 고딕" w:hint="default"/>
        </w:rPr>
      </w:pPr>
    </w:p>
    <w:p>
      <w:pPr>
        <w:pStyle w:val="b2"/>
        <w:widowControl w:val="off"/>
        <w:spacing w:line="240"/>
        <w:rPr>
          <w:rFonts w:ascii="맑은 고딕" w:eastAsia="맑은 고딕" w:hAnsi="맑은 고딕" w:cs="맑은 고딕" w:hint="default"/>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카이제곱 검정의 결과, </w:t>
      </w:r>
      <w:r>
        <w:rPr>
          <w:rFonts w:ascii="맑은 고딕" w:eastAsia="맑은 고딕" w:hAnsi="맑은 고딕" w:cs="맑은 고딕" w:hint="default"/>
        </w:rPr>
        <w:t>카이제곱 통계량</w:t>
      </w:r>
      <w:r>
        <w:rPr>
          <w:lang w:eastAsia="ko-KR"/>
          <w:rFonts w:ascii="맑은 고딕" w:eastAsia="맑은 고딕" w:hAnsi="맑은 고딕" w:cs="맑은 고딕" w:hint="default"/>
          <w:rtl w:val="off"/>
        </w:rPr>
        <w:t xml:space="preserve">은 </w:t>
      </w:r>
      <w:r>
        <w:rPr>
          <w:rFonts w:ascii="맑은 고딕" w:eastAsia="맑은 고딕" w:hAnsi="맑은 고딕" w:cs="맑은 고딕" w:hint="default"/>
        </w:rPr>
        <w:t>350460.37(소수점 3번째 자리에서 반올림)</w:t>
      </w:r>
      <w:r>
        <w:rPr>
          <w:lang w:eastAsia="ko-KR"/>
          <w:rFonts w:ascii="맑은 고딕" w:eastAsia="맑은 고딕" w:hAnsi="맑은 고딕" w:cs="맑은 고딕" w:hint="default"/>
          <w:rtl w:val="off"/>
        </w:rPr>
        <w:t xml:space="preserve">로 나왔으며 </w:t>
      </w:r>
      <w:r>
        <w:rPr>
          <w:rFonts w:ascii="맑은 고딕" w:eastAsia="맑은 고딕" w:hAnsi="맑은 고딕" w:cs="맑은 고딕" w:hint="default"/>
        </w:rPr>
        <w:t>P-value</w:t>
      </w:r>
      <w:r>
        <w:rPr>
          <w:lang w:eastAsia="ko-KR"/>
          <w:rFonts w:ascii="맑은 고딕" w:eastAsia="맑은 고딕" w:hAnsi="맑은 고딕" w:cs="맑은 고딕" w:hint="default"/>
          <w:rtl w:val="off"/>
        </w:rPr>
        <w:t xml:space="preserve">는 </w:t>
      </w:r>
      <w:r>
        <w:rPr>
          <w:rFonts w:ascii="맑은 고딕" w:eastAsia="맑은 고딕" w:hAnsi="맑은 고딕" w:cs="맑은 고딕" w:hint="default"/>
        </w:rPr>
        <w:t>0.0</w:t>
      </w:r>
      <w:r>
        <w:rPr>
          <w:lang w:eastAsia="ko-KR"/>
          <w:rFonts w:ascii="맑은 고딕" w:eastAsia="맑은 고딕" w:hAnsi="맑은 고딕" w:cs="맑은 고딕" w:hint="default"/>
          <w:rtl w:val="off"/>
        </w:rPr>
        <w:t xml:space="preserve">이다. 이때, </w:t>
      </w:r>
      <w:r>
        <w:rPr>
          <w:rFonts w:ascii="맑은 고딕" w:eastAsia="맑은 고딕" w:hAnsi="맑은 고딕" w:cs="맑은 고딕" w:hint="default"/>
        </w:rPr>
        <w:t xml:space="preserve">P-value &lt;0.05이므로 </w:t>
      </w:r>
      <w:r>
        <w:drawing>
          <wp:inline distT="0" distB="0" distL="0" distR="0">
            <wp:extent cx="133350" cy="171450"/>
            <wp:effectExtent l="0" t="0" r="0" b="0"/>
            <wp:docPr id="1044" name="shape1044"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0">
                      <a:extLst>
                        <a:ext uri="{28A0092B-C50C-407E-A947-70E740481C1C}">
                          <a14:useLocalDpi xmlns:a14="http://schemas.microsoft.com/office/drawing/2010/main" val="0"/>
                        </a:ext>
                      </a:extLst>
                    </a:blip>
                    <a:srcRect/>
                    <a:stretch>
                      <a:fillRect/>
                    </a:stretch>
                  </pic:blipFill>
                  <pic:spPr>
                    <a:xfrm>
                      <a:off x="0" y="0"/>
                      <a:ext cx="133350" cy="171450"/>
                    </a:xfrm>
                    <a:prstGeom prst="rect"/>
                  </pic:spPr>
                </pic:pic>
              </a:graphicData>
            </a:graphic>
          </wp:inline>
        </w:drawing>
      </w:r>
      <w:r>
        <w:rPr>
          <w:rFonts w:ascii="맑은 고딕" w:eastAsia="맑은 고딕" w:hAnsi="맑은 고딕" w:cs="맑은 고딕" w:hint="default"/>
        </w:rPr>
        <w:t>, 즉 귀무가설을 기각</w:t>
      </w:r>
      <w:r>
        <w:rPr>
          <w:lang w:eastAsia="ko-KR"/>
          <w:rFonts w:ascii="맑은 고딕" w:eastAsia="맑은 고딕" w:hAnsi="맑은 고딕" w:cs="맑은 고딕" w:hint="default"/>
          <w:rtl w:val="off"/>
        </w:rPr>
        <w:t xml:space="preserve">하고, 대립가설을 채택하였다. </w:t>
      </w:r>
      <w:r>
        <w:rPr>
          <w:rFonts w:ascii="맑은 고딕" w:eastAsia="맑은 고딕" w:hAnsi="맑은 고딕" w:cs="맑은 고딕" w:hint="default"/>
        </w:rPr>
        <w:t>따라서 결제 방법과 판매금액</w:t>
      </w:r>
      <w:r>
        <w:rPr>
          <w:lang w:eastAsia="ko-KR"/>
          <w:rFonts w:ascii="맑은 고딕" w:eastAsia="맑은 고딕" w:hAnsi="맑은 고딕" w:cs="맑은 고딕" w:hint="default"/>
          <w:rtl w:val="off"/>
        </w:rPr>
        <w:t>은</w:t>
      </w:r>
      <w:r>
        <w:rPr>
          <w:rFonts w:ascii="맑은 고딕" w:eastAsia="맑은 고딕" w:hAnsi="맑은 고딕" w:cs="맑은 고딕" w:hint="default"/>
        </w:rPr>
        <w:t xml:space="preserve"> 연관성이 있다</w:t>
      </w:r>
      <w:r>
        <w:rPr>
          <w:lang w:eastAsia="ko-KR"/>
          <w:rFonts w:ascii="맑은 고딕" w:eastAsia="맑은 고딕" w:hAnsi="맑은 고딕" w:cs="맑은 고딕" w:hint="default"/>
          <w:rtl w:val="off"/>
        </w:rPr>
        <w:t>.</w:t>
      </w:r>
    </w:p>
    <w:p>
      <w:pPr>
        <w:ind w:leftChars="0"/>
        <w:jc w:val="center"/>
        <w:spacing w:line="240"/>
        <w:rPr>
          <w:lang w:eastAsia="ko-KR"/>
          <w:rFonts w:ascii="맑은 고딕" w:eastAsia="맑은 고딕" w:hAnsi="맑은 고딕" w:cs="맑은 고딕" w:hint="eastAsia"/>
          <w:b/>
          <w:bCs/>
          <w:sz w:val="26"/>
          <w:szCs w:val="26"/>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b/>
          <w:bCs/>
          <w:sz w:val="26"/>
          <w:szCs w:val="26"/>
          <w:rtl w:val="off"/>
        </w:rPr>
        <w:t>결과</w:t>
      </w: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본 프로젝트는 '온라인 쇼핑몰 판매금액의 영향을 미치는 요소들'을 주제로 진행되었다. 이를 위해 사전에 세운 가설은 '1) RFM등급이 판매금액과 연관성이 있다, 2)월, 연도별 판매금액의 차이가 있다, 3) </w:t>
      </w:r>
      <w:r>
        <w:rPr>
          <w:lang w:eastAsia="ko-KR"/>
          <w:rFonts w:ascii="맑은 고딕" w:eastAsia="맑은 고딕" w:hAnsi="맑은 고딕" w:cs="맑은 고딕" w:hint="eastAsia"/>
          <w:b w:val="0"/>
          <w:bCs w:val="0"/>
          <w:rtl w:val="off"/>
        </w:rPr>
        <w:t>결제 방법과 판매금액이 연관성이 있다.</w:t>
      </w:r>
      <w:r>
        <w:rPr>
          <w:lang w:eastAsia="ko-KR"/>
          <w:rFonts w:ascii="맑은 고딕" w:eastAsia="맑은 고딕" w:hAnsi="맑은 고딕" w:cs="맑은 고딕" w:hint="default"/>
          <w:rtl w:val="off"/>
        </w:rPr>
        <w:t>'로 각 가설의 결과에 대해 논의하고자 한다.</w:t>
      </w: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1) RFM등급이 판매금액과 연관성이 있다.</w:t>
      </w:r>
    </w:p>
    <w:p>
      <w:pPr>
        <w:ind w:leftChars="0"/>
        <w:jc w:val="both"/>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default"/>
          <w:b w:val="0"/>
          <w:bCs w:val="0"/>
          <w:rtl w:val="off"/>
        </w:rPr>
        <w:t xml:space="preserve">위 가설을 검증하기 위해 RFM을 각각 3가지 그룹으로 나누었다. </w:t>
      </w:r>
    </w:p>
    <w:p>
      <w:pPr>
        <w:ind w:leftChars="0"/>
        <w:jc w:val="both"/>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default"/>
          <w:b w:val="0"/>
          <w:bCs w:val="0"/>
          <w:rtl w:val="off"/>
        </w:rPr>
        <w:t xml:space="preserve">R은 '1년, 2년, 그 외'로, F는 '10,000 이상, 10,000 미만 &amp; 1,000 이상, 1,000 미만'을 기준으로, M은 '100,000,000 이상을 billion_group, 10,000,000 이상 100,000,000 미만을 ten_million_group, 그 밑을 below_group'으로 그룹을 나누어 진행하였다. </w:t>
      </w:r>
    </w:p>
    <w:p>
      <w:pPr>
        <w:ind w:leftChars="0"/>
        <w:jc w:val="both"/>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그림 &lt;1.3&gt; below_group 그룹에 속한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점수를 통해 알게 된 사실은</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모두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점수는 높았지만,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점수가 1점인 것을 확인할 수 있다. </w:t>
      </w:r>
      <w:r>
        <w:rPr>
          <w:lang w:eastAsia="ko-KR"/>
          <w:rFonts w:ascii="맑은 고딕" w:eastAsia="맑은 고딕" w:hAnsi="맑은 고딕" w:cs="맑은 고딕" w:hint="eastAsia"/>
          <w:rtl w:val="off"/>
        </w:rPr>
        <w:t xml:space="preserve">이러한 사실을 통해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총합이 높아야 판매금액이 잘 나온다는 것을 알 수 있다. </w:t>
      </w:r>
    </w:p>
    <w:p>
      <w:pPr>
        <w:ind w:leftChars="0"/>
        <w:jc w:val="both"/>
        <w:spacing w:line="240"/>
        <w:rPr>
          <w:lang w:eastAsia="ko-KR"/>
          <w:rFonts w:ascii="맑은 고딕" w:eastAsia="맑은 고딕" w:hAnsi="맑은 고딕" w:cs="맑은 고딕" w:hint="eastAsia"/>
          <w:b w:val="0"/>
          <w:bCs w:val="0"/>
          <w:rtl w:val="off"/>
        </w:rPr>
      </w:pPr>
    </w:p>
    <w:p>
      <w:pPr>
        <w:ind w:leftChars="0"/>
        <w:jc w:val="both"/>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b w:val="0"/>
          <w:bCs w:val="0"/>
          <w:rtl w:val="off"/>
        </w:rPr>
        <w:t>추가로, 카이제곱 검정을 이용하여 각 그룹 간의 연관성을 분석하였고, 귀무가설은 '</w:t>
      </w:r>
      <w:r>
        <w:rPr>
          <w:lang w:eastAsia="ko-KR"/>
          <w:rFonts w:ascii="맑은 고딕" w:eastAsia="맑은 고딕" w:hAnsi="맑은 고딕" w:cs="맑은 고딕" w:hint="eastAsia"/>
          <w:b w:val="0"/>
          <w:bCs w:val="0"/>
          <w:rtl w:val="off"/>
        </w:rPr>
        <w:t>두 변수 간의 연관성이 없다' , 대립가설은 '두 변수 간의 연관성이 있다'로</w:t>
      </w:r>
      <w:r>
        <w:rPr>
          <w:lang w:eastAsia="ko-KR"/>
          <w:rFonts w:ascii="맑은 고딕" w:eastAsia="맑은 고딕" w:hAnsi="맑은 고딕" w:cs="맑은 고딕" w:hint="default"/>
          <w:rtl w:val="off"/>
        </w:rPr>
        <w:t xml:space="preserve"> 설정하였다. </w:t>
      </w:r>
    </w:p>
    <w:p>
      <w:pPr>
        <w:ind w:leftChars="0"/>
        <w:jc w:val="both"/>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default"/>
          <w:b w:val="0"/>
          <w:bCs w:val="0"/>
          <w:rtl w:val="off"/>
        </w:rPr>
        <w:t>3개의 카이제곱 검정 결과 모두 p-value 값이 0.0으로</w:t>
      </w:r>
      <w:r>
        <w:rPr>
          <w:lang w:eastAsia="ko-KR"/>
          <w:rFonts w:ascii="맑은 고딕" w:eastAsia="맑은 고딕" w:hAnsi="맑은 고딕" w:cs="맑은 고딕" w:hint="eastAsia"/>
          <w:b w:val="0"/>
          <w:bCs w:val="0"/>
          <w:rtl w:val="off"/>
        </w:rPr>
        <w:t xml:space="preserve"> 모두 p-value의 값이 0.05보다 작아 귀무가설을 기각하였다. 따라서 RFM변수간의 연관성이 있다고 결론지을 수 있다.</w:t>
      </w:r>
    </w:p>
    <w:p>
      <w:pPr>
        <w:ind w:leftChars="0"/>
        <w:jc w:val="both"/>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즉, RFM변수간의 연관성이 있으므로 RFM의 총합의 크기가 판매금액과 관련이 있음을 알 수 있다.</w:t>
      </w:r>
    </w:p>
    <w:p>
      <w:pPr>
        <w:ind w:leftChars="0"/>
        <w:spacing w:line="240"/>
        <w:rPr>
          <w:lang w:eastAsia="ko-KR"/>
          <w:rFonts w:ascii="맑은 고딕" w:eastAsia="맑은 고딕" w:hAnsi="맑은 고딕" w:cs="맑은 고딕" w:hint="eastAsia"/>
          <w:b w:val="0"/>
          <w:bCs w:val="0"/>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2) 월, 연도별 판매금액의 차이가 있다.</w:t>
      </w: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&lt;2.1&gt; 월별 판매 금액 추이, &lt;2.2&gt; 연도별 판매 금액 추이의 그래프를 통해서 연도가 지남에 따라 </w:t>
      </w:r>
      <w:r>
        <w:rPr>
          <w:lang w:eastAsia="ko-KR"/>
          <w:rFonts w:ascii="맑은 고딕" w:eastAsia="맑은 고딕" w:hAnsi="맑은 고딕" w:cs="맑은 고딕" w:hint="default"/>
          <w:rtl w:val="off"/>
        </w:rPr>
        <w:t xml:space="preserve">매년 판매 금액이 증가하는 추세임을 확인할 수 있었고, 월별 판매 금액의 차이를 확인할 수 있었다.  </w:t>
      </w: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3) 결제 방법과 판매금액이 연관성이 있다.</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위 가설을 검증하기 위해 결제 방법과 판매금액 간의 연관성에 대해 분석하였다. 두 변수 간의 연관성 분석을 위해 카이제곱 검정을 사용하였다. 이때 귀무가설은 '결제 방법과 판매금액은 연관성이 없다'로, 대립가설은 '결제 방법과 판매금액은 연관성이 있다'로 설정하였다. 카이제곱 검정 결과 카이제곱 통계량은 '350460.37'이었으며, p-value 값은 0.0으로 p-value 값이 0.05보다 작아 귀무가설을 기각하였다. </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따라서 결제 방법과 판매금액은 연관성이 있다.</w:t>
      </w:r>
    </w:p>
    <w:p>
      <w:pPr>
        <w:ind w:leftChars="0"/>
        <w:spacing w:line="240"/>
        <w:rPr>
          <w:lang w:eastAsia="ko-KR"/>
          <w:rFonts w:ascii="맑은 고딕" w:eastAsia="맑은 고딕" w:hAnsi="맑은 고딕" w:cs="맑은 고딕" w:hint="eastAsia"/>
          <w:b w:val="0"/>
          <w:bCs w:val="0"/>
          <w:rtl w:val="off"/>
        </w:rPr>
      </w:pPr>
    </w:p>
    <w:p>
      <w:pPr>
        <w:ind w:leftChars="0"/>
        <w:spacing w:line="240"/>
        <w:rPr>
          <w:lang w:eastAsia="ko-KR"/>
          <w:rFonts w:ascii="맑은 고딕" w:eastAsia="맑은 고딕" w:hAnsi="맑은 고딕" w:cs="맑은 고딕" w:hint="eastAsia"/>
          <w:b w:val="0"/>
          <w:bCs w:val="0"/>
          <w:rtl w:val="off"/>
        </w:rPr>
      </w:pP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bCs/>
          <w:sz w:val="26"/>
          <w:szCs w:val="26"/>
          <w:rtl w:val="off"/>
        </w:rPr>
        <w:t xml:space="preserve">4. 토론 </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RFM의 총합의 크기가 판매금액과 관련이 있다는 사실을 통해, RFM 분석을 이용하여 그룹을 나누고, 이에 따른 추가적인 분석이 유의미함을 </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RFM 점수가 판매금액의 영향을 준다는 것을 바탕으로 M 그룹에서 점수 3인 '억 단위' 그룹에서 가장 많이 팔린 상품별 판매량 1~3순위를 그래프로 나타내보았다. </w:t>
      </w:r>
    </w:p>
    <w:p>
      <w:pPr>
        <w:ind w:leftChars="0"/>
        <w:spacing w:line="240"/>
        <w:rPr>
          <w:lang w:eastAsia="ko-KR"/>
          <w:rFonts w:ascii="맑은 고딕" w:eastAsia="맑은 고딕" w:hAnsi="맑은 고딕" w:cs="맑은 고딕" w:hint="eastAsia"/>
          <w:b w:val="0"/>
          <w:bCs w:val="0"/>
          <w:rtl w:val="off"/>
        </w:rPr>
      </w:pPr>
      <w:r>
        <w:drawing>
          <wp:inline distT="0" distB="0" distL="0" distR="0">
            <wp:extent cx="5731510" cy="4129405"/>
            <wp:effectExtent l="0" t="0" r="0" b="0"/>
            <wp:docPr id="1045" name="shape104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4129405"/>
                    </a:xfrm>
                    <a:prstGeom prst="rect"/>
                  </pic:spPr>
                </pic:pic>
              </a:graphicData>
            </a:graphic>
          </wp:inline>
        </w:drawing>
      </w:r>
    </w:p>
    <w:p>
      <w:pPr>
        <w:ind w:leftChars="0"/>
        <w:spacing w:line="240"/>
        <w:rPr>
          <w:lang w:eastAsia="ko-KR"/>
          <w:rFonts w:ascii="맑은 고딕" w:eastAsia="맑은 고딕" w:hAnsi="맑은 고딕" w:cs="맑은 고딕" w:hint="eastAsia"/>
          <w:b w:val="0"/>
          <w:bCs w:val="0"/>
          <w:rtl w:val="off"/>
        </w:rPr>
      </w:pP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위 그래프를 보면 1순위인 [신세계] 신세계 상품권-1만 원 권이 3,445개로 가장 많았으며. 2순위인 [신세계] 신세계 상품권 - 4만 원권이 2,298개였다. 마지막 3순위는 [CU] 모바일 금액권 - 5천원권은 1,951개였다. 1,2,3순위의 공통점을 분석해 본 결과 모두 상품권으로 드러났으며, 이에 따라 추후 상품권을 이용한 온라인 판매가 유의미한 판매금액 증대 효과를 가지고 올 것이라 기대한다. </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RFM분석은 기업이 고객 기여도를 가지는 유의미함을 기존과 달라지지 않았으며, 프로젝트 결과에도 드러나듯, 추후에도 RFM 분석을 토대로 고객 기여도에 대한 기업의 구체적인 분석을 토대로 판매금액 증대의 구체적인 방안에 대한 논의가 이루어져야 한다. </w:t>
      </w: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p>
    <w:p>
      <w:pPr>
        <w:spacing w:after="119" w:before="119"/>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사용한 라이브러리</w:t>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t>1. pandas: The pandas development team. (2021). pandas-dev/pandas: Pandas (Version 2.1.4) [Software]. Zenodo.</w:t>
      </w:r>
      <w:r>
        <w:rPr>
          <w:caps w:val="off"/>
          <w:rFonts w:ascii="NotoSansKR" w:eastAsia="NotoSansKR" w:hAnsi="NotoSansKR" w:cs="NotoSansKR"/>
          <w:b w:val="0"/>
          <w:i w:val="0"/>
          <w:sz w:val="20"/>
          <w:szCs w:val="20"/>
        </w:rPr>
        <w:fldChar w:fldCharType="begin"/>
      </w:r>
      <w:r>
        <w:rPr>
          <w:caps w:val="off"/>
          <w:rFonts w:ascii="NotoSansKR" w:eastAsia="NotoSansKR" w:hAnsi="NotoSansKR" w:cs="NotoSansKR"/>
          <w:b w:val="0"/>
          <w:i w:val="0"/>
          <w:sz w:val="20"/>
          <w:szCs w:val="20"/>
        </w:rPr>
        <w:instrText xml:space="preserve"> HYPERLINK "https://doi.org/10.5281/zenodo.3509134" </w:instrText>
      </w:r>
      <w:r>
        <w:rPr>
          <w:caps w:val="off"/>
          <w:rFonts w:ascii="NotoSansKR" w:eastAsia="NotoSansKR" w:hAnsi="NotoSansKR" w:cs="NotoSansKR"/>
          <w:b w:val="0"/>
          <w:i w:val="0"/>
          <w:sz w:val="20"/>
          <w:szCs w:val="20"/>
        </w:rPr>
        <w:fldChar w:fldCharType="separate"/>
      </w:r>
      <w:r>
        <w:rPr>
          <w:caps w:val="off"/>
          <w:rFonts w:ascii="NotoSansKR" w:eastAsia="NotoSansKR" w:hAnsi="NotoSansKR" w:cs="NotoSansKR"/>
          <w:b w:val="0"/>
          <w:i w:val="0"/>
          <w:sz w:val="20"/>
          <w:szCs w:val="20"/>
        </w:rPr>
        <w:t>https://doi.org/10.5281/zenodo.3509134</w:t>
      </w:r>
      <w:r>
        <w:rPr>
          <w:caps w:val="off"/>
          <w:rFonts w:ascii="NotoSansKR" w:eastAsia="NotoSansKR" w:hAnsi="NotoSansKR" w:cs="NotoSansKR"/>
          <w:b w:val="0"/>
          <w:i w:val="0"/>
          <w:sz w:val="20"/>
          <w:szCs w:val="20"/>
        </w:rPr>
        <w:fldChar w:fldCharType="end"/>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br/>
      </w:r>
      <w:r>
        <w:rPr>
          <w:caps w:val="off"/>
          <w:rFonts w:ascii="NotoSansKR" w:eastAsia="NotoSansKR" w:hAnsi="NotoSansKR" w:cs="NotoSansKR"/>
          <w:b w:val="0"/>
          <w:i w:val="0"/>
          <w:sz w:val="20"/>
          <w:szCs w:val="20"/>
        </w:rPr>
        <w:t>2. sys: Python Software Foundation. Python Language Reference, version 3.11.7. Available at</w:t>
      </w:r>
      <w:r>
        <w:rPr>
          <w:caps w:val="off"/>
          <w:rFonts w:ascii="NotoSansKR" w:eastAsia="NotoSansKR" w:hAnsi="NotoSansKR" w:cs="NotoSansKR"/>
          <w:b w:val="0"/>
          <w:i w:val="0"/>
          <w:sz w:val="20"/>
          <w:szCs w:val="20"/>
        </w:rPr>
        <w:fldChar w:fldCharType="begin"/>
      </w:r>
      <w:r>
        <w:rPr>
          <w:caps w:val="off"/>
          <w:rFonts w:ascii="NotoSansKR" w:eastAsia="NotoSansKR" w:hAnsi="NotoSansKR" w:cs="NotoSansKR"/>
          <w:b w:val="0"/>
          <w:i w:val="0"/>
          <w:sz w:val="20"/>
          <w:szCs w:val="20"/>
        </w:rPr>
        <w:instrText xml:space="preserve"> HYPERLINK "http://www.python.org/" </w:instrText>
      </w:r>
      <w:r>
        <w:rPr>
          <w:caps w:val="off"/>
          <w:rFonts w:ascii="NotoSansKR" w:eastAsia="NotoSansKR" w:hAnsi="NotoSansKR" w:cs="NotoSansKR"/>
          <w:b w:val="0"/>
          <w:i w:val="0"/>
          <w:sz w:val="20"/>
          <w:szCs w:val="20"/>
        </w:rPr>
        <w:fldChar w:fldCharType="separate"/>
      </w:r>
      <w:r>
        <w:rPr>
          <w:caps w:val="off"/>
          <w:rFonts w:ascii="NotoSansKR" w:eastAsia="NotoSansKR" w:hAnsi="NotoSansKR" w:cs="NotoSansKR"/>
          <w:b w:val="0"/>
          <w:i w:val="0"/>
          <w:sz w:val="20"/>
          <w:szCs w:val="20"/>
        </w:rPr>
        <w:t>http://www.python.org</w:t>
      </w:r>
      <w:r>
        <w:rPr>
          <w:caps w:val="off"/>
          <w:rFonts w:ascii="NotoSansKR" w:eastAsia="NotoSansKR" w:hAnsi="NotoSansKR" w:cs="NotoSansKR"/>
          <w:b w:val="0"/>
          <w:i w:val="0"/>
          <w:sz w:val="20"/>
          <w:szCs w:val="20"/>
        </w:rPr>
        <w:fldChar w:fldCharType="end"/>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br/>
      </w:r>
      <w:r>
        <w:rPr>
          <w:caps w:val="off"/>
          <w:rFonts w:ascii="NotoSansKR" w:eastAsia="NotoSansKR" w:hAnsi="NotoSansKR" w:cs="NotoSansKR"/>
          <w:b w:val="0"/>
          <w:i w:val="0"/>
          <w:sz w:val="20"/>
          <w:szCs w:val="20"/>
        </w:rPr>
        <w:t>3. NumPy: Harris, C. R., Millman, K. J., van der Walt, S. J., Gommers, R., Virtanen, P., Cournapeau, D., ... &amp; Oliphant, T. E. (2020). Array programming with NumPy. Nature, 585(7825), 357-362. In our experiments. NumPy version 1.26.4</w:t>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br/>
      </w:r>
      <w:r>
        <w:rPr>
          <w:caps w:val="off"/>
          <w:rFonts w:ascii="NotoSansKR" w:eastAsia="NotoSansKR" w:hAnsi="NotoSansKR" w:cs="NotoSansKR"/>
          <w:b w:val="0"/>
          <w:i w:val="0"/>
          <w:sz w:val="20"/>
          <w:szCs w:val="20"/>
        </w:rPr>
        <w:t>4. Seaborn: Waskom, M. L. (2021). seaborn: statistical data visualization. Journal of Open Source Software, 6(60), 3021. Seaborn version 0.12.2. (Seaborn: Statistical Data Visualization,</w:t>
      </w:r>
      <w:r>
        <w:rPr>
          <w:caps w:val="off"/>
          <w:rFonts w:ascii="NotoSansKR" w:eastAsia="NotoSansKR" w:hAnsi="NotoSansKR" w:cs="NotoSansKR"/>
          <w:b w:val="0"/>
          <w:i w:val="0"/>
          <w:sz w:val="20"/>
          <w:szCs w:val="20"/>
        </w:rPr>
        <w:fldChar w:fldCharType="begin"/>
      </w:r>
      <w:r>
        <w:rPr>
          <w:caps w:val="off"/>
          <w:rFonts w:ascii="NotoSansKR" w:eastAsia="NotoSansKR" w:hAnsi="NotoSansKR" w:cs="NotoSansKR"/>
          <w:b w:val="0"/>
          <w:i w:val="0"/>
          <w:sz w:val="20"/>
          <w:szCs w:val="20"/>
        </w:rPr>
        <w:instrText xml:space="preserve"> HYPERLINK "https://seaborn.pydata.org/" </w:instrText>
      </w:r>
      <w:r>
        <w:rPr>
          <w:caps w:val="off"/>
          <w:rFonts w:ascii="NotoSansKR" w:eastAsia="NotoSansKR" w:hAnsi="NotoSansKR" w:cs="NotoSansKR"/>
          <w:b w:val="0"/>
          <w:i w:val="0"/>
          <w:sz w:val="20"/>
          <w:szCs w:val="20"/>
        </w:rPr>
        <w:fldChar w:fldCharType="separate"/>
      </w:r>
      <w:r>
        <w:rPr>
          <w:caps w:val="off"/>
          <w:rFonts w:ascii="NotoSansKR" w:eastAsia="NotoSansKR" w:hAnsi="NotoSansKR" w:cs="NotoSansKR"/>
          <w:b w:val="0"/>
          <w:i w:val="0"/>
          <w:sz w:val="20"/>
          <w:szCs w:val="20"/>
        </w:rPr>
        <w:t>https://seaborn.pydata.org</w:t>
      </w:r>
      <w:r>
        <w:rPr>
          <w:caps w:val="off"/>
          <w:rFonts w:ascii="NotoSansKR" w:eastAsia="NotoSansKR" w:hAnsi="NotoSansKR" w:cs="NotoSansKR"/>
          <w:b w:val="0"/>
          <w:i w:val="0"/>
          <w:sz w:val="20"/>
          <w:szCs w:val="20"/>
        </w:rPr>
        <w:fldChar w:fldCharType="end"/>
      </w:r>
      <w:r>
        <w:rPr>
          <w:caps w:val="off"/>
          <w:rFonts w:ascii="NotoSansKR" w:eastAsia="NotoSansKR" w:hAnsi="NotoSansKR" w:cs="NotoSansKR"/>
          <w:b w:val="0"/>
          <w:i w:val="0"/>
          <w:sz w:val="20"/>
          <w:szCs w:val="20"/>
        </w:rPr>
        <w:t>)</w:t>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br/>
      </w:r>
      <w:r>
        <w:rPr>
          <w:caps w:val="off"/>
          <w:rFonts w:ascii="NotoSansKR" w:eastAsia="NotoSansKR" w:hAnsi="NotoSansKR" w:cs="NotoSansKR"/>
          <w:b w:val="0"/>
          <w:i w:val="0"/>
          <w:sz w:val="20"/>
          <w:szCs w:val="20"/>
        </w:rPr>
        <w:t>5. Matplotlib 및 matplotlib.pyplot: Hunter, J. D. (2007). Matplotlib: A 2D graphics environment. Computing in Science &amp; Engineering, 9(3), 90-95. Matplotlib version 3.8.0</w:t>
      </w:r>
      <w:r>
        <w:rPr>
          <w:caps w:val="off"/>
          <w:rFonts w:ascii="NotoSansKR" w:eastAsia="NotoSansKR" w:hAnsi="NotoSansKR" w:cs="NotoSansKR"/>
          <w:b w:val="0"/>
          <w:i w:val="0"/>
          <w:sz w:val="20"/>
          <w:szCs w:val="20"/>
        </w:rPr>
        <w:br/>
      </w:r>
    </w:p>
    <w:p>
      <w:pPr>
        <w:ind w:firstLine="0"/>
        <w:jc w:val="left"/>
        <w:shd w:val="clear" w:color="auto" w:fill="auto"/>
        <w:spacing w:line="480"/>
        <w:rPr>
          <w:caps w:val="off"/>
          <w:rFonts w:ascii="NotoSansKR" w:eastAsia="NotoSansKR" w:hAnsi="NotoSansKR" w:cs="NotoSansKR"/>
          <w:b w:val="0"/>
          <w:i w:val="0"/>
          <w:sz w:val="22"/>
        </w:rPr>
      </w:pPr>
      <w:r>
        <w:rPr>
          <w:caps w:val="off"/>
          <w:lang w:eastAsia="ko-KR"/>
          <w:rFonts w:ascii="NotoSansKR" w:eastAsia="NotoSansKR" w:hAnsi="NotoSansKR" w:cs="NotoSansKR"/>
          <w:b w:val="0"/>
          <w:i w:val="0"/>
          <w:sz w:val="20"/>
          <w:szCs w:val="20"/>
          <w:rtl w:val="off"/>
        </w:rPr>
        <w:t>6.</w:t>
      </w:r>
      <w:r>
        <w:rPr>
          <w:caps w:val="off"/>
          <w:rFonts w:ascii="NotoSansKR" w:eastAsia="NotoSansKR" w:hAnsi="NotoSansKR" w:cs="NotoSansKR"/>
          <w:b w:val="0"/>
          <w:i w:val="0"/>
          <w:sz w:val="20"/>
          <w:szCs w:val="20"/>
        </w:rPr>
        <w:t xml:space="preserve"> Plotly Express: Plotly Technologies Inc. (2015). Plotly: Collaborative data science. Montréal, QC. Available at:</w:t>
      </w:r>
      <w:r>
        <w:rPr>
          <w:caps w:val="off"/>
          <w:rFonts w:ascii="NotoSansKR" w:eastAsia="NotoSansKR" w:hAnsi="NotoSansKR" w:cs="NotoSansKR"/>
          <w:b w:val="0"/>
          <w:i w:val="0"/>
          <w:sz w:val="20"/>
          <w:szCs w:val="20"/>
        </w:rPr>
        <w:fldChar w:fldCharType="begin"/>
      </w:r>
      <w:r>
        <w:rPr>
          <w:caps w:val="off"/>
          <w:rFonts w:ascii="NotoSansKR" w:eastAsia="NotoSansKR" w:hAnsi="NotoSansKR" w:cs="NotoSansKR"/>
          <w:b w:val="0"/>
          <w:i w:val="0"/>
          <w:sz w:val="20"/>
          <w:szCs w:val="20"/>
        </w:rPr>
        <w:instrText xml:space="preserve"> HYPERLINK "https://plotly.com/" </w:instrText>
      </w:r>
      <w:r>
        <w:rPr>
          <w:caps w:val="off"/>
          <w:rFonts w:ascii="NotoSansKR" w:eastAsia="NotoSansKR" w:hAnsi="NotoSansKR" w:cs="NotoSansKR"/>
          <w:b w:val="0"/>
          <w:i w:val="0"/>
          <w:sz w:val="20"/>
          <w:szCs w:val="20"/>
        </w:rPr>
        <w:fldChar w:fldCharType="separate"/>
      </w:r>
      <w:r>
        <w:rPr>
          <w:caps w:val="off"/>
          <w:rFonts w:ascii="NotoSansKR" w:eastAsia="NotoSansKR" w:hAnsi="NotoSansKR" w:cs="NotoSansKR"/>
          <w:b w:val="0"/>
          <w:i w:val="0"/>
          <w:sz w:val="20"/>
          <w:szCs w:val="20"/>
        </w:rPr>
        <w:t>https://plotly.com</w:t>
      </w:r>
      <w:r>
        <w:rPr>
          <w:caps w:val="off"/>
          <w:rFonts w:ascii="NotoSansKR" w:eastAsia="NotoSansKR" w:hAnsi="NotoSansKR" w:cs="NotoSansKR"/>
          <w:b w:val="0"/>
          <w:i w:val="0"/>
          <w:sz w:val="20"/>
          <w:szCs w:val="20"/>
        </w:rPr>
        <w:fldChar w:fldCharType="end"/>
      </w:r>
      <w:r>
        <w:rPr>
          <w:caps w:val="off"/>
          <w:rFonts w:ascii="NotoSansKR" w:eastAsia="NotoSansKR" w:hAnsi="NotoSansKR" w:cs="NotoSansKR"/>
          <w:b w:val="0"/>
          <w:i w:val="0"/>
          <w:sz w:val="20"/>
          <w:szCs w:val="20"/>
        </w:rPr>
        <w:t>. Plotly Express version 5.9.0</w:t>
      </w:r>
      <w:r>
        <w:rPr>
          <w:caps w:val="off"/>
          <w:rFonts w:ascii="NotoSansKR" w:eastAsia="NotoSansKR" w:hAnsi="NotoSansKR" w:cs="NotoSansKR"/>
          <w:b w:val="0"/>
          <w:i w:val="0"/>
          <w:sz w:val="20"/>
          <w:szCs w:val="20"/>
        </w:rPr>
        <w:t>8. statsmodels.api: Seabold, Skipper, and Josef Perktold. "Statsmodels: Econometric and statistical modeling with python." Proceedings of the 9th Python in Science Conference. Vol. 57. 2010. statsmodels version 0.14.0</w:t>
      </w:r>
      <w:r>
        <w:rPr>
          <w:caps w:val="off"/>
          <w:rFonts w:ascii="NotoSansKR" w:eastAsia="NotoSansKR" w:hAnsi="NotoSansKR" w:cs="NotoSansKR"/>
          <w:b w:val="0"/>
          <w:i w:val="0"/>
          <w:sz w:val="20"/>
          <w:szCs w:val="20"/>
        </w:rPr>
        <w:t>9. scipy: Virtanen, P., Gommers, R., Oliphant, T. E., Haberland, M., Reddy, T., Cournapeau, D., ... &amp; van der Walt, S. J. (2020). SciPy 1.0: Fundamental Algorithms for Scientific Computing in Python. Nature Methods, 17(3), 261-272. scipy version 1.11.4</w:t>
      </w:r>
    </w:p>
    <w:p>
      <w:pPr>
        <w:ind w:leftChars="0"/>
        <w:spacing w:line="600"/>
        <w:rPr>
          <w:rFonts w:ascii="맑은 고딕" w:eastAsia="맑은 고딕" w:hAnsi="맑은 고딕" w:cs="맑은 고딕" w:hint="default"/>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NotoSansKR">
    <w:charset w:val="00"/>
    <w:notTrueType w:val="false"/>
  </w:font>
  <w:font w:name="Arial">
    <w:panose1 w:val="020B0604020202020204"/>
    <w:charset w:val="00"/>
    <w:notTrueType w:val="false"/>
    <w:sig w:usb0="E0002EFF" w:usb1="C000785B" w:usb2="00000009" w:usb3="00000001" w:csb0="400001FF" w:csb1="FFFF0000"/>
  </w:font>
  <w:font w:name="함초롬바탕">
    <w:panose1 w:val="02030604000101010101"/>
    <w:charset w:val="00"/>
    <w:notTrueType w:val="false"/>
    <w:sig w:usb0="F70006FF" w:usb1="19DFFFFF" w:usb2="001BFDD7" w:usb3="00000001" w:csb0="001F01F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pPr>
      <w:r>
        <w:rPr>
          <w:rStyle w:val="a7"/>
        </w:rPr>
        <w:footnoteRef/>
      </w:r>
      <w:r>
        <w:rPr/>
        <w:t xml:space="preserve"> A. Joy Christy, A. Umamakeswari, L. Priyatharsini, A. Neyaa,</w:t>
      </w:r>
      <w:r>
        <w:rPr>
          <w:lang w:eastAsia="ko-KR"/>
          <w:rtl w:val="off"/>
        </w:rPr>
        <w:t xml:space="preserve"> </w:t>
      </w:r>
      <w:r>
        <w:rPr>
          <w:sz w:val="18"/>
          <w:szCs w:val="18"/>
        </w:rPr>
        <w:t>RFM ranking – An effective approach to customer segmentation,</w:t>
      </w:r>
      <w:r>
        <w:rPr>
          <w:lang w:eastAsia="ko-KR"/>
          <w:sz w:val="18"/>
          <w:szCs w:val="18"/>
          <w:rtl w:val="off"/>
        </w:rPr>
        <w:t>J</w:t>
      </w:r>
      <w:r>
        <w:rPr>
          <w:sz w:val="18"/>
          <w:szCs w:val="18"/>
        </w:rPr>
        <w:t>ournal of King Saud University - Computer and Information Sciences,</w:t>
      </w:r>
      <w:r>
        <w:rPr>
          <w:lang w:eastAsia="ko-KR"/>
          <w:sz w:val="18"/>
          <w:szCs w:val="18"/>
          <w:rtl w:val="off"/>
        </w:rPr>
        <w:t xml:space="preserve"> </w:t>
      </w:r>
      <w:r>
        <w:rPr>
          <w:sz w:val="18"/>
          <w:szCs w:val="18"/>
        </w:rPr>
        <w:t>Volume 33, Issue 10,2021,</w:t>
      </w:r>
      <w:r>
        <w:rPr>
          <w:lang w:eastAsia="ko-KR"/>
          <w:sz w:val="18"/>
          <w:szCs w:val="18"/>
          <w:rtl w:val="off"/>
        </w:rPr>
        <w:t xml:space="preserve"> </w:t>
      </w:r>
      <w:r>
        <w:rPr>
          <w:sz w:val="18"/>
          <w:szCs w:val="18"/>
        </w:rPr>
        <w:t>Pages 1251-1257</w:t>
      </w:r>
      <w:r>
        <w:rPr>
          <w:lang w:eastAsia="ko-KR"/>
          <w:sz w:val="18"/>
          <w:szCs w:val="18"/>
          <w:rtl w:val="off"/>
        </w:rPr>
        <w:t xml:space="preserve"> </w:t>
      </w:r>
      <w:r>
        <w:rPr/>
        <w:fldChar w:fldCharType="begin"/>
      </w:r>
      <w:r>
        <w:rPr/>
        <w:instrText xml:space="preserve"> HYPERLINK "https://doi.org/10.1016/j.jksuci.2018.09.004" </w:instrText>
      </w:r>
      <w:r>
        <w:rPr/>
        <w:fldChar w:fldCharType="separate"/>
      </w:r>
      <w:r>
        <w:rPr>
          <w:rStyle w:val="affff8"/>
          <w:rFonts w:ascii="맑은 고딕" w:eastAsia="맑은 고딕" w:hAnsi="맑은 고딕" w:cs="Arial"/>
        </w:rPr>
        <w:t>https://doi.org/10.1016/j.jksuci.2018.09.004</w:t>
      </w:r>
      <w:r>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96382803" w:unhideWhenUsed="1"/>
    <w:lsdException w:name="toc 2" w:semiHidden="1" w:uiPriority="1096382803" w:unhideWhenUsed="1"/>
    <w:lsdException w:name="toc 3" w:semiHidden="1" w:uiPriority="1096382803" w:unhideWhenUsed="1"/>
    <w:lsdException w:name="toc 4" w:semiHidden="1" w:uiPriority="1096382803" w:unhideWhenUsed="1"/>
    <w:lsdException w:name="toc 5" w:semiHidden="1" w:uiPriority="1096382803" w:unhideWhenUsed="1"/>
    <w:lsdException w:name="toc 6" w:semiHidden="1" w:uiPriority="1096382803" w:unhideWhenUsed="1"/>
    <w:lsdException w:name="toc 7" w:semiHidden="1" w:uiPriority="1096382803" w:unhideWhenUsed="1"/>
    <w:lsdException w:name="toc 8" w:semiHidden="1" w:uiPriority="1096382803" w:unhideWhenUsed="1"/>
    <w:lsdException w:name="toc 9" w:semiHidden="1" w:uiPriority="109638280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963728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8869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8869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41595266" w:qFormat="1"/>
    <w:lsdException w:name="Emphasis" w:uiPriority="42369856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096382803"/>
    <w:lsdException w:name="Table Theme" w:semiHidden="1" w:unhideWhenUsed="1"/>
    <w:lsdException w:name="Placeholder Text" w:semiHidden="1"/>
    <w:lsdException w:name="No Spacing" w:uiPriority="1" w:qFormat="1"/>
    <w:lsdException w:name="Light Shading" w:uiPriority="1810282952"/>
    <w:lsdException w:name="Light List" w:uiPriority="1810282953"/>
    <w:lsdException w:name="Light Grid" w:uiPriority="1810283002"/>
    <w:lsdException w:name="Medium Shading 1" w:uiPriority="1810283003"/>
    <w:lsdException w:name="Medium Shading 2" w:uiPriority="692675664"/>
    <w:lsdException w:name="Medium List 1" w:uiPriority="692675665"/>
    <w:lsdException w:name="Medium List 2" w:uiPriority="561600082"/>
    <w:lsdException w:name="Medium Grid 1" w:uiPriority="561600083"/>
    <w:lsdException w:name="Medium Grid 2" w:uiPriority="562037520"/>
    <w:lsdException w:name="Medium Grid 3" w:uiPriority="562037521"/>
    <w:lsdException w:name="Dark List" w:uiPriority="563296022"/>
    <w:lsdException w:name="Colorful Shading" w:uiPriority="563296023"/>
    <w:lsdException w:name="Colorful List" w:uiPriority="843122962"/>
    <w:lsdException w:name="Colorful Grid" w:uiPriority="843122963"/>
    <w:lsdException w:name="Light Shading Accent 1" w:uiPriority="1810282952"/>
    <w:lsdException w:name="Light List Accent 1" w:uiPriority="1810282953"/>
    <w:lsdException w:name="Light Grid Accent 1" w:uiPriority="1810283002"/>
    <w:lsdException w:name="Medium Shading 1 Accent 1" w:uiPriority="1810283003"/>
    <w:lsdException w:name="Medium Shading 2 Accent 1" w:uiPriority="692675664"/>
    <w:lsdException w:name="Medium List 1 Accent 1" w:uiPriority="692675665"/>
    <w:lsdException w:name="Revision" w:semiHidden="1"/>
    <w:lsdException w:name="List Paragraph" w:uiPriority="1096372838" w:qFormat="1"/>
    <w:lsdException w:name="Quote" w:uiPriority="561202483" w:qFormat="1"/>
    <w:lsdException w:name="Intense Quote" w:uiPriority="579242120" w:qFormat="1"/>
    <w:lsdException w:name="Medium List 2 Accent 1" w:uiPriority="561600082"/>
    <w:lsdException w:name="Medium Grid 1 Accent 1" w:uiPriority="561600083"/>
    <w:lsdException w:name="Medium Grid 2 Accent 1" w:uiPriority="562037520"/>
    <w:lsdException w:name="Medium Grid 3 Accent 1" w:uiPriority="562037521"/>
    <w:lsdException w:name="Dark List Accent 1" w:uiPriority="563296022"/>
    <w:lsdException w:name="Colorful Shading Accent 1" w:uiPriority="563296023"/>
    <w:lsdException w:name="Colorful List Accent 1" w:uiPriority="843122962"/>
    <w:lsdException w:name="Colorful Grid Accent 1" w:uiPriority="843122963"/>
    <w:lsdException w:name="Light Shading Accent 2" w:uiPriority="1810282952"/>
    <w:lsdException w:name="Light List Accent 2" w:uiPriority="1810282953"/>
    <w:lsdException w:name="Light Grid Accent 2" w:uiPriority="1810283002"/>
    <w:lsdException w:name="Medium Shading 1 Accent 2" w:uiPriority="1810283003"/>
    <w:lsdException w:name="Medium Shading 2 Accent 2" w:uiPriority="692675664"/>
    <w:lsdException w:name="Medium List 1 Accent 2" w:uiPriority="692675665"/>
    <w:lsdException w:name="Medium List 2 Accent 2" w:uiPriority="561600082"/>
    <w:lsdException w:name="Medium Grid 1 Accent 2" w:uiPriority="561600083"/>
    <w:lsdException w:name="Medium Grid 2 Accent 2" w:uiPriority="562037520"/>
    <w:lsdException w:name="Medium Grid 3 Accent 2" w:uiPriority="562037521"/>
    <w:lsdException w:name="Dark List Accent 2" w:uiPriority="563296022"/>
    <w:lsdException w:name="Colorful Shading Accent 2" w:uiPriority="563296023"/>
    <w:lsdException w:name="Colorful List Accent 2" w:uiPriority="843122962"/>
    <w:lsdException w:name="Colorful Grid Accent 2" w:uiPriority="843122963"/>
    <w:lsdException w:name="Light Shading Accent 3" w:uiPriority="1810282952"/>
    <w:lsdException w:name="Light List Accent 3" w:uiPriority="1810282953"/>
    <w:lsdException w:name="Light Grid Accent 3" w:uiPriority="1810283002"/>
    <w:lsdException w:name="Medium Shading 1 Accent 3" w:uiPriority="1810283003"/>
    <w:lsdException w:name="Medium Shading 2 Accent 3" w:uiPriority="692675664"/>
    <w:lsdException w:name="Medium List 1 Accent 3" w:uiPriority="692675665"/>
    <w:lsdException w:name="Medium List 2 Accent 3" w:uiPriority="561600082"/>
    <w:lsdException w:name="Medium Grid 1 Accent 3" w:uiPriority="561600083"/>
    <w:lsdException w:name="Medium Grid 2 Accent 3" w:uiPriority="562037520"/>
    <w:lsdException w:name="Medium Grid 3 Accent 3" w:uiPriority="562037521"/>
    <w:lsdException w:name="Dark List Accent 3" w:uiPriority="563296022"/>
    <w:lsdException w:name="Colorful Shading Accent 3" w:uiPriority="563296023"/>
    <w:lsdException w:name="Colorful List Accent 3" w:uiPriority="843122962"/>
    <w:lsdException w:name="Colorful Grid Accent 3" w:uiPriority="843122963"/>
    <w:lsdException w:name="Light Shading Accent 4" w:uiPriority="1810282952"/>
    <w:lsdException w:name="Light List Accent 4" w:uiPriority="1810282953"/>
    <w:lsdException w:name="Light Grid Accent 4" w:uiPriority="1810283002"/>
    <w:lsdException w:name="Medium Shading 1 Accent 4" w:uiPriority="1810283003"/>
    <w:lsdException w:name="Medium Shading 2 Accent 4" w:uiPriority="692675664"/>
    <w:lsdException w:name="Medium List 1 Accent 4" w:uiPriority="692675665"/>
    <w:lsdException w:name="Medium List 2 Accent 4" w:uiPriority="561600082"/>
    <w:lsdException w:name="Medium Grid 1 Accent 4" w:uiPriority="561600083"/>
    <w:lsdException w:name="Medium Grid 2 Accent 4" w:uiPriority="562037520"/>
    <w:lsdException w:name="Medium Grid 3 Accent 4" w:uiPriority="562037521"/>
    <w:lsdException w:name="Dark List Accent 4" w:uiPriority="563296022"/>
    <w:lsdException w:name="Colorful Shading Accent 4" w:uiPriority="563296023"/>
    <w:lsdException w:name="Colorful List Accent 4" w:uiPriority="843122962"/>
    <w:lsdException w:name="Colorful Grid Accent 4" w:uiPriority="843122963"/>
    <w:lsdException w:name="Light Shading Accent 5" w:uiPriority="1810282952"/>
    <w:lsdException w:name="Light List Accent 5" w:uiPriority="1810282953"/>
    <w:lsdException w:name="Light Grid Accent 5" w:uiPriority="1810283002"/>
    <w:lsdException w:name="Medium Shading 1 Accent 5" w:uiPriority="1810283003"/>
    <w:lsdException w:name="Medium Shading 2 Accent 5" w:uiPriority="692675664"/>
    <w:lsdException w:name="Medium List 1 Accent 5" w:uiPriority="692675665"/>
    <w:lsdException w:name="Medium List 2 Accent 5" w:uiPriority="561600082"/>
    <w:lsdException w:name="Medium Grid 1 Accent 5" w:uiPriority="561600083"/>
    <w:lsdException w:name="Medium Grid 2 Accent 5" w:uiPriority="562037520"/>
    <w:lsdException w:name="Medium Grid 3 Accent 5" w:uiPriority="562037521"/>
    <w:lsdException w:name="Dark List Accent 5" w:uiPriority="563296022"/>
    <w:lsdException w:name="Colorful Shading Accent 5" w:uiPriority="563296023"/>
    <w:lsdException w:name="Colorful List Accent 5" w:uiPriority="843122962"/>
    <w:lsdException w:name="Colorful Grid Accent 5" w:uiPriority="843122963"/>
    <w:lsdException w:name="Light Shading Accent 6" w:uiPriority="1810282952"/>
    <w:lsdException w:name="Light List Accent 6" w:uiPriority="1810282953"/>
    <w:lsdException w:name="Light Grid Accent 6" w:uiPriority="1810283002"/>
    <w:lsdException w:name="Medium Shading 1 Accent 6" w:uiPriority="1810283003"/>
    <w:lsdException w:name="Medium Shading 2 Accent 6" w:uiPriority="692675664"/>
    <w:lsdException w:name="Medium List 1 Accent 6" w:uiPriority="692675665"/>
    <w:lsdException w:name="Medium List 2 Accent 6" w:uiPriority="561600082"/>
    <w:lsdException w:name="Medium Grid 1 Accent 6" w:uiPriority="561600083"/>
    <w:lsdException w:name="Medium Grid 2 Accent 6" w:uiPriority="562037520"/>
    <w:lsdException w:name="Medium Grid 3 Accent 6" w:uiPriority="562037521"/>
    <w:lsdException w:name="Dark List Accent 6" w:uiPriority="563296022"/>
    <w:lsdException w:name="Colorful Shading Accent 6" w:uiPriority="563296023"/>
    <w:lsdException w:name="Colorful List Accent 6" w:uiPriority="843122962"/>
    <w:lsdException w:name="Colorful Grid Accent 6" w:uiPriority="843122963"/>
    <w:lsdException w:name="Subtle Emphasis" w:uiPriority="20481685" w:qFormat="1"/>
    <w:lsdException w:name="Intense Emphasis" w:uiPriority="423698565" w:qFormat="1"/>
    <w:lsdException w:name="Subtle Reference" w:uiPriority="579242121" w:qFormat="1"/>
    <w:lsdException w:name="Intense Reference" w:uiPriority="594117988" w:qFormat="1"/>
    <w:lsdException w:name="Book Title" w:uiPriority="594117989" w:qFormat="1"/>
    <w:lsdException w:name="Bibliography" w:semiHidden="1" w:uiPriority="1096372841" w:unhideWhenUsed="1"/>
    <w:lsdException w:name="TOC Heading" w:semiHidden="1" w:uiPriority="1096382803" w:unhideWhenUsed="1" w:qFormat="1"/>
    <w:lsdException w:name="Plain Table 1" w:uiPriority="1629496451"/>
    <w:lsdException w:name="Plain Table 2" w:uiPriority="2021795652"/>
    <w:lsdException w:name="Plain Table 3" w:uiPriority="2021795653"/>
    <w:lsdException w:name="Plain Table 4" w:uiPriority="2021800310"/>
    <w:lsdException w:name="Plain Table 5" w:uiPriority="2021800311"/>
    <w:lsdException w:name="Grid Table Light" w:uiPriority="1629496450"/>
    <w:lsdException w:name="Grid Table 1 Light" w:uiPriority="2021933716"/>
    <w:lsdException w:name="Grid Table 2" w:uiPriority="2021933717"/>
    <w:lsdException w:name="Grid Table 3" w:uiPriority="2032410912"/>
    <w:lsdException w:name="Grid Table 4" w:uiPriority="2032410913"/>
    <w:lsdException w:name="Grid Table 5 Dark" w:uiPriority="-1810794104"/>
    <w:lsdException w:name="Grid Table 6 Colorful" w:uiPriority="-1810794103"/>
    <w:lsdException w:name="Grid Table 7 Colorful" w:uiPriority="-1774770120"/>
    <w:lsdException w:name="Grid Table 1 Light Accent 1" w:uiPriority="2021933716"/>
    <w:lsdException w:name="Grid Table 2 Accent 1" w:uiPriority="2021933717"/>
    <w:lsdException w:name="Grid Table 3 Accent 1" w:uiPriority="2032410912"/>
    <w:lsdException w:name="Grid Table 4 Accent 1" w:uiPriority="2032410913"/>
    <w:lsdException w:name="Grid Table 5 Dark Accent 1" w:uiPriority="-1810794104"/>
    <w:lsdException w:name="Grid Table 6 Colorful Accent 1" w:uiPriority="-1810794103"/>
    <w:lsdException w:name="Grid Table 7 Colorful Accent 1" w:uiPriority="-1774770120"/>
    <w:lsdException w:name="Grid Table 1 Light Accent 2" w:uiPriority="2021933716"/>
    <w:lsdException w:name="Grid Table 2 Accent 2" w:uiPriority="2021933717"/>
    <w:lsdException w:name="Grid Table 3 Accent 2" w:uiPriority="2032410912"/>
    <w:lsdException w:name="Grid Table 4 Accent 2" w:uiPriority="2032410913"/>
    <w:lsdException w:name="Grid Table 5 Dark Accent 2" w:uiPriority="-1810794104"/>
    <w:lsdException w:name="Grid Table 6 Colorful Accent 2" w:uiPriority="-1810794103"/>
    <w:lsdException w:name="Grid Table 7 Colorful Accent 2" w:uiPriority="-1774770120"/>
    <w:lsdException w:name="Grid Table 1 Light Accent 3" w:uiPriority="2021933716"/>
    <w:lsdException w:name="Grid Table 2 Accent 3" w:uiPriority="2021933717"/>
    <w:lsdException w:name="Grid Table 3 Accent 3" w:uiPriority="2032410912"/>
    <w:lsdException w:name="Grid Table 4 Accent 3" w:uiPriority="2032410913"/>
    <w:lsdException w:name="Grid Table 5 Dark Accent 3" w:uiPriority="-1810794104"/>
    <w:lsdException w:name="Grid Table 6 Colorful Accent 3" w:uiPriority="-1810794103"/>
    <w:lsdException w:name="Grid Table 7 Colorful Accent 3" w:uiPriority="-1774770120"/>
    <w:lsdException w:name="Grid Table 1 Light Accent 4" w:uiPriority="2021933716"/>
    <w:lsdException w:name="Grid Table 2 Accent 4" w:uiPriority="2021933717"/>
    <w:lsdException w:name="Grid Table 3 Accent 4" w:uiPriority="2032410912"/>
    <w:lsdException w:name="Grid Table 4 Accent 4" w:uiPriority="2032410913"/>
    <w:lsdException w:name="Grid Table 5 Dark Accent 4" w:uiPriority="-1810794104"/>
    <w:lsdException w:name="Grid Table 6 Colorful Accent 4" w:uiPriority="-1810794103"/>
    <w:lsdException w:name="Grid Table 7 Colorful Accent 4" w:uiPriority="-1774770120"/>
    <w:lsdException w:name="Grid Table 1 Light Accent 5" w:uiPriority="2021933716"/>
    <w:lsdException w:name="Grid Table 2 Accent 5" w:uiPriority="2021933717"/>
    <w:lsdException w:name="Grid Table 3 Accent 5" w:uiPriority="2032410912"/>
    <w:lsdException w:name="Grid Table 4 Accent 5" w:uiPriority="2032410913"/>
    <w:lsdException w:name="Grid Table 5 Dark Accent 5" w:uiPriority="-1810794104"/>
    <w:lsdException w:name="Grid Table 6 Colorful Accent 5" w:uiPriority="-1810794103"/>
    <w:lsdException w:name="Grid Table 7 Colorful Accent 5" w:uiPriority="-1774770120"/>
    <w:lsdException w:name="Grid Table 1 Light Accent 6" w:uiPriority="2021933716"/>
    <w:lsdException w:name="Grid Table 2 Accent 6" w:uiPriority="2021933717"/>
    <w:lsdException w:name="Grid Table 3 Accent 6" w:uiPriority="2032410912"/>
    <w:lsdException w:name="Grid Table 4 Accent 6" w:uiPriority="2032410913"/>
    <w:lsdException w:name="Grid Table 5 Dark Accent 6" w:uiPriority="-1810794104"/>
    <w:lsdException w:name="Grid Table 6 Colorful Accent 6" w:uiPriority="-1810794103"/>
    <w:lsdException w:name="Grid Table 7 Colorful Accent 6" w:uiPriority="-1774770120"/>
    <w:lsdException w:name="List Table 1 Light" w:uiPriority="2021933716"/>
    <w:lsdException w:name="List Table 2" w:uiPriority="2021933717"/>
    <w:lsdException w:name="List Table 3" w:uiPriority="2032410912"/>
    <w:lsdException w:name="List Table 4" w:uiPriority="2032410913"/>
    <w:lsdException w:name="List Table 5 Dark" w:uiPriority="-1810794104"/>
    <w:lsdException w:name="List Table 6 Colorful" w:uiPriority="-1810794103"/>
    <w:lsdException w:name="List Table 7 Colorful" w:uiPriority="-1774770120"/>
    <w:lsdException w:name="List Table 1 Light Accent 1" w:uiPriority="2021933716"/>
    <w:lsdException w:name="List Table 2 Accent 1" w:uiPriority="2021933717"/>
    <w:lsdException w:name="List Table 3 Accent 1" w:uiPriority="2032410912"/>
    <w:lsdException w:name="List Table 4 Accent 1" w:uiPriority="2032410913"/>
    <w:lsdException w:name="List Table 5 Dark Accent 1" w:uiPriority="-1810794104"/>
    <w:lsdException w:name="List Table 6 Colorful Accent 1" w:uiPriority="-1810794103"/>
    <w:lsdException w:name="List Table 7 Colorful Accent 1" w:uiPriority="-1774770120"/>
    <w:lsdException w:name="List Table 1 Light Accent 2" w:uiPriority="2021933716"/>
    <w:lsdException w:name="List Table 2 Accent 2" w:uiPriority="2021933717"/>
    <w:lsdException w:name="List Table 3 Accent 2" w:uiPriority="2032410912"/>
    <w:lsdException w:name="List Table 4 Accent 2" w:uiPriority="2032410913"/>
    <w:lsdException w:name="List Table 5 Dark Accent 2" w:uiPriority="-1810794104"/>
    <w:lsdException w:name="List Table 6 Colorful Accent 2" w:uiPriority="-1810794103"/>
    <w:lsdException w:name="List Table 7 Colorful Accent 2" w:uiPriority="-1774770120"/>
    <w:lsdException w:name="List Table 1 Light Accent 3" w:uiPriority="2021933716"/>
    <w:lsdException w:name="List Table 2 Accent 3" w:uiPriority="2021933717"/>
    <w:lsdException w:name="List Table 3 Accent 3" w:uiPriority="2032410912"/>
    <w:lsdException w:name="List Table 4 Accent 3" w:uiPriority="2032410913"/>
    <w:lsdException w:name="List Table 5 Dark Accent 3" w:uiPriority="-1810794104"/>
    <w:lsdException w:name="List Table 6 Colorful Accent 3" w:uiPriority="-1810794103"/>
    <w:lsdException w:name="List Table 7 Colorful Accent 3" w:uiPriority="-1774770120"/>
    <w:lsdException w:name="List Table 1 Light Accent 4" w:uiPriority="2021933716"/>
    <w:lsdException w:name="List Table 2 Accent 4" w:uiPriority="2021933717"/>
    <w:lsdException w:name="List Table 3 Accent 4" w:uiPriority="2032410912"/>
    <w:lsdException w:name="List Table 4 Accent 4" w:uiPriority="2032410913"/>
    <w:lsdException w:name="List Table 5 Dark Accent 4" w:uiPriority="-1810794104"/>
    <w:lsdException w:name="List Table 6 Colorful Accent 4" w:uiPriority="-1810794103"/>
    <w:lsdException w:name="List Table 7 Colorful Accent 4" w:uiPriority="-1774770120"/>
    <w:lsdException w:name="List Table 1 Light Accent 5" w:uiPriority="2021933716"/>
    <w:lsdException w:name="List Table 2 Accent 5" w:uiPriority="2021933717"/>
    <w:lsdException w:name="List Table 3 Accent 5" w:uiPriority="2032410912"/>
    <w:lsdException w:name="List Table 4 Accent 5" w:uiPriority="2032410913"/>
    <w:lsdException w:name="List Table 5 Dark Accent 5" w:uiPriority="-1810794104"/>
    <w:lsdException w:name="List Table 6 Colorful Accent 5" w:uiPriority="-1810794103"/>
    <w:lsdException w:name="List Table 7 Colorful Accent 5" w:uiPriority="-1774770120"/>
    <w:lsdException w:name="List Table 1 Light Accent 6" w:uiPriority="2021933716"/>
    <w:lsdException w:name="List Table 2 Accent 6" w:uiPriority="2021933717"/>
    <w:lsdException w:name="List Table 3 Accent 6" w:uiPriority="2032410912"/>
    <w:lsdException w:name="List Table 4 Accent 6" w:uiPriority="2032410913"/>
    <w:lsdException w:name="List Table 5 Dark Accent 6" w:uiPriority="-1810794104"/>
    <w:lsdException w:name="List Table 6 Colorful Accent 6" w:uiPriority="-1810794103"/>
    <w:lsdException w:name="List Table 7 Colorful Accent 6" w:uiPriority="-1774770120"/>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2">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b1">
    <w:name w:val="a3"/>
    <w:pPr>
      <w:ind w:left="0" w:right="0" w:firstLine="0"/>
      <w:jc w:val="both"/>
      <w:spacing w:after="160" w:before="0" w:line="259" w:lineRule="auto"/>
    </w:pPr>
    <w:rPr/>
  </w:style>
  <w:style w:type="character" w:styleId="a7">
    <w:name w:val="footnote reference"/>
    <w:uiPriority w:val="99"/>
    <w:basedOn w:val="a0"/>
    <w:unhideWhenUsed/>
    <w:rPr>
      <w:vertAlign w:val="superscript"/>
    </w:rPr>
  </w:style>
  <w:style w:type="paragraph" w:styleId="a8">
    <w:name w:val="footnote text"/>
    <w:uiPriority w:val="99"/>
    <w:basedOn w:val="a"/>
    <w:link w:val="Char"/>
    <w:unhideWhenUsed/>
    <w:pPr>
      <w:snapToGrid w:val="0"/>
      <w:jc w:val="left"/>
    </w:pPr>
  </w:style>
  <w:style w:type="character" w:customStyle="1" w:styleId="Char">
    <w:name w:val="각주 텍스트 Char"/>
    <w:uiPriority w:val="99"/>
    <w:basedOn w:val="a0"/>
    <w:link w:val="a8"/>
  </w:style>
  <w:style w:type="character" w:styleId="affff8">
    <w:name w:val="Hyperlink"/>
    <w:uiPriority w:val="99"/>
    <w:basedOn w:val="a0"/>
    <w:unhideWhenUsed/>
    <w:rPr>
      <w:color w:val="0563C1"/>
      <w:u w:val="single" w:color="auto"/>
    </w:rPr>
  </w:style>
  <w:style w:type="character" w:styleId="aff0">
    <w:name w:val="endnote reference"/>
    <w:uiPriority w:val="99"/>
    <w:basedOn w:val="a0"/>
    <w:unhideWhenUsed/>
    <w:rPr>
      <w:vertAlign w:val="superscript"/>
    </w:rPr>
  </w:style>
  <w:style w:type="paragraph" w:styleId="aff1">
    <w:name w:val="endnote text"/>
    <w:uiPriority w:val="99"/>
    <w:basedOn w:val="a"/>
    <w:link w:val="Charb"/>
    <w:unhideWhenUsed/>
    <w:pPr>
      <w:snapToGrid w:val="0"/>
      <w:jc w:val="left"/>
    </w:pPr>
  </w:style>
  <w:style w:type="character" w:customStyle="1" w:styleId="Charb">
    <w:name w:val="미주 텍스트 Char"/>
    <w:uiPriority w:val="99"/>
    <w:basedOn w:val="a0"/>
    <w:link w:val="af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jpeg" /><Relationship Id="rId9" Type="http://schemas.openxmlformats.org/officeDocument/2006/relationships/image" Target="media/image8.jpeg"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jpe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5.png" /><Relationship Id="rId17" Type="http://schemas.openxmlformats.org/officeDocument/2006/relationships/image" Target="media/image6.png" /><Relationship Id="rId18" Type="http://schemas.openxmlformats.org/officeDocument/2006/relationships/image" Target="media/image5.png" /><Relationship Id="rId19" Type="http://schemas.openxmlformats.org/officeDocument/2006/relationships/image" Target="media/image6.png"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footnotes" Target="footnotes.xml" /><Relationship Id="rId23" Type="http://schemas.openxmlformats.org/officeDocument/2006/relationships/styles" Target="styles.xml" /><Relationship Id="rId24" Type="http://schemas.openxmlformats.org/officeDocument/2006/relationships/settings" Target="settings.xml" /><Relationship Id="rId25" Type="http://schemas.openxmlformats.org/officeDocument/2006/relationships/fontTable" Target="fontTable.xml" /><Relationship Id="rId26" Type="http://schemas.openxmlformats.org/officeDocument/2006/relationships/webSettings" Target="webSettings.xml" /><Relationship Id="rId2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daypi</cp:lastModifiedBy>
  <cp:revision>1</cp:revision>
  <dcterms:created xsi:type="dcterms:W3CDTF">2024-05-27T19:48:41Z</dcterms:created>
  <dcterms:modified xsi:type="dcterms:W3CDTF">2024-12-02T06:20:35Z</dcterms:modified>
  <cp:version>1200.0100.01</cp:version>
</cp:coreProperties>
</file>