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TGV 다중 void 검출 시뮬레이션 결과 보고</w:t>
      </w:r>
    </w:p>
    <w:p>
      <w:pPr>
        <w:jc w:val="center"/>
      </w:pPr>
      <w:r>
        <w:rPr>
          <w:color w:val="595959"/>
          <w:sz w:val="18"/>
          <w:szCs w:val="18"/>
        </w:rPr>
        <w:t xml:space="preserve">ns-TTR Simulator 다중 void 스터디 (studies/multi_void.py, studies/superposition.py)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케이스 116개 · 결과 results/multi_void, results/superposition</w:t>
      </w:r>
    </w:p>
    <w:p>
      <w:pPr>
        <w:pStyle w:val="Heading1"/>
      </w:pPr>
      <w:r>
        <w:t xml:space="preserve">요약</w:t>
      </w:r>
    </w:p>
    <w:p>
      <w:pPr>
        <w:spacing w:after="120" w:line="300"/>
      </w:pPr>
      <w:r>
        <w:t xml:space="preserve">여러 void 의 신호는 각 void 하나일 때의 신호 곡선 ΔT(t) 를 더해서 예측할 수 있다. 합에서 벗어나는 것은 void 끼리 가까울 때뿐이고, 그 방향은 배치로 정해진다.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1 · 단독 곡선이 기반이다. </w:t>
      </w:r>
      <w:r>
        <w:t xml:space="preserve">피크값이 아니라 시간에 따른 곡선을 더한다. 단독 곡선은 깊이 10~480 μm, 축 거리 0~28 μm, 형상 6종으로 정리했다.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2 · 떨어져 있으면 합이다. </w:t>
      </w:r>
      <w:r>
        <w:t xml:space="preserve">위아래 틈 35 μm 이상, 같은 깊이 중심 간격 30 μm 이상, 대각선 축 거리 20 μm 이상에서 계산값은 합과 1.3 % 이내로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3 · 나란히 붙으면 합보다 크다. </w:t>
      </w:r>
      <w:r>
        <w:t xml:space="preserve">같은 깊이 쌍은 틈 2 μm 에서 +5.2 %, 5 μm 에서 +3.0 %. 같은 깊이 6개는 +10.2 %.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4 · 위아래로 겹치면 합보다 작다. </w:t>
      </w:r>
      <w:r>
        <w:t xml:space="preserve">축 위 쌍은 틈 5 μm 에서 −7.5 %, 10 μm 에서 −4.2 %, 20 μm 에서 −1.4 %. 축 위 4개 적층은 −9.2 %.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검증. </w:t>
      </w:r>
      <w:r>
        <w:t xml:space="preserve">무작위 10개 배치 5종(F)을 단독 곡선의 합으로 예측하면 피크 오차 −1.7 ~ +3.8 % 이고 판정이 모두 일치한다. 위 비교와 예측 전체에서 '검출 가능 / 불가' 판정이 뒤바뀐 경우는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판별에 대한 의미. </w:t>
      </w:r>
      <w:r>
        <w:t xml:space="preserve">배치에 따른 합과의 차이는 최대 −9.2 ~ +10.2 % 로, 깊이나 형상에 따른 차이보다 훨씬 작다. 측정 신호는 void 의 배치보다 각 void 의 깊이와 분극률로 정해지는 기여의 합을 반영한다. 다만 신호 크기만으로는 void 의 양을 깊이·형상과 구분할 수 없다(6장).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적용 범위. </w:t>
      </w:r>
      <w:r>
        <w:t xml:space="preserve">표면 가까이(70 μm 보다 얕은 곳) 축을 벗어난 void 는 단독 곡선이 아직 없어 예측할 수 없다(F0_seed5, 4.3절).</w:t>
      </w:r>
    </w:p>
    <w:p>
      <w:pPr>
        <w:pStyle w:val="Heading1"/>
      </w:pPr>
      <w:r>
        <w:t xml:space="preserve">1. 목적과 접근</w:t>
      </w:r>
    </w:p>
    <w:p>
      <w:pPr>
        <w:spacing w:after="120" w:line="300"/>
      </w:pPr>
      <w:r>
        <w:t xml:space="preserve">이 스터디는 형태나 구조에 관계없이 void 가 어느 정도 있는지를 판별하는 시스템을 목표로 한다. 그 전제로, 측정 신호가 여러 void 의 무엇을 반영하는지를 먼저 정해야 한다.</w:t>
      </w:r>
    </w:p>
    <w:p>
      <w:pPr>
        <w:spacing w:after="120" w:line="300"/>
      </w:pPr>
      <w:r>
        <w:t xml:space="preserve">질문은 'void 가 여러 개면 신호가 어떻게 되나' 이다. 여러 개의 배치는 개수, 깊이, 간격, 형상의 조합이라 모두 계산할 수 없다. 그래서 void 하나일 때의 응답(단독 신호 곡선)을 기본 단위로 두고, 여러 void 의 신호를 그 합으로 설명할 수 있는지, 어긋난다면 어떤 배치에서 얼마나 어긋나는지를 정한다.</w:t>
      </w:r>
    </w:p>
    <w:p>
      <w:pPr>
        <w:spacing w:after="120" w:line="300"/>
      </w:pPr>
      <w:r>
        <w:t xml:space="preserve">검증한 규칙은 다음 네 가지다.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1. 각 void 의 시간에 따른 신호 곡선을 기반으로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2. void 끼리 떨어져 있을 때는 각 void 신호의 합이다.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3. 나란히 붙어 있으면 단순 합보다 커진다.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4. 위아래로 겹치면 단순 합보다 작아진다.</w:t>
      </w:r>
    </w:p>
    <w:p>
      <w:pPr>
        <w:spacing w:after="120" w:line="300"/>
      </w:pPr>
      <w:r>
        <w:t xml:space="preserve">시험은 세 갈래로 했다. 단독 void 를 깊이, 축 거리, 형상별로 계산해 단독 곡선 라이브러리를 만들고(규칙 1), void 두 개의 간격을 바꾼 쌍과 여러 개를 깊이 방향·같은 깊이·적층으로 놓은 배치에서 계산값을 단독 곡선의 합과 비교하고(규칙 2~4), 마지막으로 무작위 10개 배치를 라이브러리의 합으로 예측해 규칙 전체를 시험했다.</w:t>
      </w:r>
    </w:p>
    <w:p>
      <w:pPr>
        <w:pStyle w:val="Heading1"/>
      </w:pPr>
      <w:r>
        <w:t xml:space="preserve">2. 모델과 방법</w:t>
      </w:r>
    </w:p>
    <w:p>
      <w:pPr>
        <w:pStyle w:val="Heading2"/>
      </w:pPr>
      <w:r>
        <w:t xml:space="preserve">2.1 모델</w:t>
      </w:r>
    </w:p>
    <w:p>
      <w:pPr>
        <w:spacing w:after="120" w:line="300"/>
      </w:pPr>
      <w:r>
        <w:t xml:space="preserve">구리 로드(반지름 40 μm, 길이 500 μm)가 실리카에 묻힌 축대칭 구조의 선형 열확산이며, void 는 공기(k = 0.026 W/m·K)로 채워진 회전타원체다. 좌표는 로드 축 기준 원통 좌표 (r, θ, z) 로, r 은 축에서 void 중심까지의 반경 거리, θ 는 방위각, z 는 표면으로부터의 깊이다. 축 위(r = 0 μm) void 만 있으면 축대칭 2차원으로, 축을 벗어난 void 가 있으면 3차원으로 푼다.</w:t>
      </w:r>
    </w:p>
    <w:p>
      <w:pPr>
        <w:pStyle w:val="Heading2"/>
      </w:pPr>
      <w:r>
        <w:t xml:space="preserve">2.2 공통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void (E, P4 제외)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공기 회전타원체, 반폭 10 μm, 두께 10 μm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펄스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사각, τp = 27.6 μs, 에너지 GUI 기본값 (표면 피크 ≈ 0.13 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빔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펌프 가우시안 w = 10 μm, 프로브 5 μm, 축 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관측창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 μs. 모든 케이스가 같은 324점 시간축을 가져 곡선을 그대로 더할 수 있다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후면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산화막 5 nm + 열패드 200 μm + 히트싱크(실온)</w:t>
            </w:r>
          </w:p>
        </w:tc>
      </w:tr>
    </w:tbl>
    <w:p>
      <w:pPr>
        <w:spacing w:after="120" w:before="80"/>
      </w:pPr>
      <w:r>
        <w:rPr>
          <w:color w:val="595959"/>
          <w:sz w:val="18"/>
          <w:szCs w:val="18"/>
        </w:rPr>
        <w:t xml:space="preserve">격자, 시간 스텝, 솔버 조건은 </w:t>
      </w:r>
      <w:hyperlink w:history="1" w:anchor="appB">
        <w:r>
          <w:rPr>
            <w:rStyle w:val="Hyperlink"/>
            <w:sz w:val="18"/>
            <w:szCs w:val="18"/>
          </w:rPr>
          <w:t xml:space="preserve">부록 B</w:t>
        </w:r>
      </w:hyperlink>
      <w:r>
        <w:rPr>
          <w:color w:val="595959"/>
          <w:sz w:val="18"/>
          <w:szCs w:val="18"/>
        </w:rPr>
        <w:t xml:space="preserve"> 에 적었다.</w:t>
      </w:r>
    </w:p>
    <w:p>
      <w:pPr>
        <w:pStyle w:val="Heading2"/>
      </w:pPr>
      <w:r>
        <w:t xml:space="preserve">2.3 검출 기준</w:t>
      </w:r>
    </w:p>
    <w:p>
      <w:pPr>
        <w:spacing w:after="120" w:line="300"/>
      </w:pPr>
      <w:r>
        <w:t xml:space="preserve">펄스 에너지를 baseline 피크 상승이 10 K 가 되도록 스케일한 뒤, 두 조건을 모두 만족해야 '검출 가능'이다. (i) |ΔR/R| 의 void-baseline 차이 ≥ 3σ = 3e-06 (σ = 1e-06), (ii) 신호 피크 시각의 상대 대비 |ΔT/ΔT_baseline| ≥ 2 %. 여유는 지표 ÷ 기준이다.</w:t>
      </w:r>
    </w:p>
    <w:p>
      <w:pPr>
        <w:pStyle w:val="Heading2"/>
      </w:pPr>
      <w:r>
        <w:t xml:space="preserve">2.4 비교 방법</w:t>
      </w:r>
    </w:p>
    <w:p>
      <w:pPr>
        <w:spacing w:after="120" w:line="300"/>
      </w:pPr>
      <w:r>
        <w:t xml:space="preserve">여러 void 케이스마다 구성 void 각각의 단독 곡선(같은 깊이, 축 거리, 형상의 단독 케이스)을 시간축 그대로 더해 합 곡선 ΔT_sum(t) 을 만든다. 비교 지표는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계산 / 합 = 계산 곡선의 피크 ÷ 합 곡선의 피크. 1 보다 크면 합보다 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L2 차이 = ‖계산 곡선 − 합 곡선‖ ÷ ‖계산 곡선‖. 곡선 전체가 얼마나 다른지를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판정 (합) = baseline 에 합 곡선을 더한 신호로 낸 검출 판정. 계산값의 판정과 나란히 비교한다.</w:t>
      </w:r>
    </w:p>
    <w:p>
      <w:pPr>
        <w:pStyle w:val="Heading2"/>
      </w:pPr>
      <w:r>
        <w:t xml:space="preserve">2.5 케이스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300"/>
        <w:gridCol w:w="4638"/>
        <w:gridCol w:w="6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계열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목적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케이스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배치 그림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깊이 (r = 25 μm)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윗면 깊이 70 μm 는 축 위와 r = 25 μm, 90~210 μm 는 15 μm 간격으로 r = 25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 (축 위)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깊이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단독, 윗면 깊이 10~480 μm (10 μm 간격) + 85, 105, 115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 (반경)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축 거리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μm: r = 10, 15, 20, 28 / 90 μm: r = 10, 15, 20 / 150 μm: r = 10, 20, 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E, P4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형상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μm(E)와 120 μm(P4) 축 위, 형상 5종 [반폭/두께 μm]: 7.1/20, 10/2, 10/5, 10/20, 14.1/5 (10/10 은 A·S)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위아래 쌍 (규칙 4·2)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70 μm + 축 위 아래 void, 틈 g = 5, 10, 20, 35, 50, 80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1">
              <w:r>
                <w:rPr>
                  <w:rStyle w:val="Hyperlink"/>
                  <w:sz w:val="16"/>
                  <w:szCs w:val="16"/>
                </w:rPr>
                <w:t xml:space="preserve">그림 2-1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나란한 쌍 (규칙 3·2)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μm, r = 25 μm 고리 위 두 void, 중심 간격 s = 22, 25, 30, 35, 42, 50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2">
              <w:r>
                <w:rPr>
                  <w:rStyle w:val="Hyperlink"/>
                  <w:sz w:val="16"/>
                  <w:szCs w:val="16"/>
                </w:rPr>
                <w:t xml:space="preserve">그림 2-2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대각선 쌍 (규칙 4 → 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70 μm + 90 μm void, 아래 void 의 축 거리 r = 10, 15, 20, 25 μm (r = 0 은 P1 g = 10)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3">
              <w:r>
                <w:rPr>
                  <w:rStyle w:val="Hyperlink"/>
                  <w:sz w:val="16"/>
                  <w:szCs w:val="16"/>
                </w:rPr>
                <w:t xml:space="preserve">그림 2-3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방향 여러 개 (규칙 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축 위 + r = 25 μm 의 깊은 void N개 (90 + 15k μm, θ = 40k°), N = 1, 3, 6, 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적층 (규칙 4)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+ 바로 아래 축 위 90 / 105 / 120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같은 깊이 여러 개 (규칙 3)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축 위 + r = 25 μm 고리 위 1, 2, 5개 (총 2, 3, 6개)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무작위 10개 (검증)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윗면 깊이 ≥ 70 μm 에 균일 무작위, 시드 1~5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무작위 10개 (검증)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로드 전체(깊이 0~500 μm)에 균일 무작위, 시드 1~5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</w:tbl>
    <w:p>
      <w:pPr>
        <w:spacing w:after="120" w:before="120" w:line="300"/>
      </w:pPr>
      <w:r>
        <w:t xml:space="preserve">단독 라이브러리와 쌍 케이스(S, P 계열)는 모두 로드 안에 있고 void 끼리 겹치지 않는다. 무작위 배치(F, F0)는 겹침과 축 통과를 허용했다. 모든 케이스가 같은 324점 시간축을 갖고, 에너지 오차는 4e-12 이하다.</w:t>
      </w:r>
    </w:p>
    <w:p>
      <w:pPr>
        <w:keepNext/>
        <w:spacing w:after="40" w:before="160"/>
        <w:jc w:val="center"/>
      </w:pPr>
      <w:bookmarkStart w:name="fig_2_1" w:id="1"/>
      <w:r>
        <w:drawing>
          <wp:inline distT="0" distB="0" distL="0" distR="0">
            <wp:extent cx="5715000" cy="2705100"/>
            <wp:effectExtent t="0" r="0" b="0" l="0"/>
            <wp:docPr id="1" name="그림 2-1" descr="P1 위아래 쌍 배치 (축 위, 위 void 윗면 70 μm, g = 두 void 사이 틈)" title="그림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2-1. </w:t>
      </w:r>
      <w:r>
        <w:rPr>
          <w:color w:val="595959"/>
          <w:sz w:val="18"/>
          <w:szCs w:val="18"/>
        </w:rPr>
        <w:t xml:space="preserve">P1 위아래 쌍 배치 (축 위, 위 void 윗면 70 μm, g = 두 void 사이 틈)</w:t>
      </w:r>
    </w:p>
    <w:p>
      <w:pPr>
        <w:keepNext/>
        <w:spacing w:after="40" w:before="160"/>
        <w:jc w:val="center"/>
      </w:pPr>
      <w:bookmarkStart w:name="fig_2_2" w:id="2"/>
      <w:r>
        <w:drawing>
          <wp:inline distT="0" distB="0" distL="0" distR="0">
            <wp:extent cx="6096000" cy="1924050"/>
            <wp:effectExtent t="0" r="0" b="0" l="0"/>
            <wp:docPr id="1" name="그림 2-2" descr="P2 나란한 쌍 배치 (깊이 70 μm 평면도, s = 중심 간격, 점선 원 r = 25 μm)" title="그림 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2-2. </w:t>
      </w:r>
      <w:r>
        <w:rPr>
          <w:color w:val="595959"/>
          <w:sz w:val="18"/>
          <w:szCs w:val="18"/>
        </w:rPr>
        <w:t xml:space="preserve">P2 나란한 쌍 배치 (깊이 70 μm 평면도, s = 중심 간격, 점선 원 r = 25 μm)</w:t>
      </w:r>
    </w:p>
    <w:p>
      <w:pPr>
        <w:keepNext/>
        <w:spacing w:after="40" w:before="160"/>
        <w:jc w:val="center"/>
      </w:pPr>
      <w:bookmarkStart w:name="fig_2_3" w:id="3"/>
      <w:r>
        <w:drawing>
          <wp:inline distT="0" distB="0" distL="0" distR="0">
            <wp:extent cx="5715000" cy="2552700"/>
            <wp:effectExtent t="0" r="0" b="0" l="0"/>
            <wp:docPr id="1" name="그림 2-3" descr="P3 대각선 쌍 배치 (아래 void 를 축에서 r 만큼 비킴)" title="그림 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2-3. </w:t>
      </w:r>
      <w:r>
        <w:rPr>
          <w:color w:val="595959"/>
          <w:sz w:val="18"/>
          <w:szCs w:val="18"/>
        </w:rPr>
        <w:t xml:space="preserve">P3 대각선 쌍 배치 (아래 void 를 축에서 r 만큼 비킴)</w:t>
      </w:r>
    </w:p>
    <w:p>
      <w:pPr>
        <w:pStyle w:val="Heading1"/>
      </w:pPr>
      <w:r>
        <w:t xml:space="preserve">3. 결과</w:t>
      </w:r>
    </w:p>
    <w:p>
      <w:pPr>
        <w:spacing w:after="120" w:line="300"/>
      </w:pPr>
      <w:r>
        <w:t xml:space="preserve">규칙마다 근거 그래프와 설명, 수치 표 순서로 적었다. 표의 케이스 이름을 누르면 </w:t>
      </w:r>
      <w:hyperlink w:history="1" w:anchor="appA">
        <w:r>
          <w:rPr>
            <w:rStyle w:val="Hyperlink"/>
          </w:rPr>
          <w:t xml:space="preserve">부록 A</w:t>
        </w:r>
      </w:hyperlink>
      <w:r>
        <w:t xml:space="preserve"> 의 케이스별 그림으로 이동한다(쌍·형상 케이스).</w:t>
      </w:r>
    </w:p>
    <w:p>
      <w:pPr>
        <w:pStyle w:val="Heading2"/>
      </w:pPr>
      <w:r>
        <w:t xml:space="preserve">3.1 규칙 1: 단독 신호 곡선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1" descr="축 위 단독 void 의 신호 ΔT(t), 윗면 깊이별 (세로축 로그)" title="그림 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3-1. </w:t>
      </w:r>
      <w:r>
        <w:rPr>
          <w:color w:val="595959"/>
          <w:sz w:val="18"/>
          <w:szCs w:val="18"/>
        </w:rPr>
        <w:t xml:space="preserve">축 위 단독 void 의 신호 ΔT(t), 윗면 깊이별 (세로축 로그)</w:t>
      </w:r>
    </w:p>
    <w:p>
      <w:pPr>
        <w:spacing w:after="100" w:line="300"/>
        <w:ind w:left="280"/>
      </w:pPr>
      <w:r>
        <w:t xml:space="preserve">피크는 깊이 10 μm 6.08 mK, 70 μm 0.0958 mK, 150 μm 0.0187 mK, 300 μm 0.0032 mK, 480 μm 0.00066 mK 로 줄고, 피크 시각은 27 → 47 → 147 → 508 μs 로 늦어진다. 410 μm 보다 깊은 void 는 관측창 1000 μs 안에서 피크에 이르지 않는다.</w:t>
      </w:r>
    </w:p>
    <w:p>
      <w:pPr>
        <w:spacing w:after="100" w:line="300"/>
        <w:ind w:left="280"/>
      </w:pPr>
      <w:r>
        <w:t xml:space="preserve">깊은 void 의 곡선은 늦게 올라와 오래 남는다. 그래서 깊이가 다른 void 들을 더할 때는 피크값이 아니라 곡선을 더해야 한다.</w:t>
      </w:r>
    </w:p>
    <w:p>
      <w:pPr>
        <w:spacing w:after="120" w:before="120" w:line="300"/>
      </w:pPr>
      <w:r>
        <w:t xml:space="preserve">축을 벗어난 단독 void 는 같은 깊이의 축 위 void 와 곡선 모양이 거의 같고(L2 차이 0.042 이하), 피크만 1.04~1.12 배 크다. 이 배율 f(d, r) 을 축 위 곡선에 곱하면 축 밖 void 의 곡선이 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000"/>
        <w:gridCol w:w="2900"/>
        <w:gridCol w:w="27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깊이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축 거리 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피크 배율 f (축 위 대비)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곡선 모양 L2 차이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1.037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1.097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1.068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1.047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1.065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1.060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1.123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</w:tr>
    </w:tbl>
    <w:p>
      <w:pPr>
        <w:spacing w:after="120" w:before="120" w:line="300"/>
      </w:pPr>
      <w:r>
        <w:t xml:space="preserve">배율은 r 에 따라 단조롭지 않고 ±3 % 안에서 오르내린다. 원인은 이 스터디에서 정하지 않았다.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2" descr="형상 6종의 ΔT 피크 대 쌍극자 분극률 V/(1 − L_z), 깊이 70 μm 와 120 μm (로그-로그)" title="그림 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3-2. </w:t>
      </w:r>
      <w:r>
        <w:rPr>
          <w:color w:val="595959"/>
          <w:sz w:val="18"/>
          <w:szCs w:val="18"/>
        </w:rPr>
        <w:t xml:space="preserve">형상 6종의 ΔT 피크 대 쌍극자 분극률 V/(1 − L_z), 깊이 70 μm 와 120 μm (로그-로그)</w:t>
      </w:r>
    </w:p>
    <w:p>
      <w:pPr>
        <w:spacing w:after="100" w:line="300"/>
        <w:ind w:left="280"/>
      </w:pPr>
      <w:r>
        <w:t xml:space="preserve">두 깊이 모두 형상 6종이 한 직선에 모인다. 로그 기울기는 70 μm 0.968 (산포 4.3 %), 120 μm 0.972 (산포 6.8 %) 로, 절연 회전타원체 이론의 예측 기울기 1 과 맞는다 (Carslaw &amp; Jaeger 16장, Stratton §3.27). L_z 는 두께 방향 감극 인자다.</w:t>
      </w:r>
    </w:p>
    <w:p>
      <w:pPr>
        <w:spacing w:after="100" w:line="300"/>
        <w:ind w:left="280"/>
      </w:pPr>
      <w:r>
        <w:t xml:space="preserve">피크로 정규화한 곡선은 기준 형상(10/10)과 L2 차이 0.09 이하(70 μm), 0.06 이하(120 μm)다. 두꺼운 형상은 피크가 조금 늦다(120 μm 에서 97 ~ 108 μs). 따라서 다른 형상의 단독 곡선은 같은 깊이의 기준 곡선을 분극률 비로 조정해 근사할 수 있다.</w:t>
      </w:r>
    </w:p>
    <w:p>
      <w:pPr>
        <w:pStyle w:val="Heading2"/>
      </w:pPr>
      <w:r>
        <w:t xml:space="preserve">3.2 규칙 2: 떨어져 있으면 합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3" descr="떨어진 배치의 계산 곡선(실선)과 단독 곡선의 합(점선)" title="그림 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3-3. </w:t>
      </w:r>
      <w:r>
        <w:rPr>
          <w:color w:val="595959"/>
          <w:sz w:val="18"/>
          <w:szCs w:val="18"/>
        </w:rPr>
        <w:t xml:space="preserve">떨어진 배치의 계산 곡선(실선)과 단독 곡선의 합(점선)</w:t>
      </w:r>
    </w:p>
    <w:p>
      <w:pPr>
        <w:spacing w:after="100" w:line="300"/>
        <w:ind w:left="280"/>
      </w:pPr>
      <w:r>
        <w:t xml:space="preserve">깊이 방향 10개(B_N9), 대각선 쌍(P3_r25), 틈 50 μm 위아래 쌍(P1_g50) 모두 계산 곡선과 합 곡선이 거의 겹친다(피크 차이 −1.7 %, −0.2 %, −0.2 %).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거리 / 개수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35">
              <w:r>
                <w:rPr>
                  <w:rStyle w:val="Hyperlink"/>
                  <w:sz w:val="15"/>
                  <w:szCs w:val="15"/>
                </w:rPr>
                <w:t xml:space="preserve">P1_g35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0.996 (−0.4 %)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50">
              <w:r>
                <w:rPr>
                  <w:rStyle w:val="Hyperlink"/>
                  <w:sz w:val="15"/>
                  <w:szCs w:val="15"/>
                </w:rPr>
                <w:t xml:space="preserve">P1_g50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80">
              <w:r>
                <w:rPr>
                  <w:rStyle w:val="Hyperlink"/>
                  <w:sz w:val="15"/>
                  <w:szCs w:val="15"/>
                </w:rPr>
                <w:t xml:space="preserve">P1_g80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80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 (±0.0 %)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0">
              <w:r>
                <w:rPr>
                  <w:rStyle w:val="Hyperlink"/>
                  <w:sz w:val="15"/>
                  <w:szCs w:val="15"/>
                </w:rPr>
                <w:t xml:space="preserve">P2_s30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1.012 (+1.2 %)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5">
              <w:r>
                <w:rPr>
                  <w:rStyle w:val="Hyperlink"/>
                  <w:sz w:val="15"/>
                  <w:szCs w:val="15"/>
                </w:rPr>
                <w:t xml:space="preserve">P2_s35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1.013 (+1.3 %)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42">
              <w:r>
                <w:rPr>
                  <w:rStyle w:val="Hyperlink"/>
                  <w:sz w:val="15"/>
                  <w:szCs w:val="15"/>
                </w:rPr>
                <w:t xml:space="preserve">P2_s42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42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1.009 (+0.9 %)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50">
              <w:r>
                <w:rPr>
                  <w:rStyle w:val="Hyperlink"/>
                  <w:sz w:val="15"/>
                  <w:szCs w:val="15"/>
                </w:rPr>
                <w:t xml:space="preserve">P2_s50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1.006 (+0.6 %)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0">
              <w:r>
                <w:rPr>
                  <w:rStyle w:val="Hyperlink"/>
                  <w:sz w:val="15"/>
                  <w:szCs w:val="15"/>
                </w:rPr>
                <w:t xml:space="preserve">P3_r20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0.993 (−0.7 %)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5">
              <w:r>
                <w:rPr>
                  <w:rStyle w:val="Hyperlink"/>
                  <w:sz w:val="15"/>
                  <w:szCs w:val="15"/>
                </w:rPr>
                <w:t xml:space="preserve">P3_r25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0.2082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0.211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0.987 (−1.3 %)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0.2382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0.2428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0.981 (−1.9 %)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B_N9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0.2458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0.983 (−1.7 %)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0.016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</w:tbl>
    <w:p>
      <w:pPr>
        <w:spacing w:after="120" w:before="120" w:line="300"/>
      </w:pPr>
      <w:r>
        <w:t xml:space="preserve">위아래 틈 35 μm 이상, 같은 깊이 중심 간격 30 μm 이상(틈 10 μm 이상), 대각선 축 거리 20 μm 이상에서 계산값은 합의 0.993 ~ 1.013 배다.</w:t>
      </w:r>
    </w:p>
    <w:p>
      <w:pPr>
        <w:spacing w:after="120" w:before="120" w:line="300"/>
      </w:pPr>
      <w:r>
        <w:t xml:space="preserve">깊이 방향 B 계열은 N = 3 이상에서 합의 0.98 배 정도로 조금 작다. B 의 깊은 void 들은 깊이 15 μm 간격(틈 5 μm)으로 40° 씩 돌아 있어 이웃끼리 투영이 일부 겹치므로, 약한 위아래 차폐가 쌓인 것으로 해석한다.</w:t>
      </w:r>
    </w:p>
    <w:p>
      <w:pPr>
        <w:pStyle w:val="Heading2"/>
      </w:pPr>
      <w:r>
        <w:t xml:space="preserve">3.3 규칙 3: 나란히 붙으면 합보다 크다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4" descr="같은 깊이 70 μm 나란한 쌍의 계산 / 합 대 중심 간격 (삼각형: D 계열 2, 3, 6개)" title="그림 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3-4. </w:t>
      </w:r>
      <w:r>
        <w:rPr>
          <w:color w:val="595959"/>
          <w:sz w:val="18"/>
          <w:szCs w:val="18"/>
        </w:rPr>
        <w:t xml:space="preserve">같은 깊이 70 μm 나란한 쌍의 계산 / 합 대 중심 간격 (삼각형: D 계열 2, 3, 6개)</w:t>
      </w:r>
    </w:p>
    <w:p>
      <w:pPr>
        <w:spacing w:after="100" w:line="300"/>
        <w:ind w:left="280"/>
      </w:pPr>
      <w:r>
        <w:t xml:space="preserve">쌍의 비율은 틈 2 μm(s = 22)에서 1.052, 5 μm(s = 25)에서 1.030 이고, 틈 10 μm 이상에서는 1.006 ~ 1.013 으로 거의 합이다. 같은 깊이에서 이웃이 맞닿을수록 합보다 커진다.</w:t>
      </w:r>
    </w:p>
    <w:p>
      <w:pPr>
        <w:spacing w:after="100" w:line="300"/>
        <w:ind w:left="280"/>
      </w:pPr>
      <w:r>
        <w:t xml:space="preserve">같은 간격 25 μm 이라도 void 가 많을수록 커진다(D: 2개 1.027, 3개 1.044, 6개 1.102).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5" descr="같은 깊이 배치의 계산 곡선(실선)과 단독 곡선의 합(점선)" title="그림 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3-5. </w:t>
      </w:r>
      <w:r>
        <w:rPr>
          <w:color w:val="595959"/>
          <w:sz w:val="18"/>
          <w:szCs w:val="18"/>
        </w:rPr>
        <w:t xml:space="preserve">같은 깊이 배치의 계산 곡선(실선)과 단독 곡선의 합(점선)</w:t>
      </w:r>
    </w:p>
    <w:p>
      <w:pPr>
        <w:spacing w:after="100" w:line="300"/>
        <w:ind w:left="280"/>
      </w:pPr>
      <w:r>
        <w:t xml:space="preserve">D_N6 은 곡선 전체가 합보다 크고(피크 +10.2 %), 피크 시각은 1 μs 안에서 같다. 붙어 있는 쌍(P2_s22)은 +5.2 % 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간격 / 개수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22">
              <w:r>
                <w:rPr>
                  <w:rStyle w:val="Hyperlink"/>
                  <w:sz w:val="15"/>
                  <w:szCs w:val="15"/>
                </w:rPr>
                <w:t xml:space="preserve">P2_s22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22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0.2118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1.052 (+5.2 %)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0.048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25">
              <w:r>
                <w:rPr>
                  <w:rStyle w:val="Hyperlink"/>
                  <w:sz w:val="15"/>
                  <w:szCs w:val="15"/>
                </w:rPr>
                <w:t xml:space="preserve">P2_s25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0.2075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1.030 (+3.0 %)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0">
              <w:r>
                <w:rPr>
                  <w:rStyle w:val="Hyperlink"/>
                  <w:sz w:val="15"/>
                  <w:szCs w:val="15"/>
                </w:rPr>
                <w:t xml:space="preserve">P2_s30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1.012 (+1.2 %)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5">
              <w:r>
                <w:rPr>
                  <w:rStyle w:val="Hyperlink"/>
                  <w:sz w:val="15"/>
                  <w:szCs w:val="15"/>
                </w:rPr>
                <w:t xml:space="preserve">P2_s35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1.013 (+1.3 %)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42">
              <w:r>
                <w:rPr>
                  <w:rStyle w:val="Hyperlink"/>
                  <w:sz w:val="15"/>
                  <w:szCs w:val="15"/>
                </w:rPr>
                <w:t xml:space="preserve">P2_s42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42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1.009 (+0.9 %)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50">
              <w:r>
                <w:rPr>
                  <w:rStyle w:val="Hyperlink"/>
                  <w:sz w:val="15"/>
                  <w:szCs w:val="15"/>
                </w:rPr>
                <w:t xml:space="preserve">P2_s50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1.006 (+0.6 %)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D_N2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0.1965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1.027 (+2.7 %)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D_N3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0.3101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0.2972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1.044 (+4.4 %)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D_N6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0.6604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0.5992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1.102 (+10.2 %)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</w:t>
            </w:r>
          </w:p>
        </w:tc>
      </w:tr>
    </w:tbl>
    <w:p>
      <w:pPr>
        <w:spacing w:after="120" w:before="120" w:line="300"/>
      </w:pPr>
      <w:r>
        <w:t xml:space="preserve">여러 개가 모였을 때의 초과분을 쌍별 초과분의 합으로 설명할 수 있는지 확인했다. 축-고리 쌍(간격 25 μm)의 초과분은 D_N2 에서, 고리-고리 쌍은 P2 의 간격별 값에서 가져와 더했다. D_N3 은 초과분의 92 %, D_N6 은 79 % 가 쌍별 합으로 설명된다. 이웃이 많은 배치에서는 쌍별 보정만으로는 부족하고 다체 효과가 남는다.</w:t>
      </w:r>
    </w:p>
    <w:p>
      <w:pPr>
        <w:pStyle w:val="Heading2"/>
      </w:pPr>
      <w:r>
        <w:t xml:space="preserve">3.4 규칙 4: 위아래로 겹치면 합보다 작다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6" descr="축 위 위아래 쌍의 계산 / 합 대 두 void 사이 틈 (사각형: 축 위 4개 적층 C_stack3)" title="그림 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3-6. </w:t>
      </w:r>
      <w:r>
        <w:rPr>
          <w:color w:val="595959"/>
          <w:sz w:val="18"/>
          <w:szCs w:val="18"/>
        </w:rPr>
        <w:t xml:space="preserve">축 위 위아래 쌍의 계산 / 합 대 두 void 사이 틈 (사각형: 축 위 4개 적층 C_stack3)</w:t>
      </w:r>
    </w:p>
    <w:p>
      <w:pPr>
        <w:spacing w:after="100" w:line="300"/>
        <w:ind w:left="280"/>
      </w:pPr>
      <w:r>
        <w:t xml:space="preserve">틈 5 μm 에서 0.925, 10 μm 0.958, 20 μm 0.986, 35 μm 0.996 이고 80 μm 에서 1.000 이다. 아래 void 가 위 void 의 열그림자 안에 있을수록 합보다 작아지고, 틈 20 μm 를 넘으면 차이가 1.4 % 이하로 줄어든다.</w:t>
      </w:r>
    </w:p>
    <w:p>
      <w:pPr>
        <w:spacing w:after="100" w:line="300"/>
        <w:ind w:left="280"/>
      </w:pPr>
      <w:r>
        <w:t xml:space="preserve">축 위 4개 적층(C_stack3, 틈 10/5/5 μm)은 0.908 이다. 깊이 방향으로 여러 개가 겹쳐 쌓이면 차폐가 누적된다.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7" descr="대각선 쌍의 계산 / 합 대 아래 void 의 축 거리 (역삼각형: 깊이 방향 B 계열, r = 25 μm)" title="그림 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3-7. </w:t>
      </w:r>
      <w:r>
        <w:rPr>
          <w:color w:val="595959"/>
          <w:sz w:val="18"/>
          <w:szCs w:val="18"/>
        </w:rPr>
        <w:t xml:space="preserve">대각선 쌍의 계산 / 합 대 아래 void 의 축 거리 (역삼각형: 깊이 방향 B 계열, r = 25 μm)</w:t>
      </w:r>
    </w:p>
    <w:p>
      <w:pPr>
        <w:spacing w:after="100" w:line="300"/>
        <w:ind w:left="280"/>
      </w:pPr>
      <w:r>
        <w:t xml:space="preserve">아래 void 를 축에서 비킬수록 차폐가 풀린다. r = 0 에서 0.958, 10 μm 0.972, 15 μm 0.984, 20 μm 0.993, 25 μm 0.998 이다. 아래 void 가 위 void 의 투영(반경 10 μm)을 벗어나는 r = 20 μm 부근부터 거의 합이다.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틈 / 축 거리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05">
              <w:r>
                <w:rPr>
                  <w:rStyle w:val="Hyperlink"/>
                  <w:sz w:val="15"/>
                  <w:szCs w:val="15"/>
                </w:rPr>
                <w:t xml:space="preserve">P1_g05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0.1453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0.1571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0.925 (−7.5 %)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0.078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10">
              <w:r>
                <w:rPr>
                  <w:rStyle w:val="Hyperlink"/>
                  <w:sz w:val="15"/>
                  <w:szCs w:val="15"/>
                </w:rPr>
                <w:t xml:space="preserve">P1_g10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10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0.1417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0.1479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0.958 (−4.2 %)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20">
              <w:r>
                <w:rPr>
                  <w:rStyle w:val="Hyperlink"/>
                  <w:sz w:val="15"/>
                  <w:szCs w:val="15"/>
                </w:rPr>
                <w:t xml:space="preserve">P1_g20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0.1322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0.986 (−1.4 %)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35">
              <w:r>
                <w:rPr>
                  <w:rStyle w:val="Hyperlink"/>
                  <w:sz w:val="15"/>
                  <w:szCs w:val="15"/>
                </w:rPr>
                <w:t xml:space="preserve">P1_g35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0.996 (−0.4 %)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50">
              <w:r>
                <w:rPr>
                  <w:rStyle w:val="Hyperlink"/>
                  <w:sz w:val="15"/>
                  <w:szCs w:val="15"/>
                </w:rPr>
                <w:t xml:space="preserve">P1_g50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80">
              <w:r>
                <w:rPr>
                  <w:rStyle w:val="Hyperlink"/>
                  <w:sz w:val="15"/>
                  <w:szCs w:val="15"/>
                </w:rPr>
                <w:t xml:space="preserve">P1_g80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80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 (±0.0 %)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10">
              <w:r>
                <w:rPr>
                  <w:rStyle w:val="Hyperlink"/>
                  <w:sz w:val="15"/>
                  <w:szCs w:val="15"/>
                </w:rPr>
                <w:t xml:space="preserve">P3_r10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10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0.1465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0.972 (−2.8 %)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0.030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15">
              <w:r>
                <w:rPr>
                  <w:rStyle w:val="Hyperlink"/>
                  <w:sz w:val="15"/>
                  <w:szCs w:val="15"/>
                </w:rPr>
                <w:t xml:space="preserve">P3_r15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15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0.1512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0.984 (−1.6 %)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0.020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0">
              <w:r>
                <w:rPr>
                  <w:rStyle w:val="Hyperlink"/>
                  <w:sz w:val="15"/>
                  <w:szCs w:val="15"/>
                </w:rPr>
                <w:t xml:space="preserve">P3_r20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0.993 (−0.7 %)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5">
              <w:r>
                <w:rPr>
                  <w:rStyle w:val="Hyperlink"/>
                  <w:sz w:val="15"/>
                  <w:szCs w:val="15"/>
                </w:rPr>
                <w:t xml:space="preserve">P3_r25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C_stack3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적층 4개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0.1851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0.908 (−9.2 %)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pStyle w:val="Heading1"/>
      </w:pPr>
      <w:r>
        <w:t xml:space="preserve">4. 종합 검증: 무작위 배치 예측</w:t>
      </w:r>
    </w:p>
    <w:p>
      <w:pPr>
        <w:pStyle w:val="Heading2"/>
      </w:pPr>
      <w:r>
        <w:t xml:space="preserve">4.1 방법</w:t>
      </w:r>
    </w:p>
    <w:p>
      <w:pPr>
        <w:spacing w:after="120" w:line="300"/>
      </w:pPr>
      <w:r>
        <w:t xml:space="preserve">반폭 10 / 두께 10 μm 단독 곡선 라이브러리로 무작위 10개 배치(F: 윗면 깊이 ≥ 70 μm, F0: 로드 전체)를 예측했다. 각 void 의 곡선은 다음처럼 만들었다.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깊이: 10 μm 간격 축 위 단독 곡선 사이를 선형 보간한다.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축 거리: 3.1절의 피크 배율 f(d, r) 을 곱한다. 깊이 70, 90, 150 μm 사이는 선형 보간하고, 범위 밖은 가장 가까운 깊이의 값을 쓴다. r &gt; 28 μm 는 선형 외삽한다.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상호작용 보정은 넣지 않았다. 순수한 단독 곡선의 합이다.</w:t>
      </w:r>
    </w:p>
    <w:p>
      <w:pPr>
        <w:spacing w:after="120" w:line="300"/>
      </w:pPr>
      <w:r>
        <w:t xml:space="preserve">F0_seed3 은 void 하나가 표면을 뚫고 나와(윗면 0.7 μm) 표면 구멍의 신호이므로 제외했다.</w:t>
      </w:r>
    </w:p>
    <w:p>
      <w:pPr>
        <w:pStyle w:val="Heading2"/>
      </w:pPr>
      <w:r>
        <w:t xml:space="preserve">4.2 결과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1" descr="무작위 10개 배치 F 5종: 계산(실선) 대 단독 곡선 라이브러리의 합(점선)" title="그림 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4-1. </w:t>
      </w:r>
      <w:r>
        <w:rPr>
          <w:color w:val="595959"/>
          <w:sz w:val="18"/>
          <w:szCs w:val="18"/>
        </w:rPr>
        <w:t xml:space="preserve">무작위 10개 배치 F 5종: 계산(실선) 대 단독 곡선 라이브러리의 합(점선)</w:t>
      </w:r>
    </w:p>
    <w:p>
      <w:pPr>
        <w:spacing w:after="100" w:line="300"/>
        <w:ind w:left="280"/>
      </w:pPr>
      <w:r>
        <w:t xml:space="preserve">피크, 피크 시각, 곡선 모양이 모두 잘 맞는다. 피크 오차는 −1.7 ~ +3.8 % 이고, 잡음 여유와 대비 여유도 거의 같아 판정이 모두 일치한다.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00"/>
        <w:gridCol w:w="1150"/>
        <w:gridCol w:w="1150"/>
        <w:gridCol w:w="1050"/>
        <w:gridCol w:w="1450"/>
        <w:gridCol w:w="2788"/>
      </w:tblGrid>
      <w:tr>
        <w:trPr>
          <w:cantSplit/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얕은 깊이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예측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예측 / 계산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 계산 / 예측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계산 / 예측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0.04531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0.04532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×0.17 / ×0.17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114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0.07275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0.07553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 / ×0.29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0.09749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0.09918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×0.38 / ×0.38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126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0.05184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0.05096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×0.20 / ×0.20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78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0.1995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 / ×0.77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0.1024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×0.39 / ×0.39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0.2496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0.2654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1.063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×0.96 / ×1.02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65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0.1454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0.1447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×0.56 / ×0.56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1.501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8.261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5.502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×5.81 / ×31.95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 / 가능</w:t>
            </w:r>
          </w:p>
        </w:tc>
      </w:tr>
    </w:tbl>
    <w:p>
      <w:pPr>
        <w:pStyle w:val="Heading2"/>
      </w:pPr>
      <w:r>
        <w:t xml:space="preserve">4.3 예측이 어긋난 경우</w:t>
      </w:r>
    </w:p>
    <w:p>
      <w:pPr>
        <w:spacing w:after="120" w:line="300"/>
      </w:pPr>
      <w:r>
        <w:t xml:space="preserve">F0_seed2 는 피크를 6 % 크게 예측했고, 잡음 여유가 계산 ×0.96, 예측 ×1.02 로 기준을 사이에 두었다. 두 경우 모두 대비 기준에 못 미쳐 판정은 '불가' 로 같지만, 기준 근처에서는 몇 % 의 예측 오차가 판정 사유를 바꿀 수 있다. 이 배치에는 라이브러리의 축 거리 배율이 측정되지 않은 깊이 51 μm 의 void 가 있다.</w:t>
      </w:r>
    </w:p>
    <w:p>
      <w:pPr>
        <w:spacing w:after="120" w:line="300"/>
      </w:pPr>
      <w:r>
        <w:t xml:space="preserve">F0_seed5 는 예측이 계산의 5.5 배로 크게 빗나갔다. 이 배치의 가장 얕은 void 세 개는 깊이 9, 24, 32 μm 에서 축으로부터 28, 19, 16 μm 떨어져 있다. 라이브러리는 이들을 축 위 단독 곡선(깊이 10 μm 에서 6.08 mK) × 깊이 70 μm 의 배율(약 1.1)로 다뤘다. 그러나 펌프 빔(w = 10 μm)이 축에 있으므로, 표면 가까이에서는 축을 벗어난 void 의 신호가 축 위 void 보다 훨씬 작을 것이다. 따라서 이 실패는 중첩 규칙이 틀려서가 아니라 라이브러리에 얕은 깊이의 축 거리 의존성이 없어서 생긴 것으로 판단한다(해석).</w:t>
      </w:r>
    </w:p>
    <w:p>
      <w:pPr>
        <w:pStyle w:val="Heading1"/>
      </w:pPr>
      <w:r>
        <w:t xml:space="preserve">5. 결론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1: </w:t>
      </w:r>
      <w:r>
        <w:t xml:space="preserve">단독 신호 곡선은 깊이가 주된 변수이고(10 → 480 μm 에서 피크 1/9000), 축 거리는 1.04~1.12 배, 형상은 쌍극자 분극률 V/(1 − L_z) 에 비례하는 배율로 정리된다(깊이 70 μm 이상에서 확인).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2: </w:t>
      </w:r>
      <w:r>
        <w:t xml:space="preserve">떨어진 void 의 신호는 단독 곡선의 합이다. 위아래 틈 35 μm 이상, 같은 깊이 틈 10 μm 이상, 대각선 축 거리 20 μm 이상이면 차이가 1.3 % 이내다.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3: </w:t>
      </w:r>
      <w:r>
        <w:t xml:space="preserve">같은 깊이에서 맞닿을수록 합보다 커진다. 쌍은 틈 2 μm 에서 +5.2 %, 같은 깊이 6개는 +10.2 % 이며 이 중 약 80 % 는 쌍별 초과분의 합으로 설명된다.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4: </w:t>
      </w:r>
      <w:r>
        <w:t xml:space="preserve">위아래로 겹칠수록 합보다 작아진다. 틈 5 μm 에서 −7.5 %, 축 위 4개 적층은 −9.2 % 이고, 아래 void 를 축에서 20 μm 이상 비키면 차폐가 거의 사라진다.</w:t>
      </w:r>
    </w:p>
    <w:p>
      <w:pPr>
        <w:pStyle w:val="Heading2"/>
      </w:pPr>
      <w:r>
        <w:t xml:space="preserve">판별에 대한 의미</w:t>
      </w:r>
    </w:p>
    <w:p>
      <w:pPr>
        <w:spacing w:after="120" w:line="300"/>
      </w:pPr>
      <w:r>
        <w:t xml:space="preserve">판별 시스템은 측정된 신호에서 void 의 양을 판단해야 하고, void 의 배치는 알 수 없다. 이 관점에서 결과가 말하는 것은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신호가 반영하는 양: </w:t>
      </w:r>
      <w:r>
        <w:t xml:space="preserve">여러 void 의 신호는 각 void 기여의 합에 가깝고, 각 기여는 그 void 의 깊이와 쌍극자 분극률 V/(1 − L_z) 로 정해진다. 측정 신호는 void 의 개수나 부피가 아니라 깊이로 가중한 분극률의 합에 대응한다.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배치의 영향: </w:t>
      </w:r>
      <w:r>
        <w:t xml:space="preserve">붙거나 겹친 배치가 만드는 합과의 차이는 이 스터디 범위에서 −9.2 ~ +10.2 % 다. 깊이에 따른 차이(10 → 480 μm 에서 피크 1/9000)나 형상에 따른 차이(같은 부피 약 2,100 μm³ 에서 반폭 7.1 / 두께 20 μm 가 반폭 14.1 / 두께 5 μm 의 0.34 배, E 계열)보다 훨씬 작다. 배치를 모르는 데서 오는 오차는 약 ±10 % 의 불확도로 다룰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남는 모호성: </w:t>
      </w:r>
      <w:r>
        <w:t xml:space="preserve">얕은 void 하나와 깊은 void 여러 개, 얇은 void 와 두꺼운 void 가 같은 신호 크기를 낼 수 있다. 따라서 신호 크기만으로는 void 의 양을 하나로 정할 수 없다. 곡선 모양(피크 시각 등)으로 깊이를 구분할 수 있는지는 시험하지 않았다.</w:t>
      </w:r>
    </w:p>
    <w:p>
      <w:pPr>
        <w:pStyle w:val="Heading1"/>
      </w:pPr>
      <w:r>
        <w:t xml:space="preserve">6. 한계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상호작용은 반폭 10 / 두께 10 μm void 쌍, 위 void 깊이 70 μm 에서만 측정했다. 더 깊거나 형상이 다른 쌍의 상호작용 크기는 확인하지 않았다.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단독 곡선의 축 거리 의존성은 깊이 70, 90, 150 μm, r ≤ 28 μm 에서만 있다. 표면 가까이의 축 밖 void 는 라이브러리 밖이다(F0_seed5).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형상 비례는 깊이 70, 120 μm 축 위에서만 확인했다.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셋 이상 근접한 배치의 초과분은 쌍별 초과분의 합으로 79~92 % 만 설명된다.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측정 신호에서 void 의 양을 추정하는 역문제는 다루지 않았다. 신호 크기만으로는 void 의 양과 깊이·형상을 구분할 수 없고, 곡선 모양을 이용한 구분은 시험하지 않았다.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무작위 배치(F, F0)는 void 겹침과 축 통과를 허용했다.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선형 모델이며 물성·흡수율의 온도 의존성이 없다. 판정은 baseline 피크 10 K 스케일 기준이다. 관측창 1000 μs 에서 410 μm 보다 깊은 단독 void 는 피크에 이르지 않는다.</w:t>
      </w:r>
    </w:p>
    <w:p>
      <w:pPr>
        <w:pStyle w:val="Heading1"/>
      </w:pPr>
      <w:r>
        <w:t xml:space="preserve">참고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H. S. Carslaw, J. C. Jaeger, Conduction of Heat in Solids, 2nd ed. (Oxford), Ch. 16 (spheroidal inclusions).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J. A. Stratton, Electromagnetic Theory (McGraw-Hill), §3.27 (depolarisation factors of spheroids).</w:t>
      </w:r>
    </w:p>
    <w:p>
      <w:r>
        <w:br w:type="page"/>
      </w:r>
    </w:p>
    <w:p>
      <w:pPr>
        <w:pStyle w:val="Heading1"/>
      </w:pPr>
      <w:bookmarkStart w:name="appA" w:id="4"/>
      <w:r>
        <w:t xml:space="preserve">부록 A. 케이스별 그림</w:t>
      </w:r>
      <w:bookmarkEnd w:id="4"/>
    </w:p>
    <w:p>
      <w:pPr>
        <w:spacing w:after="120" w:line="300"/>
      </w:pPr>
      <w:r>
        <w:t xml:space="preserve">쌍(P1, P2, P3)과 형상(P4) 케이스의 그림이다. 각 그림: 온도장 MAP(void 위치 표시)과 평면도, 신호 그래프, 지표 표와 void 정보. 나머지 케이스의 그림은 results/multi_void/figs 와 results/superposition/figs 에 있다.</w:t>
      </w:r>
    </w:p>
    <w:p>
      <w:pPr>
        <w:pStyle w:val="Heading3"/>
        <w:keepNext/>
      </w:pPr>
      <w:bookmarkStart w:name="case_P1_g05" w:id="5"/>
      <w:r>
        <w:t xml:space="preserve">P1_g05 — 축 위 쌍, 틈 5 μm</w:t>
      </w:r>
      <w:bookmarkEnd w:id="5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05" descr="P1_g05: 축 위 쌍, 틈 5 μm" title="P1_g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10" w:id="6"/>
      <w:r>
        <w:t xml:space="preserve">P1_g10 — 축 위 쌍, 틈 10 μm</w:t>
      </w:r>
      <w:bookmarkEnd w:id="6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10" descr="P1_g10: 축 위 쌍, 틈 10 μm" title="P1_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20" w:id="7"/>
      <w:r>
        <w:t xml:space="preserve">P1_g20 — 축 위 쌍, 틈 20 μm</w:t>
      </w:r>
      <w:bookmarkEnd w:id="7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20" descr="P1_g20: 축 위 쌍, 틈 20 μm" title="P1_g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35" w:id="8"/>
      <w:r>
        <w:t xml:space="preserve">P1_g35 — 축 위 쌍, 틈 35 μm</w:t>
      </w:r>
      <w:bookmarkEnd w:id="8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35" descr="P1_g35: 축 위 쌍, 틈 35 μm" title="P1_g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50" w:id="9"/>
      <w:r>
        <w:t xml:space="preserve">P1_g50 — 축 위 쌍, 틈 50 μm</w:t>
      </w:r>
      <w:bookmarkEnd w:id="9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50" descr="P1_g50: 축 위 쌍, 틈 50 μm" title="P1_g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80" w:id="10"/>
      <w:r>
        <w:t xml:space="preserve">P1_g80 — 축 위 쌍, 틈 80 μm</w:t>
      </w:r>
      <w:bookmarkEnd w:id="10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80" descr="P1_g80: 축 위 쌍, 틈 80 μm" title="P1_g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22" w:id="11"/>
      <w:r>
        <w:t xml:space="preserve">P2_s22 — 같은 깊이 쌍, 중심 간격 22 μm</w:t>
      </w:r>
      <w:bookmarkEnd w:id="11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2_s22" descr="P2_s22: 같은 깊이 쌍, 중심 간격 22 μm" title="P2_s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25" w:id="12"/>
      <w:r>
        <w:t xml:space="preserve">P2_s25 — 같은 깊이 쌍, 중심 간격 25 μm</w:t>
      </w:r>
      <w:bookmarkEnd w:id="12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25" descr="P2_s25: 같은 깊이 쌍, 중심 간격 25 μm" title="P2_s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30" w:id="13"/>
      <w:r>
        <w:t xml:space="preserve">P2_s30 — 같은 깊이 쌍, 중심 간격 30 μm</w:t>
      </w:r>
      <w:bookmarkEnd w:id="13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30" descr="P2_s30: 같은 깊이 쌍, 중심 간격 30 μm" title="P2_s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35" w:id="14"/>
      <w:r>
        <w:t xml:space="preserve">P2_s35 — 같은 깊이 쌍, 중심 간격 35 μm</w:t>
      </w:r>
      <w:bookmarkEnd w:id="14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35" descr="P2_s35: 같은 깊이 쌍, 중심 간격 35 μm" title="P2_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42" w:id="15"/>
      <w:r>
        <w:t xml:space="preserve">P2_s42 — 같은 깊이 쌍, 중심 간격 42 μm</w:t>
      </w:r>
      <w:bookmarkEnd w:id="15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42" descr="P2_s42: 같은 깊이 쌍, 중심 간격 42 μm" title="P2_s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50" w:id="16"/>
      <w:r>
        <w:t xml:space="preserve">P2_s50 — 같은 깊이 쌍, 중심 간격 50 μm</w:t>
      </w:r>
      <w:bookmarkEnd w:id="16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2_s50" descr="P2_s50: 같은 깊이 쌍, 중심 간격 50 μm" title="P2_s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10" w:id="17"/>
      <w:r>
        <w:t xml:space="preserve">P3_r10 — 대각선 쌍, 아래 void r = 10 μm</w:t>
      </w:r>
      <w:bookmarkEnd w:id="17"/>
    </w:p>
    <w:p>
      <w:pPr>
        <w:jc w:val="center"/>
      </w:pPr>
      <w:r>
        <w:drawing>
          <wp:inline distT="0" distB="0" distL="0" distR="0">
            <wp:extent cx="5715000" cy="5181600"/>
            <wp:effectExtent t="0" r="0" b="0" l="0"/>
            <wp:docPr id="1" name="P3_r10" descr="P3_r10: 대각선 쌍, 아래 void r = 10 μm" title="P3_r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15" w:id="18"/>
      <w:r>
        <w:t xml:space="preserve">P3_r15 — 대각선 쌍, 아래 void r = 15 μm</w:t>
      </w:r>
      <w:bookmarkEnd w:id="18"/>
    </w:p>
    <w:p>
      <w:pPr>
        <w:jc w:val="center"/>
      </w:pPr>
      <w:r>
        <w:drawing>
          <wp:inline distT="0" distB="0" distL="0" distR="0">
            <wp:extent cx="5715000" cy="5162550"/>
            <wp:effectExtent t="0" r="0" b="0" l="0"/>
            <wp:docPr id="1" name="P3_r15" descr="P3_r15: 대각선 쌍, 아래 void r = 15 μm" title="P3_r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20" w:id="19"/>
      <w:r>
        <w:t xml:space="preserve">P3_r20 — 대각선 쌍, 아래 void r = 20 μm</w:t>
      </w:r>
      <w:bookmarkEnd w:id="19"/>
    </w:p>
    <w:p>
      <w:pPr>
        <w:jc w:val="center"/>
      </w:pPr>
      <w:r>
        <w:drawing>
          <wp:inline distT="0" distB="0" distL="0" distR="0">
            <wp:extent cx="5715000" cy="5162550"/>
            <wp:effectExtent t="0" r="0" b="0" l="0"/>
            <wp:docPr id="1" name="P3_r20" descr="P3_r20: 대각선 쌍, 아래 void r = 20 μm" title="P3_r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25" w:id="20"/>
      <w:r>
        <w:t xml:space="preserve">P3_r25 — 대각선 쌍, 아래 void r = 25 μm</w:t>
      </w:r>
      <w:bookmarkEnd w:id="20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3_r25" descr="P3_r25: 대각선 쌍, 아래 void r = 25 μm" title="P3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7_1_th20" w:id="21"/>
      <w:r>
        <w:t xml:space="preserve">P4_rh7.1_th20 — 깊이 120 μm, 반폭 7.1 / 두께 20 μm</w:t>
      </w:r>
      <w:bookmarkEnd w:id="21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7.1_th20" descr="P4_rh7.1_th20: 깊이 120 μm, 반폭 7.1 / 두께 20 μm" title="P4_rh7.1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2" w:id="22"/>
      <w:r>
        <w:t xml:space="preserve">P4_rh10_th2 — 깊이 120 μm, 반폭 10 / 두께 2 μm</w:t>
      </w:r>
      <w:bookmarkEnd w:id="22"/>
    </w:p>
    <w:p>
      <w:pPr>
        <w:jc w:val="center"/>
      </w:pPr>
      <w:r>
        <w:drawing>
          <wp:inline distT="0" distB="0" distL="0" distR="0">
            <wp:extent cx="5715000" cy="5410200"/>
            <wp:effectExtent t="0" r="0" b="0" l="0"/>
            <wp:docPr id="1" name="P4_rh10_th2" descr="P4_rh10_th2: 깊이 120 μm, 반폭 10 / 두께 2 μm" title="P4_rh10_t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5" w:id="23"/>
      <w:r>
        <w:t xml:space="preserve">P4_rh10_th5 — 깊이 120 μm, 반폭 10 / 두께 5 μm</w:t>
      </w:r>
      <w:bookmarkEnd w:id="23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10_th5" descr="P4_rh10_th5: 깊이 120 μm, 반폭 10 / 두께 5 μm" title="P4_rh10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20" w:id="24"/>
      <w:r>
        <w:t xml:space="preserve">P4_rh10_th20 — 깊이 120 μm, 반폭 10 / 두께 20 μm</w:t>
      </w:r>
      <w:bookmarkEnd w:id="24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10_th20" descr="P4_rh10_th20: 깊이 120 μm, 반폭 10 / 두께 20 μm" title="P4_rh10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4_1_th5" w:id="25"/>
      <w:r>
        <w:t xml:space="preserve">P4_rh14.1_th5 — 깊이 120 μm, 반폭 14.1 / 두께 5 μm</w:t>
      </w:r>
      <w:bookmarkEnd w:id="25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4_rh14.1_th5" descr="P4_rh14.1_th5: 깊이 120 μm, 반폭 14.1 / 두께 5 μm" title="P4_rh14.1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name="appB" w:id="26"/>
      <w:r>
        <w:t xml:space="preserve">부록 B. 수치 조건과 전체 케이스 수치</w:t>
      </w:r>
      <w:bookmarkEnd w:id="26"/>
    </w:p>
    <w:p>
      <w:pPr>
        <w:pStyle w:val="Heading2"/>
      </w:pPr>
      <w:r>
        <w:t xml:space="preserve">B.1 수치 계산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격자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표면층 Δz = 5.7 μm, void 주변은 void 치수의 1/8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Δt = τp/200 → 펄스 후 스텝당 +5 %, 324점 (모든 케이스 같은 시간축)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솔버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축 위 void 만 있으면 2D 축대칭 직접해. 축 밖 void 가 있으면 3D, 미지수 6만 이하 직접 LU, 그 이상 격자 구조 전처리 CG (잔차 1e-11)</w:t>
            </w:r>
          </w:p>
        </w:tc>
      </w:tr>
    </w:tbl>
    <w:p>
      <w:pPr>
        <w:pStyle w:val="Heading2"/>
      </w:pPr>
      <w:r>
        <w:t xml:space="preserve">B.2 전체 케이스 수치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650"/>
        <w:gridCol w:w="1100"/>
        <w:gridCol w:w="1100"/>
        <w:gridCol w:w="1100"/>
        <w:gridCol w:w="1100"/>
        <w:gridCol w:w="1100"/>
        <w:gridCol w:w="198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케이스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차원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미지수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계산 시간 [분]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에너지 오차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피크 [mK]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피크 시각 [μs]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A_d070_axis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0.0e+0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A_d070_r25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135,660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A_d090_r25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0.06117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A_d105_r25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0.04425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A_d120_r25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-3.5e-13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0.03312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A_d135_r25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0.02547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A_d150_r25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0.02003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A_d165_r25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0.01603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A_d180_r25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137,700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0.01303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A_d195_r25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0.01073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A_d210_r25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0.008939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4,235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6.085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-6.4e-14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0.5296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4,445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0.2895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4,480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-7.4e-16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4,585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0.0e+0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0.07324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S_axis_d085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0.06469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-5.2e-14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0.05746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0.04601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0.03748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0.03401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0.03096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0.02189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0.01868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0.01608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0.01393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0.01214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0.009394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0.008321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-7.9e-14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0.00661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0.005921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0.005319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0.004793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0.004328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441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0.003557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463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0.002948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530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0.002692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0.002465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607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0.002262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640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0.002081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738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0.001775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0.001647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0.001532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884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0.001429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933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0.001337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6.6e-14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0.001165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0.001081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0.0009964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0.000905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0.0007958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4,515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0.0006557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68,628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1.4e-12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122,094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0.09939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S_d070_r28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142,443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69,144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102,912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0.06138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123,012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0.06018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69,144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0.01981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123,012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0.01967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S_d150_r28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143,514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0.02098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E_rh7.1_th20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0.06246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5,495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0.05934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0.07367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E_rh14.1_th5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7_1_th20">
              <w:r>
                <w:rPr>
                  <w:rStyle w:val="Hyperlink"/>
                  <w:sz w:val="14"/>
                  <w:szCs w:val="14"/>
                </w:rPr>
                <w:t xml:space="preserve">P4_rh7.1_th20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0.02101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2">
              <w:r>
                <w:rPr>
                  <w:rStyle w:val="Hyperlink"/>
                  <w:sz w:val="14"/>
                  <w:szCs w:val="14"/>
                </w:rPr>
                <w:t xml:space="preserve">P4_rh10_th2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5,565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0.01853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5">
              <w:r>
                <w:rPr>
                  <w:rStyle w:val="Hyperlink"/>
                  <w:sz w:val="14"/>
                  <w:szCs w:val="14"/>
                </w:rPr>
                <w:t xml:space="preserve">P4_rh10_th5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20">
              <w:r>
                <w:rPr>
                  <w:rStyle w:val="Hyperlink"/>
                  <w:sz w:val="14"/>
                  <w:szCs w:val="14"/>
                </w:rPr>
                <w:t xml:space="preserve">P4_rh10_th20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0.04495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4_1_th5">
              <w:r>
                <w:rPr>
                  <w:rStyle w:val="Hyperlink"/>
                  <w:sz w:val="14"/>
                  <w:szCs w:val="14"/>
                </w:rPr>
                <w:t xml:space="preserve">P4_rh14.1_th5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05">
              <w:r>
                <w:rPr>
                  <w:rStyle w:val="Hyperlink"/>
                  <w:sz w:val="14"/>
                  <w:szCs w:val="14"/>
                </w:rPr>
                <w:t xml:space="preserve">P1_g05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4,970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10">
              <w:r>
                <w:rPr>
                  <w:rStyle w:val="Hyperlink"/>
                  <w:sz w:val="14"/>
                  <w:szCs w:val="14"/>
                </w:rPr>
                <w:t xml:space="preserve">P1_g10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20">
              <w:r>
                <w:rPr>
                  <w:rStyle w:val="Hyperlink"/>
                  <w:sz w:val="14"/>
                  <w:szCs w:val="14"/>
                </w:rPr>
                <w:t xml:space="preserve">P1_g20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5,215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-3.5e-14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35">
              <w:r>
                <w:rPr>
                  <w:rStyle w:val="Hyperlink"/>
                  <w:sz w:val="14"/>
                  <w:szCs w:val="14"/>
                </w:rPr>
                <w:t xml:space="preserve">P1_g35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5,320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50">
              <w:r>
                <w:rPr>
                  <w:rStyle w:val="Hyperlink"/>
                  <w:sz w:val="14"/>
                  <w:szCs w:val="14"/>
                </w:rPr>
                <w:t xml:space="preserve">P1_g50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5,390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80">
              <w:r>
                <w:rPr>
                  <w:rStyle w:val="Hyperlink"/>
                  <w:sz w:val="14"/>
                  <w:szCs w:val="14"/>
                </w:rPr>
                <w:t xml:space="preserve">P1_g80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5,565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0.09705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22">
              <w:r>
                <w:rPr>
                  <w:rStyle w:val="Hyperlink"/>
                  <w:sz w:val="14"/>
                  <w:szCs w:val="14"/>
                </w:rPr>
                <w:t xml:space="preserve">P2_s22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298,452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25">
              <w:r>
                <w:rPr>
                  <w:rStyle w:val="Hyperlink"/>
                  <w:sz w:val="14"/>
                  <w:szCs w:val="14"/>
                </w:rPr>
                <w:t xml:space="preserve">P2_s25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305,235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30">
              <w:r>
                <w:rPr>
                  <w:rStyle w:val="Hyperlink"/>
                  <w:sz w:val="14"/>
                  <w:szCs w:val="14"/>
                </w:rPr>
                <w:t xml:space="preserve">P2_s30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318,801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35">
              <w:r>
                <w:rPr>
                  <w:rStyle w:val="Hyperlink"/>
                  <w:sz w:val="14"/>
                  <w:szCs w:val="14"/>
                </w:rPr>
                <w:t xml:space="preserve">P2_s35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325,584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42">
              <w:r>
                <w:rPr>
                  <w:rStyle w:val="Hyperlink"/>
                  <w:sz w:val="14"/>
                  <w:szCs w:val="14"/>
                </w:rPr>
                <w:t xml:space="preserve">P2_s42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352,716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50">
              <w:r>
                <w:rPr>
                  <w:rStyle w:val="Hyperlink"/>
                  <w:sz w:val="14"/>
                  <w:szCs w:val="14"/>
                </w:rPr>
                <w:t xml:space="preserve">P2_s50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366,282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10">
              <w:r>
                <w:rPr>
                  <w:rStyle w:val="Hyperlink"/>
                  <w:sz w:val="14"/>
                  <w:szCs w:val="14"/>
                </w:rPr>
                <w:t xml:space="preserve">P3_r10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149,640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3.8e-12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15">
              <w:r>
                <w:rPr>
                  <w:rStyle w:val="Hyperlink"/>
                  <w:sz w:val="14"/>
                  <w:szCs w:val="14"/>
                </w:rPr>
                <w:t xml:space="preserve">P3_r15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201,840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20">
              <w:r>
                <w:rPr>
                  <w:rStyle w:val="Hyperlink"/>
                  <w:sz w:val="14"/>
                  <w:szCs w:val="14"/>
                </w:rPr>
                <w:t xml:space="preserve">P3_r20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258,825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-1.4e-12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25">
              <w:r>
                <w:rPr>
                  <w:rStyle w:val="Hyperlink"/>
                  <w:sz w:val="14"/>
                  <w:szCs w:val="14"/>
                </w:rPr>
                <w:t xml:space="preserve">P3_r25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301,600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0.1505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301,600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0.1505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409,344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-5.8e-14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579,072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0.2382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709,280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C_stack3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5,740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276,640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359,632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-2.8e-12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0.3101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414,960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0.6604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709,920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-2.3e-12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0.04531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713,388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0.07275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858,624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0.09749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947,894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0.05184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848,100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715,488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747,864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835,328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0.9744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965,004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37.0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834,900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Malgun Gothic" w:cs="Malgun Gothic" w:eastAsia="Malgun Gothic" w:hAnsi="Malgun Gothic"/>
      <w:b/>
      <w:bCs/>
      <w:color w:val="1F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algun Gothic" w:cs="Malgun Gothic" w:eastAsia="Malgun Gothic" w:hAnsi="Malgun Gothic"/>
      <w:b/>
      <w:bCs/>
      <w:color w:val="2D6A9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1F5F9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93b6715e1554c65c826fcd048c2dfce833ba34.png"/><Relationship Id="rId9" Type="http://schemas.openxmlformats.org/officeDocument/2006/relationships/image" Target="media/acbc499ba2cb8e6de5432f2f52e7998f15f4bb52.png"/><Relationship Id="rId10" Type="http://schemas.openxmlformats.org/officeDocument/2006/relationships/image" Target="media/7e4a3be3ddd8c9befbeaafc129ac56336b08bcd2.png"/><Relationship Id="rId11" Type="http://schemas.openxmlformats.org/officeDocument/2006/relationships/image" Target="media/f387149f4913ac0c9bf696219413ac0f97c46039.png"/><Relationship Id="rId12" Type="http://schemas.openxmlformats.org/officeDocument/2006/relationships/image" Target="media/c6cb073ee6fcf1dcf3ae49fdad69eee5bb1c1c99.png"/><Relationship Id="rId13" Type="http://schemas.openxmlformats.org/officeDocument/2006/relationships/image" Target="media/dc00983b454ce4425e1222ea4e7480b8587d2f88.png"/><Relationship Id="rId14" Type="http://schemas.openxmlformats.org/officeDocument/2006/relationships/image" Target="media/7dcb6618d8aab09087b9ec237dced8d66931b009.png"/><Relationship Id="rId15" Type="http://schemas.openxmlformats.org/officeDocument/2006/relationships/image" Target="media/3738105b32e5ae7ed6d828ed76848a4dc11954d8.png"/><Relationship Id="rId16" Type="http://schemas.openxmlformats.org/officeDocument/2006/relationships/image" Target="media/f63e6c283e23cf19bfdeed37ce5ae3d183bed6e3.png"/><Relationship Id="rId17" Type="http://schemas.openxmlformats.org/officeDocument/2006/relationships/image" Target="media/148c6ee2a0e995c3f3830b7ca7f68ffcd94eeec8.png"/><Relationship Id="rId18" Type="http://schemas.openxmlformats.org/officeDocument/2006/relationships/image" Target="media/ea4394c9220b1fbd3c81203676eb62634c9cf0b7.png"/><Relationship Id="rId19" Type="http://schemas.openxmlformats.org/officeDocument/2006/relationships/image" Target="media/8ca11dfa5779e4d4b9f5216d72c325bc44f4d6fa.png"/><Relationship Id="rId20" Type="http://schemas.openxmlformats.org/officeDocument/2006/relationships/image" Target="media/b27e02bccbe7d89235a02799794f6c7b33aaedc1.png"/><Relationship Id="rId21" Type="http://schemas.openxmlformats.org/officeDocument/2006/relationships/image" Target="media/a82a781e0130f2dd42d6779a0886155fa8bad29b.png"/><Relationship Id="rId22" Type="http://schemas.openxmlformats.org/officeDocument/2006/relationships/image" Target="media/16b8d62617e6b1ac3c5d2afc114ba6d5589521ae.png"/><Relationship Id="rId23" Type="http://schemas.openxmlformats.org/officeDocument/2006/relationships/image" Target="media/33b396d2e697b39b11d2bee3062c50e38ee7b291.png"/><Relationship Id="rId24" Type="http://schemas.openxmlformats.org/officeDocument/2006/relationships/image" Target="media/c3ffd39055b75b48d294f20a2913b2742c85ba1d.png"/><Relationship Id="rId25" Type="http://schemas.openxmlformats.org/officeDocument/2006/relationships/image" Target="media/3396ada7861314e59604ab7f8893a5fda7ed0306.png"/><Relationship Id="rId26" Type="http://schemas.openxmlformats.org/officeDocument/2006/relationships/image" Target="media/343d3c78e0e3fd5b4495b450e4a20234329a910a.png"/><Relationship Id="rId27" Type="http://schemas.openxmlformats.org/officeDocument/2006/relationships/image" Target="media/25a43961e3ce55f3aa3d47e64bdb04eae22d0017.png"/><Relationship Id="rId28" Type="http://schemas.openxmlformats.org/officeDocument/2006/relationships/image" Target="media/73b91bf62148eecbe0d0be675e47f77744999838.png"/><Relationship Id="rId29" Type="http://schemas.openxmlformats.org/officeDocument/2006/relationships/image" Target="media/04e336a7fe0f64253c26995f7ca6ae59084a92f9.png"/><Relationship Id="rId30" Type="http://schemas.openxmlformats.org/officeDocument/2006/relationships/image" Target="media/f1e364c8955f33f883e80cd2a24d1c6c03c79bec.png"/><Relationship Id="rId31" Type="http://schemas.openxmlformats.org/officeDocument/2006/relationships/image" Target="media/7c9d62c8ec035070149f691cec964199597d0766.png"/><Relationship Id="rId32" Type="http://schemas.openxmlformats.org/officeDocument/2006/relationships/image" Target="media/7ffbd2ff8f25ef731a6b46c58599b67d8781d65e.png"/><Relationship Id="rId33" Type="http://schemas.openxmlformats.org/officeDocument/2006/relationships/image" Target="media/7280b8948763daa0dd0ac7e1231598ee5142ad73.png"/><Relationship Id="rId34" Type="http://schemas.openxmlformats.org/officeDocument/2006/relationships/image" Target="media/5c1c3c7ece514c66482f1d0c915a34255140df0e.png"/><Relationship Id="rId35" Type="http://schemas.openxmlformats.org/officeDocument/2006/relationships/image" Target="media/54b428b621628c3738250edb7e86d7e5eee5f556.png"/><Relationship Id="rId36" Type="http://schemas.openxmlformats.org/officeDocument/2006/relationships/image" Target="media/25c1b6870e2fa2cc7a2d69d7ce2b0d4af754947f.png"/><Relationship Id="rId37" Type="http://schemas.openxmlformats.org/officeDocument/2006/relationships/image" Target="media/0809bad4a2ae7c8fac83c395998efb85f8eea4bd.png"/><Relationship Id="rId38" Type="http://schemas.openxmlformats.org/officeDocument/2006/relationships/image" Target="media/da70cd04e021986570be68e981479d7a2398c31a.png"/><Relationship Id="rId39" Type="http://schemas.openxmlformats.org/officeDocument/2006/relationships/image" Target="media/0cb5defb736d95b4ee92ea04580e71bfd3f8f7c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TGV 다중 void 검출 시뮬레이션 결과 보고</dc:title>
  <dc:creator>kkonchi</dc:creator>
  <cp:lastModifiedBy>Un-named</cp:lastModifiedBy>
  <cp:revision>1</cp:revision>
  <dcterms:created xsi:type="dcterms:W3CDTF">2026-10-08T08:02:09.387Z</dcterms:created>
  <dcterms:modified xsi:type="dcterms:W3CDTF">2026-10-08T08:02:09.389Z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