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628FF753"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 xml:space="preserve">With the development of information technology, the industrial age has now entered the information </w:t>
      </w:r>
      <w:proofErr w:type="spellStart"/>
      <w:r>
        <w:t>age.From</w:t>
      </w:r>
      <w:proofErr w:type="spellEnd"/>
      <w:r>
        <w:t xml:space="preserve"> Web1.0 and Web2.0 to the present Web3.0 era, from the very beginning only PC can browse information to the present mobile phone, tablet computer and dedicated terminal can browse information and conduct data </w:t>
      </w:r>
      <w:proofErr w:type="spellStart"/>
      <w:r>
        <w:t>interaction.Web</w:t>
      </w:r>
      <w:proofErr w:type="spellEnd"/>
      <w:r>
        <w:t xml:space="preserve">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proofErr w:type="gramStart"/>
      <w:r w:rsidR="007839B1">
        <w:rPr>
          <w:rFonts w:hint="eastAsia"/>
        </w:rPr>
        <w:t>一些库</w:t>
      </w:r>
      <w:proofErr w:type="gramEnd"/>
      <w:r w:rsidR="007839B1">
        <w:rPr>
          <w:rFonts w:hint="eastAsia"/>
        </w:rPr>
        <w:t>的集合</w:t>
      </w:r>
      <w:r w:rsidR="007839B1" w:rsidRPr="007839B1">
        <w:rPr>
          <w:rFonts w:hint="eastAsia"/>
        </w:rPr>
        <w:t>，它能够被</w:t>
      </w:r>
      <w:proofErr w:type="gramStart"/>
      <w:r w:rsidR="007839B1" w:rsidRPr="007839B1">
        <w:rPr>
          <w:rFonts w:hint="eastAsia"/>
        </w:rPr>
        <w:t>任意项</w:t>
      </w:r>
      <w:proofErr w:type="gramEnd"/>
      <w:r w:rsidR="007839B1" w:rsidRPr="007839B1">
        <w:rPr>
          <w:rFonts w:hint="eastAsia"/>
        </w:rPr>
        <w:t>目的构建系统所使用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 xml:space="preserve">Ajax 即“Asynchronous </w:t>
      </w:r>
      <w:proofErr w:type="spellStart"/>
      <w:r w:rsidRPr="00D42306">
        <w:t>Javascript</w:t>
      </w:r>
      <w:proofErr w:type="spellEnd"/>
      <w:r w:rsidRPr="00D42306">
        <w:t xml:space="preserve">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w:t>
      </w:r>
      <w:proofErr w:type="spellStart"/>
      <w:r w:rsidR="008D2F26" w:rsidRPr="008D2F26">
        <w:t>XMLHttpRequest</w:t>
      </w:r>
      <w:proofErr w:type="spellEnd"/>
      <w:r w:rsidR="008D2F26" w:rsidRPr="008D2F26">
        <w:t>。通过这个对象，您的 JavaScript 可在</w:t>
      </w:r>
      <w:proofErr w:type="gramStart"/>
      <w:r w:rsidR="008D2F26" w:rsidRPr="008D2F26">
        <w:t>不</w:t>
      </w:r>
      <w:proofErr w:type="gramEnd"/>
      <w:r w:rsidR="008D2F26" w:rsidRPr="008D2F26">
        <w:t>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3ABAB634" w:rsidR="00CB70F7" w:rsidRDefault="00F6336A" w:rsidP="00CB70F7">
      <w:pPr>
        <w:pStyle w:val="a7"/>
        <w:numPr>
          <w:ilvl w:val="0"/>
          <w:numId w:val="1"/>
        </w:numPr>
        <w:ind w:firstLineChars="0"/>
      </w:pPr>
      <w:r>
        <w:rPr>
          <w:rFonts w:hint="eastAsia"/>
        </w:rPr>
        <w:t>详细功能实现</w:t>
      </w:r>
    </w:p>
    <w:p w14:paraId="7A298067" w14:textId="62746C17" w:rsidR="00A761A9" w:rsidRDefault="00F32A6A" w:rsidP="00A761A9">
      <w:pPr>
        <w:pStyle w:val="a7"/>
        <w:numPr>
          <w:ilvl w:val="1"/>
          <w:numId w:val="1"/>
        </w:numPr>
        <w:ind w:firstLineChars="0"/>
      </w:pPr>
      <w:r>
        <w:rPr>
          <w:rFonts w:hint="eastAsia"/>
        </w:rPr>
        <w:t>实现功能描述</w:t>
      </w:r>
    </w:p>
    <w:p w14:paraId="276389FF" w14:textId="716725B5" w:rsidR="00884E69" w:rsidRDefault="00884E69" w:rsidP="00A761A9">
      <w:pPr>
        <w:pStyle w:val="a7"/>
        <w:numPr>
          <w:ilvl w:val="1"/>
          <w:numId w:val="1"/>
        </w:numPr>
        <w:ind w:firstLineChars="0"/>
      </w:pPr>
      <w:r>
        <w:rPr>
          <w:rFonts w:hint="eastAsia"/>
        </w:rPr>
        <w:t>开发流程</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247A7992" w:rsidR="00ED2728" w:rsidRDefault="00211090" w:rsidP="00B60F1C">
      <w:pPr>
        <w:pStyle w:val="a7"/>
        <w:numPr>
          <w:ilvl w:val="0"/>
          <w:numId w:val="5"/>
        </w:numPr>
        <w:ind w:firstLineChars="0"/>
      </w:pPr>
      <w:r>
        <w:rPr>
          <w:rFonts w:hint="eastAsia"/>
        </w:rPr>
        <w:t>打开Spring</w:t>
      </w:r>
      <w:proofErr w:type="gramStart"/>
      <w:r>
        <w:rPr>
          <w:rFonts w:hint="eastAsia"/>
        </w:rPr>
        <w:t>官网找到</w:t>
      </w:r>
      <w:proofErr w:type="gramEnd"/>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9" w:history="1">
        <w:r w:rsidR="005D1739" w:rsidRPr="00D82DD3">
          <w:rPr>
            <w:rStyle w:val="a8"/>
          </w:rPr>
          <w:t>https://start.spring.io/</w:t>
        </w:r>
      </w:hyperlink>
    </w:p>
    <w:p w14:paraId="09969C7A" w14:textId="5D949570" w:rsidR="00181295" w:rsidRDefault="00C66A6F" w:rsidP="00181295">
      <w:pPr>
        <w:rPr>
          <w:rFonts w:hint="eastAsia"/>
        </w:rPr>
      </w:pPr>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pPr>
        <w:rPr>
          <w:rFonts w:hint="eastAsia"/>
        </w:rPr>
      </w:pPr>
      <w:bookmarkStart w:id="0" w:name="_GoBack"/>
      <w:bookmarkEnd w:id="0"/>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F574E1" w14:textId="2087E665" w:rsidR="004A7478" w:rsidRDefault="004A7478" w:rsidP="00B60F1C">
      <w:pPr>
        <w:pStyle w:val="a7"/>
        <w:numPr>
          <w:ilvl w:val="0"/>
          <w:numId w:val="5"/>
        </w:numPr>
        <w:ind w:firstLineChars="0"/>
        <w:rPr>
          <w:rFonts w:hint="eastAsia"/>
        </w:rPr>
      </w:pPr>
      <w:r>
        <w:rPr>
          <w:rFonts w:hint="eastAsia"/>
        </w:rPr>
        <w:t>的</w:t>
      </w:r>
    </w:p>
    <w:p w14:paraId="1D2ABAC2" w14:textId="59CA5A59" w:rsidR="00234AAF" w:rsidRDefault="00234AAF" w:rsidP="00234AAF">
      <w:pPr>
        <w:pStyle w:val="a7"/>
        <w:numPr>
          <w:ilvl w:val="2"/>
          <w:numId w:val="1"/>
        </w:numPr>
        <w:ind w:firstLineChars="0"/>
      </w:pPr>
      <w:r>
        <w:rPr>
          <w:rFonts w:hint="eastAsia"/>
        </w:rPr>
        <w:t>前端开发流程</w:t>
      </w:r>
    </w:p>
    <w:p w14:paraId="29401590" w14:textId="7C951A2F" w:rsidR="00A761A9" w:rsidRDefault="00A761A9" w:rsidP="00A761A9">
      <w:pPr>
        <w:pStyle w:val="a7"/>
        <w:numPr>
          <w:ilvl w:val="0"/>
          <w:numId w:val="1"/>
        </w:numPr>
        <w:ind w:firstLineChars="0"/>
      </w:pPr>
      <w:r>
        <w:rPr>
          <w:rFonts w:hint="eastAsia"/>
        </w:rPr>
        <w:t>调试与实现</w:t>
      </w:r>
    </w:p>
    <w:p w14:paraId="7F1A8152" w14:textId="19BBC26F" w:rsidR="00A761A9" w:rsidRDefault="00A761A9" w:rsidP="00A761A9">
      <w:pPr>
        <w:pStyle w:val="a7"/>
        <w:numPr>
          <w:ilvl w:val="1"/>
          <w:numId w:val="1"/>
        </w:numPr>
        <w:ind w:firstLineChars="0"/>
      </w:pPr>
      <w:r>
        <w:rPr>
          <w:rFonts w:hint="eastAsia"/>
        </w:rPr>
        <w:t>调试中遇到的重点与难点</w:t>
      </w:r>
    </w:p>
    <w:p w14:paraId="531EDFAF" w14:textId="66EA993A" w:rsidR="00A761A9" w:rsidRDefault="00A761A9" w:rsidP="00A761A9">
      <w:pPr>
        <w:pStyle w:val="a7"/>
        <w:numPr>
          <w:ilvl w:val="1"/>
          <w:numId w:val="1"/>
        </w:numPr>
        <w:ind w:firstLineChars="0"/>
      </w:pPr>
      <w:r>
        <w:rPr>
          <w:rFonts w:hint="eastAsia"/>
        </w:rPr>
        <w:t>解决方案</w:t>
      </w:r>
    </w:p>
    <w:p w14:paraId="51053FC1" w14:textId="35029DB3" w:rsidR="00A761A9" w:rsidRDefault="00A761A9" w:rsidP="00A761A9">
      <w:pPr>
        <w:pStyle w:val="a7"/>
        <w:numPr>
          <w:ilvl w:val="1"/>
          <w:numId w:val="1"/>
        </w:numPr>
        <w:ind w:firstLineChars="0"/>
      </w:pPr>
      <w:r>
        <w:rPr>
          <w:rFonts w:hint="eastAsia"/>
        </w:rPr>
        <w:t>实现展示</w:t>
      </w:r>
    </w:p>
    <w:p w14:paraId="4068B412" w14:textId="2D3744BF" w:rsidR="00A72792" w:rsidRDefault="00A72792" w:rsidP="00A72792">
      <w:pPr>
        <w:pStyle w:val="a7"/>
        <w:numPr>
          <w:ilvl w:val="0"/>
          <w:numId w:val="1"/>
        </w:numPr>
        <w:ind w:firstLineChars="0"/>
      </w:pPr>
      <w:r>
        <w:rPr>
          <w:rFonts w:hint="eastAsia"/>
        </w:rPr>
        <w:t>总结</w:t>
      </w:r>
    </w:p>
    <w:p w14:paraId="3C5516D3" w14:textId="26079446" w:rsidR="00A72792" w:rsidRDefault="00A72792" w:rsidP="00A72792">
      <w:pPr>
        <w:pStyle w:val="a7"/>
        <w:numPr>
          <w:ilvl w:val="0"/>
          <w:numId w:val="1"/>
        </w:numPr>
        <w:ind w:firstLineChars="0"/>
      </w:pPr>
      <w:r>
        <w:rPr>
          <w:rFonts w:hint="eastAsia"/>
        </w:rPr>
        <w:t>参考文献</w:t>
      </w:r>
    </w:p>
    <w:p w14:paraId="0BD005EB" w14:textId="13E7E24E" w:rsidR="00A72792" w:rsidRDefault="00A72792" w:rsidP="00A72792">
      <w:pPr>
        <w:pStyle w:val="a7"/>
        <w:numPr>
          <w:ilvl w:val="0"/>
          <w:numId w:val="1"/>
        </w:numPr>
        <w:ind w:firstLineChars="0"/>
      </w:pPr>
      <w:r>
        <w:rPr>
          <w:rFonts w:hint="eastAsia"/>
        </w:rPr>
        <w:t>致谢</w:t>
      </w:r>
    </w:p>
    <w:sectPr w:rsidR="00A72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436AA" w14:textId="77777777" w:rsidR="00DD2D04" w:rsidRDefault="00DD2D04" w:rsidP="00645101">
      <w:r>
        <w:separator/>
      </w:r>
    </w:p>
  </w:endnote>
  <w:endnote w:type="continuationSeparator" w:id="0">
    <w:p w14:paraId="381BDC76" w14:textId="77777777" w:rsidR="00DD2D04" w:rsidRDefault="00DD2D04"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BBF75" w14:textId="77777777" w:rsidR="00DD2D04" w:rsidRDefault="00DD2D04" w:rsidP="00645101">
      <w:r>
        <w:separator/>
      </w:r>
    </w:p>
  </w:footnote>
  <w:footnote w:type="continuationSeparator" w:id="0">
    <w:p w14:paraId="5F681108" w14:textId="77777777" w:rsidR="00DD2D04" w:rsidRDefault="00DD2D04"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D5417"/>
    <w:multiLevelType w:val="hybridMultilevel"/>
    <w:tmpl w:val="95FA04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11302"/>
    <w:rsid w:val="00041853"/>
    <w:rsid w:val="00041FA3"/>
    <w:rsid w:val="00052CC5"/>
    <w:rsid w:val="000A6F29"/>
    <w:rsid w:val="000C7C5F"/>
    <w:rsid w:val="000E0D61"/>
    <w:rsid w:val="000F37A6"/>
    <w:rsid w:val="000F45A2"/>
    <w:rsid w:val="00181295"/>
    <w:rsid w:val="00187CAE"/>
    <w:rsid w:val="001D0F40"/>
    <w:rsid w:val="00211090"/>
    <w:rsid w:val="00211BD9"/>
    <w:rsid w:val="00232C69"/>
    <w:rsid w:val="00234AAF"/>
    <w:rsid w:val="002549A4"/>
    <w:rsid w:val="0026531B"/>
    <w:rsid w:val="00276831"/>
    <w:rsid w:val="002E3329"/>
    <w:rsid w:val="002E5901"/>
    <w:rsid w:val="00313DD6"/>
    <w:rsid w:val="00314BA8"/>
    <w:rsid w:val="00322834"/>
    <w:rsid w:val="0034115E"/>
    <w:rsid w:val="00344199"/>
    <w:rsid w:val="00376850"/>
    <w:rsid w:val="0039772B"/>
    <w:rsid w:val="003A3618"/>
    <w:rsid w:val="003B180C"/>
    <w:rsid w:val="003B5B6D"/>
    <w:rsid w:val="003D40CE"/>
    <w:rsid w:val="003F08B9"/>
    <w:rsid w:val="00405B0C"/>
    <w:rsid w:val="0041232B"/>
    <w:rsid w:val="004227CE"/>
    <w:rsid w:val="00437073"/>
    <w:rsid w:val="00461A66"/>
    <w:rsid w:val="00473828"/>
    <w:rsid w:val="004929A1"/>
    <w:rsid w:val="004A6CA6"/>
    <w:rsid w:val="004A7478"/>
    <w:rsid w:val="00522CF4"/>
    <w:rsid w:val="00530561"/>
    <w:rsid w:val="00546AC6"/>
    <w:rsid w:val="00554A77"/>
    <w:rsid w:val="00572425"/>
    <w:rsid w:val="005818C0"/>
    <w:rsid w:val="005A660D"/>
    <w:rsid w:val="005D1739"/>
    <w:rsid w:val="005D249B"/>
    <w:rsid w:val="005E68E0"/>
    <w:rsid w:val="005F2F60"/>
    <w:rsid w:val="005F6659"/>
    <w:rsid w:val="006022A9"/>
    <w:rsid w:val="0062783E"/>
    <w:rsid w:val="00640D61"/>
    <w:rsid w:val="00645101"/>
    <w:rsid w:val="0065245A"/>
    <w:rsid w:val="006707BE"/>
    <w:rsid w:val="00677DE7"/>
    <w:rsid w:val="006A2E23"/>
    <w:rsid w:val="006D2AAC"/>
    <w:rsid w:val="006E23F3"/>
    <w:rsid w:val="007554DA"/>
    <w:rsid w:val="007638CE"/>
    <w:rsid w:val="007836C9"/>
    <w:rsid w:val="007839B1"/>
    <w:rsid w:val="007B1B14"/>
    <w:rsid w:val="007B721B"/>
    <w:rsid w:val="007D522E"/>
    <w:rsid w:val="007E16D0"/>
    <w:rsid w:val="007E1882"/>
    <w:rsid w:val="007F4EA1"/>
    <w:rsid w:val="0081086A"/>
    <w:rsid w:val="0082477D"/>
    <w:rsid w:val="00835CFE"/>
    <w:rsid w:val="00850EAB"/>
    <w:rsid w:val="00863324"/>
    <w:rsid w:val="00875B11"/>
    <w:rsid w:val="00876268"/>
    <w:rsid w:val="00884E69"/>
    <w:rsid w:val="008958A9"/>
    <w:rsid w:val="008A6A6C"/>
    <w:rsid w:val="008B322A"/>
    <w:rsid w:val="008D2F26"/>
    <w:rsid w:val="00915C86"/>
    <w:rsid w:val="00916184"/>
    <w:rsid w:val="00927E54"/>
    <w:rsid w:val="00972194"/>
    <w:rsid w:val="009C67EE"/>
    <w:rsid w:val="00A03D27"/>
    <w:rsid w:val="00A22CE2"/>
    <w:rsid w:val="00A275A8"/>
    <w:rsid w:val="00A4358C"/>
    <w:rsid w:val="00A45351"/>
    <w:rsid w:val="00A72792"/>
    <w:rsid w:val="00A761A9"/>
    <w:rsid w:val="00AF103B"/>
    <w:rsid w:val="00AF3003"/>
    <w:rsid w:val="00AF7124"/>
    <w:rsid w:val="00B17C36"/>
    <w:rsid w:val="00B3301A"/>
    <w:rsid w:val="00B549FE"/>
    <w:rsid w:val="00B55FC7"/>
    <w:rsid w:val="00B60F1C"/>
    <w:rsid w:val="00B739E7"/>
    <w:rsid w:val="00B85CBC"/>
    <w:rsid w:val="00C1096A"/>
    <w:rsid w:val="00C41129"/>
    <w:rsid w:val="00C66A6F"/>
    <w:rsid w:val="00C90BA0"/>
    <w:rsid w:val="00CB70F7"/>
    <w:rsid w:val="00CD1876"/>
    <w:rsid w:val="00CE1DCE"/>
    <w:rsid w:val="00CE726A"/>
    <w:rsid w:val="00D257A5"/>
    <w:rsid w:val="00D42306"/>
    <w:rsid w:val="00D46EFD"/>
    <w:rsid w:val="00D60CCB"/>
    <w:rsid w:val="00D7073C"/>
    <w:rsid w:val="00D70BE3"/>
    <w:rsid w:val="00DB379D"/>
    <w:rsid w:val="00DC69A5"/>
    <w:rsid w:val="00DC757E"/>
    <w:rsid w:val="00DD2D04"/>
    <w:rsid w:val="00DD39F8"/>
    <w:rsid w:val="00DE4D13"/>
    <w:rsid w:val="00E00717"/>
    <w:rsid w:val="00E1589D"/>
    <w:rsid w:val="00E258A9"/>
    <w:rsid w:val="00E31FDF"/>
    <w:rsid w:val="00E369BA"/>
    <w:rsid w:val="00E469E8"/>
    <w:rsid w:val="00E718A7"/>
    <w:rsid w:val="00E777BD"/>
    <w:rsid w:val="00E83091"/>
    <w:rsid w:val="00E93760"/>
    <w:rsid w:val="00E964EE"/>
    <w:rsid w:val="00ED2728"/>
    <w:rsid w:val="00ED45AC"/>
    <w:rsid w:val="00ED5777"/>
    <w:rsid w:val="00F05B5B"/>
    <w:rsid w:val="00F20E77"/>
    <w:rsid w:val="00F32A6A"/>
    <w:rsid w:val="00F54C7A"/>
    <w:rsid w:val="00F61DC7"/>
    <w:rsid w:val="00F6336A"/>
    <w:rsid w:val="00F63C7D"/>
    <w:rsid w:val="00F6787B"/>
    <w:rsid w:val="00F73766"/>
    <w:rsid w:val="00F80670"/>
    <w:rsid w:val="00F809B8"/>
    <w:rsid w:val="00F9562C"/>
    <w:rsid w:val="00FB22C8"/>
    <w:rsid w:val="00FC5E7B"/>
    <w:rsid w:val="00FE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rt.spring.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142</cp:revision>
  <dcterms:created xsi:type="dcterms:W3CDTF">2019-04-10T09:07:00Z</dcterms:created>
  <dcterms:modified xsi:type="dcterms:W3CDTF">2019-04-11T09:27:00Z</dcterms:modified>
</cp:coreProperties>
</file>