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66118D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  <w:t>XL2400</w:t>
      </w:r>
      <w:r>
        <w:rPr>
          <w:rFonts w:hint="eastAsia"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  <w:t>T</w:t>
      </w:r>
      <w:r>
        <w:rPr>
          <w:rFonts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  <w:t xml:space="preserve"> 一对多 多对一使用笔记</w:t>
      </w:r>
    </w:p>
    <w:p w14:paraId="3A0A1301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 w14:paraId="2AE18F8C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说明：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2.4G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通信收发双方需要地址、频点、数据宽度和 </w:t>
      </w:r>
    </w:p>
    <w:p w14:paraId="3826C082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管 道 一 致 ， 这 也 是 实 现 一 对多 和 多 对 一 的 关 键 。</w:t>
      </w:r>
    </w:p>
    <w:p w14:paraId="1AADE765">
      <w:pPr>
        <w:keepNext w:val="0"/>
        <w:keepLines w:val="0"/>
        <w:widowControl/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42"/>
          <w:szCs w:val="42"/>
          <w:lang w:val="en-US" w:eastAsia="zh-CN" w:bidi="ar"/>
        </w:rPr>
      </w:pPr>
    </w:p>
    <w:p w14:paraId="37258DAD">
      <w:pPr>
        <w:keepNext w:val="0"/>
        <w:keepLines w:val="0"/>
        <w:widowControl/>
        <w:suppressLineNumbers w:val="0"/>
        <w:jc w:val="left"/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1. 一个发送对多个接收</w:t>
      </w:r>
    </w:p>
    <w:p w14:paraId="60B058B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 xml:space="preserve">一个发送对多个接收，可以改变地址和频点两种方式实 </w:t>
      </w:r>
    </w:p>
    <w:p w14:paraId="176D99A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现，也可以是不同的频点</w:t>
      </w:r>
      <w:r>
        <w:rPr>
          <w:rFonts w:ascii="Calibri" w:hAnsi="Calibri" w:eastAsia="宋体" w:cs="Calibri"/>
          <w:color w:val="FF0000"/>
          <w:kern w:val="0"/>
          <w:sz w:val="34"/>
          <w:szCs w:val="34"/>
          <w:lang w:val="en-US" w:eastAsia="zh-CN" w:bidi="ar"/>
        </w:rPr>
        <w:t>+</w:t>
      </w: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不同的地址实现。</w:t>
      </w:r>
    </w:p>
    <w:p w14:paraId="1C9C579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硬件最多支持 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6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个数据通道，通道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0~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通道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，数据通道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0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的地址可以与其他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个完全不一样，数据通道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1~5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的地址有要求，高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4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位必须保持一致，第 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 xml:space="preserve">5 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位可以变化。</w:t>
      </w:r>
    </w:p>
    <w:p w14:paraId="3E72AA8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drawing>
          <wp:inline distT="0" distB="0" distL="114300" distR="114300">
            <wp:extent cx="5267960" cy="2982595"/>
            <wp:effectExtent l="0" t="0" r="8890" b="8255"/>
            <wp:docPr id="1" name="图片 1" descr="eec87e52-e45b-454e-84f5-f0543fa3e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eec87e52-e45b-454e-84f5-f0543fa3e64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82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25F7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所以为了实现更多的通信，选择数据通道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来进行通</w:t>
      </w:r>
    </w:p>
    <w:p w14:paraId="7E4B8A5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信，这样地址的选择才最多。</w:t>
      </w:r>
    </w:p>
    <w:p w14:paraId="02E81CAF">
      <w:r>
        <w:drawing>
          <wp:inline distT="0" distB="0" distL="114300" distR="114300">
            <wp:extent cx="5248275" cy="1104900"/>
            <wp:effectExtent l="0" t="0" r="9525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5154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也可以是改变频点来实现一对多，也就是每个接收分配</w:t>
      </w:r>
    </w:p>
    <w:p w14:paraId="61661BA8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一个频点。</w:t>
      </w:r>
    </w:p>
    <w:p w14:paraId="2CB18BB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drawing>
          <wp:inline distT="0" distB="0" distL="114300" distR="114300">
            <wp:extent cx="5274310" cy="1350010"/>
            <wp:effectExtent l="0" t="0" r="254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0212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严格意义上说并不是一对多，因为发送的数据不是在同</w:t>
      </w:r>
    </w:p>
    <w:p w14:paraId="17B61AD1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一时刻发出，而是发送完一次数据后，马上改变地址或</w:t>
      </w:r>
    </w:p>
    <w:p w14:paraId="3895EA1D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者频点，发送给下一个接收，依次发送给所有的接收，</w:t>
      </w:r>
    </w:p>
    <w:p w14:paraId="7B524E6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因为发一次数据时间为毫秒级，在一定程度上可以理解</w:t>
      </w:r>
    </w:p>
    <w:p w14:paraId="51A4368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为实现一对多发送数据。而且这种方式实现的一对多通</w:t>
      </w:r>
    </w:p>
    <w:p w14:paraId="4158E964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信是可控的，发送端可以任意改变发送的数据和选择接</w:t>
      </w:r>
    </w:p>
    <w:p w14:paraId="08AD37EF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收的对象。</w:t>
      </w:r>
    </w:p>
    <w:p w14:paraId="6DC25CD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</w:pPr>
    </w:p>
    <w:p w14:paraId="3EA87A2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如果接收不需要可控，也就是发送方发送一次数据，所</w:t>
      </w:r>
    </w:p>
    <w:p w14:paraId="33C82C56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有的接收都收到一次一样的的数据，那就可以将所有接</w:t>
      </w:r>
    </w:p>
    <w:p w14:paraId="63B0367E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收配置为一模一样的参数，也就是所有接收烧录同一份</w:t>
      </w:r>
    </w:p>
    <w:p w14:paraId="159BBBE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普通接收程序，这样实现的就是严格意义上的一对多，</w:t>
      </w:r>
    </w:p>
    <w:p w14:paraId="6E284558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发射一次，所有的接收都能收到。</w:t>
      </w:r>
    </w:p>
    <w:p w14:paraId="5C8B368C"/>
    <w:p w14:paraId="42CA620E"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微软雅黑" w:hAnsi="微软雅黑" w:eastAsia="微软雅黑" w:cs="微软雅黑"/>
          <w:b/>
          <w:bCs/>
          <w:color w:val="000000"/>
          <w:kern w:val="0"/>
          <w:sz w:val="28"/>
          <w:szCs w:val="28"/>
          <w:lang w:val="en-US" w:eastAsia="zh-CN" w:bidi="ar"/>
        </w:rPr>
        <w:t>多个发送对一个接收</w:t>
      </w:r>
    </w:p>
    <w:p w14:paraId="4DDD9699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FF0000"/>
          <w:kern w:val="0"/>
          <w:sz w:val="34"/>
          <w:szCs w:val="34"/>
          <w:lang w:val="en-US" w:eastAsia="zh-CN" w:bidi="ar"/>
        </w:rPr>
        <w:t>配置多对一，只需要改变数据通道和地址的配置即可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。</w:t>
      </w:r>
    </w:p>
    <w:p w14:paraId="289B09D7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硬件最多支持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6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个数据通道，通道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0~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，数据通道</w:t>
      </w:r>
    </w:p>
    <w:p w14:paraId="6278AB31">
      <w:pPr>
        <w:keepNext w:val="0"/>
        <w:keepLines w:val="0"/>
        <w:widowControl/>
        <w:suppressLineNumbers w:val="0"/>
        <w:jc w:val="left"/>
      </w:pP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的地址可以与其他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个完全不一样，数据通道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1~5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的</w:t>
      </w:r>
    </w:p>
    <w:p w14:paraId="68A38490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地址有要求，高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位必须保持一致，第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位可以变化。</w:t>
      </w:r>
    </w:p>
    <w:p w14:paraId="62BD5CE8">
      <w:pPr>
        <w:keepNext w:val="0"/>
        <w:keepLines w:val="0"/>
        <w:widowControl/>
        <w:numPr>
          <w:numId w:val="0"/>
        </w:numPr>
        <w:suppressLineNumbers w:val="0"/>
        <w:jc w:val="left"/>
      </w:pPr>
      <w:r>
        <w:drawing>
          <wp:inline distT="0" distB="0" distL="114300" distR="114300">
            <wp:extent cx="5271770" cy="1572260"/>
            <wp:effectExtent l="0" t="0" r="5080" b="889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B066A5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 xml:space="preserve">发送端地址示例： </w:t>
      </w:r>
    </w:p>
    <w:p w14:paraId="1318B710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发送端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（使用数据通道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）地址</w:t>
      </w:r>
    </w:p>
    <w:p w14:paraId="78044831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400685"/>
            <wp:effectExtent l="0" t="0" r="3810" b="1841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8A29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发送端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（使用数据通道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）地址</w:t>
      </w:r>
    </w:p>
    <w:p w14:paraId="6432464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drawing>
          <wp:inline distT="0" distB="0" distL="114300" distR="114300">
            <wp:extent cx="5271770" cy="415925"/>
            <wp:effectExtent l="0" t="0" r="508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1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FE992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发送端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（使用数据通道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）地址</w:t>
      </w:r>
    </w:p>
    <w:p w14:paraId="1B075B56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drawing>
          <wp:inline distT="0" distB="0" distL="114300" distR="114300">
            <wp:extent cx="5274310" cy="467995"/>
            <wp:effectExtent l="0" t="0" r="2540" b="825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7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80EBB3">
      <w:pPr>
        <w:keepNext w:val="0"/>
        <w:keepLines w:val="0"/>
        <w:widowControl/>
        <w:suppressLineNumbers w:val="0"/>
        <w:jc w:val="left"/>
      </w:pP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2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和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3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的地址高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4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位须保持一致。</w:t>
      </w:r>
    </w:p>
    <w:p w14:paraId="13694685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接收端地址示例：</w:t>
      </w:r>
    </w:p>
    <w:p w14:paraId="36F95CA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  <w:r>
        <w:drawing>
          <wp:inline distT="0" distB="0" distL="114300" distR="114300">
            <wp:extent cx="5238750" cy="942975"/>
            <wp:effectExtent l="0" t="0" r="0" b="952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D32C1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</w:pPr>
    </w:p>
    <w:p w14:paraId="3B1F372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A9B7795">
      <w:pPr>
        <w:keepNext w:val="0"/>
        <w:keepLines w:val="0"/>
        <w:widowControl/>
        <w:numPr>
          <w:numId w:val="0"/>
        </w:numPr>
        <w:suppressLineNumbers w:val="0"/>
        <w:jc w:val="left"/>
        <w:rPr>
          <w:lang w:val="en-US" w:eastAsia="zh-CN"/>
        </w:rPr>
      </w:pPr>
      <w:r>
        <w:drawing>
          <wp:inline distT="0" distB="0" distL="114300" distR="114300">
            <wp:extent cx="5270500" cy="2881630"/>
            <wp:effectExtent l="0" t="0" r="6350" b="1397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8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7DA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设置地址</w:t>
      </w:r>
      <w:r>
        <w:rPr>
          <w:rFonts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是写入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0A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寄存器，设置地址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1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是写入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0B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寄</w:t>
      </w:r>
    </w:p>
    <w:p w14:paraId="583FA6BF"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存器，设置地址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2-5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是写</w:t>
      </w:r>
      <w:r>
        <w:rPr>
          <w:rFonts w:hint="default" w:ascii="Calibri" w:hAnsi="Calibri" w:eastAsia="宋体" w:cs="Calibri"/>
          <w:color w:val="000000"/>
          <w:kern w:val="0"/>
          <w:sz w:val="34"/>
          <w:szCs w:val="34"/>
          <w:lang w:val="en-US" w:eastAsia="zh-CN" w:bidi="ar"/>
        </w:rPr>
        <w:t>0C</w:t>
      </w:r>
      <w:r>
        <w:rPr>
          <w:rFonts w:hint="eastAsia" w:ascii="宋体" w:hAnsi="宋体" w:eastAsia="宋体" w:cs="宋体"/>
          <w:color w:val="000000"/>
          <w:kern w:val="0"/>
          <w:sz w:val="34"/>
          <w:szCs w:val="34"/>
          <w:lang w:val="en-US" w:eastAsia="zh-CN" w:bidi="ar"/>
        </w:rPr>
        <w:t>寄存器。</w:t>
      </w:r>
      <w:bookmarkStart w:id="0" w:name="_GoBack"/>
      <w:bookmarkEnd w:id="0"/>
    </w:p>
    <w:p w14:paraId="6F54F8DE">
      <w:r>
        <w:drawing>
          <wp:inline distT="0" distB="0" distL="114300" distR="114300">
            <wp:extent cx="5271770" cy="1200150"/>
            <wp:effectExtent l="0" t="0" r="5080" b="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DF268BB"/>
    <w:multiLevelType w:val="singleLevel"/>
    <w:tmpl w:val="7DF268BB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84A0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2025-11-03T05:55:10Z</dcterms:created>
  <dc:creator>huawei</dc:creator>
  <cp:lastModifiedBy>符瑶龙</cp:lastModifiedBy>
  <dcterms:modified xsi:type="dcterms:W3CDTF">2025-11-03T06:07:47Z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eyJoZGlkIjoiOGU2NDY5MDA5NGQ3OGEzNzM3NTc5ZjAxY2ZkN2I5MzAiLCJ1c2VySWQiOiI2NDExNjY3NzQifQ==</vt:lpwstr>
  </property>
  <property fmtid="{D5CDD505-2E9C-101B-9397-08002B2CF9AE}" pid="4" name="ICV">
    <vt:lpwstr>169E6B3DE64A40B5A63D278BF9FFFB0E_12</vt:lpwstr>
  </property>
</Properties>
</file>