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7C735"/>
    <w:p w14:paraId="379CC16C"/>
    <w:p w14:paraId="70B13ACB"/>
    <w:p w14:paraId="0465DBE6"/>
    <w:p w14:paraId="6C69E426"/>
    <w:p w14:paraId="42F549CB">
      <w:r>
        <w:rPr>
          <w:rStyle w:val="51"/>
          <w:rFonts w:hint="eastAsia"/>
        </w:rPr>
        <w:drawing>
          <wp:anchor distT="0" distB="0" distL="114300" distR="114300" simplePos="0" relativeHeight="251659264" behindDoc="0" locked="0" layoutInCell="1" allowOverlap="1">
            <wp:simplePos x="0" y="0"/>
            <wp:positionH relativeFrom="column">
              <wp:posOffset>805180</wp:posOffset>
            </wp:positionH>
            <wp:positionV relativeFrom="paragraph">
              <wp:posOffset>58420</wp:posOffset>
            </wp:positionV>
            <wp:extent cx="3750945" cy="1128395"/>
            <wp:effectExtent l="0" t="0" r="0" b="0"/>
            <wp:wrapNone/>
            <wp:docPr id="49" name="图片 397" descr="微信图片_2023092711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7" descr="微信图片_20230927112346"/>
                    <pic:cNvPicPr>
                      <a:picLocks noChangeAspect="1"/>
                    </pic:cNvPicPr>
                  </pic:nvPicPr>
                  <pic:blipFill>
                    <a:blip r:embed="rId18"/>
                    <a:srcRect l="26859" t="5194" r="-4633" b="5687"/>
                    <a:stretch>
                      <a:fillRect/>
                    </a:stretch>
                  </pic:blipFill>
                  <pic:spPr>
                    <a:xfrm>
                      <a:off x="0" y="0"/>
                      <a:ext cx="3750945" cy="1128395"/>
                    </a:xfrm>
                    <a:prstGeom prst="rect">
                      <a:avLst/>
                    </a:prstGeom>
                    <a:noFill/>
                    <a:ln>
                      <a:noFill/>
                    </a:ln>
                  </pic:spPr>
                </pic:pic>
              </a:graphicData>
            </a:graphic>
          </wp:anchor>
        </w:drawing>
      </w:r>
    </w:p>
    <w:p w14:paraId="674DD36E"/>
    <w:p w14:paraId="038661D1"/>
    <w:p w14:paraId="7C718199"/>
    <w:p w14:paraId="060DA6B5"/>
    <w:p w14:paraId="491E46C9">
      <w:pPr>
        <w:jc w:val="center"/>
      </w:pPr>
    </w:p>
    <w:p w14:paraId="636E882A"/>
    <w:p w14:paraId="4CD4BF0C">
      <w:pPr>
        <w:rPr>
          <w:rStyle w:val="54"/>
        </w:rPr>
      </w:pPr>
    </w:p>
    <w:p w14:paraId="2A089464">
      <w:pPr>
        <w:pStyle w:val="50"/>
      </w:pPr>
      <w:r>
        <w:rPr>
          <w:rFonts w:hint="eastAsia"/>
        </w:rPr>
        <w:t>毕业论文（设计）</w:t>
      </w:r>
    </w:p>
    <w:p w14:paraId="09A9F3AA">
      <w:pPr>
        <w:rPr>
          <w:rStyle w:val="54"/>
        </w:rPr>
      </w:pPr>
    </w:p>
    <w:p w14:paraId="2FF291A9">
      <w:pPr>
        <w:jc w:val="center"/>
        <w:rPr>
          <w:rStyle w:val="54"/>
        </w:rPr>
      </w:pPr>
      <w:r>
        <w:drawing>
          <wp:inline distT="0" distB="0" distL="114300" distR="114300">
            <wp:extent cx="1320800" cy="1320800"/>
            <wp:effectExtent l="0" t="0" r="12700" b="12700"/>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
                    <pic:cNvPicPr>
                      <a:picLocks noChangeAspect="1"/>
                    </pic:cNvPicPr>
                  </pic:nvPicPr>
                  <pic:blipFill>
                    <a:blip r:embed="rId19"/>
                    <a:stretch>
                      <a:fillRect/>
                    </a:stretch>
                  </pic:blipFill>
                  <pic:spPr>
                    <a:xfrm>
                      <a:off x="0" y="0"/>
                      <a:ext cx="1320800" cy="1320800"/>
                    </a:xfrm>
                    <a:prstGeom prst="rect">
                      <a:avLst/>
                    </a:prstGeom>
                    <a:noFill/>
                    <a:ln>
                      <a:noFill/>
                    </a:ln>
                  </pic:spPr>
                </pic:pic>
              </a:graphicData>
            </a:graphic>
          </wp:inline>
        </w:drawing>
      </w:r>
    </w:p>
    <w:tbl>
      <w:tblPr>
        <w:tblStyle w:val="25"/>
        <w:tblpPr w:leftFromText="180" w:rightFromText="180" w:vertAnchor="text" w:horzAnchor="page" w:tblpXSpec="center" w:tblpY="30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095"/>
      </w:tblGrid>
      <w:tr w14:paraId="1A50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18" w:type="dxa"/>
            <w:tcBorders>
              <w:top w:val="nil"/>
              <w:left w:val="nil"/>
              <w:bottom w:val="nil"/>
              <w:right w:val="nil"/>
            </w:tcBorders>
            <w:vAlign w:val="center"/>
          </w:tcPr>
          <w:p w14:paraId="4BAF8854">
            <w:pPr>
              <w:jc w:val="center"/>
              <w:rPr>
                <w:rStyle w:val="54"/>
                <w:rFonts w:ascii="宋体" w:hAnsi="宋体"/>
                <w:szCs w:val="28"/>
              </w:rPr>
            </w:pPr>
            <w:r>
              <w:rPr>
                <w:rStyle w:val="52"/>
                <w:rFonts w:hint="eastAsia" w:ascii="宋体" w:hAnsi="宋体"/>
                <w:szCs w:val="28"/>
              </w:rPr>
              <w:t>题    目</w:t>
            </w:r>
          </w:p>
        </w:tc>
        <w:tc>
          <w:tcPr>
            <w:tcW w:w="6095" w:type="dxa"/>
            <w:tcBorders>
              <w:top w:val="nil"/>
              <w:left w:val="nil"/>
              <w:right w:val="nil"/>
            </w:tcBorders>
            <w:vAlign w:val="center"/>
          </w:tcPr>
          <w:p w14:paraId="204A6E0B">
            <w:pPr>
              <w:jc w:val="center"/>
              <w:rPr>
                <w:rStyle w:val="54"/>
                <w:sz w:val="32"/>
                <w:szCs w:val="32"/>
              </w:rPr>
            </w:pPr>
            <w:r>
              <w:rPr>
                <w:rStyle w:val="54"/>
                <w:rFonts w:hint="eastAsia" w:ascii="黑体" w:hAnsi="黑体" w:eastAsia="黑体" w:cs="黑体"/>
                <w:sz w:val="32"/>
                <w:szCs w:val="32"/>
              </w:rPr>
              <w:t>注意力管理APP设计与实现</w:t>
            </w:r>
          </w:p>
        </w:tc>
      </w:tr>
      <w:tr w14:paraId="61B2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634BF758">
            <w:pPr>
              <w:jc w:val="center"/>
              <w:rPr>
                <w:rStyle w:val="54"/>
                <w:rFonts w:ascii="宋体" w:hAnsi="宋体"/>
                <w:szCs w:val="28"/>
              </w:rPr>
            </w:pPr>
            <w:r>
              <w:rPr>
                <w:rStyle w:val="54"/>
                <w:rFonts w:hint="eastAsia" w:ascii="宋体" w:hAnsi="宋体"/>
                <w:szCs w:val="28"/>
              </w:rPr>
              <w:t>姓    名</w:t>
            </w:r>
          </w:p>
        </w:tc>
        <w:tc>
          <w:tcPr>
            <w:tcW w:w="6095" w:type="dxa"/>
            <w:tcBorders>
              <w:left w:val="nil"/>
              <w:right w:val="nil"/>
            </w:tcBorders>
            <w:vAlign w:val="center"/>
          </w:tcPr>
          <w:p w14:paraId="0C0739C9">
            <w:pPr>
              <w:jc w:val="center"/>
              <w:rPr>
                <w:rStyle w:val="54"/>
                <w:sz w:val="32"/>
                <w:szCs w:val="32"/>
              </w:rPr>
            </w:pPr>
            <w:r>
              <w:rPr>
                <w:rStyle w:val="53"/>
                <w:rFonts w:hint="eastAsia"/>
                <w:u w:val="none"/>
              </w:rPr>
              <w:t>黄子桓</w:t>
            </w:r>
          </w:p>
        </w:tc>
      </w:tr>
      <w:tr w14:paraId="3FEF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05EEEA54">
            <w:pPr>
              <w:jc w:val="center"/>
              <w:rPr>
                <w:rStyle w:val="54"/>
                <w:rFonts w:ascii="宋体" w:hAnsi="宋体"/>
                <w:szCs w:val="28"/>
              </w:rPr>
            </w:pPr>
            <w:r>
              <w:rPr>
                <w:rStyle w:val="54"/>
                <w:rFonts w:hint="eastAsia" w:ascii="宋体" w:hAnsi="宋体"/>
                <w:szCs w:val="28"/>
              </w:rPr>
              <w:t>学    号</w:t>
            </w:r>
          </w:p>
        </w:tc>
        <w:tc>
          <w:tcPr>
            <w:tcW w:w="6095" w:type="dxa"/>
            <w:tcBorders>
              <w:left w:val="nil"/>
              <w:right w:val="nil"/>
            </w:tcBorders>
            <w:vAlign w:val="center"/>
          </w:tcPr>
          <w:p w14:paraId="7477BBC3">
            <w:pPr>
              <w:jc w:val="center"/>
              <w:rPr>
                <w:rStyle w:val="54"/>
                <w:sz w:val="32"/>
                <w:szCs w:val="32"/>
              </w:rPr>
            </w:pPr>
            <w:r>
              <w:rPr>
                <w:rStyle w:val="53"/>
                <w:rFonts w:hint="eastAsia"/>
                <w:u w:val="none"/>
              </w:rPr>
              <w:t>32001192</w:t>
            </w:r>
          </w:p>
        </w:tc>
      </w:tr>
      <w:tr w14:paraId="1691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55F6CDA8">
            <w:pPr>
              <w:jc w:val="center"/>
              <w:rPr>
                <w:rStyle w:val="54"/>
                <w:rFonts w:ascii="宋体" w:hAnsi="宋体"/>
                <w:szCs w:val="28"/>
              </w:rPr>
            </w:pPr>
            <w:r>
              <w:rPr>
                <w:rStyle w:val="54"/>
                <w:rFonts w:hint="eastAsia" w:ascii="宋体" w:hAnsi="宋体"/>
                <w:szCs w:val="28"/>
              </w:rPr>
              <w:t>专业班级</w:t>
            </w:r>
          </w:p>
        </w:tc>
        <w:tc>
          <w:tcPr>
            <w:tcW w:w="6095" w:type="dxa"/>
            <w:tcBorders>
              <w:left w:val="nil"/>
              <w:right w:val="nil"/>
            </w:tcBorders>
            <w:vAlign w:val="center"/>
          </w:tcPr>
          <w:p w14:paraId="7850DA35">
            <w:pPr>
              <w:jc w:val="center"/>
              <w:rPr>
                <w:rStyle w:val="54"/>
                <w:sz w:val="32"/>
                <w:szCs w:val="32"/>
              </w:rPr>
            </w:pPr>
            <w:r>
              <w:rPr>
                <w:rStyle w:val="53"/>
                <w:rFonts w:hint="eastAsia"/>
                <w:u w:val="none"/>
              </w:rPr>
              <w:t>计算机科学与技术2203班</w:t>
            </w:r>
          </w:p>
        </w:tc>
      </w:tr>
      <w:tr w14:paraId="5845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479C9E17">
            <w:pPr>
              <w:jc w:val="center"/>
              <w:rPr>
                <w:rStyle w:val="54"/>
                <w:rFonts w:ascii="宋体" w:hAnsi="宋体"/>
                <w:szCs w:val="28"/>
              </w:rPr>
            </w:pPr>
            <w:r>
              <w:rPr>
                <w:rStyle w:val="54"/>
                <w:rFonts w:hint="eastAsia" w:ascii="宋体" w:hAnsi="宋体"/>
                <w:szCs w:val="28"/>
              </w:rPr>
              <w:t>所在学院</w:t>
            </w:r>
          </w:p>
        </w:tc>
        <w:tc>
          <w:tcPr>
            <w:tcW w:w="6095" w:type="dxa"/>
            <w:tcBorders>
              <w:left w:val="nil"/>
              <w:right w:val="nil"/>
            </w:tcBorders>
            <w:vAlign w:val="center"/>
          </w:tcPr>
          <w:p w14:paraId="777B913C">
            <w:pPr>
              <w:jc w:val="center"/>
              <w:rPr>
                <w:rStyle w:val="54"/>
                <w:sz w:val="32"/>
                <w:szCs w:val="32"/>
              </w:rPr>
            </w:pPr>
            <w:r>
              <w:rPr>
                <w:rStyle w:val="53"/>
                <w:rFonts w:hint="eastAsia"/>
                <w:u w:val="none"/>
              </w:rPr>
              <w:t>计算机与计算科学学院</w:t>
            </w:r>
          </w:p>
        </w:tc>
      </w:tr>
      <w:tr w14:paraId="7E94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3FBD7FE6">
            <w:pPr>
              <w:jc w:val="center"/>
              <w:rPr>
                <w:sz w:val="28"/>
                <w:szCs w:val="28"/>
              </w:rPr>
            </w:pPr>
            <w:r>
              <w:rPr>
                <w:rStyle w:val="54"/>
                <w:szCs w:val="28"/>
              </w:rPr>
              <w:t>指导教师（职称）</w:t>
            </w:r>
          </w:p>
        </w:tc>
        <w:tc>
          <w:tcPr>
            <w:tcW w:w="6095" w:type="dxa"/>
            <w:tcBorders>
              <w:left w:val="nil"/>
              <w:right w:val="nil"/>
            </w:tcBorders>
            <w:vAlign w:val="center"/>
          </w:tcPr>
          <w:p w14:paraId="0ABBA70D">
            <w:pPr>
              <w:jc w:val="center"/>
              <w:rPr>
                <w:sz w:val="32"/>
                <w:szCs w:val="32"/>
              </w:rPr>
            </w:pPr>
            <w:r>
              <w:rPr>
                <w:rStyle w:val="53"/>
                <w:rFonts w:hint="eastAsia"/>
                <w:u w:val="none"/>
              </w:rPr>
              <w:t>郭鸣（副教授）</w:t>
            </w:r>
          </w:p>
        </w:tc>
      </w:tr>
    </w:tbl>
    <w:p w14:paraId="2F34728A">
      <w:pPr>
        <w:rPr>
          <w:rStyle w:val="54"/>
        </w:rPr>
      </w:pPr>
    </w:p>
    <w:p w14:paraId="5D58FA1A">
      <w:pPr>
        <w:rPr>
          <w:rStyle w:val="54"/>
        </w:rPr>
      </w:pPr>
    </w:p>
    <w:p w14:paraId="708F8D5F">
      <w:pPr>
        <w:jc w:val="center"/>
        <w:rPr>
          <w:rStyle w:val="54"/>
        </w:rPr>
      </w:pPr>
      <w:r>
        <w:rPr>
          <w:rStyle w:val="54"/>
          <w:rFonts w:hint="eastAsia"/>
        </w:rPr>
        <w:t>二○二六 年 五 月 二十三 日</w:t>
      </w:r>
    </w:p>
    <w:p w14:paraId="59D8EC7C">
      <w:pPr>
        <w:jc w:val="center"/>
        <w:rPr>
          <w:rFonts w:eastAsia="华文新魏"/>
        </w:rPr>
        <w:sectPr>
          <w:footerReference r:id="rId3" w:type="default"/>
          <w:footerReference r:id="rId4" w:type="even"/>
          <w:endnotePr>
            <w:numFmt w:val="decimal"/>
          </w:endnotePr>
          <w:pgSz w:w="11906" w:h="16838"/>
          <w:pgMar w:top="1418" w:right="1701" w:bottom="1701" w:left="1701" w:header="992" w:footer="992" w:gutter="0"/>
          <w:pgNumType w:start="1"/>
          <w:cols w:space="720" w:num="1"/>
          <w:titlePg/>
          <w:docGrid w:linePitch="360" w:charSpace="1861"/>
        </w:sectPr>
      </w:pPr>
    </w:p>
    <w:p w14:paraId="7659AB66">
      <w:pPr>
        <w:pStyle w:val="41"/>
      </w:pPr>
      <w:r>
        <w:rPr>
          <w:rFonts w:hint="eastAsia"/>
        </w:rPr>
        <w:t>注意力管理APP的设计与实现</w:t>
      </w:r>
    </w:p>
    <w:p w14:paraId="00193AFC">
      <w:pPr>
        <w:pStyle w:val="55"/>
        <w:jc w:val="both"/>
        <w:rPr>
          <w:strike/>
        </w:rPr>
      </w:pPr>
    </w:p>
    <w:p w14:paraId="04D3D5A9">
      <w:pPr>
        <w:spacing w:line="360" w:lineRule="auto"/>
        <w:rPr>
          <w:rStyle w:val="40"/>
        </w:rPr>
      </w:pPr>
      <w:r>
        <w:rPr>
          <w:rStyle w:val="56"/>
          <w:rFonts w:hint="eastAsia"/>
        </w:rPr>
        <w:t xml:space="preserve">摘要：  </w:t>
      </w:r>
      <w:r>
        <w:rPr>
          <w:rStyle w:val="40"/>
          <w:rFonts w:hint="eastAsia"/>
        </w:rPr>
        <w:t>随着数字化时代的发展，手机依赖与注意力碎片化问题日益凸显。针对传统注意力管理存在阻断手段僵化、正向反馈不足、用户体验单调等痛点，本研究设计并实现了一种基于“系统级管控+游戏化激励”双引擎的注意力管理系统，采用“本地优先+端云同步”的架构，基于MVI模式与Jetpack Compose构建响应式前端，结合SpringBoot实现服务端数据管理。</w:t>
      </w:r>
    </w:p>
    <w:p w14:paraId="54186886">
      <w:pPr>
        <w:spacing w:line="360" w:lineRule="auto"/>
        <w:ind w:firstLine="480" w:firstLineChars="200"/>
        <w:rPr>
          <w:rStyle w:val="40"/>
        </w:rPr>
      </w:pPr>
      <w:r>
        <w:rPr>
          <w:rStyle w:val="40"/>
          <w:rFonts w:hint="eastAsia"/>
        </w:rPr>
        <w:t>系统由Android客户端、Java后端、Web后台管理端组成，主要创新点为：(1)管控机制改进：摒弃高系统权限依赖，结合悬浮窗权限与应用使用情况权限构建防逃逸锁屏</w:t>
      </w:r>
      <w:r>
        <w:rPr>
          <w:rStyle w:val="40"/>
          <w:rFonts w:hint="eastAsia" w:ascii="Cambria" w:hAnsi="Cambria" w:cs="Cambria"/>
        </w:rPr>
        <w:t>机制</w:t>
      </w:r>
      <w:r>
        <w:rPr>
          <w:rStyle w:val="40"/>
          <w:rFonts w:hint="eastAsia"/>
        </w:rPr>
        <w:t>；(2)激励机制创新：构建了以光流资产和虚拟花园为支撑的成就系统，</w:t>
      </w:r>
      <w:r>
        <w:rPr>
          <w:rStyle w:val="40"/>
          <w:rFonts w:hint="eastAsia" w:ascii="Cambria" w:hAnsi="Cambria" w:cs="Cambria"/>
        </w:rPr>
        <w:t>为用户提供</w:t>
      </w:r>
      <w:r>
        <w:rPr>
          <w:rStyle w:val="40"/>
          <w:rFonts w:hint="eastAsia"/>
        </w:rPr>
        <w:t>了正向反馈，增加了用户粘性；(3)AI模块嵌入：配合大语言模型API的受限检索，在专注过程中提供即时知识支持。测试表明，系统能显著降低目标人群在使用手机时的无意识分心行为，且提供的效能提升方案有利于推动数字化时代的科学注意力管理。</w:t>
      </w:r>
    </w:p>
    <w:p w14:paraId="371D27C8">
      <w:pPr>
        <w:pStyle w:val="39"/>
      </w:pPr>
      <w:r>
        <w:rPr>
          <w:rStyle w:val="56"/>
          <w:rFonts w:hint="eastAsia"/>
          <w:szCs w:val="20"/>
        </w:rPr>
        <w:t>关键词：</w:t>
      </w:r>
      <w:r>
        <w:rPr>
          <w:rFonts w:hint="eastAsia"/>
        </w:rPr>
        <w:t xml:space="preserve"> 注意力管理；防逃逸机制；悬浮窗权限；UsageStatsWatcher；成就系统</w:t>
      </w:r>
    </w:p>
    <w:p w14:paraId="1E680BB1"/>
    <w:p w14:paraId="25F22B18"/>
    <w:p w14:paraId="5C4042E3">
      <w:pPr>
        <w:sectPr>
          <w:headerReference r:id="rId5" w:type="default"/>
          <w:footerReference r:id="rId6" w:type="default"/>
          <w:pgSz w:w="11906" w:h="16838"/>
          <w:pgMar w:top="1418" w:right="1701" w:bottom="1701" w:left="1701" w:header="851" w:footer="992" w:gutter="0"/>
          <w:pgNumType w:fmt="upperRoman" w:start="1"/>
          <w:cols w:space="720" w:num="1"/>
          <w:docGrid w:linePitch="312" w:charSpace="0"/>
        </w:sectPr>
      </w:pPr>
    </w:p>
    <w:p w14:paraId="69872AD9">
      <w:pPr>
        <w:pStyle w:val="41"/>
      </w:pPr>
      <w:r>
        <w:rPr>
          <w:rFonts w:hint="eastAsia"/>
        </w:rPr>
        <w:t>注意力管理APP的设计与实现</w:t>
      </w:r>
    </w:p>
    <w:p w14:paraId="1279E6F9">
      <w:pPr>
        <w:pStyle w:val="21"/>
        <w:spacing w:before="0" w:after="0"/>
        <w:rPr>
          <w:rFonts w:ascii="Times New Roman" w:hAnsi="Times New Roman" w:cs="Times New Roman"/>
          <w:kern w:val="2"/>
          <w:szCs w:val="20"/>
        </w:rPr>
      </w:pPr>
      <w:r>
        <w:rPr>
          <w:rStyle w:val="56"/>
        </w:rPr>
        <w:t>Abstract</w:t>
      </w:r>
      <w:r>
        <w:rPr>
          <w:rStyle w:val="56"/>
          <w:rFonts w:hint="eastAsia"/>
        </w:rPr>
        <w:t xml:space="preserve">:   </w:t>
      </w:r>
    </w:p>
    <w:p w14:paraId="058102C8">
      <w:pPr>
        <w:spacing w:line="360" w:lineRule="auto"/>
        <w:rPr>
          <w:rStyle w:val="40"/>
          <w:rFonts w:eastAsia="宋体"/>
        </w:rPr>
      </w:pPr>
    </w:p>
    <w:p w14:paraId="10C34C7E">
      <w:pPr>
        <w:spacing w:line="360" w:lineRule="auto"/>
        <w:rPr>
          <w:rStyle w:val="40"/>
          <w:rFonts w:eastAsia="宋体"/>
        </w:rPr>
      </w:pPr>
      <w:r>
        <w:rPr>
          <w:rStyle w:val="56"/>
        </w:rPr>
        <w:t>Key words:</w:t>
      </w:r>
      <w:r>
        <w:rPr>
          <w:rStyle w:val="40"/>
          <w:rFonts w:hint="eastAsia"/>
        </w:rPr>
        <w:t xml:space="preserve"> </w:t>
      </w:r>
      <w:r>
        <w:rPr>
          <w:rFonts w:hint="eastAsia" w:eastAsia="方正楷体_GB2312"/>
        </w:rPr>
        <w:t>Attention Management</w:t>
      </w:r>
      <w:r>
        <w:rPr>
          <w:rFonts w:hint="eastAsia"/>
        </w:rPr>
        <w:t>;</w:t>
      </w:r>
      <w:r>
        <w:t xml:space="preserve"> </w:t>
      </w:r>
      <w:r>
        <w:rPr>
          <w:rFonts w:hint="eastAsia"/>
        </w:rPr>
        <w:t>Escape Avoidance Mechanism</w:t>
      </w:r>
      <w:r>
        <w:t xml:space="preserve">; </w:t>
      </w:r>
      <w:r>
        <w:rPr>
          <w:rFonts w:hint="eastAsia"/>
        </w:rPr>
        <w:t>Floating Window Permissions；UsageStatsWatcher</w:t>
      </w:r>
      <w:r>
        <w:t xml:space="preserve">; </w:t>
      </w:r>
      <w:r>
        <w:rPr>
          <w:rFonts w:hint="eastAsia"/>
        </w:rPr>
        <w:t>Achievement System</w:t>
      </w:r>
    </w:p>
    <w:p w14:paraId="5E53E628">
      <w:pPr>
        <w:rPr>
          <w:rStyle w:val="40"/>
        </w:rPr>
      </w:pPr>
    </w:p>
    <w:p w14:paraId="4B1587E9">
      <w:pPr>
        <w:rPr>
          <w:rStyle w:val="40"/>
        </w:rPr>
      </w:pPr>
    </w:p>
    <w:p w14:paraId="1065BDC3">
      <w:pPr>
        <w:pStyle w:val="64"/>
      </w:pPr>
    </w:p>
    <w:p w14:paraId="2D781463">
      <w:pPr>
        <w:rPr>
          <w:rStyle w:val="40"/>
        </w:rPr>
        <w:sectPr>
          <w:headerReference r:id="rId8" w:type="first"/>
          <w:headerReference r:id="rId7" w:type="default"/>
          <w:pgSz w:w="11906" w:h="16838"/>
          <w:pgMar w:top="1418" w:right="1701" w:bottom="1701" w:left="1701" w:header="851" w:footer="992" w:gutter="0"/>
          <w:pgNumType w:fmt="upperRoman"/>
          <w:cols w:space="720" w:num="1"/>
          <w:docGrid w:linePitch="312" w:charSpace="0"/>
        </w:sectPr>
      </w:pPr>
    </w:p>
    <w:p w14:paraId="5272A66A">
      <w:pPr>
        <w:pStyle w:val="58"/>
      </w:pPr>
      <w:r>
        <w:rPr>
          <w:rFonts w:hint="eastAsia"/>
        </w:rPr>
        <w:t>目录</w:t>
      </w:r>
    </w:p>
    <w:p w14:paraId="4BBA6FE1">
      <w:pPr>
        <w:pStyle w:val="17"/>
        <w:tabs>
          <w:tab w:val="right" w:leader="dot" w:pos="8901"/>
          <w:tab w:val="clear" w:pos="8891"/>
        </w:tabs>
      </w:pPr>
      <w:r>
        <w:rPr>
          <w:b/>
        </w:rPr>
        <w:fldChar w:fldCharType="begin"/>
      </w:r>
      <w:r>
        <w:rPr>
          <w:b/>
        </w:rPr>
        <w:instrText xml:space="preserve"> TOC \o "1-3" \h \z \u </w:instrText>
      </w:r>
      <w:r>
        <w:rPr>
          <w:b/>
        </w:rPr>
        <w:fldChar w:fldCharType="separate"/>
      </w:r>
      <w:r>
        <w:fldChar w:fldCharType="begin"/>
      </w:r>
      <w:r>
        <w:instrText xml:space="preserve"> HYPERLINK \l "_Toc22011" </w:instrText>
      </w:r>
      <w:r>
        <w:fldChar w:fldCharType="separate"/>
      </w:r>
      <w:r>
        <w:rPr>
          <w:rFonts w:hint="eastAsia"/>
        </w:rPr>
        <w:t>第1章 绪论</w:t>
      </w:r>
      <w:r>
        <w:tab/>
      </w:r>
      <w:r>
        <w:fldChar w:fldCharType="begin"/>
      </w:r>
      <w:r>
        <w:instrText xml:space="preserve"> PAGEREF _Toc22011 \h </w:instrText>
      </w:r>
      <w:r>
        <w:fldChar w:fldCharType="separate"/>
      </w:r>
      <w:r>
        <w:t>7</w:t>
      </w:r>
      <w:r>
        <w:fldChar w:fldCharType="end"/>
      </w:r>
      <w:r>
        <w:fldChar w:fldCharType="end"/>
      </w:r>
    </w:p>
    <w:p w14:paraId="45083ECA">
      <w:pPr>
        <w:pStyle w:val="20"/>
        <w:tabs>
          <w:tab w:val="right" w:leader="dot" w:pos="8901"/>
          <w:tab w:val="clear" w:pos="8891"/>
        </w:tabs>
        <w:ind w:left="480"/>
      </w:pPr>
      <w:r>
        <w:fldChar w:fldCharType="begin"/>
      </w:r>
      <w:r>
        <w:instrText xml:space="preserve"> HYPERLINK \l "_Toc23593" </w:instrText>
      </w:r>
      <w:r>
        <w:fldChar w:fldCharType="separate"/>
      </w:r>
      <w:r>
        <w:t>1.1</w:t>
      </w:r>
      <w:r>
        <w:rPr>
          <w:rFonts w:hint="eastAsia"/>
        </w:rPr>
        <w:t xml:space="preserve"> 选题背景和意义</w:t>
      </w:r>
      <w:r>
        <w:tab/>
      </w:r>
      <w:r>
        <w:fldChar w:fldCharType="begin"/>
      </w:r>
      <w:r>
        <w:instrText xml:space="preserve"> PAGEREF _Toc23593 \h </w:instrText>
      </w:r>
      <w:r>
        <w:fldChar w:fldCharType="separate"/>
      </w:r>
      <w:r>
        <w:t>7</w:t>
      </w:r>
      <w:r>
        <w:fldChar w:fldCharType="end"/>
      </w:r>
      <w:r>
        <w:fldChar w:fldCharType="end"/>
      </w:r>
    </w:p>
    <w:p w14:paraId="048B51E2">
      <w:pPr>
        <w:pStyle w:val="12"/>
        <w:tabs>
          <w:tab w:val="right" w:leader="dot" w:pos="8901"/>
        </w:tabs>
        <w:ind w:left="960"/>
      </w:pPr>
      <w:r>
        <w:fldChar w:fldCharType="begin"/>
      </w:r>
      <w:r>
        <w:instrText xml:space="preserve"> HYPERLINK \l "_Toc23809" </w:instrText>
      </w:r>
      <w:r>
        <w:fldChar w:fldCharType="separate"/>
      </w:r>
      <w:r>
        <w:rPr>
          <w:rFonts w:hint="eastAsia"/>
        </w:rPr>
        <w:t>1.1.1 选题背景</w:t>
      </w:r>
      <w:r>
        <w:tab/>
      </w:r>
      <w:r>
        <w:fldChar w:fldCharType="begin"/>
      </w:r>
      <w:r>
        <w:instrText xml:space="preserve"> PAGEREF _Toc23809 \h </w:instrText>
      </w:r>
      <w:r>
        <w:fldChar w:fldCharType="separate"/>
      </w:r>
      <w:r>
        <w:t>7</w:t>
      </w:r>
      <w:r>
        <w:fldChar w:fldCharType="end"/>
      </w:r>
      <w:r>
        <w:fldChar w:fldCharType="end"/>
      </w:r>
    </w:p>
    <w:p w14:paraId="64937714">
      <w:pPr>
        <w:pStyle w:val="12"/>
        <w:tabs>
          <w:tab w:val="right" w:leader="dot" w:pos="8901"/>
        </w:tabs>
        <w:ind w:left="960"/>
      </w:pPr>
      <w:r>
        <w:fldChar w:fldCharType="begin"/>
      </w:r>
      <w:r>
        <w:instrText xml:space="preserve"> HYPERLINK \l "_Toc22396" </w:instrText>
      </w:r>
      <w:r>
        <w:fldChar w:fldCharType="separate"/>
      </w:r>
      <w:r>
        <w:rPr>
          <w:rFonts w:hint="eastAsia"/>
        </w:rPr>
        <w:t>1.1.2 选题意义</w:t>
      </w:r>
      <w:r>
        <w:tab/>
      </w:r>
      <w:r>
        <w:fldChar w:fldCharType="begin"/>
      </w:r>
      <w:r>
        <w:instrText xml:space="preserve"> PAGEREF _Toc22396 \h </w:instrText>
      </w:r>
      <w:r>
        <w:fldChar w:fldCharType="separate"/>
      </w:r>
      <w:r>
        <w:t>8</w:t>
      </w:r>
      <w:r>
        <w:fldChar w:fldCharType="end"/>
      </w:r>
      <w:r>
        <w:fldChar w:fldCharType="end"/>
      </w:r>
    </w:p>
    <w:p w14:paraId="1A6B830D">
      <w:pPr>
        <w:pStyle w:val="20"/>
        <w:tabs>
          <w:tab w:val="right" w:leader="dot" w:pos="8901"/>
          <w:tab w:val="clear" w:pos="8891"/>
        </w:tabs>
        <w:ind w:left="480"/>
      </w:pPr>
      <w:r>
        <w:fldChar w:fldCharType="begin"/>
      </w:r>
      <w:r>
        <w:instrText xml:space="preserve"> HYPERLINK \l "_Toc2928" </w:instrText>
      </w:r>
      <w:r>
        <w:fldChar w:fldCharType="separate"/>
      </w:r>
      <w:r>
        <w:rPr>
          <w:rFonts w:hint="eastAsia"/>
        </w:rPr>
        <w:t xml:space="preserve">1.2 </w:t>
      </w:r>
      <w:r>
        <w:rPr>
          <w:rFonts w:hint="eastAsia"/>
          <w:bCs/>
        </w:rPr>
        <w:t>国内外研究现状</w:t>
      </w:r>
      <w:r>
        <w:tab/>
      </w:r>
      <w:r>
        <w:fldChar w:fldCharType="begin"/>
      </w:r>
      <w:r>
        <w:instrText xml:space="preserve"> PAGEREF _Toc2928 \h </w:instrText>
      </w:r>
      <w:r>
        <w:fldChar w:fldCharType="separate"/>
      </w:r>
      <w:r>
        <w:t>9</w:t>
      </w:r>
      <w:r>
        <w:fldChar w:fldCharType="end"/>
      </w:r>
      <w:r>
        <w:fldChar w:fldCharType="end"/>
      </w:r>
    </w:p>
    <w:p w14:paraId="1D78C5F4">
      <w:pPr>
        <w:pStyle w:val="12"/>
        <w:tabs>
          <w:tab w:val="right" w:leader="dot" w:pos="8901"/>
        </w:tabs>
        <w:ind w:left="960"/>
      </w:pPr>
      <w:r>
        <w:fldChar w:fldCharType="begin"/>
      </w:r>
      <w:r>
        <w:instrText xml:space="preserve"> HYPERLINK \l "_Toc30231" </w:instrText>
      </w:r>
      <w:r>
        <w:fldChar w:fldCharType="separate"/>
      </w:r>
      <w:r>
        <w:rPr>
          <w:rFonts w:hint="eastAsia"/>
        </w:rPr>
        <w:t>1.2.1 数字健康与行为干预现状</w:t>
      </w:r>
      <w:r>
        <w:tab/>
      </w:r>
      <w:r>
        <w:fldChar w:fldCharType="begin"/>
      </w:r>
      <w:r>
        <w:instrText xml:space="preserve"> PAGEREF _Toc30231 \h </w:instrText>
      </w:r>
      <w:r>
        <w:fldChar w:fldCharType="separate"/>
      </w:r>
      <w:r>
        <w:t>9</w:t>
      </w:r>
      <w:r>
        <w:fldChar w:fldCharType="end"/>
      </w:r>
      <w:r>
        <w:fldChar w:fldCharType="end"/>
      </w:r>
    </w:p>
    <w:p w14:paraId="6A41BC50">
      <w:pPr>
        <w:pStyle w:val="12"/>
        <w:tabs>
          <w:tab w:val="right" w:leader="dot" w:pos="8901"/>
        </w:tabs>
        <w:ind w:left="960"/>
      </w:pPr>
      <w:r>
        <w:fldChar w:fldCharType="begin"/>
      </w:r>
      <w:r>
        <w:instrText xml:space="preserve"> HYPERLINK \l "_Toc4234" </w:instrText>
      </w:r>
      <w:r>
        <w:fldChar w:fldCharType="separate"/>
      </w:r>
      <w:r>
        <w:rPr>
          <w:rFonts w:hint="eastAsia"/>
        </w:rPr>
        <w:t>1.2.2 移动端权限安全与管控现状</w:t>
      </w:r>
      <w:r>
        <w:tab/>
      </w:r>
      <w:r>
        <w:fldChar w:fldCharType="begin"/>
      </w:r>
      <w:r>
        <w:instrText xml:space="preserve"> PAGEREF _Toc4234 \h </w:instrText>
      </w:r>
      <w:r>
        <w:fldChar w:fldCharType="separate"/>
      </w:r>
      <w:r>
        <w:t>9</w:t>
      </w:r>
      <w:r>
        <w:fldChar w:fldCharType="end"/>
      </w:r>
      <w:r>
        <w:fldChar w:fldCharType="end"/>
      </w:r>
    </w:p>
    <w:p w14:paraId="02C6DE0F">
      <w:pPr>
        <w:pStyle w:val="12"/>
        <w:tabs>
          <w:tab w:val="right" w:leader="dot" w:pos="8901"/>
        </w:tabs>
        <w:ind w:left="960"/>
      </w:pPr>
      <w:r>
        <w:fldChar w:fldCharType="begin"/>
      </w:r>
      <w:r>
        <w:instrText xml:space="preserve"> HYPERLINK \l "_Toc10282" </w:instrText>
      </w:r>
      <w:r>
        <w:fldChar w:fldCharType="separate"/>
      </w:r>
      <w:r>
        <w:rPr>
          <w:rFonts w:hint="eastAsia"/>
        </w:rPr>
        <w:t>1.2.3 智能问答系统与大语言模型现状</w:t>
      </w:r>
      <w:r>
        <w:tab/>
      </w:r>
      <w:r>
        <w:fldChar w:fldCharType="begin"/>
      </w:r>
      <w:r>
        <w:instrText xml:space="preserve"> PAGEREF _Toc10282 \h </w:instrText>
      </w:r>
      <w:r>
        <w:fldChar w:fldCharType="separate"/>
      </w:r>
      <w:r>
        <w:t>10</w:t>
      </w:r>
      <w:r>
        <w:fldChar w:fldCharType="end"/>
      </w:r>
      <w:r>
        <w:fldChar w:fldCharType="end"/>
      </w:r>
    </w:p>
    <w:p w14:paraId="5F70AAB2">
      <w:pPr>
        <w:pStyle w:val="20"/>
        <w:tabs>
          <w:tab w:val="right" w:leader="dot" w:pos="8901"/>
          <w:tab w:val="clear" w:pos="8891"/>
        </w:tabs>
        <w:ind w:left="480"/>
      </w:pPr>
      <w:r>
        <w:fldChar w:fldCharType="begin"/>
      </w:r>
      <w:r>
        <w:instrText xml:space="preserve"> HYPERLINK \l "_Toc2512" </w:instrText>
      </w:r>
      <w:r>
        <w:fldChar w:fldCharType="separate"/>
      </w:r>
      <w:r>
        <w:rPr>
          <w:rFonts w:hint="eastAsia"/>
        </w:rPr>
        <w:t xml:space="preserve">1.3 </w:t>
      </w:r>
      <w:r>
        <w:rPr>
          <w:rFonts w:hint="eastAsia"/>
          <w:bCs/>
        </w:rPr>
        <w:t>主要研究内容</w:t>
      </w:r>
      <w:r>
        <w:tab/>
      </w:r>
      <w:r>
        <w:fldChar w:fldCharType="begin"/>
      </w:r>
      <w:r>
        <w:instrText xml:space="preserve"> PAGEREF _Toc2512 \h </w:instrText>
      </w:r>
      <w:r>
        <w:fldChar w:fldCharType="separate"/>
      </w:r>
      <w:r>
        <w:t>10</w:t>
      </w:r>
      <w:r>
        <w:fldChar w:fldCharType="end"/>
      </w:r>
      <w:r>
        <w:fldChar w:fldCharType="end"/>
      </w:r>
    </w:p>
    <w:p w14:paraId="158C781F">
      <w:pPr>
        <w:pStyle w:val="20"/>
        <w:tabs>
          <w:tab w:val="right" w:leader="dot" w:pos="8901"/>
          <w:tab w:val="clear" w:pos="8891"/>
        </w:tabs>
        <w:ind w:left="480"/>
      </w:pPr>
      <w:r>
        <w:fldChar w:fldCharType="begin"/>
      </w:r>
      <w:r>
        <w:instrText xml:space="preserve"> HYPERLINK \l "_Toc4861" </w:instrText>
      </w:r>
      <w:r>
        <w:fldChar w:fldCharType="separate"/>
      </w:r>
      <w:r>
        <w:rPr>
          <w:rFonts w:hint="eastAsia"/>
        </w:rPr>
        <w:t xml:space="preserve">1.4 </w:t>
      </w:r>
      <w:r>
        <w:rPr>
          <w:rFonts w:hint="eastAsia"/>
          <w:bCs/>
        </w:rPr>
        <w:t>本章小结</w:t>
      </w:r>
      <w:r>
        <w:tab/>
      </w:r>
      <w:r>
        <w:fldChar w:fldCharType="begin"/>
      </w:r>
      <w:r>
        <w:instrText xml:space="preserve"> PAGEREF _Toc4861 \h </w:instrText>
      </w:r>
      <w:r>
        <w:fldChar w:fldCharType="separate"/>
      </w:r>
      <w:r>
        <w:t>11</w:t>
      </w:r>
      <w:r>
        <w:fldChar w:fldCharType="end"/>
      </w:r>
      <w:r>
        <w:fldChar w:fldCharType="end"/>
      </w:r>
    </w:p>
    <w:p w14:paraId="797B9326">
      <w:pPr>
        <w:pStyle w:val="17"/>
        <w:tabs>
          <w:tab w:val="right" w:leader="dot" w:pos="8901"/>
          <w:tab w:val="clear" w:pos="8891"/>
        </w:tabs>
      </w:pPr>
      <w:r>
        <w:fldChar w:fldCharType="begin"/>
      </w:r>
      <w:r>
        <w:instrText xml:space="preserve"> HYPERLINK \l "_Toc13838" </w:instrText>
      </w:r>
      <w:r>
        <w:fldChar w:fldCharType="separate"/>
      </w:r>
      <w:r>
        <w:rPr>
          <w:rFonts w:hint="eastAsia"/>
        </w:rPr>
        <w:t>第2章 核心技术基础与开发环境体系</w:t>
      </w:r>
      <w:r>
        <w:tab/>
      </w:r>
      <w:r>
        <w:fldChar w:fldCharType="begin"/>
      </w:r>
      <w:r>
        <w:instrText xml:space="preserve"> PAGEREF _Toc13838 \h </w:instrText>
      </w:r>
      <w:r>
        <w:fldChar w:fldCharType="separate"/>
      </w:r>
      <w:r>
        <w:t>12</w:t>
      </w:r>
      <w:r>
        <w:fldChar w:fldCharType="end"/>
      </w:r>
      <w:r>
        <w:fldChar w:fldCharType="end"/>
      </w:r>
    </w:p>
    <w:p w14:paraId="3D595554">
      <w:pPr>
        <w:pStyle w:val="20"/>
        <w:tabs>
          <w:tab w:val="right" w:leader="dot" w:pos="8901"/>
          <w:tab w:val="clear" w:pos="8891"/>
        </w:tabs>
        <w:ind w:left="480"/>
      </w:pPr>
      <w:r>
        <w:fldChar w:fldCharType="begin"/>
      </w:r>
      <w:r>
        <w:instrText xml:space="preserve"> HYPERLINK \l "_Toc30276" </w:instrText>
      </w:r>
      <w:r>
        <w:fldChar w:fldCharType="separate"/>
      </w:r>
      <w:r>
        <w:rPr>
          <w:rFonts w:hint="eastAsia"/>
        </w:rPr>
        <w:t xml:space="preserve">2.1 </w:t>
      </w:r>
      <w:r>
        <w:rPr>
          <w:rFonts w:hint="eastAsia" w:ascii="宋体" w:hAnsi="宋体"/>
        </w:rPr>
        <w:t>Android</w:t>
      </w:r>
      <w:r>
        <w:rPr>
          <w:rFonts w:hint="eastAsia"/>
        </w:rPr>
        <w:t>移动端开发技术</w:t>
      </w:r>
      <w:r>
        <w:tab/>
      </w:r>
      <w:r>
        <w:fldChar w:fldCharType="begin"/>
      </w:r>
      <w:r>
        <w:instrText xml:space="preserve"> PAGEREF _Toc30276 \h </w:instrText>
      </w:r>
      <w:r>
        <w:fldChar w:fldCharType="separate"/>
      </w:r>
      <w:r>
        <w:t>12</w:t>
      </w:r>
      <w:r>
        <w:fldChar w:fldCharType="end"/>
      </w:r>
      <w:r>
        <w:fldChar w:fldCharType="end"/>
      </w:r>
    </w:p>
    <w:p w14:paraId="3748C537">
      <w:pPr>
        <w:pStyle w:val="20"/>
        <w:tabs>
          <w:tab w:val="right" w:leader="dot" w:pos="8901"/>
          <w:tab w:val="clear" w:pos="8891"/>
        </w:tabs>
        <w:ind w:left="480"/>
      </w:pPr>
      <w:r>
        <w:fldChar w:fldCharType="begin"/>
      </w:r>
      <w:r>
        <w:instrText xml:space="preserve"> HYPERLINK \l "_Toc18902" </w:instrText>
      </w:r>
      <w:r>
        <w:fldChar w:fldCharType="separate"/>
      </w:r>
      <w:r>
        <w:rPr>
          <w:rFonts w:hint="eastAsia"/>
        </w:rPr>
        <w:t xml:space="preserve">2.2 </w:t>
      </w:r>
      <w:r>
        <w:rPr>
          <w:rFonts w:hint="eastAsia" w:ascii="宋体" w:hAnsi="宋体"/>
        </w:rPr>
        <w:t>Web后台管理端技术</w:t>
      </w:r>
      <w:r>
        <w:tab/>
      </w:r>
      <w:r>
        <w:fldChar w:fldCharType="begin"/>
      </w:r>
      <w:r>
        <w:instrText xml:space="preserve"> PAGEREF _Toc18902 \h </w:instrText>
      </w:r>
      <w:r>
        <w:fldChar w:fldCharType="separate"/>
      </w:r>
      <w:r>
        <w:t>13</w:t>
      </w:r>
      <w:r>
        <w:fldChar w:fldCharType="end"/>
      </w:r>
      <w:r>
        <w:fldChar w:fldCharType="end"/>
      </w:r>
    </w:p>
    <w:p w14:paraId="301B8DBB">
      <w:pPr>
        <w:pStyle w:val="20"/>
        <w:tabs>
          <w:tab w:val="right" w:leader="dot" w:pos="8901"/>
          <w:tab w:val="clear" w:pos="8891"/>
        </w:tabs>
        <w:ind w:left="480"/>
      </w:pPr>
      <w:r>
        <w:fldChar w:fldCharType="begin"/>
      </w:r>
      <w:r>
        <w:instrText xml:space="preserve"> HYPERLINK \l "_Toc8499" </w:instrText>
      </w:r>
      <w:r>
        <w:fldChar w:fldCharType="separate"/>
      </w:r>
      <w:r>
        <w:rPr>
          <w:rFonts w:hint="eastAsia"/>
        </w:rPr>
        <w:t>2.3 系统后端技术</w:t>
      </w:r>
      <w:r>
        <w:tab/>
      </w:r>
      <w:r>
        <w:fldChar w:fldCharType="begin"/>
      </w:r>
      <w:r>
        <w:instrText xml:space="preserve"> PAGEREF _Toc8499 \h </w:instrText>
      </w:r>
      <w:r>
        <w:fldChar w:fldCharType="separate"/>
      </w:r>
      <w:r>
        <w:t>13</w:t>
      </w:r>
      <w:r>
        <w:fldChar w:fldCharType="end"/>
      </w:r>
      <w:r>
        <w:fldChar w:fldCharType="end"/>
      </w:r>
    </w:p>
    <w:p w14:paraId="6C564332">
      <w:pPr>
        <w:pStyle w:val="20"/>
        <w:tabs>
          <w:tab w:val="right" w:leader="dot" w:pos="8901"/>
          <w:tab w:val="clear" w:pos="8891"/>
        </w:tabs>
        <w:ind w:left="480"/>
      </w:pPr>
      <w:r>
        <w:fldChar w:fldCharType="begin"/>
      </w:r>
      <w:r>
        <w:instrText xml:space="preserve"> HYPERLINK \l "_Toc14545" </w:instrText>
      </w:r>
      <w:r>
        <w:fldChar w:fldCharType="separate"/>
      </w:r>
      <w:r>
        <w:rPr>
          <w:rFonts w:hint="eastAsia"/>
        </w:rPr>
        <w:t>2.4 网络通信技术</w:t>
      </w:r>
      <w:r>
        <w:tab/>
      </w:r>
      <w:r>
        <w:fldChar w:fldCharType="begin"/>
      </w:r>
      <w:r>
        <w:instrText xml:space="preserve"> PAGEREF _Toc14545 \h </w:instrText>
      </w:r>
      <w:r>
        <w:fldChar w:fldCharType="separate"/>
      </w:r>
      <w:r>
        <w:t>14</w:t>
      </w:r>
      <w:r>
        <w:fldChar w:fldCharType="end"/>
      </w:r>
      <w:r>
        <w:fldChar w:fldCharType="end"/>
      </w:r>
    </w:p>
    <w:p w14:paraId="02AE8CE9">
      <w:pPr>
        <w:pStyle w:val="20"/>
        <w:tabs>
          <w:tab w:val="right" w:leader="dot" w:pos="8901"/>
          <w:tab w:val="clear" w:pos="8891"/>
        </w:tabs>
        <w:ind w:left="480"/>
      </w:pPr>
      <w:r>
        <w:fldChar w:fldCharType="begin"/>
      </w:r>
      <w:r>
        <w:instrText xml:space="preserve"> HYPERLINK \l "_Toc7436" </w:instrText>
      </w:r>
      <w:r>
        <w:fldChar w:fldCharType="separate"/>
      </w:r>
      <w:r>
        <w:rPr>
          <w:rFonts w:hint="eastAsia"/>
        </w:rPr>
        <w:t>2.5 移动端底层管控技术</w:t>
      </w:r>
      <w:r>
        <w:tab/>
      </w:r>
      <w:r>
        <w:fldChar w:fldCharType="begin"/>
      </w:r>
      <w:r>
        <w:instrText xml:space="preserve"> PAGEREF _Toc7436 \h </w:instrText>
      </w:r>
      <w:r>
        <w:fldChar w:fldCharType="separate"/>
      </w:r>
      <w:r>
        <w:t>15</w:t>
      </w:r>
      <w:r>
        <w:fldChar w:fldCharType="end"/>
      </w:r>
      <w:r>
        <w:fldChar w:fldCharType="end"/>
      </w:r>
    </w:p>
    <w:p w14:paraId="4A41BD61">
      <w:pPr>
        <w:pStyle w:val="20"/>
        <w:tabs>
          <w:tab w:val="right" w:leader="dot" w:pos="8901"/>
          <w:tab w:val="clear" w:pos="8891"/>
        </w:tabs>
        <w:ind w:left="480"/>
      </w:pPr>
      <w:r>
        <w:fldChar w:fldCharType="begin"/>
      </w:r>
      <w:r>
        <w:instrText xml:space="preserve"> HYPERLINK \l "_Toc8839" </w:instrText>
      </w:r>
      <w:r>
        <w:fldChar w:fldCharType="separate"/>
      </w:r>
      <w:r>
        <w:rPr>
          <w:rFonts w:hint="eastAsia"/>
        </w:rPr>
        <w:t>2.6 本章小结</w:t>
      </w:r>
      <w:r>
        <w:tab/>
      </w:r>
      <w:r>
        <w:fldChar w:fldCharType="begin"/>
      </w:r>
      <w:r>
        <w:instrText xml:space="preserve"> PAGEREF _Toc8839 \h </w:instrText>
      </w:r>
      <w:r>
        <w:fldChar w:fldCharType="separate"/>
      </w:r>
      <w:r>
        <w:t>16</w:t>
      </w:r>
      <w:r>
        <w:fldChar w:fldCharType="end"/>
      </w:r>
      <w:r>
        <w:fldChar w:fldCharType="end"/>
      </w:r>
    </w:p>
    <w:p w14:paraId="744B7B9E">
      <w:pPr>
        <w:pStyle w:val="17"/>
        <w:tabs>
          <w:tab w:val="right" w:leader="dot" w:pos="8901"/>
          <w:tab w:val="clear" w:pos="8891"/>
        </w:tabs>
      </w:pPr>
      <w:r>
        <w:fldChar w:fldCharType="begin"/>
      </w:r>
      <w:r>
        <w:instrText xml:space="preserve"> HYPERLINK \l "_Toc8509" </w:instrText>
      </w:r>
      <w:r>
        <w:fldChar w:fldCharType="separate"/>
      </w:r>
      <w:r>
        <w:rPr>
          <w:rFonts w:hint="eastAsia"/>
        </w:rPr>
        <w:t>第3章 系统需求分析与设计</w:t>
      </w:r>
      <w:r>
        <w:tab/>
      </w:r>
      <w:r>
        <w:fldChar w:fldCharType="begin"/>
      </w:r>
      <w:r>
        <w:instrText xml:space="preserve"> PAGEREF _Toc8509 \h </w:instrText>
      </w:r>
      <w:r>
        <w:fldChar w:fldCharType="separate"/>
      </w:r>
      <w:r>
        <w:t>17</w:t>
      </w:r>
      <w:r>
        <w:fldChar w:fldCharType="end"/>
      </w:r>
      <w:r>
        <w:fldChar w:fldCharType="end"/>
      </w:r>
    </w:p>
    <w:p w14:paraId="0BC4ED49">
      <w:pPr>
        <w:pStyle w:val="20"/>
        <w:tabs>
          <w:tab w:val="right" w:leader="dot" w:pos="8901"/>
          <w:tab w:val="clear" w:pos="8891"/>
        </w:tabs>
        <w:ind w:left="480"/>
      </w:pPr>
      <w:r>
        <w:fldChar w:fldCharType="begin"/>
      </w:r>
      <w:r>
        <w:instrText xml:space="preserve"> HYPERLINK \l "_Toc18072" </w:instrText>
      </w:r>
      <w:r>
        <w:fldChar w:fldCharType="separate"/>
      </w:r>
      <w:r>
        <w:rPr>
          <w:rFonts w:hint="eastAsia"/>
        </w:rPr>
        <w:t>3.1 系统架构设计</w:t>
      </w:r>
      <w:r>
        <w:tab/>
      </w:r>
      <w:r>
        <w:fldChar w:fldCharType="begin"/>
      </w:r>
      <w:r>
        <w:instrText xml:space="preserve"> PAGEREF _Toc18072 \h </w:instrText>
      </w:r>
      <w:r>
        <w:fldChar w:fldCharType="separate"/>
      </w:r>
      <w:r>
        <w:t>17</w:t>
      </w:r>
      <w:r>
        <w:fldChar w:fldCharType="end"/>
      </w:r>
      <w:r>
        <w:fldChar w:fldCharType="end"/>
      </w:r>
    </w:p>
    <w:p w14:paraId="24033E54">
      <w:pPr>
        <w:pStyle w:val="20"/>
        <w:tabs>
          <w:tab w:val="right" w:leader="dot" w:pos="8901"/>
          <w:tab w:val="clear" w:pos="8891"/>
        </w:tabs>
        <w:ind w:left="480"/>
      </w:pPr>
      <w:r>
        <w:fldChar w:fldCharType="begin"/>
      </w:r>
      <w:r>
        <w:instrText xml:space="preserve"> HYPERLINK \l "_Toc17732" </w:instrText>
      </w:r>
      <w:r>
        <w:fldChar w:fldCharType="separate"/>
      </w:r>
      <w:r>
        <w:rPr>
          <w:rFonts w:hint="eastAsia"/>
        </w:rPr>
        <w:t>3.2 系统需求分析</w:t>
      </w:r>
      <w:r>
        <w:tab/>
      </w:r>
      <w:r>
        <w:fldChar w:fldCharType="begin"/>
      </w:r>
      <w:r>
        <w:instrText xml:space="preserve"> PAGEREF _Toc17732 \h </w:instrText>
      </w:r>
      <w:r>
        <w:fldChar w:fldCharType="separate"/>
      </w:r>
      <w:r>
        <w:t>18</w:t>
      </w:r>
      <w:r>
        <w:fldChar w:fldCharType="end"/>
      </w:r>
      <w:r>
        <w:fldChar w:fldCharType="end"/>
      </w:r>
    </w:p>
    <w:p w14:paraId="453D7CFC">
      <w:pPr>
        <w:pStyle w:val="12"/>
        <w:tabs>
          <w:tab w:val="right" w:leader="dot" w:pos="8901"/>
        </w:tabs>
        <w:ind w:left="960"/>
      </w:pPr>
      <w:r>
        <w:fldChar w:fldCharType="begin"/>
      </w:r>
      <w:r>
        <w:instrText xml:space="preserve"> HYPERLINK \l "_Toc17267" </w:instrText>
      </w:r>
      <w:r>
        <w:fldChar w:fldCharType="separate"/>
      </w:r>
      <w:r>
        <w:rPr>
          <w:rFonts w:hint="eastAsia"/>
        </w:rPr>
        <w:t>3.2.1 Android移动端需求</w:t>
      </w:r>
      <w:r>
        <w:tab/>
      </w:r>
      <w:r>
        <w:fldChar w:fldCharType="begin"/>
      </w:r>
      <w:r>
        <w:instrText xml:space="preserve"> PAGEREF _Toc17267 \h </w:instrText>
      </w:r>
      <w:r>
        <w:fldChar w:fldCharType="separate"/>
      </w:r>
      <w:r>
        <w:t>18</w:t>
      </w:r>
      <w:r>
        <w:fldChar w:fldCharType="end"/>
      </w:r>
      <w:r>
        <w:fldChar w:fldCharType="end"/>
      </w:r>
    </w:p>
    <w:p w14:paraId="3FE34372">
      <w:pPr>
        <w:pStyle w:val="12"/>
        <w:tabs>
          <w:tab w:val="right" w:leader="dot" w:pos="8901"/>
        </w:tabs>
        <w:ind w:left="960"/>
      </w:pPr>
      <w:r>
        <w:fldChar w:fldCharType="begin"/>
      </w:r>
      <w:r>
        <w:instrText xml:space="preserve"> HYPERLINK \l "_Toc18173" </w:instrText>
      </w:r>
      <w:r>
        <w:fldChar w:fldCharType="separate"/>
      </w:r>
      <w:r>
        <w:rPr>
          <w:rFonts w:hint="eastAsia"/>
        </w:rPr>
        <w:t>3.2.2 Web后台管理端需求</w:t>
      </w:r>
      <w:r>
        <w:tab/>
      </w:r>
      <w:r>
        <w:fldChar w:fldCharType="begin"/>
      </w:r>
      <w:r>
        <w:instrText xml:space="preserve"> PAGEREF _Toc18173 \h </w:instrText>
      </w:r>
      <w:r>
        <w:fldChar w:fldCharType="separate"/>
      </w:r>
      <w:r>
        <w:t>18</w:t>
      </w:r>
      <w:r>
        <w:fldChar w:fldCharType="end"/>
      </w:r>
      <w:r>
        <w:fldChar w:fldCharType="end"/>
      </w:r>
    </w:p>
    <w:p w14:paraId="05858A39">
      <w:pPr>
        <w:pStyle w:val="20"/>
        <w:tabs>
          <w:tab w:val="right" w:leader="dot" w:pos="8901"/>
          <w:tab w:val="clear" w:pos="8891"/>
        </w:tabs>
        <w:ind w:left="480"/>
      </w:pPr>
      <w:r>
        <w:fldChar w:fldCharType="begin"/>
      </w:r>
      <w:r>
        <w:instrText xml:space="preserve"> HYPERLINK \l "_Toc15375" </w:instrText>
      </w:r>
      <w:r>
        <w:fldChar w:fldCharType="separate"/>
      </w:r>
      <w:r>
        <w:rPr>
          <w:rFonts w:hint="eastAsia"/>
        </w:rPr>
        <w:t>3.3 数据库设计</w:t>
      </w:r>
      <w:r>
        <w:tab/>
      </w:r>
      <w:r>
        <w:fldChar w:fldCharType="begin"/>
      </w:r>
      <w:r>
        <w:instrText xml:space="preserve"> PAGEREF _Toc15375 \h </w:instrText>
      </w:r>
      <w:r>
        <w:fldChar w:fldCharType="separate"/>
      </w:r>
      <w:r>
        <w:t>19</w:t>
      </w:r>
      <w:r>
        <w:fldChar w:fldCharType="end"/>
      </w:r>
      <w:r>
        <w:fldChar w:fldCharType="end"/>
      </w:r>
    </w:p>
    <w:p w14:paraId="60FCDAD7">
      <w:pPr>
        <w:pStyle w:val="12"/>
        <w:tabs>
          <w:tab w:val="right" w:leader="dot" w:pos="8901"/>
        </w:tabs>
        <w:ind w:left="960"/>
      </w:pPr>
      <w:r>
        <w:fldChar w:fldCharType="begin"/>
      </w:r>
      <w:r>
        <w:instrText xml:space="preserve"> HYPERLINK \l "_Toc12285" </w:instrText>
      </w:r>
      <w:r>
        <w:fldChar w:fldCharType="separate"/>
      </w:r>
      <w:r>
        <w:rPr>
          <w:rFonts w:hint="eastAsia"/>
        </w:rPr>
        <w:t>3.3.1 概念结构设计</w:t>
      </w:r>
      <w:r>
        <w:tab/>
      </w:r>
      <w:r>
        <w:fldChar w:fldCharType="begin"/>
      </w:r>
      <w:r>
        <w:instrText xml:space="preserve"> PAGEREF _Toc12285 \h </w:instrText>
      </w:r>
      <w:r>
        <w:fldChar w:fldCharType="separate"/>
      </w:r>
      <w:r>
        <w:t>19</w:t>
      </w:r>
      <w:r>
        <w:fldChar w:fldCharType="end"/>
      </w:r>
      <w:r>
        <w:fldChar w:fldCharType="end"/>
      </w:r>
    </w:p>
    <w:p w14:paraId="75659248">
      <w:pPr>
        <w:pStyle w:val="12"/>
        <w:tabs>
          <w:tab w:val="right" w:leader="dot" w:pos="8901"/>
        </w:tabs>
        <w:ind w:left="960"/>
      </w:pPr>
      <w:r>
        <w:fldChar w:fldCharType="begin"/>
      </w:r>
      <w:r>
        <w:instrText xml:space="preserve"> HYPERLINK \l "_Toc9272" </w:instrText>
      </w:r>
      <w:r>
        <w:fldChar w:fldCharType="separate"/>
      </w:r>
      <w:r>
        <w:rPr>
          <w:rFonts w:hint="eastAsia"/>
        </w:rPr>
        <w:t>3.3.2 逻辑结构设计</w:t>
      </w:r>
      <w:r>
        <w:tab/>
      </w:r>
      <w:r>
        <w:fldChar w:fldCharType="begin"/>
      </w:r>
      <w:r>
        <w:instrText xml:space="preserve"> PAGEREF _Toc9272 \h </w:instrText>
      </w:r>
      <w:r>
        <w:fldChar w:fldCharType="separate"/>
      </w:r>
      <w:r>
        <w:t>20</w:t>
      </w:r>
      <w:r>
        <w:fldChar w:fldCharType="end"/>
      </w:r>
      <w:r>
        <w:fldChar w:fldCharType="end"/>
      </w:r>
    </w:p>
    <w:p w14:paraId="5E957657">
      <w:pPr>
        <w:pStyle w:val="20"/>
        <w:tabs>
          <w:tab w:val="right" w:leader="dot" w:pos="8901"/>
          <w:tab w:val="clear" w:pos="8891"/>
        </w:tabs>
        <w:ind w:left="480"/>
      </w:pPr>
      <w:r>
        <w:fldChar w:fldCharType="begin"/>
      </w:r>
      <w:r>
        <w:instrText xml:space="preserve"> HYPERLINK \l "_Toc15143" </w:instrText>
      </w:r>
      <w:r>
        <w:fldChar w:fldCharType="separate"/>
      </w:r>
      <w:r>
        <w:rPr>
          <w:rFonts w:hint="eastAsia"/>
        </w:rPr>
        <w:t>3.4 本章小结</w:t>
      </w:r>
      <w:r>
        <w:tab/>
      </w:r>
      <w:r>
        <w:fldChar w:fldCharType="begin"/>
      </w:r>
      <w:r>
        <w:instrText xml:space="preserve"> PAGEREF _Toc15143 \h </w:instrText>
      </w:r>
      <w:r>
        <w:fldChar w:fldCharType="separate"/>
      </w:r>
      <w:r>
        <w:t>24</w:t>
      </w:r>
      <w:r>
        <w:fldChar w:fldCharType="end"/>
      </w:r>
      <w:r>
        <w:fldChar w:fldCharType="end"/>
      </w:r>
    </w:p>
    <w:p w14:paraId="58E57D77">
      <w:pPr>
        <w:pStyle w:val="17"/>
        <w:tabs>
          <w:tab w:val="right" w:leader="dot" w:pos="8901"/>
          <w:tab w:val="clear" w:pos="8891"/>
        </w:tabs>
      </w:pPr>
      <w:r>
        <w:fldChar w:fldCharType="begin"/>
      </w:r>
      <w:r>
        <w:instrText xml:space="preserve"> HYPERLINK \l "_Toc12392" </w:instrText>
      </w:r>
      <w:r>
        <w:fldChar w:fldCharType="separate"/>
      </w:r>
      <w:r>
        <w:rPr>
          <w:rFonts w:hint="eastAsia"/>
        </w:rPr>
        <w:t>第4章 锁屏核心技术机制原理与实现</w:t>
      </w:r>
      <w:r>
        <w:tab/>
      </w:r>
      <w:r>
        <w:fldChar w:fldCharType="begin"/>
      </w:r>
      <w:r>
        <w:instrText xml:space="preserve"> PAGEREF _Toc12392 \h </w:instrText>
      </w:r>
      <w:r>
        <w:fldChar w:fldCharType="separate"/>
      </w:r>
      <w:r>
        <w:t>25</w:t>
      </w:r>
      <w:r>
        <w:fldChar w:fldCharType="end"/>
      </w:r>
      <w:r>
        <w:fldChar w:fldCharType="end"/>
      </w:r>
    </w:p>
    <w:p w14:paraId="7257E238">
      <w:pPr>
        <w:pStyle w:val="20"/>
        <w:tabs>
          <w:tab w:val="right" w:leader="dot" w:pos="8901"/>
          <w:tab w:val="clear" w:pos="8891"/>
        </w:tabs>
        <w:ind w:left="480"/>
      </w:pPr>
      <w:r>
        <w:fldChar w:fldCharType="begin"/>
      </w:r>
      <w:r>
        <w:instrText xml:space="preserve"> HYPERLINK \l "_Toc9130" </w:instrText>
      </w:r>
      <w:r>
        <w:fldChar w:fldCharType="separate"/>
      </w:r>
      <w:r>
        <w:rPr>
          <w:rFonts w:hint="eastAsia"/>
        </w:rPr>
        <w:t>4.1 全屏悬浮窗覆盖视图的构建逻辑</w:t>
      </w:r>
      <w:r>
        <w:tab/>
      </w:r>
      <w:r>
        <w:fldChar w:fldCharType="begin"/>
      </w:r>
      <w:r>
        <w:instrText xml:space="preserve"> PAGEREF _Toc9130 \h </w:instrText>
      </w:r>
      <w:r>
        <w:fldChar w:fldCharType="separate"/>
      </w:r>
      <w:r>
        <w:t>25</w:t>
      </w:r>
      <w:r>
        <w:fldChar w:fldCharType="end"/>
      </w:r>
      <w:r>
        <w:fldChar w:fldCharType="end"/>
      </w:r>
    </w:p>
    <w:p w14:paraId="525D17A6">
      <w:pPr>
        <w:pStyle w:val="12"/>
        <w:tabs>
          <w:tab w:val="right" w:leader="dot" w:pos="8901"/>
        </w:tabs>
        <w:ind w:left="960"/>
      </w:pPr>
      <w:r>
        <w:fldChar w:fldCharType="begin"/>
      </w:r>
      <w:r>
        <w:instrText xml:space="preserve"> HYPERLINK \l "_Toc3399" </w:instrText>
      </w:r>
      <w:r>
        <w:fldChar w:fldCharType="separate"/>
      </w:r>
      <w:r>
        <w:rPr>
          <w:rFonts w:hint="eastAsia"/>
        </w:rPr>
        <w:t>4</w:t>
      </w:r>
      <w:r>
        <w:t>.</w:t>
      </w:r>
      <w:r>
        <w:rPr>
          <w:rFonts w:hint="eastAsia"/>
        </w:rPr>
        <w:t>1</w:t>
      </w:r>
      <w:r>
        <w:t>.1</w:t>
      </w:r>
      <w:r>
        <w:rPr>
          <w:rFonts w:hint="eastAsia"/>
        </w:rPr>
        <w:t xml:space="preserve"> 无障碍服务方案的废弃考量</w:t>
      </w:r>
      <w:r>
        <w:tab/>
      </w:r>
      <w:r>
        <w:fldChar w:fldCharType="begin"/>
      </w:r>
      <w:r>
        <w:instrText xml:space="preserve"> PAGEREF _Toc3399 \h </w:instrText>
      </w:r>
      <w:r>
        <w:fldChar w:fldCharType="separate"/>
      </w:r>
      <w:r>
        <w:t>25</w:t>
      </w:r>
      <w:r>
        <w:fldChar w:fldCharType="end"/>
      </w:r>
      <w:r>
        <w:fldChar w:fldCharType="end"/>
      </w:r>
    </w:p>
    <w:p w14:paraId="6C2BFB5B">
      <w:pPr>
        <w:pStyle w:val="12"/>
        <w:tabs>
          <w:tab w:val="right" w:leader="dot" w:pos="8901"/>
        </w:tabs>
        <w:ind w:left="960"/>
      </w:pPr>
      <w:r>
        <w:fldChar w:fldCharType="begin"/>
      </w:r>
      <w:r>
        <w:instrText xml:space="preserve"> HYPERLINK \l "_Toc4342" </w:instrText>
      </w:r>
      <w:r>
        <w:fldChar w:fldCharType="separate"/>
      </w:r>
      <w:r>
        <w:rPr>
          <w:rFonts w:hint="eastAsia"/>
        </w:rPr>
        <w:t>4</w:t>
      </w:r>
      <w:r>
        <w:t>.</w:t>
      </w:r>
      <w:r>
        <w:rPr>
          <w:rFonts w:hint="eastAsia"/>
        </w:rPr>
        <w:t>1</w:t>
      </w:r>
      <w:r>
        <w:t>.</w:t>
      </w:r>
      <w:r>
        <w:rPr>
          <w:rFonts w:hint="eastAsia"/>
        </w:rPr>
        <w:t>2 WindowManager全屏覆盖实现</w:t>
      </w:r>
      <w:r>
        <w:tab/>
      </w:r>
      <w:r>
        <w:fldChar w:fldCharType="begin"/>
      </w:r>
      <w:r>
        <w:instrText xml:space="preserve"> PAGEREF _Toc4342 \h </w:instrText>
      </w:r>
      <w:r>
        <w:fldChar w:fldCharType="separate"/>
      </w:r>
      <w:r>
        <w:t>25</w:t>
      </w:r>
      <w:r>
        <w:fldChar w:fldCharType="end"/>
      </w:r>
      <w:r>
        <w:fldChar w:fldCharType="end"/>
      </w:r>
    </w:p>
    <w:p w14:paraId="3E06003A">
      <w:pPr>
        <w:pStyle w:val="12"/>
        <w:tabs>
          <w:tab w:val="right" w:leader="dot" w:pos="8901"/>
        </w:tabs>
        <w:ind w:left="960"/>
      </w:pPr>
      <w:r>
        <w:fldChar w:fldCharType="begin"/>
      </w:r>
      <w:r>
        <w:instrText xml:space="preserve"> HYPERLINK \l "_Toc25669" </w:instrText>
      </w:r>
      <w:r>
        <w:fldChar w:fldCharType="separate"/>
      </w:r>
      <w:r>
        <w:rPr>
          <w:rFonts w:hint="eastAsia"/>
        </w:rPr>
        <w:t>4</w:t>
      </w:r>
      <w:r>
        <w:t>.</w:t>
      </w:r>
      <w:r>
        <w:rPr>
          <w:rFonts w:hint="eastAsia"/>
        </w:rPr>
        <w:t>1</w:t>
      </w:r>
      <w:r>
        <w:t>.</w:t>
      </w:r>
      <w:r>
        <w:rPr>
          <w:rFonts w:hint="eastAsia"/>
        </w:rPr>
        <w:t>3 生命周期安全管理</w:t>
      </w:r>
      <w:r>
        <w:tab/>
      </w:r>
      <w:r>
        <w:fldChar w:fldCharType="begin"/>
      </w:r>
      <w:r>
        <w:instrText xml:space="preserve"> PAGEREF _Toc25669 \h </w:instrText>
      </w:r>
      <w:r>
        <w:fldChar w:fldCharType="separate"/>
      </w:r>
      <w:r>
        <w:t>27</w:t>
      </w:r>
      <w:r>
        <w:fldChar w:fldCharType="end"/>
      </w:r>
      <w:r>
        <w:fldChar w:fldCharType="end"/>
      </w:r>
    </w:p>
    <w:p w14:paraId="20A417AA">
      <w:pPr>
        <w:pStyle w:val="20"/>
        <w:tabs>
          <w:tab w:val="right" w:leader="dot" w:pos="8901"/>
          <w:tab w:val="clear" w:pos="8891"/>
        </w:tabs>
        <w:ind w:left="480"/>
      </w:pPr>
      <w:r>
        <w:fldChar w:fldCharType="begin"/>
      </w:r>
      <w:r>
        <w:instrText xml:space="preserve"> HYPERLINK \l "_Toc12152" </w:instrText>
      </w:r>
      <w:r>
        <w:fldChar w:fldCharType="separate"/>
      </w:r>
      <w:r>
        <w:rPr>
          <w:rFonts w:hint="eastAsia"/>
        </w:rPr>
        <w:t>4.2 UsageStatsWatcher轮询与防逃逸机制</w:t>
      </w:r>
      <w:r>
        <w:tab/>
      </w:r>
      <w:r>
        <w:fldChar w:fldCharType="begin"/>
      </w:r>
      <w:r>
        <w:instrText xml:space="preserve"> PAGEREF _Toc12152 \h </w:instrText>
      </w:r>
      <w:r>
        <w:fldChar w:fldCharType="separate"/>
      </w:r>
      <w:r>
        <w:t>27</w:t>
      </w:r>
      <w:r>
        <w:fldChar w:fldCharType="end"/>
      </w:r>
      <w:r>
        <w:fldChar w:fldCharType="end"/>
      </w:r>
    </w:p>
    <w:p w14:paraId="2A114AD6">
      <w:pPr>
        <w:pStyle w:val="12"/>
        <w:tabs>
          <w:tab w:val="right" w:leader="dot" w:pos="8901"/>
        </w:tabs>
        <w:ind w:left="960"/>
      </w:pPr>
      <w:r>
        <w:fldChar w:fldCharType="begin"/>
      </w:r>
      <w:r>
        <w:instrText xml:space="preserve"> HYPERLINK \l "_Toc7659" </w:instrText>
      </w:r>
      <w:r>
        <w:fldChar w:fldCharType="separate"/>
      </w:r>
      <w:r>
        <w:rPr>
          <w:rFonts w:hint="eastAsia"/>
        </w:rPr>
        <w:t>4.2.1 UsageStatsManager事件流</w:t>
      </w:r>
      <w:r>
        <w:tab/>
      </w:r>
      <w:r>
        <w:fldChar w:fldCharType="begin"/>
      </w:r>
      <w:r>
        <w:instrText xml:space="preserve"> PAGEREF _Toc7659 \h </w:instrText>
      </w:r>
      <w:r>
        <w:fldChar w:fldCharType="separate"/>
      </w:r>
      <w:r>
        <w:t>27</w:t>
      </w:r>
      <w:r>
        <w:fldChar w:fldCharType="end"/>
      </w:r>
      <w:r>
        <w:fldChar w:fldCharType="end"/>
      </w:r>
    </w:p>
    <w:p w14:paraId="7D2A5877">
      <w:pPr>
        <w:pStyle w:val="12"/>
        <w:tabs>
          <w:tab w:val="right" w:leader="dot" w:pos="8901"/>
        </w:tabs>
        <w:ind w:left="960"/>
      </w:pPr>
      <w:r>
        <w:fldChar w:fldCharType="begin"/>
      </w:r>
      <w:r>
        <w:instrText xml:space="preserve"> HYPERLINK \l "_Toc17437" </w:instrText>
      </w:r>
      <w:r>
        <w:fldChar w:fldCharType="separate"/>
      </w:r>
      <w:r>
        <w:rPr>
          <w:rFonts w:hint="eastAsia"/>
        </w:rPr>
        <w:t>4.2.2 协程高频轮询与性能优化</w:t>
      </w:r>
      <w:r>
        <w:tab/>
      </w:r>
      <w:r>
        <w:fldChar w:fldCharType="begin"/>
      </w:r>
      <w:r>
        <w:instrText xml:space="preserve"> PAGEREF _Toc17437 \h </w:instrText>
      </w:r>
      <w:r>
        <w:fldChar w:fldCharType="separate"/>
      </w:r>
      <w:r>
        <w:t>28</w:t>
      </w:r>
      <w:r>
        <w:fldChar w:fldCharType="end"/>
      </w:r>
      <w:r>
        <w:fldChar w:fldCharType="end"/>
      </w:r>
    </w:p>
    <w:p w14:paraId="69522CCF">
      <w:pPr>
        <w:pStyle w:val="12"/>
        <w:tabs>
          <w:tab w:val="right" w:leader="dot" w:pos="8901"/>
        </w:tabs>
        <w:ind w:left="960"/>
      </w:pPr>
      <w:r>
        <w:fldChar w:fldCharType="begin"/>
      </w:r>
      <w:r>
        <w:instrText xml:space="preserve"> HYPERLINK \l "_Toc6104" </w:instrText>
      </w:r>
      <w:r>
        <w:fldChar w:fldCharType="separate"/>
      </w:r>
      <w:r>
        <w:rPr>
          <w:rFonts w:hint="eastAsia"/>
        </w:rPr>
        <w:t>4.2.3 拉回机制</w:t>
      </w:r>
      <w:r>
        <w:tab/>
      </w:r>
      <w:r>
        <w:fldChar w:fldCharType="begin"/>
      </w:r>
      <w:r>
        <w:instrText xml:space="preserve"> PAGEREF _Toc6104 \h </w:instrText>
      </w:r>
      <w:r>
        <w:fldChar w:fldCharType="separate"/>
      </w:r>
      <w:r>
        <w:t>29</w:t>
      </w:r>
      <w:r>
        <w:fldChar w:fldCharType="end"/>
      </w:r>
      <w:r>
        <w:fldChar w:fldCharType="end"/>
      </w:r>
    </w:p>
    <w:p w14:paraId="14E4D7C8">
      <w:pPr>
        <w:pStyle w:val="20"/>
        <w:tabs>
          <w:tab w:val="right" w:leader="dot" w:pos="8901"/>
          <w:tab w:val="clear" w:pos="8891"/>
        </w:tabs>
        <w:ind w:left="480"/>
      </w:pPr>
      <w:r>
        <w:fldChar w:fldCharType="begin"/>
      </w:r>
      <w:r>
        <w:instrText xml:space="preserve"> HYPERLINK \l "_Toc14562" </w:instrText>
      </w:r>
      <w:r>
        <w:fldChar w:fldCharType="separate"/>
      </w:r>
      <w:r>
        <w:rPr>
          <w:rFonts w:hint="eastAsia"/>
        </w:rPr>
        <w:t>4.3 极端环境下的并发与保活策略</w:t>
      </w:r>
      <w:r>
        <w:tab/>
      </w:r>
      <w:r>
        <w:fldChar w:fldCharType="begin"/>
      </w:r>
      <w:r>
        <w:instrText xml:space="preserve"> PAGEREF _Toc14562 \h </w:instrText>
      </w:r>
      <w:r>
        <w:fldChar w:fldCharType="separate"/>
      </w:r>
      <w:r>
        <w:t>29</w:t>
      </w:r>
      <w:r>
        <w:fldChar w:fldCharType="end"/>
      </w:r>
      <w:r>
        <w:fldChar w:fldCharType="end"/>
      </w:r>
    </w:p>
    <w:p w14:paraId="74C9554E">
      <w:pPr>
        <w:pStyle w:val="12"/>
        <w:tabs>
          <w:tab w:val="right" w:leader="dot" w:pos="8901"/>
        </w:tabs>
        <w:ind w:left="960"/>
      </w:pPr>
      <w:r>
        <w:fldChar w:fldCharType="begin"/>
      </w:r>
      <w:r>
        <w:instrText xml:space="preserve"> HYPERLINK \l "_Toc29575" </w:instrText>
      </w:r>
      <w:r>
        <w:fldChar w:fldCharType="separate"/>
      </w:r>
      <w:r>
        <w:rPr>
          <w:rFonts w:hint="eastAsia"/>
        </w:rPr>
        <w:t>4.3.1 锁屏期间的多线程资源竞争</w:t>
      </w:r>
      <w:r>
        <w:tab/>
      </w:r>
      <w:r>
        <w:fldChar w:fldCharType="begin"/>
      </w:r>
      <w:r>
        <w:instrText xml:space="preserve"> PAGEREF _Toc29575 \h </w:instrText>
      </w:r>
      <w:r>
        <w:fldChar w:fldCharType="separate"/>
      </w:r>
      <w:r>
        <w:t>29</w:t>
      </w:r>
      <w:r>
        <w:fldChar w:fldCharType="end"/>
      </w:r>
      <w:r>
        <w:fldChar w:fldCharType="end"/>
      </w:r>
    </w:p>
    <w:p w14:paraId="037BCEFD">
      <w:pPr>
        <w:pStyle w:val="12"/>
        <w:tabs>
          <w:tab w:val="right" w:leader="dot" w:pos="8901"/>
        </w:tabs>
        <w:ind w:left="960"/>
      </w:pPr>
      <w:r>
        <w:fldChar w:fldCharType="begin"/>
      </w:r>
      <w:r>
        <w:instrText xml:space="preserve"> HYPERLINK \l "_Toc21249" </w:instrText>
      </w:r>
      <w:r>
        <w:fldChar w:fldCharType="separate"/>
      </w:r>
      <w:r>
        <w:rPr>
          <w:rFonts w:hint="eastAsia"/>
        </w:rPr>
        <w:t>4.3.2 Doze模式与内存回收对抗策略</w:t>
      </w:r>
      <w:r>
        <w:tab/>
      </w:r>
      <w:r>
        <w:fldChar w:fldCharType="begin"/>
      </w:r>
      <w:r>
        <w:instrText xml:space="preserve"> PAGEREF _Toc21249 \h </w:instrText>
      </w:r>
      <w:r>
        <w:fldChar w:fldCharType="separate"/>
      </w:r>
      <w:r>
        <w:t>30</w:t>
      </w:r>
      <w:r>
        <w:fldChar w:fldCharType="end"/>
      </w:r>
      <w:r>
        <w:fldChar w:fldCharType="end"/>
      </w:r>
    </w:p>
    <w:p w14:paraId="4F358038">
      <w:pPr>
        <w:pStyle w:val="20"/>
        <w:tabs>
          <w:tab w:val="right" w:leader="dot" w:pos="8901"/>
          <w:tab w:val="clear" w:pos="8891"/>
        </w:tabs>
        <w:ind w:left="480"/>
      </w:pPr>
      <w:r>
        <w:fldChar w:fldCharType="begin"/>
      </w:r>
      <w:r>
        <w:instrText xml:space="preserve"> HYPERLINK \l "_Toc3144" </w:instrText>
      </w:r>
      <w:r>
        <w:fldChar w:fldCharType="separate"/>
      </w:r>
      <w:r>
        <w:rPr>
          <w:rFonts w:hint="eastAsia"/>
        </w:rPr>
        <w:t>4.4 本章小结</w:t>
      </w:r>
      <w:r>
        <w:tab/>
      </w:r>
      <w:r>
        <w:fldChar w:fldCharType="begin"/>
      </w:r>
      <w:r>
        <w:instrText xml:space="preserve"> PAGEREF _Toc3144 \h </w:instrText>
      </w:r>
      <w:r>
        <w:fldChar w:fldCharType="separate"/>
      </w:r>
      <w:r>
        <w:t>31</w:t>
      </w:r>
      <w:r>
        <w:fldChar w:fldCharType="end"/>
      </w:r>
      <w:r>
        <w:fldChar w:fldCharType="end"/>
      </w:r>
    </w:p>
    <w:p w14:paraId="6397BA06">
      <w:pPr>
        <w:pStyle w:val="17"/>
        <w:tabs>
          <w:tab w:val="right" w:leader="dot" w:pos="8901"/>
          <w:tab w:val="clear" w:pos="8891"/>
        </w:tabs>
      </w:pPr>
      <w:r>
        <w:fldChar w:fldCharType="begin"/>
      </w:r>
      <w:r>
        <w:instrText xml:space="preserve"> HYPERLINK \l "_Toc1919" </w:instrText>
      </w:r>
      <w:r>
        <w:fldChar w:fldCharType="separate"/>
      </w:r>
      <w:r>
        <w:rPr>
          <w:rFonts w:hint="eastAsia"/>
        </w:rPr>
        <w:t>第5章 系统设计与实现</w:t>
      </w:r>
      <w:r>
        <w:tab/>
      </w:r>
      <w:r>
        <w:fldChar w:fldCharType="begin"/>
      </w:r>
      <w:r>
        <w:instrText xml:space="preserve"> PAGEREF _Toc1919 \h </w:instrText>
      </w:r>
      <w:r>
        <w:fldChar w:fldCharType="separate"/>
      </w:r>
      <w:r>
        <w:t>31</w:t>
      </w:r>
      <w:r>
        <w:fldChar w:fldCharType="end"/>
      </w:r>
      <w:r>
        <w:fldChar w:fldCharType="end"/>
      </w:r>
    </w:p>
    <w:p w14:paraId="44A62C22">
      <w:pPr>
        <w:pStyle w:val="20"/>
        <w:tabs>
          <w:tab w:val="right" w:leader="dot" w:pos="8901"/>
          <w:tab w:val="clear" w:pos="8891"/>
        </w:tabs>
        <w:ind w:left="480"/>
      </w:pPr>
      <w:r>
        <w:fldChar w:fldCharType="begin"/>
      </w:r>
      <w:r>
        <w:instrText xml:space="preserve"> HYPERLINK \l "_Toc22047" </w:instrText>
      </w:r>
      <w:r>
        <w:fldChar w:fldCharType="separate"/>
      </w:r>
      <w:r>
        <w:rPr>
          <w:rFonts w:hint="eastAsia"/>
        </w:rPr>
        <w:t>5.1 Android移动端表现层实现</w:t>
      </w:r>
      <w:r>
        <w:tab/>
      </w:r>
      <w:r>
        <w:fldChar w:fldCharType="begin"/>
      </w:r>
      <w:r>
        <w:instrText xml:space="preserve"> PAGEREF _Toc22047 \h </w:instrText>
      </w:r>
      <w:r>
        <w:fldChar w:fldCharType="separate"/>
      </w:r>
      <w:r>
        <w:t>31</w:t>
      </w:r>
      <w:r>
        <w:fldChar w:fldCharType="end"/>
      </w:r>
      <w:r>
        <w:fldChar w:fldCharType="end"/>
      </w:r>
    </w:p>
    <w:p w14:paraId="34348BCF">
      <w:pPr>
        <w:pStyle w:val="12"/>
        <w:tabs>
          <w:tab w:val="right" w:leader="dot" w:pos="8901"/>
        </w:tabs>
        <w:ind w:left="960"/>
      </w:pPr>
      <w:r>
        <w:fldChar w:fldCharType="begin"/>
      </w:r>
      <w:r>
        <w:instrText xml:space="preserve"> HYPERLINK \l "_Toc18725" </w:instrText>
      </w:r>
      <w:r>
        <w:fldChar w:fldCharType="separate"/>
      </w:r>
      <w:r>
        <w:rPr>
          <w:rFonts w:hint="eastAsia"/>
        </w:rPr>
        <w:t>5</w:t>
      </w:r>
      <w:r>
        <w:t>.</w:t>
      </w:r>
      <w:r>
        <w:rPr>
          <w:rFonts w:hint="eastAsia"/>
        </w:rPr>
        <w:t>1</w:t>
      </w:r>
      <w:r>
        <w:t>.1</w:t>
      </w:r>
      <w:r>
        <w:rPr>
          <w:rFonts w:hint="eastAsia"/>
        </w:rPr>
        <w:t xml:space="preserve"> 视觉引擎与扫描线动效实现</w:t>
      </w:r>
      <w:r>
        <w:tab/>
      </w:r>
      <w:r>
        <w:fldChar w:fldCharType="begin"/>
      </w:r>
      <w:r>
        <w:instrText xml:space="preserve"> PAGEREF _Toc18725 \h </w:instrText>
      </w:r>
      <w:r>
        <w:fldChar w:fldCharType="separate"/>
      </w:r>
      <w:r>
        <w:t>31</w:t>
      </w:r>
      <w:r>
        <w:fldChar w:fldCharType="end"/>
      </w:r>
      <w:r>
        <w:fldChar w:fldCharType="end"/>
      </w:r>
    </w:p>
    <w:p w14:paraId="103768D4">
      <w:pPr>
        <w:pStyle w:val="12"/>
        <w:tabs>
          <w:tab w:val="right" w:leader="dot" w:pos="8901"/>
        </w:tabs>
        <w:ind w:left="960"/>
      </w:pPr>
      <w:r>
        <w:fldChar w:fldCharType="begin"/>
      </w:r>
      <w:r>
        <w:instrText xml:space="preserve"> HYPERLINK \l "_Toc13399" </w:instrText>
      </w:r>
      <w:r>
        <w:fldChar w:fldCharType="separate"/>
      </w:r>
      <w:r>
        <w:rPr>
          <w:rFonts w:hint="eastAsia"/>
        </w:rPr>
        <w:t>5</w:t>
      </w:r>
      <w:r>
        <w:t>.</w:t>
      </w:r>
      <w:r>
        <w:rPr>
          <w:rFonts w:hint="eastAsia"/>
        </w:rPr>
        <w:t>1</w:t>
      </w:r>
      <w:r>
        <w:t>.</w:t>
      </w:r>
      <w:r>
        <w:rPr>
          <w:rFonts w:hint="eastAsia"/>
        </w:rPr>
        <w:t>2 惰性衰变状态机与花园渲染</w:t>
      </w:r>
      <w:r>
        <w:tab/>
      </w:r>
      <w:r>
        <w:fldChar w:fldCharType="begin"/>
      </w:r>
      <w:r>
        <w:instrText xml:space="preserve"> PAGEREF _Toc13399 \h </w:instrText>
      </w:r>
      <w:r>
        <w:fldChar w:fldCharType="separate"/>
      </w:r>
      <w:r>
        <w:t>32</w:t>
      </w:r>
      <w:r>
        <w:fldChar w:fldCharType="end"/>
      </w:r>
      <w:r>
        <w:fldChar w:fldCharType="end"/>
      </w:r>
    </w:p>
    <w:p w14:paraId="00A08D14">
      <w:pPr>
        <w:pStyle w:val="12"/>
        <w:tabs>
          <w:tab w:val="right" w:leader="dot" w:pos="8901"/>
        </w:tabs>
        <w:ind w:left="960"/>
      </w:pPr>
      <w:r>
        <w:fldChar w:fldCharType="begin"/>
      </w:r>
      <w:r>
        <w:instrText xml:space="preserve"> HYPERLINK \l "_Toc17183" </w:instrText>
      </w:r>
      <w:r>
        <w:fldChar w:fldCharType="separate"/>
      </w:r>
      <w:r>
        <w:rPr>
          <w:rFonts w:hint="eastAsia"/>
        </w:rPr>
        <w:t>5</w:t>
      </w:r>
      <w:r>
        <w:t>.</w:t>
      </w:r>
      <w:r>
        <w:rPr>
          <w:rFonts w:hint="eastAsia"/>
        </w:rPr>
        <w:t>1</w:t>
      </w:r>
      <w:r>
        <w:t>.</w:t>
      </w:r>
      <w:r>
        <w:rPr>
          <w:rFonts w:hint="eastAsia"/>
        </w:rPr>
        <w:t>3 锁屏悬浮窗UI设计</w:t>
      </w:r>
      <w:r>
        <w:tab/>
      </w:r>
      <w:r>
        <w:fldChar w:fldCharType="begin"/>
      </w:r>
      <w:r>
        <w:instrText xml:space="preserve"> PAGEREF _Toc17183 \h </w:instrText>
      </w:r>
      <w:r>
        <w:fldChar w:fldCharType="separate"/>
      </w:r>
      <w:r>
        <w:t>33</w:t>
      </w:r>
      <w:r>
        <w:fldChar w:fldCharType="end"/>
      </w:r>
      <w:r>
        <w:fldChar w:fldCharType="end"/>
      </w:r>
    </w:p>
    <w:p w14:paraId="6B2F404D">
      <w:pPr>
        <w:pStyle w:val="12"/>
        <w:tabs>
          <w:tab w:val="right" w:leader="dot" w:pos="8901"/>
        </w:tabs>
        <w:ind w:left="960"/>
      </w:pPr>
      <w:r>
        <w:fldChar w:fldCharType="begin"/>
      </w:r>
      <w:r>
        <w:instrText xml:space="preserve"> HYPERLINK \l "_Toc3609" </w:instrText>
      </w:r>
      <w:r>
        <w:fldChar w:fldCharType="separate"/>
      </w:r>
      <w:r>
        <w:rPr>
          <w:rFonts w:hint="eastAsia"/>
        </w:rPr>
        <w:t>5</w:t>
      </w:r>
      <w:r>
        <w:t>.</w:t>
      </w:r>
      <w:r>
        <w:rPr>
          <w:rFonts w:hint="eastAsia"/>
        </w:rPr>
        <w:t>1</w:t>
      </w:r>
      <w:r>
        <w:t>.</w:t>
      </w:r>
      <w:r>
        <w:rPr>
          <w:rFonts w:hint="eastAsia"/>
        </w:rPr>
        <w:t>4 APP数据看板与可视化图表</w:t>
      </w:r>
      <w:r>
        <w:tab/>
      </w:r>
      <w:r>
        <w:fldChar w:fldCharType="begin"/>
      </w:r>
      <w:r>
        <w:instrText xml:space="preserve"> PAGEREF _Toc3609 \h </w:instrText>
      </w:r>
      <w:r>
        <w:fldChar w:fldCharType="separate"/>
      </w:r>
      <w:r>
        <w:t>34</w:t>
      </w:r>
      <w:r>
        <w:fldChar w:fldCharType="end"/>
      </w:r>
      <w:r>
        <w:fldChar w:fldCharType="end"/>
      </w:r>
    </w:p>
    <w:p w14:paraId="1C7BE8F4">
      <w:pPr>
        <w:pStyle w:val="20"/>
        <w:tabs>
          <w:tab w:val="right" w:leader="dot" w:pos="8901"/>
          <w:tab w:val="clear" w:pos="8891"/>
        </w:tabs>
        <w:ind w:left="480"/>
      </w:pPr>
      <w:r>
        <w:fldChar w:fldCharType="begin"/>
      </w:r>
      <w:r>
        <w:instrText xml:space="preserve"> HYPERLINK \l "_Toc19941" </w:instrText>
      </w:r>
      <w:r>
        <w:fldChar w:fldCharType="separate"/>
      </w:r>
      <w:r>
        <w:rPr>
          <w:rFonts w:hint="eastAsia"/>
        </w:rPr>
        <w:t>5.2 Web后台管理端实现</w:t>
      </w:r>
      <w:r>
        <w:tab/>
      </w:r>
      <w:r>
        <w:fldChar w:fldCharType="begin"/>
      </w:r>
      <w:r>
        <w:instrText xml:space="preserve"> PAGEREF _Toc19941 \h </w:instrText>
      </w:r>
      <w:r>
        <w:fldChar w:fldCharType="separate"/>
      </w:r>
      <w:r>
        <w:t>35</w:t>
      </w:r>
      <w:r>
        <w:fldChar w:fldCharType="end"/>
      </w:r>
      <w:r>
        <w:fldChar w:fldCharType="end"/>
      </w:r>
    </w:p>
    <w:p w14:paraId="32173944">
      <w:pPr>
        <w:pStyle w:val="12"/>
        <w:tabs>
          <w:tab w:val="right" w:leader="dot" w:pos="8901"/>
        </w:tabs>
        <w:ind w:left="960"/>
      </w:pPr>
      <w:r>
        <w:fldChar w:fldCharType="begin"/>
      </w:r>
      <w:r>
        <w:instrText xml:space="preserve"> HYPERLINK \l "_Toc22595" </w:instrText>
      </w:r>
      <w:r>
        <w:fldChar w:fldCharType="separate"/>
      </w:r>
      <w:r>
        <w:rPr>
          <w:rFonts w:hint="eastAsia"/>
        </w:rPr>
        <w:t>5.2.1 Vue3项目架构与路由设计</w:t>
      </w:r>
      <w:r>
        <w:tab/>
      </w:r>
      <w:r>
        <w:fldChar w:fldCharType="begin"/>
      </w:r>
      <w:r>
        <w:instrText xml:space="preserve"> PAGEREF _Toc22595 \h </w:instrText>
      </w:r>
      <w:r>
        <w:fldChar w:fldCharType="separate"/>
      </w:r>
      <w:r>
        <w:t>35</w:t>
      </w:r>
      <w:r>
        <w:fldChar w:fldCharType="end"/>
      </w:r>
      <w:r>
        <w:fldChar w:fldCharType="end"/>
      </w:r>
    </w:p>
    <w:p w14:paraId="26B58780">
      <w:pPr>
        <w:pStyle w:val="12"/>
        <w:tabs>
          <w:tab w:val="right" w:leader="dot" w:pos="8901"/>
        </w:tabs>
        <w:ind w:left="960"/>
      </w:pPr>
      <w:r>
        <w:fldChar w:fldCharType="begin"/>
      </w:r>
      <w:r>
        <w:instrText xml:space="preserve"> HYPERLINK \l "_Toc6167" </w:instrText>
      </w:r>
      <w:r>
        <w:fldChar w:fldCharType="separate"/>
      </w:r>
      <w:r>
        <w:rPr>
          <w:rFonts w:hint="eastAsia"/>
        </w:rPr>
        <w:t>5.2.2 首页数据看板</w:t>
      </w:r>
      <w:r>
        <w:tab/>
      </w:r>
      <w:r>
        <w:fldChar w:fldCharType="begin"/>
      </w:r>
      <w:r>
        <w:instrText xml:space="preserve"> PAGEREF _Toc6167 \h </w:instrText>
      </w:r>
      <w:r>
        <w:fldChar w:fldCharType="separate"/>
      </w:r>
      <w:r>
        <w:t>35</w:t>
      </w:r>
      <w:r>
        <w:fldChar w:fldCharType="end"/>
      </w:r>
      <w:r>
        <w:fldChar w:fldCharType="end"/>
      </w:r>
    </w:p>
    <w:p w14:paraId="501A3E8D">
      <w:pPr>
        <w:pStyle w:val="12"/>
        <w:tabs>
          <w:tab w:val="right" w:leader="dot" w:pos="8901"/>
        </w:tabs>
        <w:ind w:left="960"/>
      </w:pPr>
      <w:r>
        <w:fldChar w:fldCharType="begin"/>
      </w:r>
      <w:r>
        <w:instrText xml:space="preserve"> HYPERLINK \l "_Toc18245" </w:instrText>
      </w:r>
      <w:r>
        <w:fldChar w:fldCharType="separate"/>
      </w:r>
      <w:r>
        <w:rPr>
          <w:rFonts w:hint="eastAsia"/>
        </w:rPr>
        <w:t>5.2.3 业务数据管理模块</w:t>
      </w:r>
      <w:r>
        <w:tab/>
      </w:r>
      <w:r>
        <w:fldChar w:fldCharType="begin"/>
      </w:r>
      <w:r>
        <w:instrText xml:space="preserve"> PAGEREF _Toc18245 \h </w:instrText>
      </w:r>
      <w:r>
        <w:fldChar w:fldCharType="separate"/>
      </w:r>
      <w:r>
        <w:t>36</w:t>
      </w:r>
      <w:r>
        <w:fldChar w:fldCharType="end"/>
      </w:r>
      <w:r>
        <w:fldChar w:fldCharType="end"/>
      </w:r>
    </w:p>
    <w:p w14:paraId="7B935A96">
      <w:pPr>
        <w:pStyle w:val="12"/>
        <w:tabs>
          <w:tab w:val="right" w:leader="dot" w:pos="8901"/>
        </w:tabs>
        <w:ind w:left="960"/>
      </w:pPr>
      <w:r>
        <w:fldChar w:fldCharType="begin"/>
      </w:r>
      <w:r>
        <w:instrText xml:space="preserve"> HYPERLINK \l "_Toc2920" </w:instrText>
      </w:r>
      <w:r>
        <w:fldChar w:fldCharType="separate"/>
      </w:r>
      <w:r>
        <w:rPr>
          <w:rFonts w:hint="eastAsia"/>
        </w:rPr>
        <w:t>5.2.4 系统配置与AI风控模块</w:t>
      </w:r>
      <w:r>
        <w:tab/>
      </w:r>
      <w:r>
        <w:fldChar w:fldCharType="begin"/>
      </w:r>
      <w:r>
        <w:instrText xml:space="preserve"> PAGEREF _Toc2920 \h </w:instrText>
      </w:r>
      <w:r>
        <w:fldChar w:fldCharType="separate"/>
      </w:r>
      <w:r>
        <w:t>37</w:t>
      </w:r>
      <w:r>
        <w:fldChar w:fldCharType="end"/>
      </w:r>
      <w:r>
        <w:fldChar w:fldCharType="end"/>
      </w:r>
    </w:p>
    <w:p w14:paraId="461348D8">
      <w:pPr>
        <w:pStyle w:val="20"/>
        <w:tabs>
          <w:tab w:val="right" w:leader="dot" w:pos="8901"/>
          <w:tab w:val="clear" w:pos="8891"/>
        </w:tabs>
        <w:ind w:left="480"/>
      </w:pPr>
      <w:r>
        <w:fldChar w:fldCharType="begin"/>
      </w:r>
      <w:r>
        <w:instrText xml:space="preserve"> HYPERLINK \l "_Toc30169" </w:instrText>
      </w:r>
      <w:r>
        <w:fldChar w:fldCharType="separate"/>
      </w:r>
      <w:r>
        <w:rPr>
          <w:rFonts w:hint="eastAsia"/>
        </w:rPr>
        <w:t>5.3 AI智能模块网络通信实现</w:t>
      </w:r>
      <w:r>
        <w:tab/>
      </w:r>
      <w:r>
        <w:fldChar w:fldCharType="begin"/>
      </w:r>
      <w:r>
        <w:instrText xml:space="preserve"> PAGEREF _Toc30169 \h </w:instrText>
      </w:r>
      <w:r>
        <w:fldChar w:fldCharType="separate"/>
      </w:r>
      <w:r>
        <w:t>38</w:t>
      </w:r>
      <w:r>
        <w:fldChar w:fldCharType="end"/>
      </w:r>
      <w:r>
        <w:fldChar w:fldCharType="end"/>
      </w:r>
    </w:p>
    <w:p w14:paraId="3B5511EA">
      <w:pPr>
        <w:pStyle w:val="12"/>
        <w:tabs>
          <w:tab w:val="right" w:leader="dot" w:pos="8901"/>
        </w:tabs>
        <w:ind w:left="960"/>
      </w:pPr>
      <w:r>
        <w:fldChar w:fldCharType="begin"/>
      </w:r>
      <w:r>
        <w:instrText xml:space="preserve"> HYPERLINK \l "_Toc9500" </w:instrText>
      </w:r>
      <w:r>
        <w:fldChar w:fldCharType="separate"/>
      </w:r>
      <w:r>
        <w:rPr>
          <w:rFonts w:hint="eastAsia"/>
        </w:rPr>
        <w:t>5.3.1 Retrofit统一异常拦截</w:t>
      </w:r>
      <w:r>
        <w:tab/>
      </w:r>
      <w:r>
        <w:fldChar w:fldCharType="begin"/>
      </w:r>
      <w:r>
        <w:instrText xml:space="preserve"> PAGEREF _Toc9500 \h </w:instrText>
      </w:r>
      <w:r>
        <w:fldChar w:fldCharType="separate"/>
      </w:r>
      <w:r>
        <w:t>38</w:t>
      </w:r>
      <w:r>
        <w:fldChar w:fldCharType="end"/>
      </w:r>
      <w:r>
        <w:fldChar w:fldCharType="end"/>
      </w:r>
    </w:p>
    <w:p w14:paraId="324A1310">
      <w:pPr>
        <w:pStyle w:val="12"/>
        <w:tabs>
          <w:tab w:val="right" w:leader="dot" w:pos="8901"/>
        </w:tabs>
        <w:ind w:left="960"/>
      </w:pPr>
      <w:r>
        <w:fldChar w:fldCharType="begin"/>
      </w:r>
      <w:r>
        <w:instrText xml:space="preserve"> HYPERLINK \l "_Toc464" </w:instrText>
      </w:r>
      <w:r>
        <w:fldChar w:fldCharType="separate"/>
      </w:r>
      <w:r>
        <w:rPr>
          <w:rFonts w:hint="eastAsia"/>
        </w:rPr>
        <w:t>5.3.2 SSE流式响应处理</w:t>
      </w:r>
      <w:r>
        <w:tab/>
      </w:r>
      <w:r>
        <w:fldChar w:fldCharType="begin"/>
      </w:r>
      <w:r>
        <w:instrText xml:space="preserve"> PAGEREF _Toc464 \h </w:instrText>
      </w:r>
      <w:r>
        <w:fldChar w:fldCharType="separate"/>
      </w:r>
      <w:r>
        <w:t>39</w:t>
      </w:r>
      <w:r>
        <w:fldChar w:fldCharType="end"/>
      </w:r>
      <w:r>
        <w:fldChar w:fldCharType="end"/>
      </w:r>
    </w:p>
    <w:p w14:paraId="0830FAB7">
      <w:pPr>
        <w:pStyle w:val="20"/>
        <w:tabs>
          <w:tab w:val="right" w:leader="dot" w:pos="8901"/>
          <w:tab w:val="clear" w:pos="8891"/>
        </w:tabs>
        <w:ind w:left="480"/>
      </w:pPr>
      <w:r>
        <w:fldChar w:fldCharType="begin"/>
      </w:r>
      <w:r>
        <w:instrText xml:space="preserve"> HYPERLINK \l "_Toc15920" </w:instrText>
      </w:r>
      <w:r>
        <w:fldChar w:fldCharType="separate"/>
      </w:r>
      <w:r>
        <w:rPr>
          <w:rFonts w:hint="eastAsia"/>
        </w:rPr>
        <w:t>5.4 社交系统与好友互动实现</w:t>
      </w:r>
      <w:r>
        <w:tab/>
      </w:r>
      <w:r>
        <w:fldChar w:fldCharType="begin"/>
      </w:r>
      <w:r>
        <w:instrText xml:space="preserve"> PAGEREF _Toc15920 \h </w:instrText>
      </w:r>
      <w:r>
        <w:fldChar w:fldCharType="separate"/>
      </w:r>
      <w:r>
        <w:t>40</w:t>
      </w:r>
      <w:r>
        <w:fldChar w:fldCharType="end"/>
      </w:r>
      <w:r>
        <w:fldChar w:fldCharType="end"/>
      </w:r>
    </w:p>
    <w:p w14:paraId="123B745E">
      <w:pPr>
        <w:pStyle w:val="12"/>
        <w:tabs>
          <w:tab w:val="right" w:leader="dot" w:pos="8901"/>
        </w:tabs>
        <w:ind w:left="960"/>
      </w:pPr>
      <w:r>
        <w:fldChar w:fldCharType="begin"/>
      </w:r>
      <w:r>
        <w:instrText xml:space="preserve"> HYPERLINK \l "_Toc7112" </w:instrText>
      </w:r>
      <w:r>
        <w:fldChar w:fldCharType="separate"/>
      </w:r>
      <w:r>
        <w:rPr>
          <w:rFonts w:hint="eastAsia"/>
        </w:rPr>
        <w:t>5.4.1 好友列表与访客模式</w:t>
      </w:r>
      <w:r>
        <w:tab/>
      </w:r>
      <w:r>
        <w:fldChar w:fldCharType="begin"/>
      </w:r>
      <w:r>
        <w:instrText xml:space="preserve"> PAGEREF _Toc7112 \h </w:instrText>
      </w:r>
      <w:r>
        <w:fldChar w:fldCharType="separate"/>
      </w:r>
      <w:r>
        <w:t>40</w:t>
      </w:r>
      <w:r>
        <w:fldChar w:fldCharType="end"/>
      </w:r>
      <w:r>
        <w:fldChar w:fldCharType="end"/>
      </w:r>
    </w:p>
    <w:p w14:paraId="5A898733">
      <w:pPr>
        <w:pStyle w:val="12"/>
        <w:tabs>
          <w:tab w:val="right" w:leader="dot" w:pos="8901"/>
        </w:tabs>
        <w:ind w:left="960"/>
      </w:pPr>
      <w:r>
        <w:fldChar w:fldCharType="begin"/>
      </w:r>
      <w:r>
        <w:instrText xml:space="preserve"> HYPERLINK \l "_Toc27717" </w:instrText>
      </w:r>
      <w:r>
        <w:fldChar w:fldCharType="separate"/>
      </w:r>
      <w:r>
        <w:rPr>
          <w:rFonts w:hint="eastAsia"/>
        </w:rPr>
        <w:t>5.4.2 量子脉冲充能机制</w:t>
      </w:r>
      <w:r>
        <w:tab/>
      </w:r>
      <w:r>
        <w:fldChar w:fldCharType="begin"/>
      </w:r>
      <w:r>
        <w:instrText xml:space="preserve"> PAGEREF _Toc27717 \h </w:instrText>
      </w:r>
      <w:r>
        <w:fldChar w:fldCharType="separate"/>
      </w:r>
      <w:r>
        <w:t>41</w:t>
      </w:r>
      <w:r>
        <w:fldChar w:fldCharType="end"/>
      </w:r>
      <w:r>
        <w:fldChar w:fldCharType="end"/>
      </w:r>
    </w:p>
    <w:p w14:paraId="3D30C1F6">
      <w:pPr>
        <w:pStyle w:val="12"/>
        <w:tabs>
          <w:tab w:val="right" w:leader="dot" w:pos="8901"/>
        </w:tabs>
        <w:ind w:left="960"/>
      </w:pPr>
      <w:r>
        <w:fldChar w:fldCharType="begin"/>
      </w:r>
      <w:r>
        <w:instrText xml:space="preserve"> HYPERLINK \l "_Toc6835" </w:instrText>
      </w:r>
      <w:r>
        <w:fldChar w:fldCharType="separate"/>
      </w:r>
      <w:r>
        <w:rPr>
          <w:rFonts w:hint="eastAsia"/>
        </w:rPr>
        <w:t>5.4.3 留言板与访客日志</w:t>
      </w:r>
      <w:r>
        <w:tab/>
      </w:r>
      <w:r>
        <w:fldChar w:fldCharType="begin"/>
      </w:r>
      <w:r>
        <w:instrText xml:space="preserve"> PAGEREF _Toc6835 \h </w:instrText>
      </w:r>
      <w:r>
        <w:fldChar w:fldCharType="separate"/>
      </w:r>
      <w:r>
        <w:t>41</w:t>
      </w:r>
      <w:r>
        <w:fldChar w:fldCharType="end"/>
      </w:r>
      <w:r>
        <w:fldChar w:fldCharType="end"/>
      </w:r>
    </w:p>
    <w:p w14:paraId="17510649">
      <w:pPr>
        <w:pStyle w:val="20"/>
        <w:tabs>
          <w:tab w:val="right" w:leader="dot" w:pos="8901"/>
          <w:tab w:val="clear" w:pos="8891"/>
        </w:tabs>
        <w:ind w:left="480"/>
      </w:pPr>
      <w:r>
        <w:fldChar w:fldCharType="begin"/>
      </w:r>
      <w:r>
        <w:instrText xml:space="preserve"> HYPERLINK \l "_Toc23717" </w:instrText>
      </w:r>
      <w:r>
        <w:fldChar w:fldCharType="separate"/>
      </w:r>
      <w:r>
        <w:rPr>
          <w:rFonts w:hint="eastAsia"/>
        </w:rPr>
        <w:t>5.5 本章小结</w:t>
      </w:r>
      <w:r>
        <w:tab/>
      </w:r>
      <w:r>
        <w:fldChar w:fldCharType="begin"/>
      </w:r>
      <w:r>
        <w:instrText xml:space="preserve"> PAGEREF _Toc23717 \h </w:instrText>
      </w:r>
      <w:r>
        <w:fldChar w:fldCharType="separate"/>
      </w:r>
      <w:r>
        <w:t>42</w:t>
      </w:r>
      <w:r>
        <w:fldChar w:fldCharType="end"/>
      </w:r>
      <w:r>
        <w:fldChar w:fldCharType="end"/>
      </w:r>
    </w:p>
    <w:p w14:paraId="7A3C6311">
      <w:pPr>
        <w:pStyle w:val="17"/>
        <w:tabs>
          <w:tab w:val="right" w:leader="dot" w:pos="8901"/>
          <w:tab w:val="clear" w:pos="8891"/>
        </w:tabs>
      </w:pPr>
      <w:r>
        <w:fldChar w:fldCharType="begin"/>
      </w:r>
      <w:r>
        <w:instrText xml:space="preserve"> HYPERLINK \l "_Toc26698" </w:instrText>
      </w:r>
      <w:r>
        <w:fldChar w:fldCharType="separate"/>
      </w:r>
      <w:r>
        <w:rPr>
          <w:rFonts w:hint="eastAsia"/>
        </w:rPr>
        <w:t>结论</w:t>
      </w:r>
      <w:r>
        <w:tab/>
      </w:r>
      <w:r>
        <w:fldChar w:fldCharType="begin"/>
      </w:r>
      <w:r>
        <w:instrText xml:space="preserve"> PAGEREF _Toc26698 \h </w:instrText>
      </w:r>
      <w:r>
        <w:fldChar w:fldCharType="separate"/>
      </w:r>
      <w:r>
        <w:t>43</w:t>
      </w:r>
      <w:r>
        <w:fldChar w:fldCharType="end"/>
      </w:r>
      <w:r>
        <w:fldChar w:fldCharType="end"/>
      </w:r>
    </w:p>
    <w:p w14:paraId="480D0AA9">
      <w:pPr>
        <w:pStyle w:val="17"/>
        <w:tabs>
          <w:tab w:val="right" w:leader="dot" w:pos="8901"/>
          <w:tab w:val="clear" w:pos="8891"/>
        </w:tabs>
      </w:pPr>
      <w:r>
        <w:fldChar w:fldCharType="begin"/>
      </w:r>
      <w:r>
        <w:instrText xml:space="preserve"> HYPERLINK \l "_Toc25950" </w:instrText>
      </w:r>
      <w:r>
        <w:fldChar w:fldCharType="separate"/>
      </w:r>
      <w:r>
        <w:rPr>
          <w:rFonts w:hint="eastAsia"/>
        </w:rPr>
        <w:t>参考文献</w:t>
      </w:r>
      <w:r>
        <w:tab/>
      </w:r>
      <w:r>
        <w:fldChar w:fldCharType="begin"/>
      </w:r>
      <w:r>
        <w:instrText xml:space="preserve"> PAGEREF _Toc25950 \h </w:instrText>
      </w:r>
      <w:r>
        <w:fldChar w:fldCharType="separate"/>
      </w:r>
      <w:r>
        <w:t>44</w:t>
      </w:r>
      <w:r>
        <w:fldChar w:fldCharType="end"/>
      </w:r>
      <w:r>
        <w:fldChar w:fldCharType="end"/>
      </w:r>
    </w:p>
    <w:p w14:paraId="7AEB01E8">
      <w:pPr>
        <w:pStyle w:val="17"/>
        <w:tabs>
          <w:tab w:val="right" w:leader="dot" w:pos="8901"/>
          <w:tab w:val="clear" w:pos="8891"/>
        </w:tabs>
      </w:pPr>
      <w:r>
        <w:fldChar w:fldCharType="begin"/>
      </w:r>
      <w:r>
        <w:instrText xml:space="preserve"> HYPERLINK \l "_Toc4303" </w:instrText>
      </w:r>
      <w:r>
        <w:fldChar w:fldCharType="separate"/>
      </w:r>
      <w:r>
        <w:rPr>
          <w:rFonts w:hint="eastAsia"/>
        </w:rPr>
        <w:t>致谢</w:t>
      </w:r>
      <w:r>
        <w:tab/>
      </w:r>
      <w:r>
        <w:fldChar w:fldCharType="begin"/>
      </w:r>
      <w:r>
        <w:instrText xml:space="preserve"> PAGEREF _Toc4303 \h </w:instrText>
      </w:r>
      <w:r>
        <w:fldChar w:fldCharType="separate"/>
      </w:r>
      <w:r>
        <w:t>46</w:t>
      </w:r>
      <w:r>
        <w:fldChar w:fldCharType="end"/>
      </w:r>
      <w:r>
        <w:fldChar w:fldCharType="end"/>
      </w:r>
    </w:p>
    <w:p w14:paraId="437CED6E">
      <w:pPr>
        <w:sectPr>
          <w:headerReference r:id="rId10" w:type="first"/>
          <w:headerReference r:id="rId9" w:type="default"/>
          <w:pgSz w:w="11906" w:h="16838"/>
          <w:pgMar w:top="1418" w:right="1701" w:bottom="1701" w:left="1304" w:header="851" w:footer="992" w:gutter="0"/>
          <w:pgNumType w:fmt="upperRoman"/>
          <w:cols w:space="720" w:num="1"/>
          <w:docGrid w:linePitch="312" w:charSpace="0"/>
        </w:sectPr>
      </w:pPr>
      <w:r>
        <w:fldChar w:fldCharType="end"/>
      </w:r>
    </w:p>
    <w:p w14:paraId="03934C5D">
      <w:pPr>
        <w:pStyle w:val="58"/>
        <w:rPr>
          <w:rFonts w:ascii="宋体" w:hAnsi="宋体"/>
        </w:rPr>
      </w:pPr>
      <w:r>
        <w:rPr>
          <w:rFonts w:hint="eastAsia"/>
        </w:rPr>
        <w:t>图目录</w:t>
      </w:r>
    </w:p>
    <w:p w14:paraId="31D417DD">
      <w:pPr>
        <w:pStyle w:val="19"/>
        <w:tabs>
          <w:tab w:val="right" w:leader="dot" w:pos="8901"/>
        </w:tabs>
        <w:ind w:left="960" w:hanging="480"/>
      </w:pPr>
      <w:r>
        <w:rPr>
          <w:rFonts w:ascii="宋体" w:hAnsi="宋体"/>
        </w:rPr>
        <w:fldChar w:fldCharType="begin"/>
      </w:r>
      <w:r>
        <w:rPr>
          <w:rFonts w:ascii="宋体" w:hAnsi="宋体"/>
        </w:rPr>
        <w:instrText xml:space="preserve"> TOC \h \z \t "图标题" \c </w:instrText>
      </w:r>
      <w:r>
        <w:rPr>
          <w:rFonts w:ascii="宋体" w:hAnsi="宋体"/>
        </w:rPr>
        <w:fldChar w:fldCharType="separate"/>
      </w:r>
      <w:r>
        <w:fldChar w:fldCharType="begin"/>
      </w:r>
      <w:r>
        <w:instrText xml:space="preserve"> HYPERLINK \l "_Toc9316" </w:instrText>
      </w:r>
      <w:r>
        <w:fldChar w:fldCharType="separate"/>
      </w:r>
      <w:r>
        <w:rPr>
          <w:rFonts w:hint="eastAsia"/>
        </w:rPr>
        <w:t>图1.1 2023.6-2025.6 手机网民规模及其占网民比例</w:t>
      </w:r>
      <w:r>
        <w:rPr>
          <w:rFonts w:hint="eastAsia"/>
          <w:bCs/>
          <w:vertAlign w:val="superscript"/>
        </w:rPr>
        <w:t>[1]</w:t>
      </w:r>
      <w:r>
        <w:tab/>
      </w:r>
      <w:r>
        <w:fldChar w:fldCharType="begin"/>
      </w:r>
      <w:r>
        <w:instrText xml:space="preserve"> PAGEREF _Toc9316 \h </w:instrText>
      </w:r>
      <w:r>
        <w:fldChar w:fldCharType="separate"/>
      </w:r>
      <w:r>
        <w:t>7</w:t>
      </w:r>
      <w:r>
        <w:fldChar w:fldCharType="end"/>
      </w:r>
      <w:r>
        <w:fldChar w:fldCharType="end"/>
      </w:r>
    </w:p>
    <w:p w14:paraId="1BCEEB66">
      <w:pPr>
        <w:pStyle w:val="19"/>
        <w:tabs>
          <w:tab w:val="right" w:leader="dot" w:pos="8901"/>
        </w:tabs>
        <w:ind w:left="960" w:hanging="480"/>
      </w:pPr>
      <w:r>
        <w:fldChar w:fldCharType="begin"/>
      </w:r>
      <w:r>
        <w:instrText xml:space="preserve"> HYPERLINK \l "_Toc11010" </w:instrText>
      </w:r>
      <w:r>
        <w:fldChar w:fldCharType="separate"/>
      </w:r>
      <w:r>
        <w:rPr>
          <w:rFonts w:hint="eastAsia"/>
        </w:rPr>
        <w:t>图3.1 系统架构图</w:t>
      </w:r>
      <w:r>
        <w:tab/>
      </w:r>
      <w:r>
        <w:fldChar w:fldCharType="begin"/>
      </w:r>
      <w:r>
        <w:instrText xml:space="preserve"> PAGEREF _Toc11010 \h </w:instrText>
      </w:r>
      <w:r>
        <w:fldChar w:fldCharType="separate"/>
      </w:r>
      <w:r>
        <w:t>17</w:t>
      </w:r>
      <w:r>
        <w:fldChar w:fldCharType="end"/>
      </w:r>
      <w:r>
        <w:fldChar w:fldCharType="end"/>
      </w:r>
    </w:p>
    <w:p w14:paraId="530AB6AE">
      <w:pPr>
        <w:pStyle w:val="19"/>
        <w:tabs>
          <w:tab w:val="right" w:leader="dot" w:pos="8901"/>
        </w:tabs>
        <w:ind w:left="960" w:hanging="480"/>
      </w:pPr>
      <w:r>
        <w:fldChar w:fldCharType="begin"/>
      </w:r>
      <w:r>
        <w:instrText xml:space="preserve"> HYPERLINK \l "_Toc8038" </w:instrText>
      </w:r>
      <w:r>
        <w:fldChar w:fldCharType="separate"/>
      </w:r>
      <w:r>
        <w:rPr>
          <w:rFonts w:hint="eastAsia"/>
        </w:rPr>
        <w:t>图3.2 系统整体用例图</w:t>
      </w:r>
      <w:r>
        <w:tab/>
      </w:r>
      <w:r>
        <w:fldChar w:fldCharType="begin"/>
      </w:r>
      <w:r>
        <w:instrText xml:space="preserve"> PAGEREF _Toc8038 \h </w:instrText>
      </w:r>
      <w:r>
        <w:fldChar w:fldCharType="separate"/>
      </w:r>
      <w:r>
        <w:t>19</w:t>
      </w:r>
      <w:r>
        <w:fldChar w:fldCharType="end"/>
      </w:r>
      <w:r>
        <w:fldChar w:fldCharType="end"/>
      </w:r>
    </w:p>
    <w:p w14:paraId="6C0ED6B7">
      <w:pPr>
        <w:pStyle w:val="19"/>
        <w:tabs>
          <w:tab w:val="right" w:leader="dot" w:pos="8901"/>
        </w:tabs>
        <w:ind w:left="960" w:hanging="480"/>
      </w:pPr>
      <w:r>
        <w:fldChar w:fldCharType="begin"/>
      </w:r>
      <w:r>
        <w:instrText xml:space="preserve"> HYPERLINK \l "_Toc11248" </w:instrText>
      </w:r>
      <w:r>
        <w:fldChar w:fldCharType="separate"/>
      </w:r>
      <w:r>
        <w:rPr>
          <w:rFonts w:hint="eastAsia"/>
        </w:rPr>
        <w:t>图3.3 系统E-R图</w:t>
      </w:r>
      <w:r>
        <w:tab/>
      </w:r>
      <w:r>
        <w:fldChar w:fldCharType="begin"/>
      </w:r>
      <w:r>
        <w:instrText xml:space="preserve"> PAGEREF _Toc11248 \h </w:instrText>
      </w:r>
      <w:r>
        <w:fldChar w:fldCharType="separate"/>
      </w:r>
      <w:r>
        <w:t>20</w:t>
      </w:r>
      <w:r>
        <w:fldChar w:fldCharType="end"/>
      </w:r>
      <w:r>
        <w:fldChar w:fldCharType="end"/>
      </w:r>
    </w:p>
    <w:p w14:paraId="71571559">
      <w:pPr>
        <w:pStyle w:val="19"/>
        <w:tabs>
          <w:tab w:val="right" w:leader="dot" w:pos="8901"/>
        </w:tabs>
        <w:ind w:left="960" w:hanging="480"/>
      </w:pPr>
      <w:r>
        <w:fldChar w:fldCharType="begin"/>
      </w:r>
      <w:r>
        <w:instrText xml:space="preserve"> HYPERLINK \l "_Toc480" </w:instrText>
      </w:r>
      <w:r>
        <w:fldChar w:fldCharType="separate"/>
      </w:r>
      <w:r>
        <w:rPr>
          <w:rFonts w:hint="eastAsia"/>
        </w:rPr>
        <w:t>图5.1 APP界面</w:t>
      </w:r>
      <w:r>
        <w:tab/>
      </w:r>
      <w:r>
        <w:fldChar w:fldCharType="begin"/>
      </w:r>
      <w:r>
        <w:instrText xml:space="preserve"> PAGEREF _Toc480 \h </w:instrText>
      </w:r>
      <w:r>
        <w:fldChar w:fldCharType="separate"/>
      </w:r>
      <w:r>
        <w:t>32</w:t>
      </w:r>
      <w:r>
        <w:fldChar w:fldCharType="end"/>
      </w:r>
      <w:r>
        <w:fldChar w:fldCharType="end"/>
      </w:r>
    </w:p>
    <w:p w14:paraId="1AC33FC9">
      <w:pPr>
        <w:pStyle w:val="19"/>
        <w:tabs>
          <w:tab w:val="right" w:leader="dot" w:pos="8901"/>
        </w:tabs>
        <w:ind w:left="960" w:hanging="480"/>
      </w:pPr>
      <w:r>
        <w:fldChar w:fldCharType="begin"/>
      </w:r>
      <w:r>
        <w:instrText xml:space="preserve"> HYPERLINK \l "_Toc9050" </w:instrText>
      </w:r>
      <w:r>
        <w:fldChar w:fldCharType="separate"/>
      </w:r>
      <w:r>
        <w:rPr>
          <w:rFonts w:hint="eastAsia"/>
        </w:rPr>
        <w:t>图5.2 花园界面</w:t>
      </w:r>
      <w:r>
        <w:tab/>
      </w:r>
      <w:r>
        <w:fldChar w:fldCharType="begin"/>
      </w:r>
      <w:r>
        <w:instrText xml:space="preserve"> PAGEREF _Toc9050 \h </w:instrText>
      </w:r>
      <w:r>
        <w:fldChar w:fldCharType="separate"/>
      </w:r>
      <w:r>
        <w:t>33</w:t>
      </w:r>
      <w:r>
        <w:fldChar w:fldCharType="end"/>
      </w:r>
      <w:r>
        <w:fldChar w:fldCharType="end"/>
      </w:r>
    </w:p>
    <w:p w14:paraId="38A172E2">
      <w:pPr>
        <w:pStyle w:val="19"/>
        <w:tabs>
          <w:tab w:val="right" w:leader="dot" w:pos="8901"/>
        </w:tabs>
        <w:ind w:left="960" w:hanging="480"/>
      </w:pPr>
      <w:r>
        <w:fldChar w:fldCharType="begin"/>
      </w:r>
      <w:r>
        <w:instrText xml:space="preserve"> HYPERLINK \l "_Toc21310" </w:instrText>
      </w:r>
      <w:r>
        <w:fldChar w:fldCharType="separate"/>
      </w:r>
      <w:r>
        <w:rPr>
          <w:rFonts w:hint="eastAsia"/>
        </w:rPr>
        <w:t>图5.3 锁屏悬浮窗界面</w:t>
      </w:r>
      <w:r>
        <w:tab/>
      </w:r>
      <w:r>
        <w:fldChar w:fldCharType="begin"/>
      </w:r>
      <w:r>
        <w:instrText xml:space="preserve"> PAGEREF _Toc21310 \h </w:instrText>
      </w:r>
      <w:r>
        <w:fldChar w:fldCharType="separate"/>
      </w:r>
      <w:r>
        <w:t>34</w:t>
      </w:r>
      <w:r>
        <w:fldChar w:fldCharType="end"/>
      </w:r>
      <w:r>
        <w:fldChar w:fldCharType="end"/>
      </w:r>
    </w:p>
    <w:p w14:paraId="4D1B1B71">
      <w:pPr>
        <w:pStyle w:val="19"/>
        <w:tabs>
          <w:tab w:val="right" w:leader="dot" w:pos="8901"/>
        </w:tabs>
        <w:ind w:left="960" w:hanging="480"/>
      </w:pPr>
      <w:r>
        <w:fldChar w:fldCharType="begin"/>
      </w:r>
      <w:r>
        <w:instrText xml:space="preserve"> HYPERLINK \l "_Toc19467" </w:instrText>
      </w:r>
      <w:r>
        <w:fldChar w:fldCharType="separate"/>
      </w:r>
      <w:r>
        <w:rPr>
          <w:rFonts w:hint="eastAsia"/>
        </w:rPr>
        <w:t>图5.4 APP数据看板界面</w:t>
      </w:r>
      <w:r>
        <w:tab/>
      </w:r>
      <w:r>
        <w:fldChar w:fldCharType="begin"/>
      </w:r>
      <w:r>
        <w:instrText xml:space="preserve"> PAGEREF _Toc19467 \h </w:instrText>
      </w:r>
      <w:r>
        <w:fldChar w:fldCharType="separate"/>
      </w:r>
      <w:r>
        <w:t>34</w:t>
      </w:r>
      <w:r>
        <w:fldChar w:fldCharType="end"/>
      </w:r>
      <w:r>
        <w:fldChar w:fldCharType="end"/>
      </w:r>
    </w:p>
    <w:p w14:paraId="6DACBC13">
      <w:pPr>
        <w:pStyle w:val="19"/>
        <w:tabs>
          <w:tab w:val="right" w:leader="dot" w:pos="8901"/>
        </w:tabs>
        <w:ind w:left="960" w:hanging="480"/>
      </w:pPr>
      <w:r>
        <w:fldChar w:fldCharType="begin"/>
      </w:r>
      <w:r>
        <w:instrText xml:space="preserve"> HYPERLINK \l "_Toc14314" </w:instrText>
      </w:r>
      <w:r>
        <w:fldChar w:fldCharType="separate"/>
      </w:r>
      <w:r>
        <w:rPr>
          <w:rFonts w:hint="eastAsia"/>
        </w:rPr>
        <w:t>图5.5 后台管理系统登录界面</w:t>
      </w:r>
      <w:r>
        <w:tab/>
      </w:r>
      <w:r>
        <w:fldChar w:fldCharType="begin"/>
      </w:r>
      <w:r>
        <w:instrText xml:space="preserve"> PAGEREF _Toc14314 \h </w:instrText>
      </w:r>
      <w:r>
        <w:fldChar w:fldCharType="separate"/>
      </w:r>
      <w:r>
        <w:t>35</w:t>
      </w:r>
      <w:r>
        <w:fldChar w:fldCharType="end"/>
      </w:r>
      <w:r>
        <w:fldChar w:fldCharType="end"/>
      </w:r>
    </w:p>
    <w:p w14:paraId="79087C87">
      <w:pPr>
        <w:pStyle w:val="19"/>
        <w:tabs>
          <w:tab w:val="right" w:leader="dot" w:pos="8901"/>
        </w:tabs>
        <w:ind w:left="960" w:hanging="480"/>
      </w:pPr>
      <w:r>
        <w:fldChar w:fldCharType="begin"/>
      </w:r>
      <w:r>
        <w:instrText xml:space="preserve"> HYPERLINK \l "_Toc25191" </w:instrText>
      </w:r>
      <w:r>
        <w:fldChar w:fldCharType="separate"/>
      </w:r>
      <w:r>
        <w:rPr>
          <w:rFonts w:hint="eastAsia"/>
        </w:rPr>
        <w:t>图5.6 后台管理系统首页界面</w:t>
      </w:r>
      <w:r>
        <w:tab/>
      </w:r>
      <w:r>
        <w:fldChar w:fldCharType="begin"/>
      </w:r>
      <w:r>
        <w:instrText xml:space="preserve"> PAGEREF _Toc25191 \h </w:instrText>
      </w:r>
      <w:r>
        <w:fldChar w:fldCharType="separate"/>
      </w:r>
      <w:r>
        <w:t>36</w:t>
      </w:r>
      <w:r>
        <w:fldChar w:fldCharType="end"/>
      </w:r>
      <w:r>
        <w:fldChar w:fldCharType="end"/>
      </w:r>
    </w:p>
    <w:p w14:paraId="7632D8E4">
      <w:pPr>
        <w:pStyle w:val="19"/>
        <w:tabs>
          <w:tab w:val="right" w:leader="dot" w:pos="8901"/>
        </w:tabs>
        <w:ind w:left="960" w:hanging="480"/>
      </w:pPr>
      <w:r>
        <w:fldChar w:fldCharType="begin"/>
      </w:r>
      <w:r>
        <w:instrText xml:space="preserve"> HYPERLINK \l "_Toc1491" </w:instrText>
      </w:r>
      <w:r>
        <w:fldChar w:fldCharType="separate"/>
      </w:r>
      <w:r>
        <w:rPr>
          <w:rFonts w:hint="eastAsia"/>
        </w:rPr>
        <w:t>图5.7 用户管理界面</w:t>
      </w:r>
      <w:r>
        <w:tab/>
      </w:r>
      <w:r>
        <w:fldChar w:fldCharType="begin"/>
      </w:r>
      <w:r>
        <w:instrText xml:space="preserve"> PAGEREF _Toc1491 \h </w:instrText>
      </w:r>
      <w:r>
        <w:fldChar w:fldCharType="separate"/>
      </w:r>
      <w:r>
        <w:t>37</w:t>
      </w:r>
      <w:r>
        <w:fldChar w:fldCharType="end"/>
      </w:r>
      <w:r>
        <w:fldChar w:fldCharType="end"/>
      </w:r>
    </w:p>
    <w:p w14:paraId="63A02043">
      <w:pPr>
        <w:pStyle w:val="19"/>
        <w:tabs>
          <w:tab w:val="right" w:leader="dot" w:pos="8901"/>
        </w:tabs>
        <w:ind w:left="960" w:hanging="480"/>
      </w:pPr>
      <w:r>
        <w:fldChar w:fldCharType="begin"/>
      </w:r>
      <w:r>
        <w:instrText xml:space="preserve"> HYPERLINK \l "_Toc11094" </w:instrText>
      </w:r>
      <w:r>
        <w:fldChar w:fldCharType="separate"/>
      </w:r>
      <w:r>
        <w:rPr>
          <w:rFonts w:hint="eastAsia"/>
        </w:rPr>
        <w:t>图5.8 植物图鉴管理界面</w:t>
      </w:r>
      <w:r>
        <w:tab/>
      </w:r>
      <w:r>
        <w:fldChar w:fldCharType="begin"/>
      </w:r>
      <w:r>
        <w:instrText xml:space="preserve"> PAGEREF _Toc11094 \h </w:instrText>
      </w:r>
      <w:r>
        <w:fldChar w:fldCharType="separate"/>
      </w:r>
      <w:r>
        <w:t>37</w:t>
      </w:r>
      <w:r>
        <w:fldChar w:fldCharType="end"/>
      </w:r>
      <w:r>
        <w:fldChar w:fldCharType="end"/>
      </w:r>
    </w:p>
    <w:p w14:paraId="3FF14644">
      <w:pPr>
        <w:pStyle w:val="19"/>
        <w:tabs>
          <w:tab w:val="right" w:leader="dot" w:pos="8901"/>
        </w:tabs>
        <w:ind w:left="960" w:hanging="480"/>
      </w:pPr>
      <w:r>
        <w:fldChar w:fldCharType="begin"/>
      </w:r>
      <w:r>
        <w:instrText xml:space="preserve"> HYPERLINK \l "_Toc25130" </w:instrText>
      </w:r>
      <w:r>
        <w:fldChar w:fldCharType="separate"/>
      </w:r>
      <w:r>
        <w:rPr>
          <w:rFonts w:hint="eastAsia"/>
        </w:rPr>
        <w:t>图5.9 系统配置界面</w:t>
      </w:r>
      <w:r>
        <w:tab/>
      </w:r>
      <w:r>
        <w:fldChar w:fldCharType="begin"/>
      </w:r>
      <w:r>
        <w:instrText xml:space="preserve"> PAGEREF _Toc25130 \h </w:instrText>
      </w:r>
      <w:r>
        <w:fldChar w:fldCharType="separate"/>
      </w:r>
      <w:r>
        <w:t>38</w:t>
      </w:r>
      <w:r>
        <w:fldChar w:fldCharType="end"/>
      </w:r>
      <w:r>
        <w:fldChar w:fldCharType="end"/>
      </w:r>
    </w:p>
    <w:p w14:paraId="277A6B5A">
      <w:pPr>
        <w:pStyle w:val="19"/>
        <w:tabs>
          <w:tab w:val="right" w:leader="dot" w:pos="8901"/>
        </w:tabs>
        <w:ind w:left="960" w:hanging="480"/>
      </w:pPr>
      <w:r>
        <w:fldChar w:fldCharType="begin"/>
      </w:r>
      <w:r>
        <w:instrText xml:space="preserve"> HYPERLINK \l "_Toc899" </w:instrText>
      </w:r>
      <w:r>
        <w:fldChar w:fldCharType="separate"/>
      </w:r>
      <w:r>
        <w:rPr>
          <w:rFonts w:hint="eastAsia"/>
        </w:rPr>
        <w:t>图5.10 AI风控配置界面</w:t>
      </w:r>
      <w:r>
        <w:tab/>
      </w:r>
      <w:r>
        <w:fldChar w:fldCharType="begin"/>
      </w:r>
      <w:r>
        <w:instrText xml:space="preserve"> PAGEREF _Toc899 \h </w:instrText>
      </w:r>
      <w:r>
        <w:fldChar w:fldCharType="separate"/>
      </w:r>
      <w:r>
        <w:t>38</w:t>
      </w:r>
      <w:r>
        <w:fldChar w:fldCharType="end"/>
      </w:r>
      <w:r>
        <w:fldChar w:fldCharType="end"/>
      </w:r>
    </w:p>
    <w:p w14:paraId="550BC12E">
      <w:pPr>
        <w:pStyle w:val="19"/>
        <w:tabs>
          <w:tab w:val="right" w:leader="dot" w:pos="8901"/>
        </w:tabs>
        <w:ind w:left="960" w:hanging="480"/>
      </w:pPr>
      <w:r>
        <w:fldChar w:fldCharType="begin"/>
      </w:r>
      <w:r>
        <w:instrText xml:space="preserve"> HYPERLINK \l "_Toc23080" </w:instrText>
      </w:r>
      <w:r>
        <w:fldChar w:fldCharType="separate"/>
      </w:r>
      <w:r>
        <w:rPr>
          <w:rFonts w:hint="eastAsia"/>
        </w:rPr>
        <w:t>图5.11 AI对话界面</w:t>
      </w:r>
      <w:r>
        <w:tab/>
      </w:r>
      <w:r>
        <w:fldChar w:fldCharType="begin"/>
      </w:r>
      <w:r>
        <w:instrText xml:space="preserve"> PAGEREF _Toc23080 \h </w:instrText>
      </w:r>
      <w:r>
        <w:fldChar w:fldCharType="separate"/>
      </w:r>
      <w:r>
        <w:t>39</w:t>
      </w:r>
      <w:r>
        <w:fldChar w:fldCharType="end"/>
      </w:r>
      <w:r>
        <w:fldChar w:fldCharType="end"/>
      </w:r>
    </w:p>
    <w:p w14:paraId="03EDB7C1">
      <w:pPr>
        <w:pStyle w:val="19"/>
        <w:tabs>
          <w:tab w:val="right" w:leader="dot" w:pos="8901"/>
        </w:tabs>
        <w:ind w:left="960" w:hanging="480"/>
      </w:pPr>
      <w:r>
        <w:fldChar w:fldCharType="begin"/>
      </w:r>
      <w:r>
        <w:instrText xml:space="preserve"> HYPERLINK \l "_Toc16795" </w:instrText>
      </w:r>
      <w:r>
        <w:fldChar w:fldCharType="separate"/>
      </w:r>
      <w:r>
        <w:rPr>
          <w:rFonts w:hint="eastAsia"/>
        </w:rPr>
        <w:t>图5.12 好友列表界面</w:t>
      </w:r>
      <w:r>
        <w:tab/>
      </w:r>
      <w:r>
        <w:fldChar w:fldCharType="begin"/>
      </w:r>
      <w:r>
        <w:instrText xml:space="preserve"> PAGEREF _Toc16795 \h </w:instrText>
      </w:r>
      <w:r>
        <w:fldChar w:fldCharType="separate"/>
      </w:r>
      <w:r>
        <w:t>40</w:t>
      </w:r>
      <w:r>
        <w:fldChar w:fldCharType="end"/>
      </w:r>
      <w:r>
        <w:fldChar w:fldCharType="end"/>
      </w:r>
    </w:p>
    <w:p w14:paraId="08153BB2">
      <w:pPr>
        <w:pStyle w:val="19"/>
        <w:tabs>
          <w:tab w:val="right" w:leader="dot" w:pos="8901"/>
        </w:tabs>
        <w:ind w:left="960" w:hanging="480"/>
      </w:pPr>
      <w:r>
        <w:fldChar w:fldCharType="begin"/>
      </w:r>
      <w:r>
        <w:instrText xml:space="preserve"> HYPERLINK \l "_Toc14034" </w:instrText>
      </w:r>
      <w:r>
        <w:fldChar w:fldCharType="separate"/>
      </w:r>
      <w:r>
        <w:rPr>
          <w:rFonts w:hint="eastAsia"/>
        </w:rPr>
        <w:t>图5.13 好友花园界面</w:t>
      </w:r>
      <w:r>
        <w:tab/>
      </w:r>
      <w:r>
        <w:fldChar w:fldCharType="begin"/>
      </w:r>
      <w:r>
        <w:instrText xml:space="preserve"> PAGEREF _Toc14034 \h </w:instrText>
      </w:r>
      <w:r>
        <w:fldChar w:fldCharType="separate"/>
      </w:r>
      <w:r>
        <w:t>41</w:t>
      </w:r>
      <w:r>
        <w:fldChar w:fldCharType="end"/>
      </w:r>
      <w:r>
        <w:fldChar w:fldCharType="end"/>
      </w:r>
    </w:p>
    <w:p w14:paraId="48FD66F8">
      <w:pPr>
        <w:pStyle w:val="19"/>
        <w:tabs>
          <w:tab w:val="right" w:leader="dot" w:pos="8901"/>
        </w:tabs>
        <w:ind w:left="960" w:hanging="480"/>
      </w:pPr>
      <w:r>
        <w:fldChar w:fldCharType="begin"/>
      </w:r>
      <w:r>
        <w:instrText xml:space="preserve"> HYPERLINK \l "_Toc19306" </w:instrText>
      </w:r>
      <w:r>
        <w:fldChar w:fldCharType="separate"/>
      </w:r>
      <w:r>
        <w:rPr>
          <w:rFonts w:hint="eastAsia"/>
        </w:rPr>
        <w:t>图5.14 留言板与访客日志界面</w:t>
      </w:r>
      <w:r>
        <w:tab/>
      </w:r>
      <w:r>
        <w:fldChar w:fldCharType="begin"/>
      </w:r>
      <w:r>
        <w:instrText xml:space="preserve"> PAGEREF _Toc19306 \h </w:instrText>
      </w:r>
      <w:r>
        <w:fldChar w:fldCharType="separate"/>
      </w:r>
      <w:r>
        <w:t>42</w:t>
      </w:r>
      <w:r>
        <w:fldChar w:fldCharType="end"/>
      </w:r>
      <w:r>
        <w:fldChar w:fldCharType="end"/>
      </w:r>
    </w:p>
    <w:p w14:paraId="7CAFE40F">
      <w:pPr>
        <w:sectPr>
          <w:headerReference r:id="rId11" w:type="default"/>
          <w:pgSz w:w="11906" w:h="16838"/>
          <w:pgMar w:top="1418" w:right="1701" w:bottom="1701" w:left="1304" w:header="851" w:footer="992" w:gutter="0"/>
          <w:pgNumType w:fmt="upperRoman"/>
          <w:cols w:space="720" w:num="1"/>
          <w:docGrid w:linePitch="312" w:charSpace="0"/>
        </w:sectPr>
      </w:pPr>
      <w:r>
        <w:rPr>
          <w:rFonts w:ascii="宋体" w:hAnsi="宋体"/>
          <w:szCs w:val="24"/>
        </w:rPr>
        <w:fldChar w:fldCharType="end"/>
      </w:r>
    </w:p>
    <w:p w14:paraId="773AC36C">
      <w:pPr>
        <w:pStyle w:val="58"/>
      </w:pPr>
      <w:r>
        <w:rPr>
          <w:rFonts w:hint="eastAsia"/>
        </w:rPr>
        <w:t>表目录</w:t>
      </w:r>
    </w:p>
    <w:p w14:paraId="715851B5">
      <w:pPr>
        <w:pStyle w:val="19"/>
        <w:tabs>
          <w:tab w:val="right" w:leader="dot" w:pos="8844"/>
        </w:tabs>
        <w:ind w:left="960" w:hanging="480"/>
      </w:pPr>
      <w:r>
        <w:fldChar w:fldCharType="begin"/>
      </w:r>
      <w:r>
        <w:instrText xml:space="preserve"> TOC </w:instrText>
      </w:r>
      <w:r>
        <w:rPr>
          <w:rFonts w:hint="eastAsia"/>
        </w:rPr>
        <w:instrText xml:space="preserve">\h \z \t "表标题" \c</w:instrText>
      </w:r>
      <w:r>
        <w:instrText xml:space="preserve"> </w:instrText>
      </w:r>
      <w:r>
        <w:fldChar w:fldCharType="separate"/>
      </w:r>
      <w:r>
        <w:fldChar w:fldCharType="begin"/>
      </w:r>
      <w:r>
        <w:instrText xml:space="preserve"> HYPERLINK \l "_Toc24884" </w:instrText>
      </w:r>
      <w:r>
        <w:fldChar w:fldCharType="separate"/>
      </w:r>
      <w:r>
        <w:rPr>
          <w:rFonts w:hint="eastAsia"/>
        </w:rPr>
        <w:t>表3</w:t>
      </w:r>
      <w:r>
        <w:t>.1</w:t>
      </w:r>
      <w:r>
        <w:rPr>
          <w:rFonts w:hint="eastAsia"/>
        </w:rPr>
        <w:t xml:space="preserve"> 用户信息表</w:t>
      </w:r>
      <w:r>
        <w:tab/>
      </w:r>
      <w:r>
        <w:fldChar w:fldCharType="begin"/>
      </w:r>
      <w:r>
        <w:instrText xml:space="preserve"> PAGEREF _Toc24884 \h </w:instrText>
      </w:r>
      <w:r>
        <w:fldChar w:fldCharType="separate"/>
      </w:r>
      <w:r>
        <w:t>20</w:t>
      </w:r>
      <w:r>
        <w:fldChar w:fldCharType="end"/>
      </w:r>
      <w:r>
        <w:fldChar w:fldCharType="end"/>
      </w:r>
    </w:p>
    <w:p w14:paraId="55BCC42A">
      <w:pPr>
        <w:pStyle w:val="19"/>
        <w:tabs>
          <w:tab w:val="right" w:leader="dot" w:pos="8844"/>
        </w:tabs>
        <w:ind w:left="960" w:hanging="480"/>
      </w:pPr>
      <w:r>
        <w:fldChar w:fldCharType="begin"/>
      </w:r>
      <w:r>
        <w:instrText xml:space="preserve"> HYPERLINK \l "_Toc6421" </w:instrText>
      </w:r>
      <w:r>
        <w:fldChar w:fldCharType="separate"/>
      </w:r>
      <w:r>
        <w:rPr>
          <w:rFonts w:hint="eastAsia"/>
        </w:rPr>
        <w:t>表3.2 专注记录表</w:t>
      </w:r>
      <w:r>
        <w:tab/>
      </w:r>
      <w:r>
        <w:fldChar w:fldCharType="begin"/>
      </w:r>
      <w:r>
        <w:instrText xml:space="preserve"> PAGEREF _Toc6421 \h </w:instrText>
      </w:r>
      <w:r>
        <w:fldChar w:fldCharType="separate"/>
      </w:r>
      <w:r>
        <w:t>21</w:t>
      </w:r>
      <w:r>
        <w:fldChar w:fldCharType="end"/>
      </w:r>
      <w:r>
        <w:fldChar w:fldCharType="end"/>
      </w:r>
    </w:p>
    <w:p w14:paraId="4C304EE4">
      <w:pPr>
        <w:pStyle w:val="19"/>
        <w:tabs>
          <w:tab w:val="right" w:leader="dot" w:pos="8844"/>
        </w:tabs>
        <w:ind w:left="960" w:hanging="480"/>
      </w:pPr>
      <w:r>
        <w:fldChar w:fldCharType="begin"/>
      </w:r>
      <w:r>
        <w:instrText xml:space="preserve"> HYPERLINK \l "_Toc13193" </w:instrText>
      </w:r>
      <w:r>
        <w:fldChar w:fldCharType="separate"/>
      </w:r>
      <w:r>
        <w:rPr>
          <w:rFonts w:hint="eastAsia"/>
        </w:rPr>
        <w:t>表3.3 植物图鉴表</w:t>
      </w:r>
      <w:r>
        <w:tab/>
      </w:r>
      <w:r>
        <w:fldChar w:fldCharType="begin"/>
      </w:r>
      <w:r>
        <w:instrText xml:space="preserve"> PAGEREF _Toc13193 \h </w:instrText>
      </w:r>
      <w:r>
        <w:fldChar w:fldCharType="separate"/>
      </w:r>
      <w:r>
        <w:t>21</w:t>
      </w:r>
      <w:r>
        <w:fldChar w:fldCharType="end"/>
      </w:r>
      <w:r>
        <w:fldChar w:fldCharType="end"/>
      </w:r>
    </w:p>
    <w:p w14:paraId="1F5710D3">
      <w:pPr>
        <w:pStyle w:val="19"/>
        <w:tabs>
          <w:tab w:val="right" w:leader="dot" w:pos="8844"/>
        </w:tabs>
        <w:ind w:left="960" w:hanging="480"/>
      </w:pPr>
      <w:r>
        <w:fldChar w:fldCharType="begin"/>
      </w:r>
      <w:r>
        <w:instrText xml:space="preserve"> HYPERLINK \l "_Toc28885" </w:instrText>
      </w:r>
      <w:r>
        <w:fldChar w:fldCharType="separate"/>
      </w:r>
      <w:r>
        <w:rPr>
          <w:rFonts w:hint="eastAsia"/>
        </w:rPr>
        <w:t>表3.4 用户背包表</w:t>
      </w:r>
      <w:r>
        <w:tab/>
      </w:r>
      <w:r>
        <w:fldChar w:fldCharType="begin"/>
      </w:r>
      <w:r>
        <w:instrText xml:space="preserve"> PAGEREF _Toc28885 \h </w:instrText>
      </w:r>
      <w:r>
        <w:fldChar w:fldCharType="separate"/>
      </w:r>
      <w:r>
        <w:t>22</w:t>
      </w:r>
      <w:r>
        <w:fldChar w:fldCharType="end"/>
      </w:r>
      <w:r>
        <w:fldChar w:fldCharType="end"/>
      </w:r>
    </w:p>
    <w:p w14:paraId="1E26E8B5">
      <w:pPr>
        <w:pStyle w:val="19"/>
        <w:tabs>
          <w:tab w:val="right" w:leader="dot" w:pos="8844"/>
        </w:tabs>
        <w:ind w:left="960" w:hanging="480"/>
      </w:pPr>
      <w:r>
        <w:fldChar w:fldCharType="begin"/>
      </w:r>
      <w:r>
        <w:instrText xml:space="preserve"> HYPERLINK \l "_Toc23081" </w:instrText>
      </w:r>
      <w:r>
        <w:fldChar w:fldCharType="separate"/>
      </w:r>
      <w:r>
        <w:rPr>
          <w:rFonts w:hint="eastAsia"/>
        </w:rPr>
        <w:t>表3.5 花园地块表</w:t>
      </w:r>
      <w:r>
        <w:tab/>
      </w:r>
      <w:r>
        <w:fldChar w:fldCharType="begin"/>
      </w:r>
      <w:r>
        <w:instrText xml:space="preserve"> PAGEREF _Toc23081 \h </w:instrText>
      </w:r>
      <w:r>
        <w:fldChar w:fldCharType="separate"/>
      </w:r>
      <w:r>
        <w:t>22</w:t>
      </w:r>
      <w:r>
        <w:fldChar w:fldCharType="end"/>
      </w:r>
      <w:r>
        <w:fldChar w:fldCharType="end"/>
      </w:r>
    </w:p>
    <w:p w14:paraId="11872E72">
      <w:pPr>
        <w:pStyle w:val="19"/>
        <w:tabs>
          <w:tab w:val="right" w:leader="dot" w:pos="8844"/>
        </w:tabs>
        <w:ind w:left="960" w:hanging="480"/>
      </w:pPr>
      <w:r>
        <w:fldChar w:fldCharType="begin"/>
      </w:r>
      <w:r>
        <w:instrText xml:space="preserve"> HYPERLINK \l "_Toc9461" </w:instrText>
      </w:r>
      <w:r>
        <w:fldChar w:fldCharType="separate"/>
      </w:r>
      <w:r>
        <w:rPr>
          <w:rFonts w:hint="eastAsia"/>
        </w:rPr>
        <w:t>表3.6 好友关系表</w:t>
      </w:r>
      <w:r>
        <w:tab/>
      </w:r>
      <w:r>
        <w:fldChar w:fldCharType="begin"/>
      </w:r>
      <w:r>
        <w:instrText xml:space="preserve"> PAGEREF _Toc9461 \h </w:instrText>
      </w:r>
      <w:r>
        <w:fldChar w:fldCharType="separate"/>
      </w:r>
      <w:r>
        <w:t>23</w:t>
      </w:r>
      <w:r>
        <w:fldChar w:fldCharType="end"/>
      </w:r>
      <w:r>
        <w:fldChar w:fldCharType="end"/>
      </w:r>
    </w:p>
    <w:p w14:paraId="4EF07D3D">
      <w:pPr>
        <w:pStyle w:val="19"/>
        <w:tabs>
          <w:tab w:val="right" w:leader="dot" w:pos="8844"/>
        </w:tabs>
        <w:ind w:left="960" w:hanging="480"/>
      </w:pPr>
      <w:r>
        <w:fldChar w:fldCharType="begin"/>
      </w:r>
      <w:r>
        <w:instrText xml:space="preserve"> HYPERLINK \l "_Toc12521" </w:instrText>
      </w:r>
      <w:r>
        <w:fldChar w:fldCharType="separate"/>
      </w:r>
      <w:r>
        <w:rPr>
          <w:rFonts w:hint="eastAsia"/>
        </w:rPr>
        <w:t>表3.7 互访日志表</w:t>
      </w:r>
      <w:r>
        <w:tab/>
      </w:r>
      <w:r>
        <w:fldChar w:fldCharType="begin"/>
      </w:r>
      <w:r>
        <w:instrText xml:space="preserve"> PAGEREF _Toc12521 \h </w:instrText>
      </w:r>
      <w:r>
        <w:fldChar w:fldCharType="separate"/>
      </w:r>
      <w:r>
        <w:t>23</w:t>
      </w:r>
      <w:r>
        <w:fldChar w:fldCharType="end"/>
      </w:r>
      <w:r>
        <w:fldChar w:fldCharType="end"/>
      </w:r>
    </w:p>
    <w:p w14:paraId="275C6243">
      <w:pPr>
        <w:pStyle w:val="19"/>
        <w:tabs>
          <w:tab w:val="right" w:leader="dot" w:pos="8844"/>
        </w:tabs>
        <w:ind w:left="960" w:hanging="480"/>
      </w:pPr>
      <w:r>
        <w:fldChar w:fldCharType="begin"/>
      </w:r>
      <w:r>
        <w:instrText xml:space="preserve"> HYPERLINK \l "_Toc1527" </w:instrText>
      </w:r>
      <w:r>
        <w:fldChar w:fldCharType="separate"/>
      </w:r>
      <w:r>
        <w:rPr>
          <w:rFonts w:hint="eastAsia"/>
        </w:rPr>
        <w:t>表3.8 系统配置表</w:t>
      </w:r>
      <w:r>
        <w:tab/>
      </w:r>
      <w:r>
        <w:fldChar w:fldCharType="begin"/>
      </w:r>
      <w:r>
        <w:instrText xml:space="preserve"> PAGEREF _Toc1527 \h </w:instrText>
      </w:r>
      <w:r>
        <w:fldChar w:fldCharType="separate"/>
      </w:r>
      <w:r>
        <w:t>23</w:t>
      </w:r>
      <w:r>
        <w:fldChar w:fldCharType="end"/>
      </w:r>
      <w:r>
        <w:fldChar w:fldCharType="end"/>
      </w:r>
    </w:p>
    <w:p w14:paraId="154D672C">
      <w:pPr>
        <w:pStyle w:val="19"/>
        <w:tabs>
          <w:tab w:val="right" w:leader="dot" w:pos="8844"/>
        </w:tabs>
        <w:ind w:left="960" w:hanging="480"/>
      </w:pPr>
      <w:r>
        <w:fldChar w:fldCharType="begin"/>
      </w:r>
      <w:r>
        <w:instrText xml:space="preserve"> HYPERLINK \l "_Toc8763" </w:instrText>
      </w:r>
      <w:r>
        <w:fldChar w:fldCharType="separate"/>
      </w:r>
      <w:r>
        <w:rPr>
          <w:rFonts w:hint="eastAsia"/>
        </w:rPr>
        <w:t>表3.9 后台管理员表</w:t>
      </w:r>
      <w:r>
        <w:tab/>
      </w:r>
      <w:r>
        <w:fldChar w:fldCharType="begin"/>
      </w:r>
      <w:r>
        <w:instrText xml:space="preserve"> PAGEREF _Toc8763 \h </w:instrText>
      </w:r>
      <w:r>
        <w:fldChar w:fldCharType="separate"/>
      </w:r>
      <w:r>
        <w:t>24</w:t>
      </w:r>
      <w:r>
        <w:fldChar w:fldCharType="end"/>
      </w:r>
      <w:r>
        <w:fldChar w:fldCharType="end"/>
      </w:r>
    </w:p>
    <w:p w14:paraId="2C16017C">
      <w:pPr>
        <w:rPr>
          <w:szCs w:val="24"/>
        </w:rPr>
        <w:sectPr>
          <w:headerReference r:id="rId13" w:type="first"/>
          <w:headerReference r:id="rId12" w:type="default"/>
          <w:pgSz w:w="11906" w:h="16838"/>
          <w:pgMar w:top="1418" w:right="1701" w:bottom="1701" w:left="1361" w:header="851" w:footer="992" w:gutter="0"/>
          <w:pgNumType w:fmt="upperRoman"/>
          <w:cols w:space="720" w:num="1"/>
          <w:docGrid w:linePitch="312" w:charSpace="0"/>
        </w:sectPr>
      </w:pPr>
      <w:r>
        <w:rPr>
          <w:szCs w:val="24"/>
        </w:rPr>
        <w:fldChar w:fldCharType="end"/>
      </w:r>
    </w:p>
    <w:p w14:paraId="5C2BDB12">
      <w:pPr>
        <w:pStyle w:val="2"/>
      </w:pPr>
      <w:bookmarkStart w:id="0" w:name="_Toc188851818"/>
      <w:bookmarkStart w:id="1" w:name="_Toc22011"/>
      <w:bookmarkStart w:id="2" w:name="_Toc188852305"/>
      <w:bookmarkStart w:id="3" w:name="_Toc188851672"/>
      <w:bookmarkStart w:id="4" w:name="_Toc188851588"/>
      <w:r>
        <w:rPr>
          <w:rFonts w:hint="eastAsia"/>
        </w:rPr>
        <w:t>第1章 绪论</w:t>
      </w:r>
      <w:bookmarkEnd w:id="0"/>
      <w:bookmarkEnd w:id="1"/>
      <w:bookmarkEnd w:id="2"/>
      <w:bookmarkEnd w:id="3"/>
      <w:bookmarkEnd w:id="4"/>
    </w:p>
    <w:p w14:paraId="2601531F">
      <w:pPr>
        <w:pStyle w:val="3"/>
      </w:pPr>
      <w:bookmarkStart w:id="5" w:name="_Toc165262355"/>
      <w:bookmarkStart w:id="6" w:name="_Toc8028255"/>
      <w:bookmarkStart w:id="7" w:name="_Toc188851819"/>
      <w:bookmarkStart w:id="8" w:name="_Toc167852799"/>
      <w:bookmarkStart w:id="9" w:name="_Toc188851673"/>
      <w:bookmarkStart w:id="10" w:name="_Toc188851589"/>
      <w:bookmarkStart w:id="11" w:name="_Toc188852306"/>
      <w:bookmarkStart w:id="12" w:name="_Toc23593"/>
      <w:r>
        <w:t>1.1</w:t>
      </w:r>
      <w:bookmarkEnd w:id="5"/>
      <w:bookmarkEnd w:id="6"/>
      <w:bookmarkEnd w:id="7"/>
      <w:bookmarkEnd w:id="8"/>
      <w:bookmarkEnd w:id="9"/>
      <w:bookmarkEnd w:id="10"/>
      <w:bookmarkEnd w:id="11"/>
      <w:r>
        <w:rPr>
          <w:rFonts w:hint="eastAsia"/>
        </w:rPr>
        <w:t xml:space="preserve"> 选题背景和意义</w:t>
      </w:r>
      <w:bookmarkEnd w:id="12"/>
    </w:p>
    <w:p w14:paraId="2EA749E7">
      <w:pPr>
        <w:pStyle w:val="4"/>
      </w:pPr>
      <w:bookmarkStart w:id="13" w:name="_Toc167852800"/>
      <w:bookmarkEnd w:id="13"/>
      <w:bookmarkStart w:id="14" w:name="_Toc165262356"/>
      <w:bookmarkEnd w:id="14"/>
      <w:bookmarkStart w:id="15" w:name="_Toc188851674"/>
      <w:bookmarkStart w:id="16" w:name="_Toc188852307"/>
      <w:bookmarkStart w:id="17" w:name="_Toc188851820"/>
      <w:bookmarkStart w:id="18" w:name="_Toc188851590"/>
      <w:bookmarkStart w:id="19" w:name="_Toc23809"/>
      <w:r>
        <w:rPr>
          <w:rFonts w:hint="eastAsia"/>
        </w:rPr>
        <w:t xml:space="preserve">1.1.1 </w:t>
      </w:r>
      <w:bookmarkEnd w:id="15"/>
      <w:bookmarkEnd w:id="16"/>
      <w:bookmarkEnd w:id="17"/>
      <w:bookmarkEnd w:id="18"/>
      <w:r>
        <w:rPr>
          <w:rFonts w:hint="eastAsia"/>
        </w:rPr>
        <w:t>选题背景</w:t>
      </w:r>
      <w:bookmarkEnd w:id="19"/>
    </w:p>
    <w:p w14:paraId="6F144B76">
      <w:pPr>
        <w:pStyle w:val="64"/>
      </w:pPr>
      <w:r>
        <w:rPr>
          <w:rFonts w:hint="eastAsia"/>
          <w:lang w:val="en-US" w:eastAsia="zh-CN"/>
        </w:rPr>
        <w:t>数字化时代手机已经是人们生活与工作中不可或缺的工具。根据中国互联网络信息中心（CNNIC）发布的第56次《中国互联网络发展状况统计报告》，截至2025年6月，我国网民有11.23亿人，其中手机网民就有11.16亿人，占网民整体的99.4%，移动互联网基本实现了全民覆盖[1]。短视频用户也有10.68亿人，占整体网民的95.1%，人均每周上网时长达30.6小时[1]。这些数据说明，手机已经扎进我们生活的方方面面了。结合当前社会现象来看，刷短视频成了大家获取信息和娱乐的主要方式，这也给“注意力危机”的爆发埋下了行为基础</w:t>
      </w:r>
      <w:r>
        <w:rPr>
          <w:rFonts w:hint="eastAsia"/>
        </w:rPr>
        <w:t>。</w:t>
      </w:r>
    </w:p>
    <w:p w14:paraId="2C5A404A">
      <w:pPr>
        <w:pStyle w:val="64"/>
        <w:ind w:firstLine="0" w:firstLineChars="0"/>
      </w:pPr>
      <w:r>
        <w:drawing>
          <wp:inline distT="0" distB="0" distL="114300" distR="114300">
            <wp:extent cx="5398770" cy="2894965"/>
            <wp:effectExtent l="9525" t="9525" r="2095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398770" cy="2894965"/>
                    </a:xfrm>
                    <a:prstGeom prst="rect">
                      <a:avLst/>
                    </a:prstGeom>
                    <a:solidFill>
                      <a:srgbClr val="FFFFFF"/>
                    </a:solidFill>
                    <a:ln w="9525" cap="flat" cmpd="sng">
                      <a:solidFill>
                        <a:srgbClr val="000000"/>
                      </a:solidFill>
                      <a:prstDash val="solid"/>
                      <a:miter/>
                      <a:headEnd type="none" w="med" len="med"/>
                      <a:tailEnd type="none" w="med" len="med"/>
                    </a:ln>
                  </pic:spPr>
                </pic:pic>
              </a:graphicData>
            </a:graphic>
          </wp:inline>
        </w:drawing>
      </w:r>
    </w:p>
    <w:p w14:paraId="59E484DD">
      <w:pPr>
        <w:pStyle w:val="44"/>
      </w:pPr>
      <w:bookmarkStart w:id="20" w:name="_Toc164196908"/>
      <w:bookmarkStart w:id="21" w:name="_Toc9316"/>
      <w:r>
        <w:rPr>
          <w:rFonts w:hint="eastAsia"/>
        </w:rPr>
        <w:t xml:space="preserve">图1.1 </w:t>
      </w:r>
      <w:bookmarkEnd w:id="20"/>
      <w:r>
        <w:rPr>
          <w:rFonts w:hint="eastAsia"/>
        </w:rPr>
        <w:t>2023.6-2025.6 手机网民规模及其占网民比例</w:t>
      </w:r>
      <w:r>
        <w:rPr>
          <w:rFonts w:hint="eastAsia"/>
          <w:color w:val="000000"/>
          <w:vertAlign w:val="superscript"/>
        </w:rPr>
        <w:t>[1]</w:t>
      </w:r>
      <w:bookmarkEnd w:id="21"/>
    </w:p>
    <w:p w14:paraId="15454CCF">
      <w:pPr>
        <w:pStyle w:val="64"/>
        <w:rPr>
          <w:rFonts w:hint="eastAsia"/>
        </w:rPr>
      </w:pPr>
      <w:r>
        <w:rPr>
          <w:rFonts w:hint="eastAsia"/>
        </w:rPr>
        <w:t>智能手机成瘾实际上已经演变为了一个相当棘手的健康隐患。很多时候，用户不仅难以控制自己的亮屏时间，一旦强行脱离手机还会出现心慌焦虑类似戒断的生理反应。这种过度的屏幕依赖</w:t>
      </w:r>
      <w:r>
        <w:rPr>
          <w:rFonts w:hint="eastAsia"/>
          <w:lang w:val="en-US" w:eastAsia="zh-CN"/>
        </w:rPr>
        <w:t>常常</w:t>
      </w:r>
      <w:r>
        <w:rPr>
          <w:rFonts w:hint="eastAsia"/>
        </w:rPr>
        <w:t>会带来一连串的负面连锁反应，比如睡眠变差、情绪波动加剧，甚至让人越来越排斥现实社交</w:t>
      </w:r>
      <w:r>
        <w:rPr>
          <w:rFonts w:hint="eastAsia"/>
          <w:bCs/>
          <w:color w:val="000000"/>
          <w:vertAlign w:val="superscript"/>
        </w:rPr>
        <w:t>[2]</w:t>
      </w:r>
      <w:r>
        <w:rPr>
          <w:rFonts w:hint="eastAsia"/>
        </w:rPr>
        <w:t>。</w:t>
      </w:r>
    </w:p>
    <w:p w14:paraId="2F0BCBAA">
      <w:pPr>
        <w:pStyle w:val="64"/>
        <w:rPr>
          <w:rFonts w:hint="eastAsia"/>
        </w:rPr>
      </w:pPr>
      <w:r>
        <w:rPr>
          <w:rFonts w:hint="eastAsia"/>
        </w:rPr>
        <w:t>而在注意力管理层面，广大网民普遍</w:t>
      </w:r>
      <w:r>
        <w:rPr>
          <w:rFonts w:hint="eastAsia"/>
          <w:lang w:val="en-US" w:eastAsia="zh-CN"/>
        </w:rPr>
        <w:t>被</w:t>
      </w:r>
      <w:r>
        <w:rPr>
          <w:rFonts w:hint="eastAsia"/>
        </w:rPr>
        <w:t>“手机依赖综合症”和“信息错失恐惧症”（FoMO：Fear of Missing Out）</w:t>
      </w:r>
      <w:r>
        <w:rPr>
          <w:rFonts w:hint="eastAsia"/>
          <w:lang w:val="en-US" w:eastAsia="zh-CN"/>
        </w:rPr>
        <w:t>裹挟</w:t>
      </w:r>
      <w:r>
        <w:rPr>
          <w:rFonts w:hint="eastAsia"/>
        </w:rPr>
        <w:t>，出于对漏掉</w:t>
      </w:r>
      <w:r>
        <w:rPr>
          <w:rFonts w:hint="eastAsia"/>
          <w:lang w:val="en-US" w:eastAsia="zh-CN"/>
        </w:rPr>
        <w:t>的</w:t>
      </w:r>
      <w:r>
        <w:rPr>
          <w:rFonts w:hint="eastAsia"/>
        </w:rPr>
        <w:t>消息或新闻的担忧，大家每天盯着屏幕的时间根本停不下来</w:t>
      </w:r>
      <w:r>
        <w:rPr>
          <w:rFonts w:hint="eastAsia"/>
          <w:lang w:eastAsia="zh-CN"/>
        </w:rPr>
        <w:t>，</w:t>
      </w:r>
      <w:r>
        <w:rPr>
          <w:rFonts w:hint="eastAsia"/>
        </w:rPr>
        <w:t>随时弹出的碎片化内容将大脑所需的连贯认知环境打得七零八落。深度专注的状态一旦被频繁打断，最直接的后果就是学习和工作效率直线下降，手头的事情越拖越多，而完不成任务又反过来加重了整体的焦虑感</w:t>
      </w:r>
      <w:r>
        <w:rPr>
          <w:rFonts w:hint="eastAsia"/>
          <w:bCs/>
          <w:color w:val="000000"/>
          <w:vertAlign w:val="superscript"/>
        </w:rPr>
        <w:t>[3]</w:t>
      </w:r>
      <w:r>
        <w:rPr>
          <w:rFonts w:hint="eastAsia"/>
        </w:rPr>
        <w:t>。</w:t>
      </w:r>
    </w:p>
    <w:p w14:paraId="456434E8">
      <w:pPr>
        <w:pStyle w:val="64"/>
      </w:pPr>
      <w:r>
        <w:rPr>
          <w:rFonts w:hint="eastAsia"/>
        </w:rPr>
        <w:t>对手机越依赖，人的拖延毛病就越严重；往往是屏幕盯得越久，个人去完成现实任务的自信心即自我效能感就跌得越惨</w:t>
      </w:r>
      <w:r>
        <w:rPr>
          <w:rFonts w:hint="eastAsia"/>
          <w:bCs/>
          <w:color w:val="000000"/>
          <w:vertAlign w:val="superscript"/>
        </w:rPr>
        <w:t>[4]</w:t>
      </w:r>
      <w:r>
        <w:rPr>
          <w:rFonts w:hint="eastAsia"/>
        </w:rPr>
        <w:t>。智能手机</w:t>
      </w:r>
      <w:r>
        <w:rPr>
          <w:rFonts w:hint="eastAsia"/>
          <w:lang w:val="en-US" w:eastAsia="zh-CN"/>
        </w:rPr>
        <w:t>负面影响</w:t>
      </w:r>
      <w:r>
        <w:rPr>
          <w:rFonts w:hint="eastAsia"/>
        </w:rPr>
        <w:t>早就跨过了单纯的“离不开电子产品”这个初级阶段，成了一个直接拖累大众生活质量和实际产出的社会通病</w:t>
      </w:r>
      <w:r>
        <w:rPr>
          <w:rFonts w:hint="eastAsia"/>
          <w:lang w:eastAsia="zh-CN"/>
        </w:rPr>
        <w:t>，</w:t>
      </w:r>
      <w:r>
        <w:rPr>
          <w:rFonts w:hint="eastAsia"/>
        </w:rPr>
        <w:t>它实打实地在消耗着人们的身心健康，这也促使我们必须赶紧拿出一套真正能落地的干预方案帮大家把彻底乱套的数字生活节奏给重新理顺。</w:t>
      </w:r>
    </w:p>
    <w:p w14:paraId="1DAC3239">
      <w:pPr>
        <w:pStyle w:val="64"/>
      </w:pPr>
      <w:r>
        <w:rPr>
          <w:rFonts w:hint="eastAsia"/>
        </w:rPr>
        <w:t>市场上现有的注意力管理应用主要走两种干预路径。第一种是“软性引导”，</w:t>
      </w:r>
      <w:r>
        <w:rPr>
          <w:rFonts w:hint="eastAsia"/>
          <w:lang w:val="en-US" w:eastAsia="zh-CN"/>
        </w:rPr>
        <w:t>比如</w:t>
      </w:r>
      <w:r>
        <w:rPr>
          <w:rFonts w:hint="eastAsia"/>
        </w:rPr>
        <w:t>Forest专注森林A</w:t>
      </w:r>
      <w:r>
        <w:t>PP</w:t>
      </w:r>
      <w:r>
        <w:rPr>
          <w:rFonts w:hint="eastAsia"/>
          <w:lang w:val="en-US" w:eastAsia="zh-CN"/>
        </w:rPr>
        <w:t>靠</w:t>
      </w:r>
      <w:r>
        <w:rPr>
          <w:rFonts w:hint="eastAsia"/>
        </w:rPr>
        <w:t>游戏化激励培养专注习惯</w:t>
      </w:r>
      <w:r>
        <w:rPr>
          <w:rFonts w:hint="eastAsia"/>
          <w:bCs/>
          <w:color w:val="000000"/>
          <w:vertAlign w:val="superscript"/>
        </w:rPr>
        <w:t>[4]</w:t>
      </w:r>
      <w:r>
        <w:rPr>
          <w:rFonts w:hint="eastAsia"/>
        </w:rPr>
        <w:t>，但它们</w:t>
      </w:r>
      <w:r>
        <w:rPr>
          <w:rFonts w:hint="eastAsia"/>
          <w:lang w:val="en-US" w:eastAsia="zh-CN"/>
        </w:rPr>
        <w:t>没有实现</w:t>
      </w:r>
      <w:r>
        <w:rPr>
          <w:rFonts w:hint="eastAsia"/>
        </w:rPr>
        <w:t>系统级锁屏，用户在使用</w:t>
      </w:r>
      <w:r>
        <w:rPr>
          <w:rFonts w:hint="eastAsia"/>
          <w:lang w:val="en-US" w:eastAsia="zh-CN"/>
        </w:rPr>
        <w:t>的时候</w:t>
      </w:r>
      <w:r>
        <w:rPr>
          <w:rFonts w:hint="eastAsia"/>
        </w:rPr>
        <w:t>往往因想用手机查阅获取必要知识不得不中断自我专注，解锁后极易被其他无关内容吸引、分心。第二种是“硬性阻断”，用强制锁屏或应用白名单物理隔绝干扰，甚至还有纯物理的“手机外壳锁”——拿个小盒子把手机整个锁进去。这类方法短期内确实能减少屏幕使用时间，但容易让人产生技术压力和</w:t>
      </w:r>
      <w:r>
        <w:rPr>
          <w:rFonts w:hint="eastAsia"/>
          <w:lang w:val="en-US" w:eastAsia="zh-CN"/>
        </w:rPr>
        <w:t>反弹行为</w:t>
      </w:r>
      <w:r>
        <w:rPr>
          <w:rFonts w:hint="eastAsia"/>
          <w:bCs/>
          <w:color w:val="000000"/>
          <w:vertAlign w:val="superscript"/>
        </w:rPr>
        <w:t>[5]</w:t>
      </w:r>
      <w:r>
        <w:rPr>
          <w:rFonts w:hint="eastAsia"/>
        </w:rPr>
        <w:t>，</w:t>
      </w:r>
      <w:r>
        <w:rPr>
          <w:rFonts w:hint="eastAsia"/>
          <w:lang w:val="en-US" w:eastAsia="zh-CN"/>
        </w:rPr>
        <w:t>时间一长</w:t>
      </w:r>
      <w:r>
        <w:rPr>
          <w:rFonts w:hint="eastAsia"/>
        </w:rPr>
        <w:t>用户感觉枯燥生硬，还把手机当学习工具的</w:t>
      </w:r>
      <w:r>
        <w:rPr>
          <w:rFonts w:hint="eastAsia"/>
          <w:lang w:val="en-US" w:eastAsia="zh-CN"/>
        </w:rPr>
        <w:t>合理属性</w:t>
      </w:r>
      <w:r>
        <w:rPr>
          <w:rFonts w:hint="eastAsia"/>
        </w:rPr>
        <w:t>给剥夺了。现有的工具在管控效果和用户体验之间很难两头兼顾，这也正好给了本研究一个切入点。</w:t>
      </w:r>
    </w:p>
    <w:p w14:paraId="30924EC2">
      <w:pPr>
        <w:pStyle w:val="4"/>
        <w:rPr>
          <w:szCs w:val="30"/>
        </w:rPr>
      </w:pPr>
      <w:bookmarkStart w:id="22" w:name="_Toc22396"/>
      <w:r>
        <w:rPr>
          <w:rFonts w:hint="eastAsia"/>
        </w:rPr>
        <w:t>1.1.2 选题意义</w:t>
      </w:r>
      <w:bookmarkEnd w:id="22"/>
    </w:p>
    <w:p w14:paraId="55BBF363">
      <w:pPr>
        <w:pStyle w:val="64"/>
      </w:pPr>
      <w:r>
        <w:rPr>
          <w:rFonts w:hint="eastAsia"/>
        </w:rPr>
        <w:t>为了破除传统工具的弊端，本研究</w:t>
      </w:r>
      <w:r>
        <w:rPr>
          <w:rFonts w:hint="eastAsia"/>
          <w:lang w:val="en-US" w:eastAsia="zh-CN"/>
        </w:rPr>
        <w:t>提出</w:t>
      </w:r>
      <w:r>
        <w:rPr>
          <w:rFonts w:hint="eastAsia"/>
        </w:rPr>
        <w:t>一个新的技术方案：在强制锁屏界面里嵌一个</w:t>
      </w:r>
      <w:r>
        <w:rPr>
          <w:rFonts w:hint="eastAsia"/>
          <w:lang w:val="en-US" w:eastAsia="zh-CN"/>
        </w:rPr>
        <w:t>只许</w:t>
      </w:r>
      <w:r>
        <w:rPr>
          <w:rFonts w:hint="eastAsia"/>
        </w:rPr>
        <w:t>知识问答的智能对话窗口，专注结束后再给用户</w:t>
      </w:r>
      <w:r>
        <w:rPr>
          <w:rFonts w:hint="eastAsia"/>
          <w:lang w:val="en-US" w:eastAsia="zh-CN"/>
        </w:rPr>
        <w:t>结算</w:t>
      </w:r>
      <w:r>
        <w:rPr>
          <w:rFonts w:hint="eastAsia"/>
        </w:rPr>
        <w:t>可积累奖励。这么设计的实际收益非常直接</w:t>
      </w:r>
      <w:r>
        <w:rPr>
          <w:rFonts w:hint="eastAsia"/>
          <w:lang w:eastAsia="zh-CN"/>
        </w:rPr>
        <w:t>，</w:t>
      </w:r>
      <w:r>
        <w:rPr>
          <w:rFonts w:hint="eastAsia"/>
        </w:rPr>
        <w:t>用户有信息需求时能马上查，非必要干扰被挡在外面，同时还能获得正向反馈和养成类游戏的乐趣，把“刚性管控”和“柔性引导”兼顾了。再加上大语言模型这两年爆发式增长，以ChatGPT为代表的生成式AI进化</w:t>
      </w:r>
      <w:r>
        <w:rPr>
          <w:rFonts w:hint="eastAsia"/>
          <w:lang w:val="en-US" w:eastAsia="zh-CN"/>
        </w:rPr>
        <w:t>迅猛</w:t>
      </w:r>
      <w:r>
        <w:rPr>
          <w:rFonts w:hint="eastAsia"/>
        </w:rPr>
        <w:t>，尤其是在逻辑推演和上下文意图理解方面</w:t>
      </w:r>
      <w:r>
        <w:rPr>
          <w:rFonts w:hint="eastAsia"/>
          <w:bCs/>
          <w:color w:val="000000"/>
          <w:vertAlign w:val="superscript"/>
        </w:rPr>
        <w:t>[6]</w:t>
      </w:r>
      <w:r>
        <w:rPr>
          <w:rFonts w:hint="eastAsia"/>
        </w:rPr>
        <w:t>，这给本方案提供了技术上的可行性。</w:t>
      </w:r>
    </w:p>
    <w:p w14:paraId="4E6BFCD5">
      <w:pPr>
        <w:pStyle w:val="64"/>
      </w:pPr>
      <w:r>
        <w:rPr>
          <w:rFonts w:hint="eastAsia"/>
        </w:rPr>
        <w:t>理论意义上本研究探索了非Root环境下毫秒级防逃逸机制的工程化实现路径，填补了该领域学术文献的空白，</w:t>
      </w:r>
      <w:r>
        <w:rPr>
          <w:rFonts w:hint="eastAsia"/>
          <w:lang w:val="en-US" w:eastAsia="zh-CN"/>
        </w:rPr>
        <w:t>也</w:t>
      </w:r>
      <w:r>
        <w:rPr>
          <w:rFonts w:hint="eastAsia"/>
        </w:rPr>
        <w:t>验证了L</w:t>
      </w:r>
      <w:r>
        <w:t xml:space="preserve">LM </w:t>
      </w:r>
      <w:r>
        <w:rPr>
          <w:rFonts w:hint="eastAsia"/>
        </w:rPr>
        <w:t>API融入强制锁屏界面的技术可行性，为智能问答系统在受限场景下的应用提供了新视角。实践价值</w:t>
      </w:r>
      <w:r>
        <w:rPr>
          <w:rFonts w:hint="eastAsia"/>
          <w:lang w:val="en-US" w:eastAsia="zh-CN"/>
        </w:rPr>
        <w:t>上</w:t>
      </w:r>
      <w:r>
        <w:rPr>
          <w:rFonts w:hint="eastAsia"/>
        </w:rPr>
        <w:t>本研究将底层系统管控技术与顶层智能引导技术深度融合构建出一款新型专注工具，为解决广大网民的注意力管理问题提供解决方案</w:t>
      </w:r>
      <w:r>
        <w:rPr>
          <w:rFonts w:hint="eastAsia"/>
          <w:lang w:eastAsia="zh-CN"/>
        </w:rPr>
        <w:t>，</w:t>
      </w:r>
      <w:r>
        <w:rPr>
          <w:rFonts w:hint="eastAsia"/>
          <w:lang w:val="en-US" w:eastAsia="zh-CN"/>
        </w:rPr>
        <w:t>具有很大的</w:t>
      </w:r>
      <w:r>
        <w:rPr>
          <w:rFonts w:hint="eastAsia"/>
        </w:rPr>
        <w:t>社会应用价值。</w:t>
      </w:r>
    </w:p>
    <w:p w14:paraId="5AD1F0F5">
      <w:pPr>
        <w:pStyle w:val="3"/>
      </w:pPr>
      <w:bookmarkStart w:id="23" w:name="_Toc188851675"/>
      <w:bookmarkStart w:id="24" w:name="_Toc165262357"/>
      <w:bookmarkStart w:id="25" w:name="_Toc188852308"/>
      <w:bookmarkStart w:id="26" w:name="_Toc188851591"/>
      <w:bookmarkStart w:id="27" w:name="_Toc167852801"/>
      <w:bookmarkStart w:id="28" w:name="_Toc188851821"/>
      <w:bookmarkStart w:id="29" w:name="_Toc2928"/>
      <w:r>
        <w:rPr>
          <w:rFonts w:hint="eastAsia"/>
        </w:rPr>
        <w:t xml:space="preserve">1.2 </w:t>
      </w:r>
      <w:bookmarkEnd w:id="23"/>
      <w:bookmarkEnd w:id="24"/>
      <w:bookmarkEnd w:id="25"/>
      <w:bookmarkEnd w:id="26"/>
      <w:bookmarkEnd w:id="27"/>
      <w:bookmarkEnd w:id="28"/>
      <w:r>
        <w:rPr>
          <w:rStyle w:val="33"/>
          <w:rFonts w:hint="eastAsia"/>
          <w:b/>
          <w:bCs/>
        </w:rPr>
        <w:t>国内外研究现状</w:t>
      </w:r>
      <w:bookmarkEnd w:id="29"/>
    </w:p>
    <w:p w14:paraId="2A1E4B75">
      <w:pPr>
        <w:pStyle w:val="4"/>
        <w:rPr>
          <w:szCs w:val="30"/>
        </w:rPr>
      </w:pPr>
      <w:bookmarkStart w:id="30" w:name="_Toc167852802"/>
      <w:bookmarkEnd w:id="30"/>
      <w:bookmarkStart w:id="31" w:name="_Toc165262358"/>
      <w:bookmarkEnd w:id="31"/>
      <w:bookmarkStart w:id="32" w:name="_Toc188852309"/>
      <w:bookmarkStart w:id="33" w:name="_Toc188851592"/>
      <w:bookmarkStart w:id="34" w:name="_Toc188851822"/>
      <w:bookmarkStart w:id="35" w:name="_Toc188851676"/>
      <w:bookmarkStart w:id="36" w:name="_Toc30231"/>
      <w:r>
        <w:rPr>
          <w:rFonts w:hint="eastAsia"/>
        </w:rPr>
        <w:t xml:space="preserve">1.2.1 </w:t>
      </w:r>
      <w:bookmarkEnd w:id="32"/>
      <w:bookmarkEnd w:id="33"/>
      <w:bookmarkEnd w:id="34"/>
      <w:bookmarkEnd w:id="35"/>
      <w:r>
        <w:rPr>
          <w:rFonts w:hint="eastAsia"/>
        </w:rPr>
        <w:t>数字健康与行为干预现状</w:t>
      </w:r>
      <w:bookmarkEnd w:id="36"/>
    </w:p>
    <w:p w14:paraId="17663D75">
      <w:pPr>
        <w:pStyle w:val="64"/>
      </w:pPr>
      <w:r>
        <w:rPr>
          <w:rFonts w:hint="eastAsia"/>
        </w:rPr>
        <w:t>数字健康领域的“助推理论”确实提供了一个相对温和的干预思路：不搞强制锁定，仅仅靠界面交互的微调来“劝退”用户。从已有统计上看，这招大概能砍掉15%的</w:t>
      </w:r>
      <w:r>
        <w:rPr>
          <w:rFonts w:hint="eastAsia"/>
          <w:lang w:val="en-US" w:eastAsia="zh-CN"/>
        </w:rPr>
        <w:t>非必要</w:t>
      </w:r>
      <w:r>
        <w:rPr>
          <w:rFonts w:hint="eastAsia"/>
        </w:rPr>
        <w:t>亮屏时间</w:t>
      </w:r>
      <w:r>
        <w:rPr>
          <w:rFonts w:hint="eastAsia"/>
          <w:bCs/>
          <w:color w:val="000000"/>
          <w:vertAlign w:val="superscript"/>
        </w:rPr>
        <w:t>[7]</w:t>
      </w:r>
      <w:r>
        <w:rPr>
          <w:rFonts w:hint="eastAsia"/>
        </w:rPr>
        <w:t>。</w:t>
      </w:r>
      <w:r>
        <w:rPr>
          <w:rFonts w:hint="eastAsia"/>
          <w:lang w:val="en-US" w:eastAsia="zh-CN"/>
        </w:rPr>
        <w:t>但在评估目标受众的实际行为时我们发现，这种“软绵绵”的策略在重度依赖者面前非常容易失效，当短视频或游戏的即时快感摆在眼前时，单纯的视觉暗示压根拦不住用户肌肉记忆般的点按惯性</w:t>
      </w:r>
      <w:r>
        <w:rPr>
          <w:rFonts w:hint="eastAsia"/>
        </w:rPr>
        <w:t>。操作系统自带的屏幕使用时长面板虽然提升了自我感知，但缺乏强力干预机制，效果</w:t>
      </w:r>
      <w:r>
        <w:rPr>
          <w:rFonts w:hint="eastAsia"/>
          <w:lang w:val="en-US" w:eastAsia="zh-CN"/>
        </w:rPr>
        <w:t>微乎其微</w:t>
      </w:r>
      <w:r>
        <w:rPr>
          <w:rFonts w:hint="eastAsia"/>
          <w:bCs/>
          <w:color w:val="000000"/>
          <w:vertAlign w:val="superscript"/>
        </w:rPr>
        <w:t>[3]</w:t>
      </w:r>
      <w:r>
        <w:rPr>
          <w:rFonts w:hint="eastAsia"/>
        </w:rPr>
        <w:t>。这些研究大多停留在行为监测和可视化上。</w:t>
      </w:r>
    </w:p>
    <w:p w14:paraId="3CAD65E5">
      <w:pPr>
        <w:pStyle w:val="64"/>
      </w:pPr>
      <w:r>
        <w:rPr>
          <w:rFonts w:hint="eastAsia"/>
        </w:rPr>
        <w:t>在注意力管理的心理学机制层面，“认知负荷理论”</w:t>
      </w:r>
      <w:r>
        <w:rPr>
          <w:rFonts w:hint="eastAsia"/>
          <w:lang w:val="en-US" w:eastAsia="zh-CN"/>
        </w:rPr>
        <w:t>能</w:t>
      </w:r>
      <w:r>
        <w:rPr>
          <w:rFonts w:hint="eastAsia"/>
        </w:rPr>
        <w:t>帮我们更好的理解手机分心行为。在手机上的多任务切换行为</w:t>
      </w:r>
      <w:r>
        <w:rPr>
          <w:rFonts w:hint="eastAsia"/>
          <w:lang w:eastAsia="zh-CN"/>
        </w:rPr>
        <w:t>，</w:t>
      </w:r>
      <w:r>
        <w:rPr>
          <w:rFonts w:hint="eastAsia"/>
        </w:rPr>
        <w:t>会持续消耗</w:t>
      </w:r>
      <w:r>
        <w:rPr>
          <w:rFonts w:hint="eastAsia"/>
          <w:lang w:val="en-US" w:eastAsia="zh-CN"/>
        </w:rPr>
        <w:t>本来就</w:t>
      </w:r>
      <w:r>
        <w:rPr>
          <w:rFonts w:hint="eastAsia"/>
        </w:rPr>
        <w:t>有限的认知资源，导致主要任务的执行效率自然就往下掉。眼动追踪实验</w:t>
      </w:r>
      <w:r>
        <w:rPr>
          <w:rFonts w:hint="eastAsia"/>
          <w:lang w:val="en-US" w:eastAsia="zh-CN"/>
        </w:rPr>
        <w:t>发现，就算</w:t>
      </w:r>
      <w:r>
        <w:rPr>
          <w:rFonts w:hint="eastAsia"/>
        </w:rPr>
        <w:t>手机</w:t>
      </w:r>
      <w:r>
        <w:rPr>
          <w:rFonts w:hint="eastAsia"/>
          <w:lang w:val="en-US" w:eastAsia="zh-CN"/>
        </w:rPr>
        <w:t>只是</w:t>
      </w:r>
      <w:r>
        <w:rPr>
          <w:rFonts w:hint="eastAsia"/>
        </w:rPr>
        <w:t>处于静默状态</w:t>
      </w:r>
      <w:r>
        <w:rPr>
          <w:rFonts w:hint="eastAsia"/>
          <w:lang w:val="en-US" w:eastAsia="zh-CN"/>
        </w:rPr>
        <w:t>放在一边，</w:t>
      </w:r>
      <w:r>
        <w:rPr>
          <w:rFonts w:hint="eastAsia"/>
        </w:rPr>
        <w:t>也会分散注意力资源，这种现象被称为“脑力流失（Brain Drain）”效应</w:t>
      </w:r>
      <w:r>
        <w:rPr>
          <w:rFonts w:hint="eastAsia"/>
          <w:bCs/>
          <w:color w:val="000000"/>
          <w:vertAlign w:val="superscript"/>
        </w:rPr>
        <w:t>[8]</w:t>
      </w:r>
      <w:r>
        <w:rPr>
          <w:rFonts w:hint="eastAsia"/>
        </w:rPr>
        <w:t>，这从认知科学的角度看，这恰恰说明物理隔离在注意力管理里是很有必要的。</w:t>
      </w:r>
    </w:p>
    <w:p w14:paraId="43DDF8EC">
      <w:pPr>
        <w:pStyle w:val="4"/>
        <w:rPr>
          <w:szCs w:val="30"/>
        </w:rPr>
      </w:pPr>
      <w:bookmarkStart w:id="37" w:name="_Toc4234"/>
      <w:r>
        <w:rPr>
          <w:rFonts w:hint="eastAsia"/>
        </w:rPr>
        <w:t>1.2.2 移动端权限安全与管控现状</w:t>
      </w:r>
      <w:bookmarkEnd w:id="37"/>
    </w:p>
    <w:p w14:paraId="60E25D7C">
      <w:pPr>
        <w:pStyle w:val="64"/>
      </w:pPr>
      <w:r>
        <w:rPr>
          <w:rFonts w:hint="eastAsia"/>
        </w:rPr>
        <w:t>Android权限模型一路演进，让纯应用层的强制管控功能在开发时变得举步维艰。如果不去碰Root</w:t>
      </w:r>
      <w:r>
        <w:rPr>
          <w:rFonts w:hint="eastAsia"/>
          <w:lang w:val="en-US" w:eastAsia="zh-CN"/>
        </w:rPr>
        <w:t>，</w:t>
      </w:r>
      <w:r>
        <w:rPr>
          <w:rFonts w:hint="eastAsia"/>
        </w:rPr>
        <w:t>UsageStatsManager几乎是目前仅剩的一条有效路径</w:t>
      </w:r>
      <w:r>
        <w:rPr>
          <w:rFonts w:hint="eastAsia"/>
          <w:bCs/>
          <w:color w:val="000000"/>
          <w:vertAlign w:val="superscript"/>
        </w:rPr>
        <w:t>[9,10]</w:t>
      </w:r>
      <w:r>
        <w:rPr>
          <w:rFonts w:hint="eastAsia"/>
        </w:rPr>
        <w:t>。但话说回来这种能实时抓取前台包名的高权限</w:t>
      </w:r>
      <w:r>
        <w:rPr>
          <w:rFonts w:hint="eastAsia"/>
          <w:lang w:val="en-US" w:eastAsia="zh-CN"/>
        </w:rPr>
        <w:t>也</w:t>
      </w:r>
      <w:r>
        <w:rPr>
          <w:rFonts w:hint="eastAsia"/>
        </w:rPr>
        <w:t>极其敏感，所以在实际编码和应用上架时，只能死磕最小权限原则，并在隐私协议里把数据去向交代得一清二楚</w:t>
      </w:r>
      <w:r>
        <w:rPr>
          <w:rFonts w:hint="eastAsia"/>
          <w:bCs/>
          <w:color w:val="000000"/>
          <w:vertAlign w:val="superscript"/>
        </w:rPr>
        <w:t>[11]</w:t>
      </w:r>
      <w:r>
        <w:rPr>
          <w:rFonts w:hint="eastAsia"/>
        </w:rPr>
        <w:t>。</w:t>
      </w:r>
    </w:p>
    <w:p w14:paraId="5DE83314">
      <w:pPr>
        <w:pStyle w:val="64"/>
      </w:pPr>
      <w:r>
        <w:rPr>
          <w:rFonts w:hint="eastAsia"/>
        </w:rPr>
        <w:t>另外，本研究在做技术预研时注意到，只要涉及到“毫秒级别的防逃逸回拉”或者“跟系统底层抢夺多进程保活”这种偏对抗性的技术点，现有的学术文献基本都是断层的。特别是Android 10及以上版本，后台启动活动被限制得很死，必须配合悬浮窗和前台服务才能达到想要的管控效果</w:t>
      </w:r>
      <w:r>
        <w:rPr>
          <w:rFonts w:hint="eastAsia"/>
          <w:bCs/>
          <w:color w:val="000000"/>
          <w:vertAlign w:val="superscript"/>
        </w:rPr>
        <w:t>[12]</w:t>
      </w:r>
      <w:r>
        <w:rPr>
          <w:rFonts w:hint="eastAsia"/>
        </w:rPr>
        <w:t>。至于非Root环境下怎么用UsageStatsWatcher去搞高频轮询，同时还要和手机的内存回收机制做性能博弈，目前更是找不着什么成体系的论文来支撑。</w:t>
      </w:r>
    </w:p>
    <w:p w14:paraId="35795D3D">
      <w:pPr>
        <w:pStyle w:val="4"/>
        <w:rPr>
          <w:szCs w:val="30"/>
        </w:rPr>
      </w:pPr>
      <w:bookmarkStart w:id="38" w:name="_Toc10282"/>
      <w:r>
        <w:rPr>
          <w:rFonts w:hint="eastAsia"/>
        </w:rPr>
        <w:t>1.2.3 智能问答系统与大语言模型现状</w:t>
      </w:r>
      <w:bookmarkEnd w:id="38"/>
    </w:p>
    <w:p w14:paraId="01F122C3">
      <w:pPr>
        <w:pStyle w:val="64"/>
      </w:pPr>
      <w:r>
        <w:rPr>
          <w:rFonts w:hint="eastAsia"/>
        </w:rPr>
        <w:t>智能问答系统的发展经历了从基于规则的专家系统到基于检索的问答系统再到当前基于大语言模型的生成式问答系统三个阶段</w:t>
      </w:r>
      <w:r>
        <w:rPr>
          <w:rFonts w:hint="eastAsia"/>
          <w:bCs/>
          <w:color w:val="000000"/>
          <w:vertAlign w:val="superscript"/>
        </w:rPr>
        <w:t>[13]</w:t>
      </w:r>
      <w:r>
        <w:rPr>
          <w:rFonts w:hint="eastAsia"/>
        </w:rPr>
        <w:t>，基于大语言模型的生成式问答相比传统检索式问答具有“直接、精准、无需跳转”的优势</w:t>
      </w:r>
      <w:r>
        <w:rPr>
          <w:rFonts w:hint="eastAsia"/>
          <w:bCs/>
          <w:color w:val="000000"/>
          <w:vertAlign w:val="superscript"/>
        </w:rPr>
        <w:t>[14]</w:t>
      </w:r>
      <w:r>
        <w:rPr>
          <w:rFonts w:hint="eastAsia"/>
        </w:rPr>
        <w:t>，很是适合嵌入到锁屏这类受限交互界面中。</w:t>
      </w:r>
    </w:p>
    <w:p w14:paraId="0DC4C308">
      <w:pPr>
        <w:pStyle w:val="64"/>
      </w:pPr>
      <w:r>
        <w:rPr>
          <w:rFonts w:hint="eastAsia"/>
        </w:rPr>
        <w:t>在提示词工程领域，精心设计的系统提示词可以有效约束大语言模型的行为</w:t>
      </w:r>
      <w:r>
        <w:rPr>
          <w:rFonts w:hint="eastAsia"/>
          <w:bCs/>
          <w:color w:val="000000"/>
          <w:vertAlign w:val="superscript"/>
        </w:rPr>
        <w:t>[15,16]</w:t>
      </w:r>
      <w:r>
        <w:rPr>
          <w:rFonts w:hint="eastAsia"/>
        </w:rPr>
        <w:t>，可以约束其专注于特定领域或者范围的知识输出,这为大语言模型接入专注场景提供了理论支持——通过系统提示词约束AI行为，使其成为专注过程中的“认知助手”，而非“分心源头”。</w:t>
      </w:r>
    </w:p>
    <w:p w14:paraId="12C44E94">
      <w:pPr>
        <w:pStyle w:val="3"/>
        <w:rPr>
          <w:rStyle w:val="33"/>
          <w:b/>
          <w:bCs/>
        </w:rPr>
      </w:pPr>
      <w:bookmarkStart w:id="39" w:name="_Toc2512"/>
      <w:r>
        <w:rPr>
          <w:rFonts w:hint="eastAsia"/>
        </w:rPr>
        <w:t xml:space="preserve">1.3 </w:t>
      </w:r>
      <w:r>
        <w:rPr>
          <w:rStyle w:val="33"/>
          <w:rFonts w:hint="eastAsia"/>
          <w:b/>
          <w:bCs/>
        </w:rPr>
        <w:t>主要研究内容</w:t>
      </w:r>
      <w:bookmarkEnd w:id="39"/>
    </w:p>
    <w:p w14:paraId="59D501DF">
      <w:pPr>
        <w:pStyle w:val="64"/>
        <w:rPr>
          <w:rFonts w:hint="eastAsia"/>
        </w:rPr>
      </w:pPr>
      <w:r>
        <w:rPr>
          <w:rFonts w:hint="eastAsia"/>
        </w:rPr>
        <w:t>本研究的目标是设计并实现一款基于Android的注意力管理APP，想办法把“刚性管控”和“灵活辅助”这对矛盾给调和了。具体有</w:t>
      </w:r>
      <w:r>
        <w:rPr>
          <w:rFonts w:hint="eastAsia"/>
          <w:lang w:val="en-US" w:eastAsia="zh-CN"/>
        </w:rPr>
        <w:t>3</w:t>
      </w:r>
      <w:r>
        <w:rPr>
          <w:rFonts w:hint="eastAsia"/>
        </w:rPr>
        <w:t>个目的：（1）探索在非Root环境下，怎么从工程上实现应用级的防逃逸锁屏；（2）验证把大语言模型API塞进锁屏界面，技术上跑不跑得通，用户体验怎么样；（3）搭一套游戏化激励体系，形成正向反馈，让用户更愿意持续用下去。</w:t>
      </w:r>
    </w:p>
    <w:p w14:paraId="42267EED">
      <w:pPr>
        <w:pStyle w:val="64"/>
      </w:pPr>
      <w:r>
        <w:rPr>
          <w:rFonts w:hint="eastAsia"/>
        </w:rPr>
        <w:t>系统实现上，底层管控完全避开了需要Root权限的高危操作，用全屏悬浮窗把视觉交互边界彻底封死，背</w:t>
      </w:r>
      <w:r>
        <w:rPr>
          <w:rFonts w:hint="eastAsia"/>
          <w:lang w:val="en-US" w:eastAsia="zh-CN"/>
        </w:rPr>
        <w:t>后</w:t>
      </w:r>
      <w:r>
        <w:rPr>
          <w:rFonts w:hint="eastAsia"/>
        </w:rPr>
        <w:t>再挂一个UsageStatsWatcher引擎做高频轮询，在纯应用层</w:t>
      </w:r>
      <w:r>
        <w:rPr>
          <w:rFonts w:hint="eastAsia"/>
          <w:lang w:val="en-US" w:eastAsia="zh-CN"/>
        </w:rPr>
        <w:t>搭</w:t>
      </w:r>
      <w:r>
        <w:rPr>
          <w:rFonts w:hint="eastAsia"/>
        </w:rPr>
        <w:t>出了一套防逃逸的强制锁屏壁垒。考虑到“一味堵不如适当疏</w:t>
      </w:r>
      <w:r>
        <w:rPr>
          <w:rFonts w:hint="eastAsia"/>
          <w:lang w:eastAsia="zh-CN"/>
        </w:rPr>
        <w:t>”</w:t>
      </w:r>
      <w:r>
        <w:rPr>
          <w:rFonts w:hint="eastAsia"/>
        </w:rPr>
        <w:t>，</w:t>
      </w:r>
      <w:r>
        <w:rPr>
          <w:rFonts w:hint="eastAsia"/>
          <w:lang w:val="en-US" w:eastAsia="zh-CN"/>
        </w:rPr>
        <w:t>系统</w:t>
      </w:r>
      <w:r>
        <w:rPr>
          <w:rFonts w:hint="eastAsia"/>
        </w:rPr>
        <w:t>接入了专供查资料的智能对话框。为了避免用户对着加载转圈圈，网络层直接上了SSE流式传输来实现打字机般的逐字响应</w:t>
      </w:r>
      <w:r>
        <w:rPr>
          <w:rFonts w:hint="eastAsia"/>
          <w:lang w:eastAsia="zh-CN"/>
        </w:rPr>
        <w:t>，</w:t>
      </w:r>
      <w:r>
        <w:rPr>
          <w:rFonts w:hint="eastAsia"/>
        </w:rPr>
        <w:t>通过严苛的系统提示词给大模型套上“紧箍咒”，输出边界卡死，确保其只能安分地充当知识检索工具。再设计游戏化激励体系，帮用户养成专注习惯</w:t>
      </w:r>
      <w:r>
        <w:rPr>
          <w:rFonts w:hint="eastAsia"/>
          <w:lang w:eastAsia="zh-CN"/>
        </w:rPr>
        <w:t>，</w:t>
      </w:r>
      <w:r>
        <w:rPr>
          <w:rFonts w:hint="eastAsia"/>
        </w:rPr>
        <w:t>搭轻量社交系统，靠社会监督和同伴效应推着用户坚持。为了应对断网情况，实现本地优先的离线同步架构。</w:t>
      </w:r>
    </w:p>
    <w:p w14:paraId="17391EA1">
      <w:pPr>
        <w:pStyle w:val="3"/>
        <w:rPr>
          <w:rStyle w:val="33"/>
          <w:b/>
          <w:bCs/>
        </w:rPr>
      </w:pPr>
      <w:bookmarkStart w:id="40" w:name="_Toc4861"/>
      <w:r>
        <w:rPr>
          <w:rFonts w:hint="eastAsia"/>
        </w:rPr>
        <w:t xml:space="preserve">1.4 </w:t>
      </w:r>
      <w:r>
        <w:rPr>
          <w:rStyle w:val="33"/>
          <w:rFonts w:hint="eastAsia"/>
          <w:b/>
          <w:bCs/>
        </w:rPr>
        <w:t>本章小结</w:t>
      </w:r>
      <w:bookmarkEnd w:id="40"/>
    </w:p>
    <w:p w14:paraId="17C53ED8">
      <w:pPr>
        <w:pStyle w:val="64"/>
      </w:pPr>
      <w:r>
        <w:rPr>
          <w:rFonts w:hint="eastAsia"/>
        </w:rPr>
        <w:t>本章主要介绍数字化时代下的问题和研究背景意义，搜集相关文献撰写国内外</w:t>
      </w:r>
      <w:r>
        <w:rPr>
          <w:rFonts w:hint="eastAsia"/>
          <w:lang w:val="en-US" w:eastAsia="zh-CN"/>
        </w:rPr>
        <w:t>注意力管理、Android权限、大语言模型</w:t>
      </w:r>
      <w:r>
        <w:rPr>
          <w:rFonts w:hint="eastAsia"/>
        </w:rPr>
        <w:t>等</w:t>
      </w:r>
      <w:r>
        <w:rPr>
          <w:rFonts w:hint="eastAsia"/>
          <w:lang w:val="en-US" w:eastAsia="zh-CN"/>
        </w:rPr>
        <w:t>有关</w:t>
      </w:r>
      <w:r>
        <w:rPr>
          <w:rFonts w:hint="eastAsia"/>
        </w:rPr>
        <w:t>领域的研究现状，最后引出本文主要研究内容。</w:t>
      </w:r>
    </w:p>
    <w:p w14:paraId="0E7AFD75">
      <w:pPr>
        <w:pStyle w:val="2"/>
      </w:pPr>
      <w:bookmarkStart w:id="41" w:name="_Toc188852310"/>
      <w:bookmarkStart w:id="42" w:name="_Toc188851823"/>
      <w:bookmarkStart w:id="43" w:name="_Toc188851593"/>
      <w:bookmarkStart w:id="44" w:name="_Toc188851677"/>
      <w:bookmarkStart w:id="45" w:name="_Toc13838"/>
      <w:r>
        <w:rPr>
          <w:rFonts w:hint="eastAsia"/>
        </w:rPr>
        <w:t xml:space="preserve">第2章 </w:t>
      </w:r>
      <w:bookmarkEnd w:id="41"/>
      <w:bookmarkEnd w:id="42"/>
      <w:bookmarkEnd w:id="43"/>
      <w:bookmarkEnd w:id="44"/>
      <w:r>
        <w:rPr>
          <w:rFonts w:hint="eastAsia"/>
        </w:rPr>
        <w:t>核心技术基础与开发环境体系</w:t>
      </w:r>
      <w:bookmarkEnd w:id="45"/>
    </w:p>
    <w:p w14:paraId="2A98A644">
      <w:pPr>
        <w:pStyle w:val="3"/>
      </w:pPr>
      <w:bookmarkStart w:id="46" w:name="_Toc165262360"/>
      <w:bookmarkStart w:id="47" w:name="_Toc167852804"/>
      <w:bookmarkStart w:id="48" w:name="_Toc188852311"/>
      <w:bookmarkStart w:id="49" w:name="_Toc188851824"/>
      <w:bookmarkStart w:id="50" w:name="_Toc188851678"/>
      <w:bookmarkStart w:id="51" w:name="_Toc188851594"/>
      <w:bookmarkStart w:id="52" w:name="_Toc30276"/>
      <w:r>
        <w:rPr>
          <w:rFonts w:hint="eastAsia"/>
        </w:rPr>
        <w:t>2.1</w:t>
      </w:r>
      <w:bookmarkEnd w:id="46"/>
      <w:bookmarkEnd w:id="47"/>
      <w:r>
        <w:rPr>
          <w:rFonts w:hint="eastAsia"/>
        </w:rPr>
        <w:t xml:space="preserve"> </w:t>
      </w:r>
      <w:bookmarkEnd w:id="48"/>
      <w:bookmarkEnd w:id="49"/>
      <w:bookmarkEnd w:id="50"/>
      <w:bookmarkEnd w:id="51"/>
      <w:r>
        <w:rPr>
          <w:rFonts w:hint="eastAsia" w:ascii="宋体" w:hAnsi="宋体"/>
        </w:rPr>
        <w:t>Android</w:t>
      </w:r>
      <w:r>
        <w:rPr>
          <w:rFonts w:hint="eastAsia"/>
        </w:rPr>
        <w:t>移动端开发技术</w:t>
      </w:r>
      <w:bookmarkEnd w:id="52"/>
    </w:p>
    <w:p w14:paraId="78506290">
      <w:pPr>
        <w:pStyle w:val="64"/>
      </w:pPr>
      <w:r>
        <w:rPr>
          <w:rFonts w:hint="eastAsia"/>
        </w:rPr>
        <w:t>Android移动端采用Kotlin作为主要开发语言，</w:t>
      </w:r>
      <w:r>
        <w:rPr>
          <w:rFonts w:ascii="Segoe UI" w:hAnsi="Segoe UI" w:cs="Segoe UI"/>
          <w:color w:val="0F1115"/>
          <w:shd w:val="clear" w:color="auto" w:fill="FFFFFF"/>
        </w:rPr>
        <w:t>它是JetBrains 2016年出的静态语言，后来成了Google钦定的Android首选。比起Java，Kotlin带空安全、扩展函数、高阶函数和协程，空指针不容易崩，异步表达也舒服很多。</w:t>
      </w:r>
    </w:p>
    <w:p w14:paraId="440DBE33">
      <w:pPr>
        <w:pStyle w:val="64"/>
      </w:pPr>
      <w:r>
        <w:rPr>
          <w:rFonts w:hint="eastAsia"/>
        </w:rPr>
        <w:t>系统前端全面转向Jetpack Compose声明式框架</w:t>
      </w:r>
      <w:r>
        <w:rPr>
          <w:rFonts w:hint="eastAsia"/>
          <w:lang w:eastAsia="zh-CN"/>
        </w:rPr>
        <w:t>，</w:t>
      </w:r>
      <w:r>
        <w:rPr>
          <w:rFonts w:hint="eastAsia"/>
        </w:rPr>
        <w:t>传统命令式编程模式要手动找控件、改属性的开发模式，在处理屏幕旋转等配置变更时，极易引发数据与UI不同步的死锁</w:t>
      </w:r>
      <w:r>
        <w:rPr>
          <w:rFonts w:hint="eastAsia"/>
          <w:lang w:eastAsia="zh-CN"/>
        </w:rPr>
        <w:t>，</w:t>
      </w:r>
      <w:r>
        <w:rPr>
          <w:rFonts w:hint="eastAsia"/>
        </w:rPr>
        <w:t>现在则变成了纯粹的“状态驱动”：只需声明特定状态该呈现什么界面。一旦底层数据变了，Compose的“重组”机制就会自动比对虚拟UI树的差异，精准定向地只重绘发生变动的视图节点，让UI和数据始终保持一致，彻底避免了状态不同步的</w:t>
      </w:r>
      <w:r>
        <w:rPr>
          <w:rFonts w:hint="eastAsia"/>
          <w:lang w:val="en-US" w:eastAsia="zh-CN"/>
        </w:rPr>
        <w:t>隐患</w:t>
      </w:r>
      <w:r>
        <w:rPr>
          <w:rFonts w:hint="eastAsia"/>
        </w:rPr>
        <w:t>。</w:t>
      </w:r>
    </w:p>
    <w:p w14:paraId="4CF5456F">
      <w:pPr>
        <w:pStyle w:val="64"/>
      </w:pPr>
      <w:r>
        <w:rPr>
          <w:rFonts w:hint="eastAsia"/>
        </w:rPr>
        <w:t>架构层选用了约束力更强的MVI模式，核心就两条：单向数据流和不可变状态。用户的所有操作全被抽象为单一的Intent抛给ViewModel，处理后吐出全新的不可变State，单向驱动界面渲染。这套响应式底座依靠Kotlin Flow实现：UI状态存在StateFlow里，它永远缓存最新值，页面重新订阅也能瞬间恢复画面；而像路由跳转、Toast弹窗这类“阅后即焚”的一次性事件交由不带历史缓存的SharedFlow来兜底</w:t>
      </w:r>
      <w:r>
        <w:rPr>
          <w:rFonts w:hint="eastAsia"/>
          <w:lang w:eastAsia="zh-CN"/>
        </w:rPr>
        <w:t>。</w:t>
      </w:r>
      <w:r>
        <w:rPr>
          <w:rFonts w:hint="eastAsia"/>
        </w:rPr>
        <w:t>两者配合直接省去了以前用LiveData还得手工写事件包装器的</w:t>
      </w:r>
      <w:r>
        <w:rPr>
          <w:rFonts w:hint="eastAsia"/>
          <w:lang w:val="en-US" w:eastAsia="zh-CN"/>
        </w:rPr>
        <w:t>麻烦</w:t>
      </w:r>
      <w:r>
        <w:rPr>
          <w:rFonts w:hint="eastAsia"/>
        </w:rPr>
        <w:t>代码，彻底根治了由于配置变更导致事件重复消费的老毛病。</w:t>
      </w:r>
    </w:p>
    <w:p w14:paraId="0D4387BD">
      <w:pPr>
        <w:pStyle w:val="3"/>
      </w:pPr>
      <w:bookmarkStart w:id="53" w:name="_Toc188852313"/>
      <w:bookmarkStart w:id="54" w:name="_Toc188851680"/>
      <w:bookmarkStart w:id="55" w:name="_Toc188851596"/>
      <w:bookmarkStart w:id="56" w:name="_Toc188851826"/>
      <w:bookmarkStart w:id="57" w:name="_Toc18902"/>
      <w:r>
        <w:rPr>
          <w:rFonts w:hint="eastAsia"/>
        </w:rPr>
        <w:t xml:space="preserve">2.2 </w:t>
      </w:r>
      <w:bookmarkEnd w:id="53"/>
      <w:bookmarkEnd w:id="54"/>
      <w:bookmarkEnd w:id="55"/>
      <w:bookmarkEnd w:id="56"/>
      <w:r>
        <w:rPr>
          <w:rFonts w:hint="eastAsia" w:ascii="宋体" w:hAnsi="宋体"/>
        </w:rPr>
        <w:t>Web后台管理端技术</w:t>
      </w:r>
      <w:bookmarkEnd w:id="57"/>
    </w:p>
    <w:p w14:paraId="3413A108">
      <w:pPr>
        <w:pStyle w:val="64"/>
      </w:pPr>
      <w:r>
        <w:rPr>
          <w:rFonts w:hint="eastAsia"/>
        </w:rPr>
        <w:t>Web后台管理端采用Vue 3作为前端</w:t>
      </w:r>
      <w:r>
        <w:rPr>
          <w:rFonts w:hint="eastAsia"/>
          <w:lang w:val="en-US" w:eastAsia="zh-CN"/>
        </w:rPr>
        <w:t>底座</w:t>
      </w:r>
      <w:r>
        <w:rPr>
          <w:rFonts w:hint="eastAsia"/>
        </w:rPr>
        <w:t>。底层数据流依靠Proxy代理机制接管了响应式劫持，配合重写后虚拟DOM的静态节点提升策略，后台复杂数据看板的渲染开销被大幅压缩。在业务代码的组织上，系统全面推行组合式API把同一业务模块的变量与方法强内聚在一起，免去了以往按选项分散写代码导致的逻辑割裂问题，后期排查Bug和维护要顺手得多。</w:t>
      </w:r>
    </w:p>
    <w:p w14:paraId="2524CCBA">
      <w:pPr>
        <w:pStyle w:val="64"/>
      </w:pPr>
      <w:r>
        <w:rPr>
          <w:rFonts w:hint="eastAsia"/>
        </w:rPr>
        <w:t>构建工具采用Vite</w:t>
      </w:r>
      <w:r>
        <w:rPr>
          <w:rFonts w:hint="eastAsia"/>
          <w:lang w:eastAsia="zh-CN"/>
        </w:rPr>
        <w:t>，</w:t>
      </w:r>
      <w:r>
        <w:rPr>
          <w:rFonts w:hint="eastAsia"/>
        </w:rPr>
        <w:t>直接依托现代浏览器的原生ES模块解析能力，实现按需实时编译，把漫长的项目冷启动硬是压缩到了毫秒级。到了最终的生产发布阶段则交由Rollup对依赖树进行深度摇树优化和代码压缩。这种开发轻量、生产严谨的双轨策略直接抹平了大型单页应用在频繁调试时的等待时间。</w:t>
      </w:r>
    </w:p>
    <w:p w14:paraId="2EE27D7D">
      <w:pPr>
        <w:pStyle w:val="64"/>
      </w:pPr>
      <w:r>
        <w:rPr>
          <w:rFonts w:hint="eastAsia"/>
        </w:rPr>
        <w:t>UI组件库选用Element Plus，自带表单、表格、对话框、树形控件等丰富的企业级组件。数据可视化采用ECharts，基于ZRender轻量级绘图库的开源图表库，支持折线图、柱状图、饼图、散点图等图表类型，交互良好且可定制，适合做数据看板与统计报表。状态管理采用作为Vuex的接班者的Pinia提供了更简洁的API设计，移除了mutations概念，支持TypeScript类型推断，每个Store独立存在解决了Vuex单Store模块划分复杂的问题。</w:t>
      </w:r>
    </w:p>
    <w:p w14:paraId="5F990FC7">
      <w:pPr>
        <w:pStyle w:val="3"/>
      </w:pPr>
      <w:bookmarkStart w:id="58" w:name="_Toc8499"/>
      <w:r>
        <w:rPr>
          <w:rFonts w:hint="eastAsia"/>
        </w:rPr>
        <w:t>2.3 系统后端技术</w:t>
      </w:r>
      <w:bookmarkEnd w:id="58"/>
    </w:p>
    <w:p w14:paraId="0EC6F79A">
      <w:pPr>
        <w:pStyle w:val="64"/>
      </w:pPr>
      <w:r>
        <w:t>系统后端服务采用Spring Boot框架构建</w:t>
      </w:r>
      <w:r>
        <w:rPr>
          <w:rFonts w:hint="eastAsia"/>
        </w:rPr>
        <w:t>，靠“约定优于配置”这个理念把Spring应用的初始化、部署流程简化了不少，其核心特点：内嵌Servlet容器，应用可以直接跑，不用再单独部署到外部服务器；自动配置机制会根据classpath里的依赖自动推断并装配需要的组件；起步依赖把常用的依赖打包成一个，依赖管理省心很多。Spring Boot 3.x基于Java 17，对虚拟线程、记录类这些现代Java特性原生支持，底层也升级到了Spring Framework 6，响应式编程和性能更优</w:t>
      </w:r>
      <w:r>
        <w:t>。</w:t>
      </w:r>
    </w:p>
    <w:p w14:paraId="64628B25">
      <w:pPr>
        <w:pStyle w:val="64"/>
      </w:pPr>
      <w:r>
        <w:t>数据持久化层采用MyBatis-Plus框架，保留MyBatis灵活</w:t>
      </w:r>
      <w:r>
        <w:rPr>
          <w:rFonts w:hint="eastAsia"/>
        </w:rPr>
        <w:t>写</w:t>
      </w:r>
      <w:r>
        <w:t>SQL能力的同时提供通用CRUD操作的零SQL实现</w:t>
      </w:r>
      <w:r>
        <w:rPr>
          <w:rFonts w:hint="eastAsia"/>
          <w:lang w:eastAsia="zh-CN"/>
        </w:rPr>
        <w:t>，</w:t>
      </w:r>
      <w:r>
        <w:rPr>
          <w:rFonts w:hint="eastAsia"/>
        </w:rPr>
        <w:t>底层的业务接口只要挂载上BaseMapper，基础的增删改查逻辑就能在运行时自动注入，至于业务流程里极其琐碎的分页计算、软删除状态校验以及防并发的乐观锁，直接靠框架自带的拦截器插件一套带走。碰到需要动态组合的条件查询，统统改用Lambda语法做链式拼接，硬编码数据库字段名容易拼错引发运行时异常的低级Bug</w:t>
      </w:r>
      <w:r>
        <w:rPr>
          <w:rFonts w:hint="eastAsia"/>
          <w:lang w:val="en-US" w:eastAsia="zh-CN"/>
        </w:rPr>
        <w:t>就被完美避开</w:t>
      </w:r>
      <w:r>
        <w:rPr>
          <w:rFonts w:hint="eastAsia"/>
        </w:rPr>
        <w:t>。</w:t>
      </w:r>
    </w:p>
    <w:p w14:paraId="1C1363BA">
      <w:pPr>
        <w:pStyle w:val="64"/>
      </w:pPr>
      <w:r>
        <w:t>云端数据库采用MySQL</w:t>
      </w:r>
      <w:r>
        <w:rPr>
          <w:rFonts w:hint="eastAsia"/>
        </w:rPr>
        <w:t>，这</w:t>
      </w:r>
      <w:r>
        <w:t>是目前最流行的开源关系型数据库，体积小、速度快、成本低。系统采用MySQL 8.0版本，该版本引入了窗口函数、公用表表达式（CTE）、隐形索引等新特性，</w:t>
      </w:r>
      <w:r>
        <w:rPr>
          <w:rFonts w:hint="eastAsia"/>
        </w:rPr>
        <w:t>性能和安全性也比之前强了不少。数据库连接池用的是HikariCP，算是目前性能最好的JDBC连接池，并发能力远超老牌的DBCP和C3P0，靠字节码级别的优化和ConcurrentBag这种无锁数据结构，连接获取能做到毫秒级，所以Spring Boot 2.x之后默认就用的它。</w:t>
      </w:r>
    </w:p>
    <w:p w14:paraId="3182AFD9">
      <w:pPr>
        <w:pStyle w:val="3"/>
      </w:pPr>
      <w:bookmarkStart w:id="59" w:name="_Toc14545"/>
      <w:r>
        <w:rPr>
          <w:rFonts w:hint="eastAsia"/>
        </w:rPr>
        <w:t>2.4 网络通信技术</w:t>
      </w:r>
      <w:bookmarkEnd w:id="59"/>
    </w:p>
    <w:p w14:paraId="10FBF263">
      <w:pPr>
        <w:pStyle w:val="64"/>
      </w:pPr>
      <w:r>
        <w:t>端侧数据存储采用本地优先策略</w:t>
      </w:r>
      <w:r>
        <w:rPr>
          <w:rFonts w:hint="eastAsia"/>
        </w:rPr>
        <w:t>数</w:t>
      </w:r>
      <w:r>
        <w:rPr>
          <w:rFonts w:hint="eastAsia"/>
          <w:lang w:eastAsia="zh-CN"/>
        </w:rPr>
        <w:t>，</w:t>
      </w:r>
      <w:r>
        <w:rPr>
          <w:rFonts w:hint="eastAsia"/>
          <w:lang w:val="en-US" w:eastAsia="zh-CN"/>
        </w:rPr>
        <w:t>数</w:t>
      </w:r>
      <w:r>
        <w:rPr>
          <w:rFonts w:hint="eastAsia"/>
        </w:rPr>
        <w:t>据持久化直接上了Room框架</w:t>
      </w:r>
      <w:r>
        <w:rPr>
          <w:rFonts w:hint="eastAsia"/>
          <w:lang w:eastAsia="zh-CN"/>
        </w:rPr>
        <w:t>，这套库跟Kotlin Flow接合得非常顺手，表里的记录只要一有变动，立刻就能顺着响应式流直接推到上层界面完成刷新</w:t>
      </w:r>
      <w:r>
        <w:rPr>
          <w:rFonts w:hint="eastAsia"/>
        </w:rPr>
        <w:t>。</w:t>
      </w:r>
    </w:p>
    <w:p w14:paraId="4818BCF4">
      <w:pPr>
        <w:pStyle w:val="64"/>
      </w:pPr>
      <w:r>
        <w:t>端云数据同步采用离线优先架构</w:t>
      </w:r>
      <w:r>
        <w:rPr>
          <w:rFonts w:hint="eastAsia"/>
        </w:rPr>
        <w:t>，数据先写本地并标记待同步，网络恢复后系统就会默默在后台把攒起来的数据批量打包塞给云端去平账</w:t>
      </w:r>
      <w:r>
        <w:rPr>
          <w:rFonts w:hint="eastAsia"/>
          <w:lang w:eastAsia="zh-CN"/>
        </w:rPr>
        <w:t>，</w:t>
      </w:r>
      <w:r>
        <w:rPr>
          <w:rFonts w:hint="eastAsia"/>
        </w:rPr>
        <w:t>弱网断网下数据不丢，网络好了</w:t>
      </w:r>
      <w:r>
        <w:rPr>
          <w:rFonts w:hint="eastAsia"/>
          <w:lang w:val="en-US" w:eastAsia="zh-CN"/>
        </w:rPr>
        <w:t>不必手动触发</w:t>
      </w:r>
      <w:r>
        <w:rPr>
          <w:rFonts w:hint="eastAsia"/>
        </w:rPr>
        <w:t>即可同步，体验显著提升。</w:t>
      </w:r>
    </w:p>
    <w:p w14:paraId="78507A2A">
      <w:pPr>
        <w:pStyle w:val="64"/>
      </w:pPr>
      <w:r>
        <w:t>大语言模型的通信采用Server-Sent Events</w:t>
      </w:r>
      <w:r>
        <w:rPr>
          <w:rFonts w:hint="eastAsia"/>
        </w:rPr>
        <w:t>(</w:t>
      </w:r>
      <w:r>
        <w:t>SSE)协议</w:t>
      </w:r>
      <w:r>
        <w:rPr>
          <w:rFonts w:hint="eastAsia"/>
        </w:rPr>
        <w:t>,这</w:t>
      </w:r>
      <w:r>
        <w:t>是一种基于HTTP的单向服务器推送技术，</w:t>
      </w:r>
      <w:r>
        <w:rPr>
          <w:rFonts w:hint="eastAsia"/>
        </w:rPr>
        <w:t>跟WebSocket那种双向通信比，SSE更轻量，普通HTTP连接就够了，适合服务端主动推、客户端只管收的场景。大模型生成回复时采用流式输出，一个Token一个Token地往客户端推，客户端收到就实时更新界面，实现“打字机”效果，</w:t>
      </w:r>
      <w:r>
        <w:t>有效</w:t>
      </w:r>
      <w:r>
        <w:rPr>
          <w:rFonts w:hint="eastAsia"/>
        </w:rPr>
        <w:t>解决</w:t>
      </w:r>
      <w:r>
        <w:t>用户在等待完整回复时的焦虑感</w:t>
      </w:r>
      <w:r>
        <w:rPr>
          <w:rFonts w:hint="eastAsia"/>
          <w:bCs/>
          <w:color w:val="000000"/>
          <w:vertAlign w:val="superscript"/>
        </w:rPr>
        <w:t>[1</w:t>
      </w:r>
      <w:r>
        <w:rPr>
          <w:bCs/>
          <w:color w:val="000000"/>
          <w:vertAlign w:val="superscript"/>
        </w:rPr>
        <w:t>3</w:t>
      </w:r>
      <w:r>
        <w:rPr>
          <w:rFonts w:hint="eastAsia"/>
          <w:bCs/>
          <w:color w:val="000000"/>
          <w:vertAlign w:val="superscript"/>
        </w:rPr>
        <w:t>,1</w:t>
      </w:r>
      <w:r>
        <w:rPr>
          <w:bCs/>
          <w:color w:val="000000"/>
          <w:vertAlign w:val="superscript"/>
        </w:rPr>
        <w:t>4</w:t>
      </w:r>
      <w:r>
        <w:rPr>
          <w:rFonts w:hint="eastAsia"/>
          <w:bCs/>
          <w:color w:val="000000"/>
          <w:vertAlign w:val="superscript"/>
        </w:rPr>
        <w:t>]</w:t>
      </w:r>
      <w:r>
        <w:t>。</w:t>
      </w:r>
    </w:p>
    <w:p w14:paraId="2168D548">
      <w:pPr>
        <w:pStyle w:val="3"/>
      </w:pPr>
      <w:bookmarkStart w:id="60" w:name="_Toc7436"/>
      <w:r>
        <w:rPr>
          <w:rFonts w:hint="eastAsia"/>
        </w:rPr>
        <w:t>2.5 移动端底层管控技术</w:t>
      </w:r>
      <w:bookmarkEnd w:id="60"/>
    </w:p>
    <w:p w14:paraId="040D4C44">
      <w:pPr>
        <w:pStyle w:val="64"/>
      </w:pPr>
      <w:r>
        <w:rPr>
          <w:rFonts w:hint="eastAsia"/>
        </w:rPr>
        <w:t>回顾Android这几年的版本迭代，权限可以说是一路肉眼可见地收紧。6.0强制搞弹窗运行时授权，8.0对后台静默服务下狠手，等到了Android 10，底层存储和后台动作更是被捂得严严实实</w:t>
      </w:r>
      <w:r>
        <w:rPr>
          <w:rFonts w:hint="eastAsia"/>
          <w:bCs/>
          <w:color w:val="000000"/>
          <w:vertAlign w:val="superscript"/>
        </w:rPr>
        <w:t>[12]</w:t>
      </w:r>
      <w:r>
        <w:rPr>
          <w:rFonts w:hint="eastAsia"/>
        </w:rPr>
        <w:t>。一层层垒起来的这套安全防御确实防住了流氓软件，但也把系统门槛拉满了，搞得我们现在想在纯应用层去实现深度的专注管控，到处都是系统级的掣肘与死胡同</w:t>
      </w:r>
      <w:r>
        <w:t>。</w:t>
      </w:r>
    </w:p>
    <w:p w14:paraId="5F40C207">
      <w:pPr>
        <w:pStyle w:val="64"/>
      </w:pPr>
      <w:r>
        <w:t>UsageStatsManager是Android系统提供的用于查询应用使用情况的系统服务</w:t>
      </w:r>
      <w:r>
        <w:rPr>
          <w:rFonts w:hint="eastAsia"/>
        </w:rPr>
        <w:t>，</w:t>
      </w:r>
      <w:r>
        <w:t>通过queryEvents方法返回指定时间窗口内系统发生的前台应用切换事件序列，</w:t>
      </w:r>
      <w:r>
        <w:rPr>
          <w:rFonts w:hint="eastAsia"/>
        </w:rPr>
        <w:t>主要有</w:t>
      </w:r>
      <w:r>
        <w:t>ACTIVITY_RESUMED</w:t>
      </w:r>
      <w:r>
        <w:rPr>
          <w:rFonts w:hint="eastAsia"/>
        </w:rPr>
        <w:t>应用切到前台</w:t>
      </w:r>
      <w:r>
        <w:t>与ACTIVITY_PAUSED</w:t>
      </w:r>
      <w:r>
        <w:rPr>
          <w:rFonts w:hint="eastAsia"/>
        </w:rPr>
        <w:t>应用切到后台</w:t>
      </w:r>
      <w:r>
        <w:t>两类事件类型</w:t>
      </w:r>
      <w:r>
        <w:rPr>
          <w:rFonts w:hint="eastAsia"/>
        </w:rPr>
        <w:t>，</w:t>
      </w:r>
      <w:r>
        <w:t>通过解析事件流获知任意时刻处于前台的应用包名</w:t>
      </w:r>
      <w:r>
        <w:rPr>
          <w:rFonts w:hint="eastAsia"/>
        </w:rPr>
        <w:t>就能</w:t>
      </w:r>
      <w:r>
        <w:t>判断用户</w:t>
      </w:r>
      <w:r>
        <w:rPr>
          <w:rFonts w:hint="eastAsia"/>
        </w:rPr>
        <w:t>是不是想把当前锁定的应用切出去</w:t>
      </w:r>
      <w:r>
        <w:t>。</w:t>
      </w:r>
      <w:r>
        <w:rPr>
          <w:rFonts w:hint="eastAsia"/>
        </w:rPr>
        <w:t>不过有一点需要注意的是</w:t>
      </w:r>
      <w:r>
        <w:t>该服务的设计初衷是为系统统计与数字健康功能提供数据支撑，</w:t>
      </w:r>
      <w:r>
        <w:rPr>
          <w:rFonts w:hint="eastAsia"/>
        </w:rPr>
        <w:t>拿来做</w:t>
      </w:r>
      <w:r>
        <w:t>应用级强制锁定在学术界存在争议</w:t>
      </w:r>
      <w:r>
        <w:rPr>
          <w:rFonts w:hint="eastAsia"/>
          <w:bCs/>
          <w:color w:val="000000"/>
          <w:vertAlign w:val="superscript"/>
        </w:rPr>
        <w:t>[</w:t>
      </w:r>
      <w:r>
        <w:rPr>
          <w:bCs/>
          <w:color w:val="000000"/>
          <w:vertAlign w:val="superscript"/>
        </w:rPr>
        <w:t>9</w:t>
      </w:r>
      <w:r>
        <w:rPr>
          <w:rFonts w:hint="eastAsia"/>
          <w:bCs/>
          <w:color w:val="000000"/>
          <w:vertAlign w:val="superscript"/>
        </w:rPr>
        <w:t>,</w:t>
      </w:r>
      <w:r>
        <w:rPr>
          <w:bCs/>
          <w:color w:val="000000"/>
          <w:vertAlign w:val="superscript"/>
        </w:rPr>
        <w:t>10</w:t>
      </w:r>
      <w:r>
        <w:rPr>
          <w:rFonts w:hint="eastAsia"/>
          <w:bCs/>
          <w:color w:val="000000"/>
          <w:vertAlign w:val="superscript"/>
        </w:rPr>
        <w:t>]</w:t>
      </w:r>
      <w:r>
        <w:t>。</w:t>
      </w:r>
    </w:p>
    <w:p w14:paraId="3370D1AE">
      <w:pPr>
        <w:pStyle w:val="64"/>
      </w:pPr>
      <w:r>
        <w:rPr>
          <w:rFonts w:hint="eastAsia"/>
        </w:rPr>
        <w:t>为了</w:t>
      </w:r>
      <w:r>
        <w:rPr>
          <w:rFonts w:hint="eastAsia"/>
          <w:lang w:val="en-US" w:eastAsia="zh-CN"/>
        </w:rPr>
        <w:t>完成</w:t>
      </w:r>
      <w:r>
        <w:rPr>
          <w:rFonts w:hint="eastAsia"/>
        </w:rPr>
        <w:t>防逃逸的视觉阻断，系统只能动用悬浮窗SYSTEM_ALERT_WINDOW这个杀手锏。由于Android 8.0之后早把以前老旧的弹窗类型给砍光了，唯一能死磕的就剩TYPE_APPLICATION_OVERLAY这一种窗口类型。只要把WindowManager的布局参数调配到位，这层视图就能铺满全屏，不仅盖得住底层的状态栏，还能把无关的触摸事件统统拦截下来。不过工程交互上比较头疼的是系统把这</w:t>
      </w:r>
      <w:r>
        <w:rPr>
          <w:rFonts w:hint="eastAsia"/>
          <w:lang w:val="en-US" w:eastAsia="zh-CN"/>
        </w:rPr>
        <w:t>它</w:t>
      </w:r>
      <w:r>
        <w:rPr>
          <w:rFonts w:hint="eastAsia"/>
        </w:rPr>
        <w:t>判定为特殊高危权限，根本不允许在代码里直接弹授权框，只能单独做个引导页面</w:t>
      </w:r>
      <w:r>
        <w:rPr>
          <w:rFonts w:hint="eastAsia"/>
          <w:lang w:val="en-US" w:eastAsia="zh-CN"/>
        </w:rPr>
        <w:t>让</w:t>
      </w:r>
      <w:r>
        <w:rPr>
          <w:rFonts w:hint="eastAsia"/>
        </w:rPr>
        <w:t>用户跳到系统设置里去手动点开开关</w:t>
      </w:r>
      <w:r>
        <w:rPr>
          <w:rFonts w:hint="eastAsia"/>
          <w:bCs/>
          <w:color w:val="000000"/>
          <w:vertAlign w:val="superscript"/>
        </w:rPr>
        <w:t>[1</w:t>
      </w:r>
      <w:r>
        <w:rPr>
          <w:bCs/>
          <w:color w:val="000000"/>
          <w:vertAlign w:val="superscript"/>
        </w:rPr>
        <w:t>2</w:t>
      </w:r>
      <w:r>
        <w:rPr>
          <w:rFonts w:hint="eastAsia"/>
          <w:bCs/>
          <w:color w:val="000000"/>
          <w:vertAlign w:val="superscript"/>
        </w:rPr>
        <w:t>]</w:t>
      </w:r>
      <w:r>
        <w:t>。</w:t>
      </w:r>
    </w:p>
    <w:p w14:paraId="7DEB962B">
      <w:pPr>
        <w:pStyle w:val="64"/>
      </w:pPr>
      <w:r>
        <w:t>Android系统采用低内存杀手机制管理后台进程。LMK根据进程的oom_adj值决定内存回收时的优先级，值越低越不容易被杀死。</w:t>
      </w:r>
      <w:r>
        <w:rPr>
          <w:rFonts w:hint="eastAsia"/>
        </w:rPr>
        <w:t>前台服务会在通知栏一直挂个通知，把所在进程的oom_adj提到前台级别，这样系统就不太会回收。如果把悬浮窗覆盖、UsageStatsManager轮询检测和前台服务凑一块，在非Root环境下也能搞出一套应用级的强制锁屏和防逃逸机制。</w:t>
      </w:r>
    </w:p>
    <w:p w14:paraId="25B3D598">
      <w:pPr>
        <w:pStyle w:val="3"/>
      </w:pPr>
      <w:bookmarkStart w:id="61" w:name="_Toc8839"/>
      <w:r>
        <w:rPr>
          <w:rFonts w:hint="eastAsia"/>
        </w:rPr>
        <w:t>2.6 本章小结</w:t>
      </w:r>
      <w:bookmarkEnd w:id="61"/>
    </w:p>
    <w:p w14:paraId="46DD44AC">
      <w:pPr>
        <w:pStyle w:val="64"/>
        <w:rPr>
          <w:rFonts w:hint="eastAsia"/>
        </w:rPr>
      </w:pPr>
      <w:r>
        <w:rPr>
          <w:rFonts w:hint="eastAsia"/>
        </w:rPr>
        <w:t>本章主要介绍了系统中涉及到的核心技术的介绍。Android移动端主要介绍Kotlin语言、Jetpack Compose框架与MVI架构模式，Web端主要介绍Vue 3框架、Element Plus组件库与ECharts可视化技术，系统后端介绍Spring Boot框架、MyBatis-Plus持久层与MySQL数据库的相关内容，网络通信介绍离线优先同步架构与SSE协议，最后是Android权限模型、UsageStatsManager与悬浮窗机制的介绍</w:t>
      </w:r>
      <w:r>
        <w:t>。</w:t>
      </w:r>
    </w:p>
    <w:p w14:paraId="22BDEB7A">
      <w:pPr>
        <w:pStyle w:val="2"/>
      </w:pPr>
      <w:bookmarkStart w:id="62" w:name="_Toc188851682"/>
      <w:bookmarkStart w:id="63" w:name="_Toc188852315"/>
      <w:bookmarkStart w:id="64" w:name="_Toc188851828"/>
      <w:bookmarkStart w:id="65" w:name="_Toc188851598"/>
      <w:bookmarkStart w:id="66" w:name="_Toc8509"/>
      <w:r>
        <w:rPr>
          <w:rFonts w:hint="eastAsia"/>
        </w:rPr>
        <w:t xml:space="preserve">第3章 </w:t>
      </w:r>
      <w:bookmarkEnd w:id="62"/>
      <w:bookmarkEnd w:id="63"/>
      <w:bookmarkEnd w:id="64"/>
      <w:bookmarkEnd w:id="65"/>
      <w:r>
        <w:rPr>
          <w:rFonts w:hint="eastAsia"/>
        </w:rPr>
        <w:t>系统需求分析与设计</w:t>
      </w:r>
      <w:bookmarkEnd w:id="66"/>
    </w:p>
    <w:p w14:paraId="42AB92A1">
      <w:pPr>
        <w:pStyle w:val="3"/>
      </w:pPr>
      <w:bookmarkStart w:id="67" w:name="_Toc188851599"/>
      <w:bookmarkStart w:id="68" w:name="_Toc188852316"/>
      <w:bookmarkStart w:id="69" w:name="_Toc188851683"/>
      <w:bookmarkStart w:id="70" w:name="_Toc188851829"/>
      <w:bookmarkStart w:id="71" w:name="_Toc18072"/>
      <w:r>
        <w:rPr>
          <w:rFonts w:hint="eastAsia"/>
        </w:rPr>
        <w:t xml:space="preserve">3.1 </w:t>
      </w:r>
      <w:bookmarkEnd w:id="67"/>
      <w:bookmarkEnd w:id="68"/>
      <w:bookmarkEnd w:id="69"/>
      <w:bookmarkEnd w:id="70"/>
      <w:r>
        <w:rPr>
          <w:rFonts w:hint="eastAsia"/>
        </w:rPr>
        <w:t>系统架构设计</w:t>
      </w:r>
      <w:bookmarkEnd w:id="71"/>
    </w:p>
    <w:p w14:paraId="38318402">
      <w:pPr>
        <w:pStyle w:val="64"/>
      </w:pPr>
      <w:r>
        <w:rPr>
          <w:rFonts w:hint="eastAsia"/>
        </w:rPr>
        <w:t>系统采用典型的三端分离架构，由Android移动客户端、Web后台管理端与云端服务端三部分组成，平时数据交互主要靠RESTful API，碰到AI对话这种需要实时往外</w:t>
      </w:r>
      <w:r>
        <w:rPr>
          <w:rFonts w:hint="eastAsia"/>
          <w:lang w:val="en-US" w:eastAsia="zh-CN"/>
        </w:rPr>
        <w:t>弹出</w:t>
      </w:r>
      <w:r>
        <w:rPr>
          <w:rFonts w:hint="eastAsia"/>
        </w:rPr>
        <w:t>字的场景就果断切到SSE协议做流式推送。</w:t>
      </w:r>
    </w:p>
    <w:p w14:paraId="4A5869FD">
      <w:pPr>
        <w:pStyle w:val="64"/>
      </w:pPr>
      <w:r>
        <w:rPr>
          <w:rFonts w:hint="eastAsia"/>
        </w:rPr>
        <w:t>Android移动客户端面向终端用户，承载核心的专注管控与游戏化交互功能。客户端分</w:t>
      </w:r>
      <w:r>
        <w:rPr>
          <w:rFonts w:hint="eastAsia"/>
          <w:lang w:val="en-US" w:eastAsia="zh-CN"/>
        </w:rPr>
        <w:t>四</w:t>
      </w:r>
      <w:r>
        <w:rPr>
          <w:rFonts w:hint="eastAsia"/>
        </w:rPr>
        <w:t>层架构设计</w:t>
      </w:r>
      <w:r>
        <w:rPr>
          <w:rFonts w:hint="eastAsia"/>
          <w:lang w:eastAsia="zh-CN"/>
        </w:rPr>
        <w:t>：</w:t>
      </w:r>
      <w:r>
        <w:rPr>
          <w:rFonts w:hint="eastAsia"/>
        </w:rPr>
        <w:t>表现层UI</w:t>
      </w:r>
      <w:r>
        <w:rPr>
          <w:rFonts w:hint="eastAsia"/>
          <w:lang w:val="en-US" w:eastAsia="zh-CN"/>
        </w:rPr>
        <w:t>渲染与交互</w:t>
      </w:r>
      <w:r>
        <w:rPr>
          <w:rFonts w:hint="eastAsia"/>
        </w:rPr>
        <w:t>全盘交给Jetpack Compose去画；应用架构层</w:t>
      </w:r>
      <w:r>
        <w:rPr>
          <w:rFonts w:hint="eastAsia"/>
          <w:lang w:val="en-US" w:eastAsia="zh-CN"/>
        </w:rPr>
        <w:t>靠</w:t>
      </w:r>
      <w:r>
        <w:rPr>
          <w:rFonts w:hint="eastAsia"/>
        </w:rPr>
        <w:t>MVI模式组织业务逻辑</w:t>
      </w:r>
      <w:r>
        <w:rPr>
          <w:rFonts w:hint="eastAsia"/>
          <w:lang w:val="en-US" w:eastAsia="zh-CN"/>
        </w:rPr>
        <w:t>和</w:t>
      </w:r>
      <w:r>
        <w:rPr>
          <w:rFonts w:hint="eastAsia"/>
        </w:rPr>
        <w:t>StateFlow实现响应式状态管理；系统管控服务层</w:t>
      </w:r>
      <w:r>
        <w:rPr>
          <w:rFonts w:hint="eastAsia"/>
          <w:lang w:val="en-US" w:eastAsia="zh-CN"/>
        </w:rPr>
        <w:t>里塞了</w:t>
      </w:r>
      <w:r>
        <w:rPr>
          <w:rFonts w:hint="eastAsia"/>
        </w:rPr>
        <w:t>悬浮窗锁屏、防逃逸检测</w:t>
      </w:r>
      <w:r>
        <w:rPr>
          <w:rFonts w:hint="eastAsia"/>
          <w:lang w:val="en-US" w:eastAsia="zh-CN"/>
        </w:rPr>
        <w:t>和</w:t>
      </w:r>
      <w:r>
        <w:rPr>
          <w:rFonts w:hint="eastAsia"/>
        </w:rPr>
        <w:t>计时服务等底层能力；数据网络层拿着Room和DataStore打底</w:t>
      </w:r>
      <w:r>
        <w:rPr>
          <w:rFonts w:hint="eastAsia"/>
          <w:lang w:eastAsia="zh-CN"/>
        </w:rPr>
        <w:t>，</w:t>
      </w:r>
      <w:r>
        <w:rPr>
          <w:rFonts w:hint="eastAsia"/>
        </w:rPr>
        <w:t>实现本地优先的数据持久化策略，</w:t>
      </w:r>
      <w:r>
        <w:rPr>
          <w:rFonts w:hint="eastAsia"/>
          <w:lang w:val="en-US" w:eastAsia="zh-CN"/>
        </w:rPr>
        <w:t>配合</w:t>
      </w:r>
      <w:r>
        <w:rPr>
          <w:rFonts w:hint="eastAsia"/>
        </w:rPr>
        <w:t>Retrofit完成端云通信。</w:t>
      </w:r>
    </w:p>
    <w:p w14:paraId="18D7D9FA">
      <w:pPr>
        <w:pStyle w:val="64"/>
      </w:pPr>
      <w:r>
        <w:rPr>
          <w:rFonts w:hint="eastAsia"/>
        </w:rPr>
        <w:t>Web后台管理端面向系统管理员，提供用户管理</w:t>
      </w:r>
      <w:r>
        <w:rPr>
          <w:rFonts w:hint="eastAsia"/>
          <w:lang w:eastAsia="zh-CN"/>
        </w:rPr>
        <w:t>、</w:t>
      </w:r>
      <w:r>
        <w:rPr>
          <w:rFonts w:hint="eastAsia"/>
        </w:rPr>
        <w:t>植物图鉴维护以及背包物品查看、专注记录查询</w:t>
      </w:r>
      <w:r>
        <w:rPr>
          <w:rFonts w:hint="eastAsia"/>
          <w:lang w:val="en-US" w:eastAsia="zh-CN"/>
        </w:rPr>
        <w:t>和</w:t>
      </w:r>
      <w:r>
        <w:rPr>
          <w:rFonts w:hint="eastAsia"/>
        </w:rPr>
        <w:t>系统参数配置等运维功能。前端Vue 3框架结合Element Plus组件库构建单页应用，状态扔给Pinia管，数据看板拿ECharts画统计图。</w:t>
      </w:r>
      <w:r>
        <w:rPr>
          <w:rFonts w:hint="eastAsia"/>
          <w:lang w:val="en-US" w:eastAsia="zh-CN"/>
        </w:rPr>
        <w:t>这里交互比较敏感，用</w:t>
      </w:r>
      <w:r>
        <w:rPr>
          <w:rFonts w:hint="eastAsia"/>
        </w:rPr>
        <w:t>HTTP协议与云服务端交互</w:t>
      </w:r>
      <w:r>
        <w:rPr>
          <w:rFonts w:hint="eastAsia"/>
          <w:lang w:val="en-US" w:eastAsia="zh-CN"/>
        </w:rPr>
        <w:t>并且</w:t>
      </w:r>
      <w:r>
        <w:rPr>
          <w:rFonts w:hint="eastAsia"/>
        </w:rPr>
        <w:t>所有请求都必须经过管理员Token鉴权。</w:t>
      </w:r>
    </w:p>
    <w:p w14:paraId="09E4AD44">
      <w:pPr>
        <w:pStyle w:val="64"/>
      </w:pPr>
      <w:r>
        <w:rPr>
          <w:rFonts w:hint="eastAsia"/>
        </w:rPr>
        <w:t>云端服务端算是整个系统的大管家，底层拿Spring Boot把骨架撑起来，还是最顺手的Controller、Service、Mapper三层漏斗设计，数据库操作直接扔给MyBatis-Plus包办。为了防止端点污染，服务对外刻意把接口劈成了两半：一套专供APP跑业务，另一套留给Web做后台运维，并在最外层挂了个全局异常拦截器，确保吐给前端的报错信息都是干干净净的规范格式。</w:t>
      </w:r>
    </w:p>
    <w:p w14:paraId="4B8881E0">
      <w:pPr>
        <w:pStyle w:val="64"/>
        <w:jc w:val="center"/>
      </w:pPr>
    </w:p>
    <w:p w14:paraId="158C3871">
      <w:pPr>
        <w:pStyle w:val="44"/>
      </w:pPr>
      <w:bookmarkStart w:id="72" w:name="_Toc11010"/>
      <w:r>
        <w:rPr>
          <w:rFonts w:hint="eastAsia"/>
        </w:rPr>
        <w:t>图3.1 系统架构图</w:t>
      </w:r>
      <w:bookmarkEnd w:id="72"/>
    </w:p>
    <w:p w14:paraId="79B46D75">
      <w:pPr>
        <w:pStyle w:val="3"/>
      </w:pPr>
      <w:bookmarkStart w:id="73" w:name="_Toc188851601"/>
      <w:bookmarkStart w:id="74" w:name="_Toc188852318"/>
      <w:bookmarkStart w:id="75" w:name="_Toc188851831"/>
      <w:bookmarkStart w:id="76" w:name="_Toc188851685"/>
      <w:bookmarkStart w:id="77" w:name="_Toc17732"/>
      <w:r>
        <w:rPr>
          <w:rFonts w:hint="eastAsia"/>
        </w:rPr>
        <w:t xml:space="preserve">3.2 </w:t>
      </w:r>
      <w:bookmarkEnd w:id="73"/>
      <w:bookmarkEnd w:id="74"/>
      <w:bookmarkEnd w:id="75"/>
      <w:bookmarkEnd w:id="76"/>
      <w:r>
        <w:rPr>
          <w:rFonts w:hint="eastAsia"/>
        </w:rPr>
        <w:t>系统需求分析</w:t>
      </w:r>
      <w:bookmarkEnd w:id="77"/>
    </w:p>
    <w:p w14:paraId="5D39B160">
      <w:pPr>
        <w:pStyle w:val="4"/>
      </w:pPr>
      <w:bookmarkStart w:id="78" w:name="_Toc188851686"/>
      <w:bookmarkStart w:id="79" w:name="_Toc188852319"/>
      <w:bookmarkStart w:id="80" w:name="_Toc188851832"/>
      <w:bookmarkStart w:id="81" w:name="_Toc188851602"/>
      <w:bookmarkStart w:id="82" w:name="_Toc17267"/>
      <w:r>
        <w:rPr>
          <w:rFonts w:hint="eastAsia"/>
        </w:rPr>
        <w:t xml:space="preserve">3.2.1 </w:t>
      </w:r>
      <w:bookmarkEnd w:id="78"/>
      <w:bookmarkEnd w:id="79"/>
      <w:bookmarkEnd w:id="80"/>
      <w:bookmarkEnd w:id="81"/>
      <w:r>
        <w:rPr>
          <w:rFonts w:hint="eastAsia"/>
        </w:rPr>
        <w:t>Android移动端需求</w:t>
      </w:r>
      <w:bookmarkEnd w:id="82"/>
    </w:p>
    <w:p w14:paraId="1C801259">
      <w:pPr>
        <w:pStyle w:val="64"/>
      </w:pPr>
      <w:r>
        <w:rPr>
          <w:rFonts w:hint="eastAsia"/>
        </w:rPr>
        <w:t>Android移动端是系统直面用户的主场，核心功能三个点：硬核防逃逸、克制的AI辅导、以及游戏化的甜头。</w:t>
      </w:r>
    </w:p>
    <w:p w14:paraId="4ABBE7AE">
      <w:pPr>
        <w:pStyle w:val="64"/>
      </w:pPr>
      <w:r>
        <w:rPr>
          <w:rFonts w:hint="eastAsia"/>
        </w:rPr>
        <w:t>强效专注管控需求要求系统用全屏悬浮窗把桌面和多任务入口彻底物理封死。为了防范绕过风险，底层还</w:t>
      </w:r>
      <w:r>
        <w:rPr>
          <w:rFonts w:hint="eastAsia"/>
          <w:lang w:val="en-US" w:eastAsia="zh-CN"/>
        </w:rPr>
        <w:t>需</w:t>
      </w:r>
      <w:r>
        <w:rPr>
          <w:rFonts w:hint="eastAsia"/>
        </w:rPr>
        <w:t>挂着高频轮询暗哨，只要抓到前台包名发生切换，几毫秒内就会把专注界面强行拽回顶层。</w:t>
      </w:r>
    </w:p>
    <w:p w14:paraId="465F847D">
      <w:pPr>
        <w:pStyle w:val="64"/>
      </w:pPr>
      <w:r>
        <w:rPr>
          <w:rFonts w:hint="eastAsia"/>
        </w:rPr>
        <w:t>受限AI学术对话需求要求系统在锁屏内嵌的大模型</w:t>
      </w:r>
      <w:r>
        <w:rPr>
          <w:rFonts w:hint="eastAsia"/>
          <w:lang w:eastAsia="zh-CN"/>
        </w:rPr>
        <w:t>，</w:t>
      </w:r>
      <w:r>
        <w:rPr>
          <w:rFonts w:hint="eastAsia"/>
          <w:lang w:val="en-US" w:eastAsia="zh-CN"/>
        </w:rPr>
        <w:t>不过</w:t>
      </w:r>
      <w:r>
        <w:rPr>
          <w:rFonts w:hint="eastAsia"/>
        </w:rPr>
        <w:t>绝不</w:t>
      </w:r>
      <w:r>
        <w:rPr>
          <w:rFonts w:hint="eastAsia"/>
          <w:lang w:val="en-US" w:eastAsia="zh-CN"/>
        </w:rPr>
        <w:t>能</w:t>
      </w:r>
      <w:r>
        <w:rPr>
          <w:rFonts w:hint="eastAsia"/>
        </w:rPr>
        <w:t>是用来闲聊解闷的。底层通过严苛的Prompt指令给AI套了枷锁，遇到娱乐话题统统强制劝退。在数据落盘层面，交互历史并没有死板地绑定在单次专注会话下，而是直接挂载到了用户实体名下统一维护</w:t>
      </w:r>
      <w:r>
        <w:rPr>
          <w:rFonts w:hint="eastAsia"/>
          <w:lang w:eastAsia="zh-CN"/>
        </w:rPr>
        <w:t>，</w:t>
      </w:r>
      <w:r>
        <w:rPr>
          <w:rFonts w:hint="eastAsia"/>
        </w:rPr>
        <w:t>前端仅在单次专注结束时清空视窗，既保证了跨任务调用的连贯性又卸下了留存隐私的包袱。</w:t>
      </w:r>
    </w:p>
    <w:p w14:paraId="031B3469">
      <w:pPr>
        <w:pStyle w:val="64"/>
      </w:pPr>
      <w:r>
        <w:rPr>
          <w:rFonts w:hint="eastAsia"/>
        </w:rPr>
        <w:t>游戏化激励需求本质上是防止用户产生抵触情绪的“胡萝卜”。专注一结束系统立刻按时长给账户结算</w:t>
      </w:r>
      <w:r>
        <w:rPr>
          <w:rFonts w:hint="eastAsia"/>
          <w:lang w:val="en-US" w:eastAsia="zh-CN"/>
        </w:rPr>
        <w:t>货币</w:t>
      </w:r>
      <w:r>
        <w:rPr>
          <w:rFonts w:hint="eastAsia"/>
        </w:rPr>
        <w:t>资产，供用户去</w:t>
      </w:r>
      <w:r>
        <w:rPr>
          <w:rFonts w:hint="eastAsia"/>
          <w:lang w:val="en-US" w:eastAsia="zh-CN"/>
        </w:rPr>
        <w:t>培育</w:t>
      </w:r>
      <w:r>
        <w:rPr>
          <w:rFonts w:hint="eastAsia"/>
        </w:rPr>
        <w:t>种子或净化花园。配合后台对连续打卡天数的追踪，用连击触发的额外奖励机制，靠养成带来的正向快感把用户的专注习惯死死沉淀下来。</w:t>
      </w:r>
    </w:p>
    <w:p w14:paraId="5058A7C6">
      <w:pPr>
        <w:pStyle w:val="4"/>
      </w:pPr>
      <w:bookmarkStart w:id="83" w:name="_Toc18173"/>
      <w:r>
        <w:rPr>
          <w:rFonts w:hint="eastAsia"/>
        </w:rPr>
        <w:t>3.2.2 Web后台管理端需求</w:t>
      </w:r>
      <w:bookmarkEnd w:id="83"/>
    </w:p>
    <w:p w14:paraId="4BEE5106">
      <w:pPr>
        <w:pStyle w:val="64"/>
      </w:pPr>
      <w:r>
        <w:rPr>
          <w:rFonts w:hint="eastAsia"/>
        </w:rPr>
        <w:t>Web后台管理端</w:t>
      </w:r>
      <w:r>
        <w:rPr>
          <w:rFonts w:hint="eastAsia"/>
          <w:lang w:val="en-US" w:eastAsia="zh-CN"/>
        </w:rPr>
        <w:t>是给</w:t>
      </w:r>
      <w:r>
        <w:rPr>
          <w:rFonts w:hint="eastAsia"/>
        </w:rPr>
        <w:t>系统管理员留的“控制台”，核心就掐住数据监控、用户</w:t>
      </w:r>
      <w:r>
        <w:rPr>
          <w:rFonts w:hint="eastAsia"/>
          <w:lang w:val="en-US" w:eastAsia="zh-CN"/>
        </w:rPr>
        <w:t>管理</w:t>
      </w:r>
      <w:r>
        <w:rPr>
          <w:rFonts w:hint="eastAsia"/>
        </w:rPr>
        <w:t>、</w:t>
      </w:r>
      <w:r>
        <w:rPr>
          <w:rFonts w:hint="eastAsia"/>
          <w:lang w:val="en-US" w:eastAsia="zh-CN"/>
        </w:rPr>
        <w:t>植物</w:t>
      </w:r>
      <w:r>
        <w:rPr>
          <w:rFonts w:hint="eastAsia"/>
        </w:rPr>
        <w:t>上下架以及系统和AI的风控配置这几个刚需痛点。</w:t>
      </w:r>
    </w:p>
    <w:p w14:paraId="45DC8F21">
      <w:pPr>
        <w:pStyle w:val="64"/>
      </w:pPr>
      <w:r>
        <w:rPr>
          <w:rFonts w:hint="eastAsia"/>
        </w:rPr>
        <w:t>数据看板模块需求要求以可视化图表形式呈现系统运营概况，把运营最盯紧的用户量大盘、累计专注时长、光流发放池全部可视化</w:t>
      </w:r>
      <w:r>
        <w:rPr>
          <w:rFonts w:hint="eastAsia"/>
          <w:lang w:eastAsia="zh-CN"/>
        </w:rPr>
        <w:t>，</w:t>
      </w:r>
      <w:r>
        <w:rPr>
          <w:rFonts w:hint="eastAsia"/>
          <w:lang w:val="en-US" w:eastAsia="zh-CN"/>
        </w:rPr>
        <w:t>再</w:t>
      </w:r>
      <w:r>
        <w:rPr>
          <w:rFonts w:hint="eastAsia"/>
        </w:rPr>
        <w:t>做时间维度的交互式钻取方便排查特定周期的活跃度异常波动。</w:t>
      </w:r>
    </w:p>
    <w:p w14:paraId="09955A92">
      <w:pPr>
        <w:pStyle w:val="64"/>
      </w:pPr>
      <w:r>
        <w:rPr>
          <w:rFonts w:hint="eastAsia"/>
        </w:rPr>
        <w:t>用户管理模块需求主要是为了应付日常客诉和作弊审查</w:t>
      </w:r>
      <w:r>
        <w:rPr>
          <w:rFonts w:hint="eastAsia"/>
          <w:lang w:eastAsia="zh-CN"/>
        </w:rPr>
        <w:t>，</w:t>
      </w:r>
      <w:r>
        <w:rPr>
          <w:rFonts w:hint="eastAsia"/>
        </w:rPr>
        <w:t>不仅能按昵称或ID精准捞人，把用户的专注流水、花园底细和背包资产翻个底朝天，还</w:t>
      </w:r>
      <w:r>
        <w:rPr>
          <w:rFonts w:hint="eastAsia"/>
          <w:lang w:val="en-US" w:eastAsia="zh-CN"/>
        </w:rPr>
        <w:t>可以留</w:t>
      </w:r>
      <w:r>
        <w:rPr>
          <w:rFonts w:hint="eastAsia"/>
        </w:rPr>
        <w:t>封禁账号和强行干预光流余额的后门，列表页</w:t>
      </w:r>
      <w:r>
        <w:rPr>
          <w:rFonts w:hint="eastAsia"/>
          <w:lang w:val="en-US" w:eastAsia="zh-CN"/>
        </w:rPr>
        <w:t>支持批量处理</w:t>
      </w:r>
      <w:r>
        <w:rPr>
          <w:rFonts w:hint="eastAsia"/>
        </w:rPr>
        <w:t>。</w:t>
      </w:r>
    </w:p>
    <w:p w14:paraId="2517D157">
      <w:pPr>
        <w:pStyle w:val="64"/>
      </w:pPr>
      <w:r>
        <w:rPr>
          <w:rFonts w:hint="eastAsia"/>
        </w:rPr>
        <w:t>植物图鉴管理模块需求本质上是个动态发布系统</w:t>
      </w:r>
      <w:r>
        <w:rPr>
          <w:rFonts w:hint="eastAsia"/>
          <w:lang w:eastAsia="zh-CN"/>
        </w:rPr>
        <w:t>，</w:t>
      </w:r>
      <w:r>
        <w:rPr>
          <w:rFonts w:hint="eastAsia"/>
        </w:rPr>
        <w:t>植物的稀有度、掉落权重和净化数值全在这边统筹。只要在后台把新植物的切图传上去并一键上架，手机端那边不用发新版包，只要一触发同步接口，立马就能把最新图鉴热更新拉下来。</w:t>
      </w:r>
    </w:p>
    <w:p w14:paraId="7638E7EC">
      <w:pPr>
        <w:pStyle w:val="64"/>
        <w:rPr>
          <w:rFonts w:hint="eastAsia"/>
        </w:rPr>
      </w:pPr>
      <w:r>
        <w:rPr>
          <w:rFonts w:hint="eastAsia"/>
        </w:rPr>
        <w:t>系统配置模块需求要求游戏里的打卡阶梯、充能物价等参数全抽成分组键值对，改完即刻生效，毕竟调个数值还得去重启整个后端服务</w:t>
      </w:r>
      <w:r>
        <w:rPr>
          <w:rFonts w:hint="eastAsia"/>
          <w:lang w:val="en-US" w:eastAsia="zh-CN"/>
        </w:rPr>
        <w:t>不符合业务逻辑</w:t>
      </w:r>
      <w:r>
        <w:rPr>
          <w:rFonts w:hint="eastAsia"/>
        </w:rPr>
        <w:t>。</w:t>
      </w:r>
    </w:p>
    <w:p w14:paraId="760CE9E0">
      <w:pPr>
        <w:pStyle w:val="64"/>
      </w:pPr>
      <w:r>
        <w:rPr>
          <w:rFonts w:hint="eastAsia"/>
        </w:rPr>
        <w:t>AI配置模块针对不可控的大模型，这块被单独拎出来当成全局的热更新防线。除了能随时替换API密钥和Prompt，最关键的是加了个“熔断开关”。一旦碰到AI接口抽风或者被恶意狂刷能一键物理隔离，把风险直接掐断。</w:t>
      </w:r>
    </w:p>
    <w:p w14:paraId="343093B0">
      <w:pPr>
        <w:pStyle w:val="64"/>
      </w:pPr>
    </w:p>
    <w:p w14:paraId="2CCDF756">
      <w:pPr>
        <w:pStyle w:val="44"/>
      </w:pPr>
      <w:bookmarkStart w:id="84" w:name="_Toc8038"/>
      <w:r>
        <w:rPr>
          <w:rFonts w:hint="eastAsia"/>
        </w:rPr>
        <w:t>图3.2 系统整体用例图</w:t>
      </w:r>
      <w:bookmarkEnd w:id="84"/>
    </w:p>
    <w:p w14:paraId="3065EED6">
      <w:pPr>
        <w:pStyle w:val="3"/>
      </w:pPr>
      <w:bookmarkStart w:id="85" w:name="_Toc15375"/>
      <w:r>
        <w:rPr>
          <w:rFonts w:hint="eastAsia"/>
        </w:rPr>
        <w:t>3.3 数据库设计</w:t>
      </w:r>
      <w:bookmarkEnd w:id="85"/>
    </w:p>
    <w:p w14:paraId="5E5091CB">
      <w:pPr>
        <w:pStyle w:val="4"/>
      </w:pPr>
      <w:bookmarkStart w:id="86" w:name="_Toc12285"/>
      <w:r>
        <w:rPr>
          <w:rFonts w:hint="eastAsia"/>
        </w:rPr>
        <w:t>3.3.1 概念结构设计</w:t>
      </w:r>
      <w:bookmarkEnd w:id="86"/>
    </w:p>
    <w:p w14:paraId="2C1ED25D">
      <w:pPr>
        <w:pStyle w:val="64"/>
        <w:ind w:firstLine="0" w:firstLineChars="0"/>
      </w:pPr>
      <w:r>
        <w:rPr>
          <w:rFonts w:hint="eastAsia"/>
        </w:rPr>
        <w:t xml:space="preserve">    系统采用端云协同的数据存储策略，核心原则就是本地优先加上云端权威。端侧的Room数据库被极其克制地当成了一个断网应急的缓存层，里面只存那些没网也得跑的核心数据——比如刚跑完还没来得及上报的专注流水，以及直接挂载在用户账号名下的AI对话历史</w:t>
      </w:r>
      <w:r>
        <w:rPr>
          <w:rFonts w:hint="eastAsia"/>
          <w:lang w:eastAsia="zh-CN"/>
        </w:rPr>
        <w:t>，</w:t>
      </w:r>
      <w:r>
        <w:rPr>
          <w:rFonts w:hint="eastAsia"/>
          <w:lang w:val="en-US" w:eastAsia="zh-CN"/>
        </w:rPr>
        <w:t>这样手机就不会因此内存告急</w:t>
      </w:r>
      <w:r>
        <w:rPr>
          <w:rFonts w:hint="eastAsia"/>
        </w:rPr>
        <w:t>。至于剩下的像完整的用户资产、花园地块坐标、好友社交链、庞大的访问日志以及全局系统配置，统统被甩给了云端的MySQL去集中盘库，确保云端始终是唯一真实的数据源。</w:t>
      </w:r>
    </w:p>
    <w:p w14:paraId="7BD7DBA9">
      <w:pPr>
        <w:pStyle w:val="64"/>
      </w:pPr>
      <w:r>
        <w:rPr>
          <w:rFonts w:hint="eastAsia"/>
        </w:rPr>
        <w:t>数据安全设计采用端云双重校验机制。移动客户端生成专注记录的时候，会算一个SHA-256数字签名附上去。签名就是把记录里的关键字段（UUID、用户ID、时长、起止时间）跟预设私钥拼一块儿，然后做摘要计算。等记录同步到云端，服务端用同样的算法重新算一遍签名，跟提交过来的比对，对不上就拒绝入库。另外，计时依据用的是CPU运行时间戳，不是系统挂钟时间，这样用户就没法通过改系统时间来篡改专注时长。</w:t>
      </w:r>
    </w:p>
    <w:p w14:paraId="18606BE8">
      <w:pPr>
        <w:pStyle w:val="64"/>
      </w:pPr>
    </w:p>
    <w:p w14:paraId="1AD8D0C7">
      <w:pPr>
        <w:pStyle w:val="44"/>
      </w:pPr>
      <w:bookmarkStart w:id="87" w:name="_Toc11248"/>
      <w:r>
        <w:rPr>
          <w:rFonts w:hint="eastAsia"/>
        </w:rPr>
        <w:t>图3.3 系统E-R图</w:t>
      </w:r>
      <w:bookmarkEnd w:id="87"/>
    </w:p>
    <w:p w14:paraId="5D0B84FD">
      <w:pPr>
        <w:pStyle w:val="4"/>
      </w:pPr>
      <w:bookmarkStart w:id="88" w:name="_Toc9272"/>
      <w:r>
        <w:rPr>
          <w:rFonts w:hint="eastAsia"/>
        </w:rPr>
        <w:t>3.3.2 逻辑结构设计</w:t>
      </w:r>
      <w:bookmarkEnd w:id="88"/>
    </w:p>
    <w:p w14:paraId="0D6AD222">
      <w:pPr>
        <w:pStyle w:val="64"/>
        <w:ind w:firstLine="420"/>
        <w:jc w:val="left"/>
        <w:rPr>
          <w:rFonts w:eastAsia="黑体" w:cs="宋体"/>
          <w:bCs/>
          <w:sz w:val="21"/>
          <w:szCs w:val="21"/>
        </w:rPr>
      </w:pPr>
    </w:p>
    <w:p w14:paraId="39073782">
      <w:pPr>
        <w:pStyle w:val="64"/>
      </w:pPr>
      <w:r>
        <w:rPr>
          <w:rFonts w:hint="eastAsia"/>
        </w:rPr>
        <w:t>根据系统功能需求与概念模型，设计核心数据表结构如下：</w:t>
      </w:r>
    </w:p>
    <w:p w14:paraId="420E968C">
      <w:pPr>
        <w:pStyle w:val="64"/>
      </w:pPr>
      <w:r>
        <w:rPr>
          <w:rFonts w:hint="eastAsia"/>
        </w:rPr>
        <w:t>用户信息表（biz_user）用于存储用户的账号信息、个人资料及游戏化资产数据，是系统的核心实体表。</w:t>
      </w:r>
    </w:p>
    <w:p w14:paraId="53FDD8C5">
      <w:pPr>
        <w:pStyle w:val="43"/>
      </w:pPr>
      <w:bookmarkStart w:id="89" w:name="_Toc24884"/>
      <w:r>
        <w:rPr>
          <w:rFonts w:hint="eastAsia"/>
        </w:rPr>
        <w:t>表3</w:t>
      </w:r>
      <w:r>
        <w:t>.</w:t>
      </w:r>
      <w:r>
        <w:fldChar w:fldCharType="begin"/>
      </w:r>
      <w:r>
        <w:instrText xml:space="preserve"> SEQ 表 \* ARABIC \s 1 </w:instrText>
      </w:r>
      <w:r>
        <w:fldChar w:fldCharType="separate"/>
      </w:r>
      <w:r>
        <w:t>1</w:t>
      </w:r>
      <w:r>
        <w:fldChar w:fldCharType="end"/>
      </w:r>
      <w:r>
        <w:rPr>
          <w:rFonts w:hint="eastAsia"/>
        </w:rPr>
        <w:t xml:space="preserve"> 用户信息表</w:t>
      </w:r>
      <w:bookmarkEnd w:id="89"/>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46"/>
        <w:gridCol w:w="1823"/>
        <w:gridCol w:w="1516"/>
        <w:gridCol w:w="1703"/>
        <w:gridCol w:w="2132"/>
      </w:tblGrid>
      <w:tr w14:paraId="7F00C2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34438F41">
            <w:pPr>
              <w:pStyle w:val="60"/>
              <w:spacing w:before="48" w:after="48"/>
            </w:pPr>
            <w:r>
              <w:rPr>
                <w:rFonts w:hint="eastAsia"/>
              </w:rPr>
              <w:t>字段名</w:t>
            </w:r>
          </w:p>
        </w:tc>
        <w:tc>
          <w:tcPr>
            <w:tcW w:w="1823" w:type="dxa"/>
            <w:vAlign w:val="center"/>
          </w:tcPr>
          <w:p w14:paraId="2CC9B3E5">
            <w:pPr>
              <w:pStyle w:val="60"/>
              <w:spacing w:before="48" w:after="48"/>
            </w:pPr>
            <w:r>
              <w:rPr>
                <w:rFonts w:hint="eastAsia"/>
              </w:rPr>
              <w:t>数据类型</w:t>
            </w:r>
          </w:p>
        </w:tc>
        <w:tc>
          <w:tcPr>
            <w:tcW w:w="1516" w:type="dxa"/>
            <w:vAlign w:val="center"/>
          </w:tcPr>
          <w:p w14:paraId="55352A80">
            <w:pPr>
              <w:pStyle w:val="60"/>
              <w:spacing w:before="48" w:after="48"/>
            </w:pPr>
            <w:r>
              <w:rPr>
                <w:rFonts w:hint="eastAsia"/>
              </w:rPr>
              <w:t>是否主键</w:t>
            </w:r>
          </w:p>
        </w:tc>
        <w:tc>
          <w:tcPr>
            <w:tcW w:w="1703" w:type="dxa"/>
            <w:vAlign w:val="center"/>
          </w:tcPr>
          <w:p w14:paraId="7A9F5626">
            <w:pPr>
              <w:pStyle w:val="60"/>
              <w:spacing w:before="48" w:after="48"/>
            </w:pPr>
            <w:r>
              <w:rPr>
                <w:rFonts w:hint="eastAsia"/>
              </w:rPr>
              <w:t>是否允许为空</w:t>
            </w:r>
          </w:p>
        </w:tc>
        <w:tc>
          <w:tcPr>
            <w:tcW w:w="2132" w:type="dxa"/>
            <w:vAlign w:val="center"/>
          </w:tcPr>
          <w:p w14:paraId="52038E13">
            <w:pPr>
              <w:pStyle w:val="60"/>
              <w:spacing w:before="48" w:after="48"/>
            </w:pPr>
            <w:r>
              <w:rPr>
                <w:rFonts w:hint="eastAsia"/>
              </w:rPr>
              <w:t>注释</w:t>
            </w:r>
          </w:p>
        </w:tc>
      </w:tr>
      <w:tr w14:paraId="14C61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6166CC99">
            <w:pPr>
              <w:pStyle w:val="60"/>
              <w:spacing w:before="48" w:after="48"/>
            </w:pPr>
            <w:r>
              <w:rPr>
                <w:rFonts w:hint="eastAsia"/>
              </w:rPr>
              <w:t>user_id</w:t>
            </w:r>
          </w:p>
        </w:tc>
        <w:tc>
          <w:tcPr>
            <w:tcW w:w="1823" w:type="dxa"/>
            <w:vAlign w:val="center"/>
          </w:tcPr>
          <w:p w14:paraId="55CA9090">
            <w:pPr>
              <w:pStyle w:val="60"/>
              <w:spacing w:before="48" w:after="48"/>
            </w:pPr>
            <w:r>
              <w:rPr>
                <w:rFonts w:hint="eastAsia"/>
              </w:rPr>
              <w:t>bigint</w:t>
            </w:r>
          </w:p>
        </w:tc>
        <w:tc>
          <w:tcPr>
            <w:tcW w:w="1516" w:type="dxa"/>
            <w:vAlign w:val="center"/>
          </w:tcPr>
          <w:p w14:paraId="2EA691BB">
            <w:pPr>
              <w:pStyle w:val="60"/>
              <w:spacing w:before="48" w:after="48"/>
            </w:pPr>
            <w:r>
              <w:rPr>
                <w:rFonts w:hint="eastAsia"/>
              </w:rPr>
              <w:t>是</w:t>
            </w:r>
          </w:p>
        </w:tc>
        <w:tc>
          <w:tcPr>
            <w:tcW w:w="1703" w:type="dxa"/>
            <w:vAlign w:val="center"/>
          </w:tcPr>
          <w:p w14:paraId="41D1571A">
            <w:pPr>
              <w:pStyle w:val="60"/>
              <w:spacing w:before="48" w:after="48"/>
            </w:pPr>
            <w:r>
              <w:rPr>
                <w:rFonts w:hint="eastAsia"/>
              </w:rPr>
              <w:t>否</w:t>
            </w:r>
          </w:p>
        </w:tc>
        <w:tc>
          <w:tcPr>
            <w:tcW w:w="2132" w:type="dxa"/>
            <w:vAlign w:val="center"/>
          </w:tcPr>
          <w:p w14:paraId="2AD7C7C0">
            <w:pPr>
              <w:pStyle w:val="60"/>
              <w:spacing w:before="48" w:after="48"/>
            </w:pPr>
            <w:r>
              <w:rPr>
                <w:rFonts w:hint="eastAsia"/>
              </w:rPr>
              <w:t>用户唯一标识，自增</w:t>
            </w:r>
          </w:p>
        </w:tc>
      </w:tr>
      <w:tr w14:paraId="4F5C01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3D9C73AE">
            <w:pPr>
              <w:pStyle w:val="60"/>
              <w:spacing w:before="48" w:after="48"/>
            </w:pPr>
            <w:r>
              <w:rPr>
                <w:rFonts w:hint="eastAsia"/>
              </w:rPr>
              <w:t>account</w:t>
            </w:r>
          </w:p>
        </w:tc>
        <w:tc>
          <w:tcPr>
            <w:tcW w:w="1823" w:type="dxa"/>
            <w:vAlign w:val="center"/>
          </w:tcPr>
          <w:p w14:paraId="3553747F">
            <w:pPr>
              <w:pStyle w:val="60"/>
              <w:spacing w:before="48" w:after="48"/>
            </w:pPr>
            <w:r>
              <w:rPr>
                <w:rFonts w:hint="eastAsia"/>
              </w:rPr>
              <w:t>varchar(32)</w:t>
            </w:r>
          </w:p>
        </w:tc>
        <w:tc>
          <w:tcPr>
            <w:tcW w:w="1516" w:type="dxa"/>
            <w:vAlign w:val="center"/>
          </w:tcPr>
          <w:p w14:paraId="16AD9337">
            <w:pPr>
              <w:pStyle w:val="60"/>
              <w:spacing w:before="48" w:after="48"/>
            </w:pPr>
            <w:r>
              <w:rPr>
                <w:rFonts w:hint="eastAsia"/>
              </w:rPr>
              <w:t>否</w:t>
            </w:r>
          </w:p>
        </w:tc>
        <w:tc>
          <w:tcPr>
            <w:tcW w:w="1703" w:type="dxa"/>
            <w:vAlign w:val="center"/>
          </w:tcPr>
          <w:p w14:paraId="37456FF1">
            <w:pPr>
              <w:pStyle w:val="60"/>
              <w:spacing w:before="48" w:after="48"/>
            </w:pPr>
            <w:r>
              <w:rPr>
                <w:rFonts w:hint="eastAsia"/>
              </w:rPr>
              <w:t>否</w:t>
            </w:r>
          </w:p>
        </w:tc>
        <w:tc>
          <w:tcPr>
            <w:tcW w:w="2132" w:type="dxa"/>
            <w:vAlign w:val="center"/>
          </w:tcPr>
          <w:p w14:paraId="1B7DBD3C">
            <w:pPr>
              <w:pStyle w:val="60"/>
              <w:spacing w:before="48" w:after="48"/>
            </w:pPr>
            <w:r>
              <w:rPr>
                <w:rFonts w:hint="eastAsia"/>
              </w:rPr>
              <w:t>登录账号，唯一约束</w:t>
            </w:r>
          </w:p>
        </w:tc>
      </w:tr>
      <w:tr w14:paraId="559799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080F4C6">
            <w:pPr>
              <w:pStyle w:val="60"/>
              <w:spacing w:before="48" w:after="48"/>
            </w:pPr>
            <w:r>
              <w:rPr>
                <w:rFonts w:hint="eastAsia"/>
              </w:rPr>
              <w:t>password</w:t>
            </w:r>
          </w:p>
        </w:tc>
        <w:tc>
          <w:tcPr>
            <w:tcW w:w="1823" w:type="dxa"/>
            <w:vAlign w:val="center"/>
          </w:tcPr>
          <w:p w14:paraId="4E5E6602">
            <w:pPr>
              <w:pStyle w:val="60"/>
              <w:spacing w:before="48" w:after="48"/>
            </w:pPr>
            <w:r>
              <w:rPr>
                <w:rFonts w:hint="eastAsia"/>
              </w:rPr>
              <w:t>varchar(64)</w:t>
            </w:r>
          </w:p>
        </w:tc>
        <w:tc>
          <w:tcPr>
            <w:tcW w:w="1516" w:type="dxa"/>
            <w:vAlign w:val="center"/>
          </w:tcPr>
          <w:p w14:paraId="5F173572">
            <w:pPr>
              <w:pStyle w:val="60"/>
              <w:spacing w:before="48" w:after="48"/>
            </w:pPr>
            <w:r>
              <w:rPr>
                <w:rFonts w:hint="eastAsia"/>
              </w:rPr>
              <w:t>否</w:t>
            </w:r>
          </w:p>
        </w:tc>
        <w:tc>
          <w:tcPr>
            <w:tcW w:w="1703" w:type="dxa"/>
            <w:vAlign w:val="center"/>
          </w:tcPr>
          <w:p w14:paraId="3B1E062D">
            <w:pPr>
              <w:pStyle w:val="60"/>
              <w:spacing w:before="48" w:after="48"/>
            </w:pPr>
            <w:r>
              <w:rPr>
                <w:rFonts w:hint="eastAsia"/>
              </w:rPr>
              <w:t>否</w:t>
            </w:r>
          </w:p>
        </w:tc>
        <w:tc>
          <w:tcPr>
            <w:tcW w:w="2132" w:type="dxa"/>
            <w:vAlign w:val="center"/>
          </w:tcPr>
          <w:p w14:paraId="5FD3800C">
            <w:pPr>
              <w:pStyle w:val="60"/>
              <w:spacing w:before="48" w:after="48"/>
            </w:pPr>
            <w:r>
              <w:rPr>
                <w:rFonts w:hint="eastAsia"/>
              </w:rPr>
              <w:t>密码，SHA-256加盐哈希值</w:t>
            </w:r>
          </w:p>
        </w:tc>
      </w:tr>
      <w:tr w14:paraId="60DE2B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4A12CFBB">
            <w:pPr>
              <w:pStyle w:val="60"/>
              <w:spacing w:before="48" w:after="48"/>
            </w:pPr>
            <w:r>
              <w:rPr>
                <w:rFonts w:hint="eastAsia"/>
              </w:rPr>
              <w:t>nickname</w:t>
            </w:r>
          </w:p>
        </w:tc>
        <w:tc>
          <w:tcPr>
            <w:tcW w:w="1823" w:type="dxa"/>
            <w:vAlign w:val="center"/>
          </w:tcPr>
          <w:p w14:paraId="7B137226">
            <w:pPr>
              <w:pStyle w:val="60"/>
              <w:spacing w:before="48" w:after="48"/>
            </w:pPr>
            <w:r>
              <w:rPr>
                <w:rFonts w:hint="eastAsia"/>
              </w:rPr>
              <w:t>varchar(64)</w:t>
            </w:r>
          </w:p>
        </w:tc>
        <w:tc>
          <w:tcPr>
            <w:tcW w:w="1516" w:type="dxa"/>
            <w:shd w:val="clear" w:color="auto" w:fill="auto"/>
            <w:vAlign w:val="center"/>
          </w:tcPr>
          <w:p w14:paraId="4B1DA0FE">
            <w:pPr>
              <w:pStyle w:val="60"/>
              <w:spacing w:before="48" w:after="48"/>
            </w:pPr>
            <w:r>
              <w:rPr>
                <w:rFonts w:hint="eastAsia"/>
              </w:rPr>
              <w:t>否</w:t>
            </w:r>
          </w:p>
        </w:tc>
        <w:tc>
          <w:tcPr>
            <w:tcW w:w="1703" w:type="dxa"/>
            <w:shd w:val="clear" w:color="auto" w:fill="auto"/>
            <w:vAlign w:val="center"/>
          </w:tcPr>
          <w:p w14:paraId="1D49CCB3">
            <w:pPr>
              <w:pStyle w:val="60"/>
              <w:spacing w:before="48" w:after="48"/>
            </w:pPr>
            <w:r>
              <w:rPr>
                <w:rFonts w:hint="eastAsia"/>
              </w:rPr>
              <w:t>否</w:t>
            </w:r>
          </w:p>
        </w:tc>
        <w:tc>
          <w:tcPr>
            <w:tcW w:w="2132" w:type="dxa"/>
            <w:vAlign w:val="center"/>
          </w:tcPr>
          <w:p w14:paraId="1F556FD8">
            <w:pPr>
              <w:pStyle w:val="60"/>
              <w:spacing w:before="48" w:after="48"/>
            </w:pPr>
            <w:r>
              <w:rPr>
                <w:rFonts w:hint="eastAsia"/>
              </w:rPr>
              <w:t>用户昵称</w:t>
            </w:r>
          </w:p>
        </w:tc>
      </w:tr>
      <w:tr w14:paraId="4517E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00732FA0">
            <w:pPr>
              <w:pStyle w:val="60"/>
              <w:spacing w:before="48" w:after="48"/>
            </w:pPr>
            <w:r>
              <w:rPr>
                <w:rFonts w:hint="eastAsia"/>
              </w:rPr>
              <w:t>avatar_id</w:t>
            </w:r>
          </w:p>
        </w:tc>
        <w:tc>
          <w:tcPr>
            <w:tcW w:w="1823" w:type="dxa"/>
            <w:vAlign w:val="center"/>
          </w:tcPr>
          <w:p w14:paraId="48DCF36D">
            <w:pPr>
              <w:pStyle w:val="60"/>
              <w:spacing w:before="48" w:after="48"/>
            </w:pPr>
            <w:r>
              <w:rPr>
                <w:rFonts w:hint="eastAsia"/>
              </w:rPr>
              <w:t>int</w:t>
            </w:r>
          </w:p>
        </w:tc>
        <w:tc>
          <w:tcPr>
            <w:tcW w:w="1516" w:type="dxa"/>
            <w:shd w:val="clear" w:color="auto" w:fill="auto"/>
            <w:vAlign w:val="center"/>
          </w:tcPr>
          <w:p w14:paraId="0BE80011">
            <w:pPr>
              <w:pStyle w:val="60"/>
              <w:spacing w:before="48" w:after="48"/>
            </w:pPr>
            <w:r>
              <w:rPr>
                <w:rFonts w:hint="eastAsia"/>
              </w:rPr>
              <w:t>否</w:t>
            </w:r>
          </w:p>
        </w:tc>
        <w:tc>
          <w:tcPr>
            <w:tcW w:w="1703" w:type="dxa"/>
            <w:shd w:val="clear" w:color="auto" w:fill="auto"/>
            <w:vAlign w:val="center"/>
          </w:tcPr>
          <w:p w14:paraId="7F4DE357">
            <w:pPr>
              <w:pStyle w:val="60"/>
              <w:spacing w:before="48" w:after="48"/>
            </w:pPr>
            <w:r>
              <w:rPr>
                <w:rFonts w:hint="eastAsia"/>
              </w:rPr>
              <w:t>否</w:t>
            </w:r>
          </w:p>
        </w:tc>
        <w:tc>
          <w:tcPr>
            <w:tcW w:w="2132" w:type="dxa"/>
            <w:vAlign w:val="center"/>
          </w:tcPr>
          <w:p w14:paraId="634EAD91">
            <w:pPr>
              <w:pStyle w:val="60"/>
              <w:spacing w:before="48" w:after="48"/>
            </w:pPr>
            <w:r>
              <w:rPr>
                <w:rFonts w:hint="eastAsia"/>
              </w:rPr>
              <w:t>预设头像ID，默认1</w:t>
            </w:r>
          </w:p>
        </w:tc>
      </w:tr>
      <w:tr w14:paraId="7099F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05DB0F29">
            <w:pPr>
              <w:pStyle w:val="60"/>
              <w:spacing w:before="48" w:after="48"/>
            </w:pPr>
            <w:r>
              <w:rPr>
                <w:rFonts w:hint="eastAsia"/>
              </w:rPr>
              <w:t>time_flux</w:t>
            </w:r>
          </w:p>
        </w:tc>
        <w:tc>
          <w:tcPr>
            <w:tcW w:w="1823" w:type="dxa"/>
            <w:vAlign w:val="center"/>
          </w:tcPr>
          <w:p w14:paraId="42410378">
            <w:pPr>
              <w:pStyle w:val="60"/>
              <w:spacing w:before="48" w:after="48"/>
            </w:pPr>
            <w:r>
              <w:rPr>
                <w:rFonts w:hint="eastAsia"/>
              </w:rPr>
              <w:t>int</w:t>
            </w:r>
          </w:p>
        </w:tc>
        <w:tc>
          <w:tcPr>
            <w:tcW w:w="1516" w:type="dxa"/>
            <w:shd w:val="clear" w:color="auto" w:fill="auto"/>
            <w:vAlign w:val="center"/>
          </w:tcPr>
          <w:p w14:paraId="3DC66C5D">
            <w:pPr>
              <w:pStyle w:val="60"/>
              <w:spacing w:before="48" w:after="48"/>
            </w:pPr>
            <w:r>
              <w:rPr>
                <w:rFonts w:hint="eastAsia"/>
              </w:rPr>
              <w:t>否</w:t>
            </w:r>
          </w:p>
        </w:tc>
        <w:tc>
          <w:tcPr>
            <w:tcW w:w="1703" w:type="dxa"/>
            <w:shd w:val="clear" w:color="auto" w:fill="auto"/>
            <w:vAlign w:val="center"/>
          </w:tcPr>
          <w:p w14:paraId="3AC2C4D2">
            <w:pPr>
              <w:pStyle w:val="60"/>
              <w:spacing w:before="48" w:after="48"/>
            </w:pPr>
            <w:r>
              <w:rPr>
                <w:rFonts w:hint="eastAsia"/>
              </w:rPr>
              <w:t>否</w:t>
            </w:r>
          </w:p>
        </w:tc>
        <w:tc>
          <w:tcPr>
            <w:tcW w:w="2132" w:type="dxa"/>
            <w:vAlign w:val="center"/>
          </w:tcPr>
          <w:p w14:paraId="581EEF2D">
            <w:pPr>
              <w:pStyle w:val="60"/>
              <w:spacing w:before="48" w:after="48"/>
            </w:pPr>
            <w:r>
              <w:rPr>
                <w:rFonts w:hint="eastAsia"/>
              </w:rPr>
              <w:t>光流余额，默认0</w:t>
            </w:r>
          </w:p>
        </w:tc>
      </w:tr>
      <w:tr w14:paraId="5E7DF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CFE82E2">
            <w:pPr>
              <w:pStyle w:val="60"/>
              <w:spacing w:before="48" w:after="48"/>
            </w:pPr>
            <w:r>
              <w:rPr>
                <w:rFonts w:hint="eastAsia"/>
              </w:rPr>
              <w:t>streak_days</w:t>
            </w:r>
          </w:p>
        </w:tc>
        <w:tc>
          <w:tcPr>
            <w:tcW w:w="1823" w:type="dxa"/>
            <w:vAlign w:val="center"/>
          </w:tcPr>
          <w:p w14:paraId="0174A46E">
            <w:pPr>
              <w:pStyle w:val="60"/>
              <w:spacing w:before="48" w:after="48"/>
            </w:pPr>
            <w:r>
              <w:rPr>
                <w:rFonts w:hint="eastAsia"/>
              </w:rPr>
              <w:t>int</w:t>
            </w:r>
          </w:p>
        </w:tc>
        <w:tc>
          <w:tcPr>
            <w:tcW w:w="1516" w:type="dxa"/>
            <w:shd w:val="clear" w:color="auto" w:fill="auto"/>
            <w:vAlign w:val="center"/>
          </w:tcPr>
          <w:p w14:paraId="1D3F5D75">
            <w:pPr>
              <w:pStyle w:val="60"/>
              <w:spacing w:before="48" w:after="48"/>
            </w:pPr>
            <w:r>
              <w:rPr>
                <w:rFonts w:hint="eastAsia"/>
              </w:rPr>
              <w:t>否</w:t>
            </w:r>
          </w:p>
        </w:tc>
        <w:tc>
          <w:tcPr>
            <w:tcW w:w="1703" w:type="dxa"/>
            <w:shd w:val="clear" w:color="auto" w:fill="auto"/>
            <w:vAlign w:val="center"/>
          </w:tcPr>
          <w:p w14:paraId="06534AEB">
            <w:pPr>
              <w:pStyle w:val="60"/>
              <w:spacing w:before="48" w:after="48"/>
            </w:pPr>
            <w:r>
              <w:rPr>
                <w:rFonts w:hint="eastAsia"/>
              </w:rPr>
              <w:t>否</w:t>
            </w:r>
          </w:p>
        </w:tc>
        <w:tc>
          <w:tcPr>
            <w:tcW w:w="2132" w:type="dxa"/>
            <w:vAlign w:val="center"/>
          </w:tcPr>
          <w:p w14:paraId="6DD957E0">
            <w:pPr>
              <w:pStyle w:val="60"/>
              <w:spacing w:before="48" w:after="48"/>
            </w:pPr>
            <w:r>
              <w:rPr>
                <w:rFonts w:hint="eastAsia"/>
              </w:rPr>
              <w:t>连续专注天数</w:t>
            </w:r>
          </w:p>
        </w:tc>
      </w:tr>
      <w:tr w14:paraId="23CD9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660F870C">
            <w:pPr>
              <w:pStyle w:val="60"/>
              <w:spacing w:before="48" w:after="48"/>
            </w:pPr>
            <w:r>
              <w:rPr>
                <w:rFonts w:hint="eastAsia"/>
              </w:rPr>
              <w:t>last_focus_date</w:t>
            </w:r>
          </w:p>
        </w:tc>
        <w:tc>
          <w:tcPr>
            <w:tcW w:w="1823" w:type="dxa"/>
            <w:vAlign w:val="center"/>
          </w:tcPr>
          <w:p w14:paraId="047BC202">
            <w:pPr>
              <w:pStyle w:val="60"/>
              <w:spacing w:before="48" w:after="48"/>
            </w:pPr>
            <w:r>
              <w:rPr>
                <w:rFonts w:hint="eastAsia"/>
              </w:rPr>
              <w:t>varchar(10)</w:t>
            </w:r>
          </w:p>
        </w:tc>
        <w:tc>
          <w:tcPr>
            <w:tcW w:w="1516" w:type="dxa"/>
            <w:vAlign w:val="center"/>
          </w:tcPr>
          <w:p w14:paraId="00E96F6F">
            <w:pPr>
              <w:pStyle w:val="60"/>
              <w:spacing w:before="48" w:after="48"/>
            </w:pPr>
            <w:r>
              <w:rPr>
                <w:rFonts w:hint="eastAsia"/>
              </w:rPr>
              <w:t>否</w:t>
            </w:r>
          </w:p>
        </w:tc>
        <w:tc>
          <w:tcPr>
            <w:tcW w:w="1703" w:type="dxa"/>
            <w:vAlign w:val="center"/>
          </w:tcPr>
          <w:p w14:paraId="2DD66477">
            <w:pPr>
              <w:pStyle w:val="60"/>
              <w:spacing w:before="48" w:after="48"/>
            </w:pPr>
            <w:r>
              <w:rPr>
                <w:rFonts w:hint="eastAsia"/>
              </w:rPr>
              <w:t>是</w:t>
            </w:r>
          </w:p>
        </w:tc>
        <w:tc>
          <w:tcPr>
            <w:tcW w:w="2132" w:type="dxa"/>
            <w:vAlign w:val="center"/>
          </w:tcPr>
          <w:p w14:paraId="0FF93B48">
            <w:pPr>
              <w:pStyle w:val="60"/>
              <w:spacing w:before="48" w:after="48"/>
            </w:pPr>
            <w:r>
              <w:rPr>
                <w:rFonts w:hint="eastAsia"/>
              </w:rPr>
              <w:t>最后专注日期（YYYY-MM-DD）</w:t>
            </w:r>
          </w:p>
        </w:tc>
      </w:tr>
      <w:tr w14:paraId="50631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50123CB9">
            <w:pPr>
              <w:pStyle w:val="60"/>
              <w:spacing w:before="48" w:after="48"/>
            </w:pPr>
            <w:r>
              <w:rPr>
                <w:rFonts w:hint="eastAsia"/>
              </w:rPr>
              <w:t>last_focus_time</w:t>
            </w:r>
          </w:p>
        </w:tc>
        <w:tc>
          <w:tcPr>
            <w:tcW w:w="1823" w:type="dxa"/>
            <w:vAlign w:val="center"/>
          </w:tcPr>
          <w:p w14:paraId="0C5972E9">
            <w:pPr>
              <w:pStyle w:val="60"/>
              <w:spacing w:before="48" w:after="48"/>
            </w:pPr>
            <w:r>
              <w:rPr>
                <w:rFonts w:hint="eastAsia"/>
              </w:rPr>
              <w:t>bigint</w:t>
            </w:r>
          </w:p>
        </w:tc>
        <w:tc>
          <w:tcPr>
            <w:tcW w:w="1516" w:type="dxa"/>
            <w:shd w:val="clear" w:color="auto" w:fill="auto"/>
            <w:vAlign w:val="center"/>
          </w:tcPr>
          <w:p w14:paraId="2824BB26">
            <w:pPr>
              <w:pStyle w:val="60"/>
              <w:spacing w:before="48" w:after="48"/>
            </w:pPr>
            <w:r>
              <w:rPr>
                <w:rFonts w:hint="eastAsia"/>
              </w:rPr>
              <w:t>否</w:t>
            </w:r>
          </w:p>
        </w:tc>
        <w:tc>
          <w:tcPr>
            <w:tcW w:w="1703" w:type="dxa"/>
            <w:shd w:val="clear" w:color="auto" w:fill="auto"/>
            <w:vAlign w:val="center"/>
          </w:tcPr>
          <w:p w14:paraId="35D47175">
            <w:pPr>
              <w:pStyle w:val="60"/>
              <w:spacing w:before="48" w:after="48"/>
            </w:pPr>
            <w:r>
              <w:rPr>
                <w:rFonts w:hint="eastAsia"/>
              </w:rPr>
              <w:t>是</w:t>
            </w:r>
          </w:p>
        </w:tc>
        <w:tc>
          <w:tcPr>
            <w:tcW w:w="2132" w:type="dxa"/>
            <w:vAlign w:val="center"/>
          </w:tcPr>
          <w:p w14:paraId="1B028203">
            <w:pPr>
              <w:pStyle w:val="60"/>
              <w:spacing w:before="48" w:after="48"/>
            </w:pPr>
            <w:r>
              <w:rPr>
                <w:rFonts w:hint="eastAsia"/>
              </w:rPr>
              <w:t>最后专注时间戳（毫秒）</w:t>
            </w:r>
          </w:p>
        </w:tc>
      </w:tr>
      <w:tr w14:paraId="1E734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67EC99EE">
            <w:pPr>
              <w:pStyle w:val="60"/>
              <w:spacing w:before="48" w:after="48"/>
            </w:pPr>
            <w:r>
              <w:rPr>
                <w:rFonts w:hint="eastAsia"/>
              </w:rPr>
              <w:t>status</w:t>
            </w:r>
          </w:p>
        </w:tc>
        <w:tc>
          <w:tcPr>
            <w:tcW w:w="1823" w:type="dxa"/>
            <w:vAlign w:val="center"/>
          </w:tcPr>
          <w:p w14:paraId="3FCEFD20">
            <w:pPr>
              <w:pStyle w:val="60"/>
              <w:spacing w:before="48" w:after="48"/>
            </w:pPr>
            <w:r>
              <w:rPr>
                <w:rFonts w:hint="eastAsia"/>
              </w:rPr>
              <w:t>tinyint</w:t>
            </w:r>
          </w:p>
        </w:tc>
        <w:tc>
          <w:tcPr>
            <w:tcW w:w="1516" w:type="dxa"/>
            <w:shd w:val="clear" w:color="auto" w:fill="auto"/>
            <w:vAlign w:val="center"/>
          </w:tcPr>
          <w:p w14:paraId="2DD78630">
            <w:pPr>
              <w:pStyle w:val="60"/>
              <w:spacing w:before="48" w:after="48"/>
            </w:pPr>
            <w:r>
              <w:rPr>
                <w:rFonts w:hint="eastAsia"/>
              </w:rPr>
              <w:t>否</w:t>
            </w:r>
          </w:p>
        </w:tc>
        <w:tc>
          <w:tcPr>
            <w:tcW w:w="1703" w:type="dxa"/>
            <w:shd w:val="clear" w:color="auto" w:fill="auto"/>
            <w:vAlign w:val="center"/>
          </w:tcPr>
          <w:p w14:paraId="40A3A472">
            <w:pPr>
              <w:pStyle w:val="60"/>
              <w:spacing w:before="48" w:after="48"/>
            </w:pPr>
            <w:r>
              <w:rPr>
                <w:rFonts w:hint="eastAsia"/>
              </w:rPr>
              <w:t>否</w:t>
            </w:r>
          </w:p>
        </w:tc>
        <w:tc>
          <w:tcPr>
            <w:tcW w:w="2132" w:type="dxa"/>
            <w:vAlign w:val="center"/>
          </w:tcPr>
          <w:p w14:paraId="59DF675A">
            <w:pPr>
              <w:pStyle w:val="60"/>
              <w:spacing w:before="48" w:after="48"/>
            </w:pPr>
            <w:r>
              <w:rPr>
                <w:rFonts w:hint="eastAsia"/>
              </w:rPr>
              <w:t>账号状态：0正常，1封禁</w:t>
            </w:r>
          </w:p>
        </w:tc>
      </w:tr>
      <w:tr w14:paraId="36C995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970A2E8">
            <w:pPr>
              <w:pStyle w:val="60"/>
              <w:spacing w:before="48" w:after="48"/>
            </w:pPr>
            <w:r>
              <w:rPr>
                <w:rFonts w:hint="eastAsia"/>
              </w:rPr>
              <w:t>created_at</w:t>
            </w:r>
          </w:p>
        </w:tc>
        <w:tc>
          <w:tcPr>
            <w:tcW w:w="1823" w:type="dxa"/>
            <w:vAlign w:val="center"/>
          </w:tcPr>
          <w:p w14:paraId="167C920D">
            <w:pPr>
              <w:pStyle w:val="60"/>
              <w:spacing w:before="48" w:after="48"/>
            </w:pPr>
            <w:r>
              <w:rPr>
                <w:rFonts w:hint="eastAsia"/>
              </w:rPr>
              <w:t>bigint</w:t>
            </w:r>
          </w:p>
        </w:tc>
        <w:tc>
          <w:tcPr>
            <w:tcW w:w="1516" w:type="dxa"/>
            <w:shd w:val="clear" w:color="auto" w:fill="auto"/>
            <w:vAlign w:val="center"/>
          </w:tcPr>
          <w:p w14:paraId="62BAFA0E">
            <w:pPr>
              <w:pStyle w:val="60"/>
              <w:spacing w:before="48" w:after="48"/>
            </w:pPr>
            <w:r>
              <w:rPr>
                <w:rFonts w:hint="eastAsia"/>
              </w:rPr>
              <w:t>否</w:t>
            </w:r>
          </w:p>
        </w:tc>
        <w:tc>
          <w:tcPr>
            <w:tcW w:w="1703" w:type="dxa"/>
            <w:shd w:val="clear" w:color="auto" w:fill="auto"/>
            <w:vAlign w:val="center"/>
          </w:tcPr>
          <w:p w14:paraId="780EF591">
            <w:pPr>
              <w:pStyle w:val="60"/>
              <w:spacing w:before="48" w:after="48"/>
            </w:pPr>
            <w:r>
              <w:rPr>
                <w:rFonts w:hint="eastAsia"/>
              </w:rPr>
              <w:t>否</w:t>
            </w:r>
          </w:p>
        </w:tc>
        <w:tc>
          <w:tcPr>
            <w:tcW w:w="2132" w:type="dxa"/>
            <w:vAlign w:val="center"/>
          </w:tcPr>
          <w:p w14:paraId="3DA4B835">
            <w:pPr>
              <w:pStyle w:val="60"/>
              <w:spacing w:before="48" w:after="48"/>
            </w:pPr>
            <w:r>
              <w:rPr>
                <w:rFonts w:hint="eastAsia"/>
              </w:rPr>
              <w:t>注册时间戳（毫秒）</w:t>
            </w:r>
          </w:p>
        </w:tc>
      </w:tr>
      <w:tr w14:paraId="30C97A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52B97DA3">
            <w:pPr>
              <w:pStyle w:val="60"/>
              <w:spacing w:before="48" w:after="48"/>
            </w:pPr>
            <w:r>
              <w:rPr>
                <w:rFonts w:hint="eastAsia"/>
              </w:rPr>
              <w:t>updated_at</w:t>
            </w:r>
          </w:p>
        </w:tc>
        <w:tc>
          <w:tcPr>
            <w:tcW w:w="1823" w:type="dxa"/>
            <w:vAlign w:val="center"/>
          </w:tcPr>
          <w:p w14:paraId="33B0FC69">
            <w:pPr>
              <w:pStyle w:val="60"/>
              <w:spacing w:before="48" w:after="48"/>
            </w:pPr>
            <w:r>
              <w:rPr>
                <w:rFonts w:hint="eastAsia"/>
              </w:rPr>
              <w:t>bigint</w:t>
            </w:r>
          </w:p>
        </w:tc>
        <w:tc>
          <w:tcPr>
            <w:tcW w:w="1516" w:type="dxa"/>
            <w:shd w:val="clear" w:color="auto" w:fill="auto"/>
            <w:vAlign w:val="center"/>
          </w:tcPr>
          <w:p w14:paraId="5A960765">
            <w:pPr>
              <w:pStyle w:val="60"/>
              <w:spacing w:before="48" w:after="48"/>
            </w:pPr>
            <w:r>
              <w:rPr>
                <w:rFonts w:hint="eastAsia"/>
              </w:rPr>
              <w:t>否</w:t>
            </w:r>
          </w:p>
        </w:tc>
        <w:tc>
          <w:tcPr>
            <w:tcW w:w="1703" w:type="dxa"/>
            <w:shd w:val="clear" w:color="auto" w:fill="auto"/>
            <w:vAlign w:val="center"/>
          </w:tcPr>
          <w:p w14:paraId="5FC11D66">
            <w:pPr>
              <w:pStyle w:val="60"/>
              <w:spacing w:before="48" w:after="48"/>
            </w:pPr>
            <w:r>
              <w:rPr>
                <w:rFonts w:hint="eastAsia"/>
              </w:rPr>
              <w:t>否</w:t>
            </w:r>
          </w:p>
        </w:tc>
        <w:tc>
          <w:tcPr>
            <w:tcW w:w="2132" w:type="dxa"/>
            <w:vAlign w:val="center"/>
          </w:tcPr>
          <w:p w14:paraId="6BE0ED7D">
            <w:pPr>
              <w:pStyle w:val="60"/>
              <w:spacing w:before="48" w:after="48"/>
            </w:pPr>
            <w:r>
              <w:rPr>
                <w:rFonts w:hint="eastAsia"/>
              </w:rPr>
              <w:t>最后更新时间戳</w:t>
            </w:r>
          </w:p>
        </w:tc>
      </w:tr>
      <w:tr w14:paraId="0C11D5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51484EE3">
            <w:pPr>
              <w:pStyle w:val="60"/>
              <w:spacing w:before="48" w:after="48"/>
            </w:pPr>
            <w:r>
              <w:rPr>
                <w:rFonts w:hint="eastAsia"/>
              </w:rPr>
              <w:t>deleted</w:t>
            </w:r>
          </w:p>
        </w:tc>
        <w:tc>
          <w:tcPr>
            <w:tcW w:w="1823" w:type="dxa"/>
            <w:vAlign w:val="center"/>
          </w:tcPr>
          <w:p w14:paraId="6E583D55">
            <w:pPr>
              <w:pStyle w:val="60"/>
              <w:spacing w:before="48" w:after="48"/>
            </w:pPr>
            <w:r>
              <w:rPr>
                <w:rFonts w:hint="eastAsia"/>
              </w:rPr>
              <w:t>tinyint</w:t>
            </w:r>
          </w:p>
        </w:tc>
        <w:tc>
          <w:tcPr>
            <w:tcW w:w="1516" w:type="dxa"/>
            <w:shd w:val="clear" w:color="auto" w:fill="auto"/>
            <w:vAlign w:val="center"/>
          </w:tcPr>
          <w:p w14:paraId="7FA413AC">
            <w:pPr>
              <w:pStyle w:val="60"/>
              <w:spacing w:before="48" w:after="48"/>
            </w:pPr>
            <w:r>
              <w:rPr>
                <w:rFonts w:hint="eastAsia"/>
              </w:rPr>
              <w:t>否</w:t>
            </w:r>
          </w:p>
        </w:tc>
        <w:tc>
          <w:tcPr>
            <w:tcW w:w="1703" w:type="dxa"/>
            <w:shd w:val="clear" w:color="auto" w:fill="auto"/>
            <w:vAlign w:val="center"/>
          </w:tcPr>
          <w:p w14:paraId="115DBB19">
            <w:pPr>
              <w:pStyle w:val="60"/>
              <w:spacing w:before="48" w:after="48"/>
            </w:pPr>
            <w:r>
              <w:rPr>
                <w:rFonts w:hint="eastAsia"/>
              </w:rPr>
              <w:t>否</w:t>
            </w:r>
          </w:p>
        </w:tc>
        <w:tc>
          <w:tcPr>
            <w:tcW w:w="2132" w:type="dxa"/>
            <w:vAlign w:val="center"/>
          </w:tcPr>
          <w:p w14:paraId="70D0FB8F">
            <w:pPr>
              <w:pStyle w:val="60"/>
              <w:spacing w:before="48" w:after="48"/>
            </w:pPr>
            <w:r>
              <w:rPr>
                <w:rFonts w:hint="eastAsia"/>
              </w:rPr>
              <w:t>逻辑删除标记</w:t>
            </w:r>
          </w:p>
        </w:tc>
      </w:tr>
    </w:tbl>
    <w:p w14:paraId="424A86EA">
      <w:pPr>
        <w:pStyle w:val="64"/>
      </w:pPr>
    </w:p>
    <w:p w14:paraId="6EA5C853">
      <w:pPr>
        <w:pStyle w:val="64"/>
      </w:pPr>
      <w:r>
        <w:rPr>
          <w:rFonts w:hint="eastAsia"/>
        </w:rPr>
        <w:t>专注记录表（biz_focus_record）用于存储用户的专注行为记录，包含任务信息、时长、防篡改签名等关键字段。</w:t>
      </w:r>
    </w:p>
    <w:p w14:paraId="695AB681">
      <w:pPr>
        <w:pStyle w:val="43"/>
      </w:pPr>
      <w:bookmarkStart w:id="90" w:name="_Toc6421"/>
      <w:r>
        <w:rPr>
          <w:rFonts w:hint="eastAsia"/>
        </w:rPr>
        <w:t>表3.2 专注记录表</w:t>
      </w:r>
      <w:bookmarkEnd w:id="90"/>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86"/>
        <w:gridCol w:w="1804"/>
        <w:gridCol w:w="1702"/>
        <w:gridCol w:w="1702"/>
        <w:gridCol w:w="1826"/>
      </w:tblGrid>
      <w:tr w14:paraId="7A4FB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39F3F8A">
            <w:pPr>
              <w:spacing w:before="24" w:beforeLines="10" w:after="24" w:afterLines="10"/>
              <w:jc w:val="center"/>
              <w:rPr>
                <w:rFonts w:cs="宋体"/>
                <w:sz w:val="21"/>
                <w:szCs w:val="21"/>
              </w:rPr>
            </w:pPr>
            <w:r>
              <w:rPr>
                <w:rFonts w:hint="eastAsia" w:cs="宋体"/>
                <w:sz w:val="21"/>
                <w:szCs w:val="21"/>
              </w:rPr>
              <w:t>字段名</w:t>
            </w:r>
          </w:p>
        </w:tc>
        <w:tc>
          <w:tcPr>
            <w:tcW w:w="1874" w:type="dxa"/>
            <w:vAlign w:val="center"/>
          </w:tcPr>
          <w:p w14:paraId="5E75C4DF">
            <w:pPr>
              <w:spacing w:before="24" w:beforeLines="10" w:after="24" w:afterLines="10"/>
              <w:jc w:val="center"/>
              <w:rPr>
                <w:rFonts w:cs="宋体"/>
                <w:sz w:val="21"/>
                <w:szCs w:val="21"/>
              </w:rPr>
            </w:pPr>
            <w:r>
              <w:rPr>
                <w:rFonts w:hint="eastAsia" w:cs="宋体"/>
                <w:sz w:val="21"/>
                <w:szCs w:val="21"/>
              </w:rPr>
              <w:t>数据类型</w:t>
            </w:r>
          </w:p>
        </w:tc>
        <w:tc>
          <w:tcPr>
            <w:tcW w:w="1879" w:type="dxa"/>
            <w:vAlign w:val="center"/>
          </w:tcPr>
          <w:p w14:paraId="25A74A1B">
            <w:pPr>
              <w:spacing w:before="24" w:beforeLines="10" w:after="24" w:afterLines="10"/>
              <w:jc w:val="center"/>
              <w:rPr>
                <w:rFonts w:cs="宋体"/>
                <w:sz w:val="21"/>
                <w:szCs w:val="21"/>
              </w:rPr>
            </w:pPr>
            <w:r>
              <w:rPr>
                <w:rFonts w:hint="eastAsia" w:cs="宋体"/>
                <w:sz w:val="21"/>
                <w:szCs w:val="21"/>
              </w:rPr>
              <w:t>是否主键</w:t>
            </w:r>
          </w:p>
        </w:tc>
        <w:tc>
          <w:tcPr>
            <w:tcW w:w="1879" w:type="dxa"/>
            <w:vAlign w:val="center"/>
          </w:tcPr>
          <w:p w14:paraId="60D810CF">
            <w:pPr>
              <w:spacing w:before="24" w:beforeLines="10" w:after="24" w:afterLines="10"/>
              <w:jc w:val="center"/>
              <w:rPr>
                <w:rFonts w:cs="宋体"/>
                <w:sz w:val="21"/>
                <w:szCs w:val="21"/>
              </w:rPr>
            </w:pPr>
            <w:r>
              <w:rPr>
                <w:rFonts w:hint="eastAsia" w:cs="宋体"/>
                <w:sz w:val="21"/>
                <w:szCs w:val="21"/>
              </w:rPr>
              <w:t>是否允许为空</w:t>
            </w:r>
          </w:p>
        </w:tc>
        <w:tc>
          <w:tcPr>
            <w:tcW w:w="1879" w:type="dxa"/>
            <w:vAlign w:val="center"/>
          </w:tcPr>
          <w:p w14:paraId="2E342732">
            <w:pPr>
              <w:spacing w:before="24" w:beforeLines="10" w:after="24" w:afterLines="10"/>
              <w:jc w:val="center"/>
              <w:rPr>
                <w:rFonts w:cs="宋体"/>
                <w:sz w:val="21"/>
                <w:szCs w:val="21"/>
              </w:rPr>
            </w:pPr>
            <w:r>
              <w:rPr>
                <w:rFonts w:hint="eastAsia" w:cs="宋体"/>
                <w:sz w:val="21"/>
                <w:szCs w:val="21"/>
              </w:rPr>
              <w:t>注释</w:t>
            </w:r>
          </w:p>
        </w:tc>
      </w:tr>
      <w:tr w14:paraId="7EE91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585D256B">
            <w:pPr>
              <w:spacing w:before="24" w:beforeLines="10" w:after="24" w:afterLines="10"/>
              <w:jc w:val="center"/>
              <w:rPr>
                <w:rFonts w:cs="宋体"/>
                <w:sz w:val="21"/>
                <w:szCs w:val="21"/>
              </w:rPr>
            </w:pPr>
            <w:r>
              <w:rPr>
                <w:rFonts w:hint="eastAsia" w:cs="宋体"/>
                <w:sz w:val="21"/>
                <w:szCs w:val="21"/>
              </w:rPr>
              <w:t>record_id</w:t>
            </w:r>
          </w:p>
        </w:tc>
        <w:tc>
          <w:tcPr>
            <w:tcW w:w="1874" w:type="dxa"/>
            <w:vAlign w:val="center"/>
          </w:tcPr>
          <w:p w14:paraId="28078542">
            <w:pPr>
              <w:spacing w:before="24" w:beforeLines="10" w:after="24" w:afterLines="10"/>
              <w:jc w:val="center"/>
              <w:rPr>
                <w:rFonts w:cs="宋体"/>
                <w:sz w:val="21"/>
                <w:szCs w:val="21"/>
              </w:rPr>
            </w:pPr>
            <w:r>
              <w:rPr>
                <w:rFonts w:hint="eastAsia" w:cs="宋体"/>
                <w:sz w:val="21"/>
                <w:szCs w:val="21"/>
              </w:rPr>
              <w:t>char(36)</w:t>
            </w:r>
          </w:p>
        </w:tc>
        <w:tc>
          <w:tcPr>
            <w:tcW w:w="1879" w:type="dxa"/>
            <w:vAlign w:val="center"/>
          </w:tcPr>
          <w:p w14:paraId="48F5887E">
            <w:pPr>
              <w:spacing w:before="24" w:beforeLines="10" w:after="24" w:afterLines="10"/>
              <w:jc w:val="center"/>
              <w:rPr>
                <w:rFonts w:cs="宋体"/>
                <w:sz w:val="21"/>
                <w:szCs w:val="21"/>
              </w:rPr>
            </w:pPr>
            <w:r>
              <w:rPr>
                <w:rFonts w:hint="eastAsia" w:cs="宋体"/>
                <w:sz w:val="21"/>
                <w:szCs w:val="21"/>
              </w:rPr>
              <w:t>是</w:t>
            </w:r>
          </w:p>
        </w:tc>
        <w:tc>
          <w:tcPr>
            <w:tcW w:w="1879" w:type="dxa"/>
            <w:vAlign w:val="center"/>
          </w:tcPr>
          <w:p w14:paraId="50CB3E7E">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2188539A">
            <w:pPr>
              <w:spacing w:before="24" w:beforeLines="10" w:after="24" w:afterLines="10"/>
              <w:jc w:val="center"/>
              <w:rPr>
                <w:rFonts w:cs="宋体"/>
                <w:sz w:val="21"/>
                <w:szCs w:val="21"/>
              </w:rPr>
            </w:pPr>
            <w:r>
              <w:rPr>
                <w:rFonts w:hint="eastAsia" w:cs="宋体"/>
                <w:sz w:val="21"/>
                <w:szCs w:val="21"/>
              </w:rPr>
              <w:t>专注记录ID（UUID）</w:t>
            </w:r>
          </w:p>
        </w:tc>
      </w:tr>
      <w:tr w14:paraId="0020F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82DB776">
            <w:pPr>
              <w:spacing w:before="24" w:beforeLines="10" w:after="24" w:afterLines="10"/>
              <w:jc w:val="center"/>
              <w:rPr>
                <w:rFonts w:cs="宋体"/>
                <w:sz w:val="21"/>
                <w:szCs w:val="21"/>
              </w:rPr>
            </w:pPr>
            <w:r>
              <w:rPr>
                <w:rFonts w:hint="eastAsia" w:cs="宋体"/>
                <w:sz w:val="21"/>
                <w:szCs w:val="21"/>
              </w:rPr>
              <w:t>user_id</w:t>
            </w:r>
          </w:p>
        </w:tc>
        <w:tc>
          <w:tcPr>
            <w:tcW w:w="1874" w:type="dxa"/>
            <w:vAlign w:val="center"/>
          </w:tcPr>
          <w:p w14:paraId="5E82F3C5">
            <w:pPr>
              <w:spacing w:before="24" w:beforeLines="10" w:after="24" w:afterLines="10"/>
              <w:jc w:val="center"/>
              <w:rPr>
                <w:rFonts w:cs="宋体"/>
                <w:sz w:val="21"/>
                <w:szCs w:val="21"/>
              </w:rPr>
            </w:pPr>
            <w:r>
              <w:rPr>
                <w:rFonts w:hint="eastAsia" w:cs="宋体"/>
                <w:sz w:val="21"/>
                <w:szCs w:val="21"/>
              </w:rPr>
              <w:t>bigint</w:t>
            </w:r>
          </w:p>
        </w:tc>
        <w:tc>
          <w:tcPr>
            <w:tcW w:w="1879" w:type="dxa"/>
            <w:vAlign w:val="center"/>
          </w:tcPr>
          <w:p w14:paraId="528C673B">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CE99502">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9151DB8">
            <w:pPr>
              <w:spacing w:before="24" w:beforeLines="10" w:after="24" w:afterLines="10"/>
              <w:jc w:val="center"/>
              <w:rPr>
                <w:rFonts w:cs="宋体"/>
                <w:sz w:val="21"/>
                <w:szCs w:val="21"/>
              </w:rPr>
            </w:pPr>
            <w:r>
              <w:rPr>
                <w:rFonts w:hint="eastAsia" w:cs="宋体"/>
                <w:sz w:val="21"/>
                <w:szCs w:val="21"/>
              </w:rPr>
              <w:t>用户ID</w:t>
            </w:r>
          </w:p>
        </w:tc>
      </w:tr>
      <w:tr w14:paraId="2F7A69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21E2728">
            <w:pPr>
              <w:spacing w:before="24" w:beforeLines="10" w:after="24" w:afterLines="10"/>
              <w:jc w:val="center"/>
              <w:rPr>
                <w:rFonts w:cs="宋体"/>
                <w:sz w:val="21"/>
                <w:szCs w:val="21"/>
              </w:rPr>
            </w:pPr>
            <w:r>
              <w:rPr>
                <w:rFonts w:hint="eastAsia" w:cs="宋体"/>
                <w:sz w:val="21"/>
                <w:szCs w:val="21"/>
              </w:rPr>
              <w:t>task_name</w:t>
            </w:r>
          </w:p>
        </w:tc>
        <w:tc>
          <w:tcPr>
            <w:tcW w:w="1874" w:type="dxa"/>
            <w:vAlign w:val="center"/>
          </w:tcPr>
          <w:p w14:paraId="599133CF">
            <w:pPr>
              <w:spacing w:before="24" w:beforeLines="10" w:after="24" w:afterLines="10"/>
              <w:jc w:val="center"/>
              <w:rPr>
                <w:rFonts w:cs="宋体"/>
                <w:sz w:val="21"/>
                <w:szCs w:val="21"/>
              </w:rPr>
            </w:pPr>
            <w:r>
              <w:rPr>
                <w:rFonts w:hint="eastAsia" w:cs="宋体"/>
                <w:sz w:val="21"/>
                <w:szCs w:val="21"/>
              </w:rPr>
              <w:t>varchar(100)</w:t>
            </w:r>
          </w:p>
        </w:tc>
        <w:tc>
          <w:tcPr>
            <w:tcW w:w="1879" w:type="dxa"/>
            <w:vAlign w:val="center"/>
          </w:tcPr>
          <w:p w14:paraId="25E6CC36">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47186FB2">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1FD19144">
            <w:pPr>
              <w:spacing w:before="24" w:beforeLines="10" w:after="24" w:afterLines="10"/>
              <w:jc w:val="center"/>
              <w:rPr>
                <w:rFonts w:cs="宋体"/>
                <w:sz w:val="21"/>
                <w:szCs w:val="21"/>
              </w:rPr>
            </w:pPr>
            <w:r>
              <w:rPr>
                <w:rFonts w:hint="eastAsia" w:cs="宋体"/>
                <w:sz w:val="21"/>
                <w:szCs w:val="21"/>
              </w:rPr>
              <w:t>任务名称</w:t>
            </w:r>
          </w:p>
        </w:tc>
      </w:tr>
      <w:tr w14:paraId="650341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4A13F560">
            <w:pPr>
              <w:spacing w:before="24" w:beforeLines="10" w:after="24" w:afterLines="10"/>
              <w:jc w:val="center"/>
              <w:rPr>
                <w:rFonts w:cs="宋体"/>
                <w:sz w:val="21"/>
                <w:szCs w:val="21"/>
              </w:rPr>
            </w:pPr>
            <w:r>
              <w:rPr>
                <w:rFonts w:hint="eastAsia" w:cs="宋体"/>
                <w:sz w:val="21"/>
                <w:szCs w:val="21"/>
              </w:rPr>
              <w:t>duration_minutes</w:t>
            </w:r>
          </w:p>
        </w:tc>
        <w:tc>
          <w:tcPr>
            <w:tcW w:w="1874" w:type="dxa"/>
            <w:vAlign w:val="center"/>
          </w:tcPr>
          <w:p w14:paraId="1D9E46D2">
            <w:pPr>
              <w:spacing w:before="24" w:beforeLines="10" w:after="24" w:afterLines="10"/>
              <w:jc w:val="center"/>
              <w:rPr>
                <w:rFonts w:cs="宋体"/>
                <w:sz w:val="21"/>
                <w:szCs w:val="21"/>
              </w:rPr>
            </w:pPr>
            <w:r>
              <w:rPr>
                <w:rFonts w:hint="eastAsia" w:cs="宋体"/>
                <w:sz w:val="21"/>
                <w:szCs w:val="21"/>
              </w:rPr>
              <w:t>int</w:t>
            </w:r>
          </w:p>
        </w:tc>
        <w:tc>
          <w:tcPr>
            <w:tcW w:w="1879" w:type="dxa"/>
            <w:vAlign w:val="center"/>
          </w:tcPr>
          <w:p w14:paraId="219C8757">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6FA25998">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454B0E4A">
            <w:pPr>
              <w:spacing w:before="24" w:beforeLines="10" w:after="24" w:afterLines="10"/>
              <w:jc w:val="center"/>
              <w:rPr>
                <w:rFonts w:cs="宋体"/>
                <w:sz w:val="21"/>
                <w:szCs w:val="21"/>
              </w:rPr>
            </w:pPr>
            <w:r>
              <w:rPr>
                <w:rFonts w:hint="eastAsia" w:cs="宋体"/>
                <w:sz w:val="21"/>
                <w:szCs w:val="21"/>
              </w:rPr>
              <w:t>专注时长（分钟）</w:t>
            </w:r>
          </w:p>
        </w:tc>
      </w:tr>
      <w:tr w14:paraId="6DC37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558D070">
            <w:pPr>
              <w:spacing w:before="24" w:beforeLines="10" w:after="24" w:afterLines="10"/>
              <w:jc w:val="center"/>
              <w:rPr>
                <w:rFonts w:cs="宋体"/>
                <w:sz w:val="21"/>
                <w:szCs w:val="21"/>
              </w:rPr>
            </w:pPr>
            <w:r>
              <w:rPr>
                <w:rFonts w:hint="eastAsia" w:cs="宋体"/>
                <w:sz w:val="21"/>
                <w:szCs w:val="21"/>
              </w:rPr>
              <w:t>start_time</w:t>
            </w:r>
          </w:p>
        </w:tc>
        <w:tc>
          <w:tcPr>
            <w:tcW w:w="1874" w:type="dxa"/>
            <w:vAlign w:val="center"/>
          </w:tcPr>
          <w:p w14:paraId="7E75F16F">
            <w:pPr>
              <w:spacing w:before="24" w:beforeLines="10" w:after="24" w:afterLines="10"/>
              <w:jc w:val="center"/>
              <w:rPr>
                <w:rFonts w:cs="宋体"/>
                <w:sz w:val="21"/>
                <w:szCs w:val="21"/>
              </w:rPr>
            </w:pPr>
            <w:r>
              <w:rPr>
                <w:rFonts w:hint="eastAsia" w:cs="宋体"/>
                <w:sz w:val="21"/>
                <w:szCs w:val="21"/>
              </w:rPr>
              <w:t>bigint</w:t>
            </w:r>
          </w:p>
        </w:tc>
        <w:tc>
          <w:tcPr>
            <w:tcW w:w="1879" w:type="dxa"/>
            <w:vAlign w:val="center"/>
          </w:tcPr>
          <w:p w14:paraId="58AC5FFC">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54265D5A">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29CC0D6">
            <w:pPr>
              <w:spacing w:before="24" w:beforeLines="10" w:after="24" w:afterLines="10"/>
              <w:jc w:val="center"/>
              <w:rPr>
                <w:rFonts w:cs="宋体"/>
                <w:sz w:val="21"/>
                <w:szCs w:val="21"/>
              </w:rPr>
            </w:pPr>
            <w:r>
              <w:rPr>
                <w:rFonts w:hint="eastAsia" w:cs="宋体"/>
                <w:sz w:val="21"/>
                <w:szCs w:val="21"/>
              </w:rPr>
              <w:t>专注开始时间戳（毫秒）</w:t>
            </w:r>
          </w:p>
        </w:tc>
      </w:tr>
      <w:tr w14:paraId="09C4C8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89B9D68">
            <w:pPr>
              <w:spacing w:before="24" w:beforeLines="10" w:after="24" w:afterLines="10"/>
              <w:jc w:val="center"/>
              <w:rPr>
                <w:rFonts w:cs="宋体"/>
                <w:sz w:val="21"/>
                <w:szCs w:val="21"/>
              </w:rPr>
            </w:pPr>
            <w:r>
              <w:rPr>
                <w:rFonts w:hint="eastAsia" w:cs="宋体"/>
                <w:sz w:val="21"/>
                <w:szCs w:val="21"/>
              </w:rPr>
              <w:t>signature</w:t>
            </w:r>
          </w:p>
        </w:tc>
        <w:tc>
          <w:tcPr>
            <w:tcW w:w="1874" w:type="dxa"/>
            <w:vAlign w:val="center"/>
          </w:tcPr>
          <w:p w14:paraId="1B74E62E">
            <w:pPr>
              <w:spacing w:before="24" w:beforeLines="10" w:after="24" w:afterLines="10"/>
              <w:jc w:val="center"/>
              <w:rPr>
                <w:rFonts w:cs="宋体"/>
                <w:sz w:val="21"/>
                <w:szCs w:val="21"/>
              </w:rPr>
            </w:pPr>
            <w:r>
              <w:rPr>
                <w:rFonts w:hint="eastAsia" w:cs="宋体"/>
                <w:sz w:val="21"/>
                <w:szCs w:val="21"/>
              </w:rPr>
              <w:t>varchar(64)</w:t>
            </w:r>
          </w:p>
        </w:tc>
        <w:tc>
          <w:tcPr>
            <w:tcW w:w="1879" w:type="dxa"/>
            <w:vAlign w:val="center"/>
          </w:tcPr>
          <w:p w14:paraId="4E7B75B9">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E1239C4">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2B874A5B">
            <w:pPr>
              <w:spacing w:before="24" w:beforeLines="10" w:after="24" w:afterLines="10"/>
              <w:jc w:val="center"/>
              <w:rPr>
                <w:rFonts w:cs="宋体"/>
                <w:sz w:val="21"/>
                <w:szCs w:val="21"/>
              </w:rPr>
            </w:pPr>
            <w:r>
              <w:rPr>
                <w:rFonts w:hint="eastAsia" w:cs="宋体"/>
                <w:sz w:val="21"/>
                <w:szCs w:val="21"/>
              </w:rPr>
              <w:t>防篡改签名（SHA-256）</w:t>
            </w:r>
          </w:p>
        </w:tc>
      </w:tr>
      <w:tr w14:paraId="3916A8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300CD17C">
            <w:pPr>
              <w:spacing w:before="24" w:beforeLines="10" w:after="24" w:afterLines="10"/>
              <w:jc w:val="center"/>
              <w:rPr>
                <w:rFonts w:cs="宋体"/>
                <w:sz w:val="21"/>
                <w:szCs w:val="21"/>
              </w:rPr>
            </w:pPr>
            <w:r>
              <w:rPr>
                <w:rFonts w:hint="eastAsia" w:cs="宋体"/>
                <w:sz w:val="21"/>
                <w:szCs w:val="21"/>
              </w:rPr>
              <w:t>sync_time</w:t>
            </w:r>
          </w:p>
        </w:tc>
        <w:tc>
          <w:tcPr>
            <w:tcW w:w="1874" w:type="dxa"/>
            <w:vAlign w:val="center"/>
          </w:tcPr>
          <w:p w14:paraId="46C2F7F4">
            <w:pPr>
              <w:spacing w:before="24" w:beforeLines="10" w:after="24" w:afterLines="10"/>
              <w:jc w:val="center"/>
              <w:rPr>
                <w:rFonts w:cs="宋体"/>
                <w:sz w:val="21"/>
                <w:szCs w:val="21"/>
              </w:rPr>
            </w:pPr>
            <w:r>
              <w:rPr>
                <w:rFonts w:hint="eastAsia" w:cs="宋体"/>
                <w:sz w:val="21"/>
                <w:szCs w:val="21"/>
              </w:rPr>
              <w:t>bigint</w:t>
            </w:r>
          </w:p>
        </w:tc>
        <w:tc>
          <w:tcPr>
            <w:tcW w:w="1879" w:type="dxa"/>
            <w:vAlign w:val="center"/>
          </w:tcPr>
          <w:p w14:paraId="06AFF41F">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38CCD3D">
            <w:pPr>
              <w:spacing w:before="24" w:beforeLines="10" w:after="24" w:afterLines="10"/>
              <w:jc w:val="center"/>
              <w:rPr>
                <w:rFonts w:cs="宋体"/>
                <w:sz w:val="21"/>
                <w:szCs w:val="21"/>
              </w:rPr>
            </w:pPr>
            <w:r>
              <w:rPr>
                <w:rFonts w:hint="eastAsia" w:cs="宋体"/>
                <w:sz w:val="21"/>
                <w:szCs w:val="21"/>
              </w:rPr>
              <w:t>是</w:t>
            </w:r>
          </w:p>
        </w:tc>
        <w:tc>
          <w:tcPr>
            <w:tcW w:w="1879" w:type="dxa"/>
            <w:vAlign w:val="center"/>
          </w:tcPr>
          <w:p w14:paraId="0C0E90A5">
            <w:pPr>
              <w:spacing w:before="24" w:beforeLines="10" w:after="24" w:afterLines="10"/>
              <w:jc w:val="center"/>
              <w:rPr>
                <w:rFonts w:cs="宋体"/>
                <w:sz w:val="21"/>
                <w:szCs w:val="21"/>
              </w:rPr>
            </w:pPr>
            <w:r>
              <w:rPr>
                <w:rFonts w:hint="eastAsia" w:cs="宋体"/>
                <w:sz w:val="21"/>
                <w:szCs w:val="21"/>
              </w:rPr>
              <w:t>同步到云端的时间戳</w:t>
            </w:r>
          </w:p>
        </w:tc>
      </w:tr>
      <w:tr w14:paraId="2010E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0C04E57">
            <w:pPr>
              <w:spacing w:before="24" w:beforeLines="10" w:after="24" w:afterLines="10"/>
              <w:jc w:val="center"/>
              <w:rPr>
                <w:rFonts w:cs="宋体"/>
                <w:sz w:val="21"/>
                <w:szCs w:val="21"/>
              </w:rPr>
            </w:pPr>
            <w:r>
              <w:rPr>
                <w:rFonts w:hint="eastAsia" w:cs="宋体"/>
                <w:sz w:val="21"/>
                <w:szCs w:val="21"/>
              </w:rPr>
              <w:t>created_at</w:t>
            </w:r>
          </w:p>
        </w:tc>
        <w:tc>
          <w:tcPr>
            <w:tcW w:w="1874" w:type="dxa"/>
            <w:vAlign w:val="center"/>
          </w:tcPr>
          <w:p w14:paraId="3105BB10">
            <w:pPr>
              <w:spacing w:before="24" w:beforeLines="10" w:after="24" w:afterLines="10"/>
              <w:jc w:val="center"/>
              <w:rPr>
                <w:rFonts w:cs="宋体"/>
                <w:sz w:val="21"/>
                <w:szCs w:val="21"/>
              </w:rPr>
            </w:pPr>
            <w:r>
              <w:rPr>
                <w:rFonts w:hint="eastAsia" w:cs="宋体"/>
                <w:sz w:val="21"/>
                <w:szCs w:val="21"/>
              </w:rPr>
              <w:t>bigint</w:t>
            </w:r>
          </w:p>
        </w:tc>
        <w:tc>
          <w:tcPr>
            <w:tcW w:w="1879" w:type="dxa"/>
            <w:vAlign w:val="center"/>
          </w:tcPr>
          <w:p w14:paraId="44FDFE20">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575BCF5F">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B9B2E5E">
            <w:pPr>
              <w:spacing w:before="24" w:beforeLines="10" w:after="24" w:afterLines="10"/>
              <w:jc w:val="center"/>
              <w:rPr>
                <w:rFonts w:cs="宋体"/>
                <w:sz w:val="21"/>
                <w:szCs w:val="21"/>
              </w:rPr>
            </w:pPr>
            <w:r>
              <w:rPr>
                <w:rFonts w:hint="eastAsia" w:cs="宋体"/>
                <w:sz w:val="21"/>
                <w:szCs w:val="21"/>
              </w:rPr>
              <w:t>记录创建时间戳</w:t>
            </w:r>
          </w:p>
        </w:tc>
      </w:tr>
      <w:tr w14:paraId="5CAAC1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6E19CB8">
            <w:pPr>
              <w:spacing w:before="24" w:beforeLines="10" w:after="24" w:afterLines="10"/>
              <w:jc w:val="center"/>
              <w:rPr>
                <w:rFonts w:cs="宋体"/>
                <w:sz w:val="21"/>
                <w:szCs w:val="21"/>
              </w:rPr>
            </w:pPr>
            <w:r>
              <w:rPr>
                <w:rFonts w:hint="eastAsia" w:cs="宋体"/>
                <w:sz w:val="21"/>
                <w:szCs w:val="21"/>
              </w:rPr>
              <w:t>deleted</w:t>
            </w:r>
          </w:p>
        </w:tc>
        <w:tc>
          <w:tcPr>
            <w:tcW w:w="1874" w:type="dxa"/>
            <w:vAlign w:val="center"/>
          </w:tcPr>
          <w:p w14:paraId="66673E5B">
            <w:pPr>
              <w:spacing w:before="24" w:beforeLines="10" w:after="24" w:afterLines="10"/>
              <w:jc w:val="center"/>
              <w:rPr>
                <w:rFonts w:cs="宋体"/>
                <w:sz w:val="21"/>
                <w:szCs w:val="21"/>
              </w:rPr>
            </w:pPr>
            <w:r>
              <w:rPr>
                <w:rFonts w:hint="eastAsia" w:cs="宋体"/>
                <w:sz w:val="21"/>
                <w:szCs w:val="21"/>
              </w:rPr>
              <w:t>tinyint</w:t>
            </w:r>
          </w:p>
        </w:tc>
        <w:tc>
          <w:tcPr>
            <w:tcW w:w="1879" w:type="dxa"/>
            <w:vAlign w:val="center"/>
          </w:tcPr>
          <w:p w14:paraId="7D4EC1A3">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602C1E1F">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41909405">
            <w:pPr>
              <w:spacing w:before="24" w:beforeLines="10" w:after="24" w:afterLines="10"/>
              <w:jc w:val="center"/>
              <w:rPr>
                <w:rFonts w:cs="宋体"/>
                <w:sz w:val="21"/>
                <w:szCs w:val="21"/>
              </w:rPr>
            </w:pPr>
            <w:r>
              <w:rPr>
                <w:rFonts w:hint="eastAsia" w:cs="宋体"/>
                <w:sz w:val="21"/>
                <w:szCs w:val="21"/>
              </w:rPr>
              <w:t>逻辑删除标记</w:t>
            </w:r>
          </w:p>
        </w:tc>
      </w:tr>
    </w:tbl>
    <w:p w14:paraId="0E3E2AEE">
      <w:pPr>
        <w:pStyle w:val="64"/>
      </w:pPr>
    </w:p>
    <w:p w14:paraId="5DD3772C">
      <w:pPr>
        <w:pStyle w:val="64"/>
      </w:pPr>
      <w:r>
        <w:rPr>
          <w:rFonts w:hint="eastAsia"/>
        </w:rPr>
        <w:t>植物图鉴表（biz_plant_dict）用于存储系统定义的植物模板信息，包括描述、掉落权重、净化范围等属性。</w:t>
      </w:r>
    </w:p>
    <w:p w14:paraId="5B561487">
      <w:pPr>
        <w:pStyle w:val="43"/>
      </w:pPr>
      <w:bookmarkStart w:id="91" w:name="_Toc13193"/>
      <w:r>
        <w:rPr>
          <w:rFonts w:hint="eastAsia"/>
        </w:rPr>
        <w:t>表3.3 植物图鉴表</w:t>
      </w:r>
      <w:bookmarkEnd w:id="91"/>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29"/>
        <w:gridCol w:w="1845"/>
        <w:gridCol w:w="1806"/>
        <w:gridCol w:w="1806"/>
        <w:gridCol w:w="1834"/>
      </w:tblGrid>
      <w:tr w14:paraId="6D46F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D320E01">
            <w:pPr>
              <w:spacing w:before="24" w:beforeLines="10" w:after="24" w:afterLines="10"/>
              <w:jc w:val="center"/>
              <w:rPr>
                <w:rFonts w:cs="宋体"/>
                <w:sz w:val="21"/>
                <w:szCs w:val="21"/>
              </w:rPr>
            </w:pPr>
            <w:r>
              <w:rPr>
                <w:rFonts w:hint="eastAsia" w:cs="宋体"/>
                <w:sz w:val="21"/>
                <w:szCs w:val="21"/>
              </w:rPr>
              <w:t>字段名</w:t>
            </w:r>
          </w:p>
        </w:tc>
        <w:tc>
          <w:tcPr>
            <w:tcW w:w="1874" w:type="dxa"/>
            <w:vAlign w:val="center"/>
          </w:tcPr>
          <w:p w14:paraId="7F8E4692">
            <w:pPr>
              <w:spacing w:before="24" w:beforeLines="10" w:after="24" w:afterLines="10"/>
              <w:jc w:val="center"/>
              <w:rPr>
                <w:rFonts w:cs="宋体"/>
                <w:sz w:val="21"/>
                <w:szCs w:val="21"/>
              </w:rPr>
            </w:pPr>
            <w:r>
              <w:rPr>
                <w:rFonts w:hint="eastAsia" w:cs="宋体"/>
                <w:sz w:val="21"/>
                <w:szCs w:val="21"/>
              </w:rPr>
              <w:t>数据类型</w:t>
            </w:r>
          </w:p>
        </w:tc>
        <w:tc>
          <w:tcPr>
            <w:tcW w:w="1879" w:type="dxa"/>
            <w:vAlign w:val="center"/>
          </w:tcPr>
          <w:p w14:paraId="1638AC7D">
            <w:pPr>
              <w:spacing w:before="24" w:beforeLines="10" w:after="24" w:afterLines="10"/>
              <w:jc w:val="center"/>
              <w:rPr>
                <w:rFonts w:cs="宋体"/>
                <w:sz w:val="21"/>
                <w:szCs w:val="21"/>
              </w:rPr>
            </w:pPr>
            <w:r>
              <w:rPr>
                <w:rFonts w:hint="eastAsia" w:cs="宋体"/>
                <w:sz w:val="21"/>
                <w:szCs w:val="21"/>
              </w:rPr>
              <w:t>是否主键</w:t>
            </w:r>
          </w:p>
        </w:tc>
        <w:tc>
          <w:tcPr>
            <w:tcW w:w="1879" w:type="dxa"/>
            <w:vAlign w:val="center"/>
          </w:tcPr>
          <w:p w14:paraId="238F8A7C">
            <w:pPr>
              <w:spacing w:before="24" w:beforeLines="10" w:after="24" w:afterLines="10"/>
              <w:jc w:val="center"/>
              <w:rPr>
                <w:rFonts w:cs="宋体"/>
                <w:sz w:val="21"/>
                <w:szCs w:val="21"/>
              </w:rPr>
            </w:pPr>
            <w:r>
              <w:rPr>
                <w:rFonts w:hint="eastAsia" w:cs="宋体"/>
                <w:sz w:val="21"/>
                <w:szCs w:val="21"/>
              </w:rPr>
              <w:t>是否允许为空</w:t>
            </w:r>
          </w:p>
        </w:tc>
        <w:tc>
          <w:tcPr>
            <w:tcW w:w="1879" w:type="dxa"/>
            <w:vAlign w:val="center"/>
          </w:tcPr>
          <w:p w14:paraId="15A6399C">
            <w:pPr>
              <w:spacing w:before="24" w:beforeLines="10" w:after="24" w:afterLines="10"/>
              <w:jc w:val="center"/>
              <w:rPr>
                <w:rFonts w:cs="宋体"/>
                <w:sz w:val="21"/>
                <w:szCs w:val="21"/>
              </w:rPr>
            </w:pPr>
            <w:r>
              <w:rPr>
                <w:rFonts w:hint="eastAsia" w:cs="宋体"/>
                <w:sz w:val="21"/>
                <w:szCs w:val="21"/>
              </w:rPr>
              <w:t>注释</w:t>
            </w:r>
          </w:p>
        </w:tc>
      </w:tr>
      <w:tr w14:paraId="5B7C3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0D33780">
            <w:pPr>
              <w:spacing w:before="24" w:beforeLines="10" w:after="24" w:afterLines="10"/>
              <w:jc w:val="center"/>
              <w:rPr>
                <w:rFonts w:cs="宋体"/>
                <w:sz w:val="21"/>
                <w:szCs w:val="21"/>
              </w:rPr>
            </w:pPr>
            <w:r>
              <w:rPr>
                <w:rFonts w:hint="eastAsia" w:cs="宋体"/>
                <w:sz w:val="21"/>
                <w:szCs w:val="21"/>
              </w:rPr>
              <w:t>plant_id</w:t>
            </w:r>
          </w:p>
        </w:tc>
        <w:tc>
          <w:tcPr>
            <w:tcW w:w="1874" w:type="dxa"/>
            <w:vAlign w:val="center"/>
          </w:tcPr>
          <w:p w14:paraId="6490DB46">
            <w:pPr>
              <w:spacing w:before="24" w:beforeLines="10" w:after="24" w:afterLines="10"/>
              <w:jc w:val="center"/>
              <w:rPr>
                <w:rFonts w:cs="宋体"/>
                <w:sz w:val="21"/>
                <w:szCs w:val="21"/>
              </w:rPr>
            </w:pPr>
            <w:r>
              <w:rPr>
                <w:rFonts w:hint="eastAsia" w:cs="宋体"/>
                <w:sz w:val="21"/>
                <w:szCs w:val="21"/>
              </w:rPr>
              <w:t>int</w:t>
            </w:r>
          </w:p>
        </w:tc>
        <w:tc>
          <w:tcPr>
            <w:tcW w:w="1879" w:type="dxa"/>
            <w:vAlign w:val="center"/>
          </w:tcPr>
          <w:p w14:paraId="296E430E">
            <w:pPr>
              <w:spacing w:before="24" w:beforeLines="10" w:after="24" w:afterLines="10"/>
              <w:jc w:val="center"/>
              <w:rPr>
                <w:rFonts w:cs="宋体"/>
                <w:sz w:val="21"/>
                <w:szCs w:val="21"/>
              </w:rPr>
            </w:pPr>
            <w:r>
              <w:rPr>
                <w:rFonts w:hint="eastAsia" w:cs="宋体"/>
                <w:sz w:val="21"/>
                <w:szCs w:val="21"/>
              </w:rPr>
              <w:t>是</w:t>
            </w:r>
          </w:p>
        </w:tc>
        <w:tc>
          <w:tcPr>
            <w:tcW w:w="1879" w:type="dxa"/>
            <w:vAlign w:val="center"/>
          </w:tcPr>
          <w:p w14:paraId="3B5E9F29">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468233F0">
            <w:pPr>
              <w:spacing w:before="24" w:beforeLines="10" w:after="24" w:afterLines="10"/>
              <w:jc w:val="center"/>
              <w:rPr>
                <w:rFonts w:cs="宋体"/>
                <w:sz w:val="21"/>
                <w:szCs w:val="21"/>
              </w:rPr>
            </w:pPr>
            <w:r>
              <w:rPr>
                <w:rFonts w:hint="eastAsia" w:cs="宋体"/>
                <w:sz w:val="21"/>
                <w:szCs w:val="21"/>
              </w:rPr>
              <w:t>植物ID，自增</w:t>
            </w:r>
          </w:p>
        </w:tc>
      </w:tr>
      <w:tr w14:paraId="2E3D19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C24762D">
            <w:pPr>
              <w:spacing w:before="24" w:beforeLines="10" w:after="24" w:afterLines="10"/>
              <w:jc w:val="center"/>
              <w:rPr>
                <w:rFonts w:cs="宋体"/>
                <w:sz w:val="21"/>
                <w:szCs w:val="21"/>
              </w:rPr>
            </w:pPr>
            <w:r>
              <w:rPr>
                <w:rFonts w:hint="eastAsia" w:cs="宋体"/>
                <w:sz w:val="21"/>
                <w:szCs w:val="21"/>
              </w:rPr>
              <w:t>plant_name</w:t>
            </w:r>
          </w:p>
        </w:tc>
        <w:tc>
          <w:tcPr>
            <w:tcW w:w="1874" w:type="dxa"/>
            <w:vAlign w:val="center"/>
          </w:tcPr>
          <w:p w14:paraId="67AFE125">
            <w:pPr>
              <w:spacing w:before="24" w:beforeLines="10" w:after="24" w:afterLines="10"/>
              <w:jc w:val="center"/>
              <w:rPr>
                <w:rFonts w:cs="宋体"/>
                <w:sz w:val="21"/>
                <w:szCs w:val="21"/>
              </w:rPr>
            </w:pPr>
            <w:r>
              <w:rPr>
                <w:rFonts w:hint="eastAsia" w:cs="宋体"/>
                <w:sz w:val="21"/>
                <w:szCs w:val="21"/>
              </w:rPr>
              <w:t>varchar(50)</w:t>
            </w:r>
          </w:p>
        </w:tc>
        <w:tc>
          <w:tcPr>
            <w:tcW w:w="1879" w:type="dxa"/>
            <w:vAlign w:val="center"/>
          </w:tcPr>
          <w:p w14:paraId="1D7D3657">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558745E5">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1FFF4FE">
            <w:pPr>
              <w:spacing w:before="24" w:beforeLines="10" w:after="24" w:afterLines="10"/>
              <w:jc w:val="center"/>
              <w:rPr>
                <w:rFonts w:cs="宋体"/>
                <w:sz w:val="21"/>
                <w:szCs w:val="21"/>
              </w:rPr>
            </w:pPr>
            <w:r>
              <w:rPr>
                <w:rFonts w:hint="eastAsia" w:cs="宋体"/>
                <w:sz w:val="21"/>
                <w:szCs w:val="21"/>
              </w:rPr>
              <w:t>植物名称</w:t>
            </w:r>
          </w:p>
        </w:tc>
      </w:tr>
      <w:tr w14:paraId="344900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C1F48A5">
            <w:pPr>
              <w:spacing w:before="24" w:beforeLines="10" w:after="24" w:afterLines="10"/>
              <w:jc w:val="center"/>
              <w:rPr>
                <w:rFonts w:cs="宋体"/>
                <w:sz w:val="21"/>
                <w:szCs w:val="21"/>
              </w:rPr>
            </w:pPr>
            <w:r>
              <w:rPr>
                <w:rFonts w:hint="eastAsia" w:cs="宋体"/>
                <w:sz w:val="21"/>
                <w:szCs w:val="21"/>
              </w:rPr>
              <w:t>description</w:t>
            </w:r>
          </w:p>
        </w:tc>
        <w:tc>
          <w:tcPr>
            <w:tcW w:w="1874" w:type="dxa"/>
            <w:vAlign w:val="center"/>
          </w:tcPr>
          <w:p w14:paraId="391098E8">
            <w:pPr>
              <w:spacing w:before="24" w:beforeLines="10" w:after="24" w:afterLines="10"/>
              <w:jc w:val="center"/>
              <w:rPr>
                <w:rFonts w:cs="宋体"/>
                <w:sz w:val="21"/>
                <w:szCs w:val="21"/>
              </w:rPr>
            </w:pPr>
            <w:r>
              <w:rPr>
                <w:rFonts w:hint="eastAsia" w:cs="宋体"/>
                <w:sz w:val="21"/>
                <w:szCs w:val="21"/>
              </w:rPr>
              <w:t>varchar(200)</w:t>
            </w:r>
          </w:p>
        </w:tc>
        <w:tc>
          <w:tcPr>
            <w:tcW w:w="1879" w:type="dxa"/>
            <w:vAlign w:val="center"/>
          </w:tcPr>
          <w:p w14:paraId="64E14A24">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03D645C7">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13D4D5BB">
            <w:pPr>
              <w:spacing w:before="24" w:beforeLines="10" w:after="24" w:afterLines="10"/>
              <w:jc w:val="center"/>
              <w:rPr>
                <w:rFonts w:cs="宋体"/>
                <w:sz w:val="21"/>
                <w:szCs w:val="21"/>
              </w:rPr>
            </w:pPr>
            <w:r>
              <w:rPr>
                <w:rFonts w:hint="eastAsia" w:cs="宋体"/>
                <w:sz w:val="21"/>
                <w:szCs w:val="21"/>
              </w:rPr>
              <w:t>植物描述</w:t>
            </w:r>
          </w:p>
        </w:tc>
      </w:tr>
      <w:tr w14:paraId="095D82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1AB79CB">
            <w:pPr>
              <w:spacing w:before="24" w:beforeLines="10" w:after="24" w:afterLines="10"/>
              <w:jc w:val="center"/>
              <w:rPr>
                <w:rFonts w:cs="宋体"/>
                <w:sz w:val="21"/>
                <w:szCs w:val="21"/>
              </w:rPr>
            </w:pPr>
            <w:r>
              <w:rPr>
                <w:rFonts w:hint="eastAsia" w:cs="宋体"/>
                <w:sz w:val="21"/>
                <w:szCs w:val="21"/>
              </w:rPr>
              <w:t>drop_weight</w:t>
            </w:r>
          </w:p>
        </w:tc>
        <w:tc>
          <w:tcPr>
            <w:tcW w:w="1874" w:type="dxa"/>
            <w:vAlign w:val="center"/>
          </w:tcPr>
          <w:p w14:paraId="7C9051E8">
            <w:pPr>
              <w:spacing w:before="24" w:beforeLines="10" w:after="24" w:afterLines="10"/>
              <w:jc w:val="center"/>
              <w:rPr>
                <w:rFonts w:cs="宋体"/>
                <w:sz w:val="21"/>
                <w:szCs w:val="21"/>
              </w:rPr>
            </w:pPr>
            <w:r>
              <w:rPr>
                <w:rFonts w:hint="eastAsia" w:cs="宋体"/>
                <w:sz w:val="21"/>
                <w:szCs w:val="21"/>
              </w:rPr>
              <w:t>int</w:t>
            </w:r>
          </w:p>
        </w:tc>
        <w:tc>
          <w:tcPr>
            <w:tcW w:w="1879" w:type="dxa"/>
            <w:vAlign w:val="center"/>
          </w:tcPr>
          <w:p w14:paraId="75257291">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6AFF13E1">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A2385B7">
            <w:pPr>
              <w:spacing w:before="24" w:beforeLines="10" w:after="24" w:afterLines="10"/>
              <w:jc w:val="center"/>
              <w:rPr>
                <w:rFonts w:cs="宋体"/>
                <w:sz w:val="21"/>
                <w:szCs w:val="21"/>
              </w:rPr>
            </w:pPr>
            <w:r>
              <w:rPr>
                <w:rFonts w:hint="eastAsia" w:cs="宋体"/>
                <w:sz w:val="21"/>
                <w:szCs w:val="21"/>
              </w:rPr>
              <w:t>盲盒掉落权重，默认1</w:t>
            </w:r>
          </w:p>
        </w:tc>
      </w:tr>
      <w:tr w14:paraId="3DFE8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6F43156">
            <w:pPr>
              <w:spacing w:before="24" w:beforeLines="10" w:after="24" w:afterLines="10"/>
              <w:jc w:val="center"/>
              <w:rPr>
                <w:rFonts w:cs="宋体"/>
                <w:sz w:val="21"/>
                <w:szCs w:val="21"/>
              </w:rPr>
            </w:pPr>
            <w:r>
              <w:rPr>
                <w:rFonts w:hint="eastAsia" w:cs="宋体"/>
                <w:sz w:val="21"/>
                <w:szCs w:val="21"/>
              </w:rPr>
              <w:t>resource_code</w:t>
            </w:r>
          </w:p>
        </w:tc>
        <w:tc>
          <w:tcPr>
            <w:tcW w:w="1874" w:type="dxa"/>
            <w:vAlign w:val="center"/>
          </w:tcPr>
          <w:p w14:paraId="51EF431B">
            <w:pPr>
              <w:spacing w:before="24" w:beforeLines="10" w:after="24" w:afterLines="10"/>
              <w:jc w:val="center"/>
              <w:rPr>
                <w:rFonts w:cs="宋体"/>
                <w:sz w:val="21"/>
                <w:szCs w:val="21"/>
              </w:rPr>
            </w:pPr>
            <w:r>
              <w:rPr>
                <w:rFonts w:hint="eastAsia" w:cs="宋体"/>
                <w:sz w:val="21"/>
                <w:szCs w:val="21"/>
              </w:rPr>
              <w:t>varchar(100)</w:t>
            </w:r>
          </w:p>
        </w:tc>
        <w:tc>
          <w:tcPr>
            <w:tcW w:w="1879" w:type="dxa"/>
            <w:vAlign w:val="center"/>
          </w:tcPr>
          <w:p w14:paraId="4C81F8BD">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4B7E9FCD">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54F70968">
            <w:pPr>
              <w:spacing w:before="24" w:beforeLines="10" w:after="24" w:afterLines="10"/>
              <w:jc w:val="center"/>
              <w:rPr>
                <w:rFonts w:cs="宋体"/>
                <w:sz w:val="21"/>
                <w:szCs w:val="21"/>
              </w:rPr>
            </w:pPr>
            <w:r>
              <w:rPr>
                <w:rFonts w:hint="eastAsia" w:cs="宋体"/>
                <w:sz w:val="21"/>
                <w:szCs w:val="21"/>
              </w:rPr>
              <w:t>资源编码</w:t>
            </w:r>
          </w:p>
        </w:tc>
      </w:tr>
      <w:tr w14:paraId="1930D6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614FDFD">
            <w:pPr>
              <w:spacing w:before="24" w:beforeLines="10" w:after="24" w:afterLines="10"/>
              <w:jc w:val="center"/>
              <w:rPr>
                <w:rFonts w:cs="宋体"/>
                <w:sz w:val="21"/>
                <w:szCs w:val="21"/>
              </w:rPr>
            </w:pPr>
            <w:r>
              <w:rPr>
                <w:rFonts w:hint="eastAsia" w:cs="宋体"/>
                <w:sz w:val="21"/>
                <w:szCs w:val="21"/>
              </w:rPr>
              <w:t>image_url</w:t>
            </w:r>
          </w:p>
        </w:tc>
        <w:tc>
          <w:tcPr>
            <w:tcW w:w="1874" w:type="dxa"/>
            <w:vAlign w:val="center"/>
          </w:tcPr>
          <w:p w14:paraId="6D06F494">
            <w:pPr>
              <w:spacing w:before="24" w:beforeLines="10" w:after="24" w:afterLines="10"/>
              <w:jc w:val="center"/>
              <w:rPr>
                <w:rFonts w:cs="宋体"/>
                <w:sz w:val="21"/>
                <w:szCs w:val="21"/>
              </w:rPr>
            </w:pPr>
            <w:r>
              <w:rPr>
                <w:rFonts w:hint="eastAsia" w:cs="宋体"/>
                <w:sz w:val="21"/>
                <w:szCs w:val="21"/>
              </w:rPr>
              <w:t>varchar(500)</w:t>
            </w:r>
          </w:p>
        </w:tc>
        <w:tc>
          <w:tcPr>
            <w:tcW w:w="1879" w:type="dxa"/>
            <w:vAlign w:val="center"/>
          </w:tcPr>
          <w:p w14:paraId="301A05ED">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0FDC5508">
            <w:pPr>
              <w:spacing w:before="24" w:beforeLines="10" w:after="24" w:afterLines="10"/>
              <w:jc w:val="center"/>
              <w:rPr>
                <w:rFonts w:cs="宋体"/>
                <w:sz w:val="21"/>
                <w:szCs w:val="21"/>
              </w:rPr>
            </w:pPr>
            <w:r>
              <w:rPr>
                <w:rFonts w:hint="eastAsia" w:cs="宋体"/>
                <w:sz w:val="21"/>
                <w:szCs w:val="21"/>
              </w:rPr>
              <w:t>是</w:t>
            </w:r>
          </w:p>
        </w:tc>
        <w:tc>
          <w:tcPr>
            <w:tcW w:w="1879" w:type="dxa"/>
            <w:vAlign w:val="center"/>
          </w:tcPr>
          <w:p w14:paraId="620EF647">
            <w:pPr>
              <w:spacing w:before="24" w:beforeLines="10" w:after="24" w:afterLines="10"/>
              <w:jc w:val="center"/>
              <w:rPr>
                <w:rFonts w:cs="宋体"/>
                <w:sz w:val="21"/>
                <w:szCs w:val="21"/>
              </w:rPr>
            </w:pPr>
            <w:r>
              <w:rPr>
                <w:rFonts w:hint="eastAsia" w:cs="宋体"/>
                <w:sz w:val="21"/>
                <w:szCs w:val="21"/>
              </w:rPr>
              <w:t>植物图片URL</w:t>
            </w:r>
          </w:p>
        </w:tc>
      </w:tr>
      <w:tr w14:paraId="1C4F26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1B4F312">
            <w:pPr>
              <w:spacing w:before="24" w:beforeLines="10" w:after="24" w:afterLines="10"/>
              <w:jc w:val="center"/>
              <w:rPr>
                <w:rFonts w:cs="宋体"/>
                <w:sz w:val="21"/>
                <w:szCs w:val="21"/>
              </w:rPr>
            </w:pPr>
            <w:r>
              <w:rPr>
                <w:rFonts w:hint="eastAsia" w:cs="宋体"/>
                <w:sz w:val="21"/>
                <w:szCs w:val="21"/>
              </w:rPr>
              <w:t>color_hex</w:t>
            </w:r>
          </w:p>
        </w:tc>
        <w:tc>
          <w:tcPr>
            <w:tcW w:w="1874" w:type="dxa"/>
            <w:vAlign w:val="center"/>
          </w:tcPr>
          <w:p w14:paraId="6906EED9">
            <w:pPr>
              <w:spacing w:before="24" w:beforeLines="10" w:after="24" w:afterLines="10"/>
              <w:jc w:val="center"/>
              <w:rPr>
                <w:rFonts w:cs="宋体"/>
                <w:sz w:val="21"/>
                <w:szCs w:val="21"/>
              </w:rPr>
            </w:pPr>
            <w:r>
              <w:rPr>
                <w:rFonts w:hint="eastAsia" w:cs="宋体"/>
                <w:sz w:val="21"/>
                <w:szCs w:val="21"/>
              </w:rPr>
              <w:t>varchar(7)</w:t>
            </w:r>
          </w:p>
        </w:tc>
        <w:tc>
          <w:tcPr>
            <w:tcW w:w="1879" w:type="dxa"/>
            <w:vAlign w:val="center"/>
          </w:tcPr>
          <w:p w14:paraId="1506232D">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22F9751F">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64C1195A">
            <w:pPr>
              <w:spacing w:before="24" w:beforeLines="10" w:after="24" w:afterLines="10"/>
              <w:jc w:val="center"/>
              <w:rPr>
                <w:rFonts w:cs="宋体"/>
                <w:sz w:val="21"/>
                <w:szCs w:val="21"/>
              </w:rPr>
            </w:pPr>
            <w:r>
              <w:rPr>
                <w:rFonts w:hint="eastAsia" w:cs="宋体"/>
                <w:sz w:val="21"/>
                <w:szCs w:val="21"/>
              </w:rPr>
              <w:t>植物主色调，默认#00FF00</w:t>
            </w:r>
          </w:p>
        </w:tc>
      </w:tr>
      <w:tr w14:paraId="3AB84F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D6BF917">
            <w:pPr>
              <w:spacing w:before="24" w:beforeLines="10" w:after="24" w:afterLines="10"/>
              <w:jc w:val="center"/>
              <w:rPr>
                <w:rFonts w:cs="宋体"/>
                <w:sz w:val="21"/>
                <w:szCs w:val="21"/>
              </w:rPr>
            </w:pPr>
            <w:r>
              <w:rPr>
                <w:rFonts w:hint="eastAsia" w:cs="宋体"/>
                <w:sz w:val="21"/>
                <w:szCs w:val="21"/>
              </w:rPr>
              <w:t>purify_range</w:t>
            </w:r>
          </w:p>
        </w:tc>
        <w:tc>
          <w:tcPr>
            <w:tcW w:w="1874" w:type="dxa"/>
            <w:vAlign w:val="center"/>
          </w:tcPr>
          <w:p w14:paraId="331BC472">
            <w:pPr>
              <w:spacing w:before="24" w:beforeLines="10" w:after="24" w:afterLines="10"/>
              <w:jc w:val="center"/>
              <w:rPr>
                <w:rFonts w:cs="宋体"/>
                <w:sz w:val="21"/>
                <w:szCs w:val="21"/>
              </w:rPr>
            </w:pPr>
            <w:r>
              <w:rPr>
                <w:rFonts w:hint="eastAsia" w:cs="宋体"/>
                <w:sz w:val="21"/>
                <w:szCs w:val="21"/>
              </w:rPr>
              <w:t>int</w:t>
            </w:r>
          </w:p>
        </w:tc>
        <w:tc>
          <w:tcPr>
            <w:tcW w:w="1879" w:type="dxa"/>
            <w:vAlign w:val="center"/>
          </w:tcPr>
          <w:p w14:paraId="331F14AA">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659053AF">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FC5CD64">
            <w:pPr>
              <w:spacing w:before="24" w:beforeLines="10" w:after="24" w:afterLines="10"/>
              <w:jc w:val="center"/>
              <w:rPr>
                <w:rFonts w:cs="宋体"/>
                <w:sz w:val="21"/>
                <w:szCs w:val="21"/>
              </w:rPr>
            </w:pPr>
            <w:r>
              <w:rPr>
                <w:rFonts w:hint="eastAsia" w:cs="宋体"/>
                <w:sz w:val="21"/>
                <w:szCs w:val="21"/>
              </w:rPr>
              <w:t>净化辐射半径，默认1</w:t>
            </w:r>
          </w:p>
        </w:tc>
      </w:tr>
      <w:tr w14:paraId="75757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4F4B8FB8">
            <w:pPr>
              <w:spacing w:before="24" w:beforeLines="10" w:after="24" w:afterLines="10"/>
              <w:jc w:val="center"/>
              <w:rPr>
                <w:rFonts w:cs="宋体"/>
                <w:sz w:val="21"/>
                <w:szCs w:val="21"/>
              </w:rPr>
            </w:pPr>
            <w:r>
              <w:rPr>
                <w:rFonts w:hint="eastAsia" w:cs="宋体"/>
                <w:sz w:val="21"/>
                <w:szCs w:val="21"/>
              </w:rPr>
              <w:t>width</w:t>
            </w:r>
          </w:p>
        </w:tc>
        <w:tc>
          <w:tcPr>
            <w:tcW w:w="1874" w:type="dxa"/>
            <w:vAlign w:val="center"/>
          </w:tcPr>
          <w:p w14:paraId="4E22A605">
            <w:pPr>
              <w:spacing w:before="24" w:beforeLines="10" w:after="24" w:afterLines="10"/>
              <w:jc w:val="center"/>
              <w:rPr>
                <w:rFonts w:cs="宋体"/>
                <w:sz w:val="21"/>
                <w:szCs w:val="21"/>
              </w:rPr>
            </w:pPr>
            <w:r>
              <w:rPr>
                <w:rFonts w:hint="eastAsia" w:cs="宋体"/>
                <w:sz w:val="21"/>
                <w:szCs w:val="21"/>
              </w:rPr>
              <w:t>int</w:t>
            </w:r>
          </w:p>
        </w:tc>
        <w:tc>
          <w:tcPr>
            <w:tcW w:w="1879" w:type="dxa"/>
            <w:vAlign w:val="center"/>
          </w:tcPr>
          <w:p w14:paraId="5C42F982">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F67F5EE">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A0F7FD2">
            <w:pPr>
              <w:spacing w:before="24" w:beforeLines="10" w:after="24" w:afterLines="10"/>
              <w:jc w:val="center"/>
              <w:rPr>
                <w:rFonts w:cs="宋体"/>
                <w:sz w:val="21"/>
                <w:szCs w:val="21"/>
              </w:rPr>
            </w:pPr>
            <w:r>
              <w:rPr>
                <w:rFonts w:hint="eastAsia" w:cs="宋体"/>
                <w:sz w:val="21"/>
                <w:szCs w:val="21"/>
              </w:rPr>
              <w:t>植物占地尺寸，默认1</w:t>
            </w:r>
          </w:p>
        </w:tc>
      </w:tr>
      <w:tr w14:paraId="54F14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ED0212A">
            <w:pPr>
              <w:spacing w:before="24" w:beforeLines="10" w:after="24" w:afterLines="10"/>
              <w:jc w:val="center"/>
              <w:rPr>
                <w:rFonts w:cs="宋体"/>
                <w:sz w:val="21"/>
                <w:szCs w:val="21"/>
              </w:rPr>
            </w:pPr>
            <w:r>
              <w:rPr>
                <w:rFonts w:hint="eastAsia" w:cs="宋体"/>
                <w:sz w:val="21"/>
                <w:szCs w:val="21"/>
              </w:rPr>
              <w:t>scale</w:t>
            </w:r>
          </w:p>
        </w:tc>
        <w:tc>
          <w:tcPr>
            <w:tcW w:w="1874" w:type="dxa"/>
            <w:vAlign w:val="center"/>
          </w:tcPr>
          <w:p w14:paraId="32AFE30D">
            <w:pPr>
              <w:spacing w:before="24" w:beforeLines="10" w:after="24" w:afterLines="10"/>
              <w:jc w:val="center"/>
              <w:rPr>
                <w:rFonts w:cs="宋体"/>
                <w:sz w:val="21"/>
                <w:szCs w:val="21"/>
              </w:rPr>
            </w:pPr>
            <w:r>
              <w:rPr>
                <w:rFonts w:hint="eastAsia" w:cs="宋体"/>
                <w:sz w:val="21"/>
                <w:szCs w:val="21"/>
              </w:rPr>
              <w:t>int</w:t>
            </w:r>
          </w:p>
        </w:tc>
        <w:tc>
          <w:tcPr>
            <w:tcW w:w="1879" w:type="dxa"/>
            <w:vAlign w:val="center"/>
          </w:tcPr>
          <w:p w14:paraId="03AFD36B">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ACD9B5D">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680B5F1">
            <w:pPr>
              <w:spacing w:before="24" w:beforeLines="10" w:after="24" w:afterLines="10"/>
              <w:jc w:val="center"/>
              <w:rPr>
                <w:rFonts w:cs="宋体"/>
                <w:sz w:val="21"/>
                <w:szCs w:val="21"/>
              </w:rPr>
            </w:pPr>
            <w:r>
              <w:rPr>
                <w:rFonts w:hint="eastAsia" w:cs="宋体"/>
                <w:sz w:val="21"/>
                <w:szCs w:val="21"/>
              </w:rPr>
              <w:t>显示缩放比例，默认10</w:t>
            </w:r>
          </w:p>
        </w:tc>
      </w:tr>
      <w:tr w14:paraId="194918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33EF3224">
            <w:pPr>
              <w:spacing w:before="24" w:beforeLines="10" w:after="24" w:afterLines="10"/>
              <w:jc w:val="center"/>
              <w:rPr>
                <w:rFonts w:cs="宋体"/>
                <w:sz w:val="21"/>
                <w:szCs w:val="21"/>
              </w:rPr>
            </w:pPr>
            <w:r>
              <w:rPr>
                <w:rFonts w:hint="eastAsia" w:cs="宋体"/>
                <w:sz w:val="21"/>
                <w:szCs w:val="21"/>
              </w:rPr>
              <w:t>status</w:t>
            </w:r>
          </w:p>
        </w:tc>
        <w:tc>
          <w:tcPr>
            <w:tcW w:w="1874" w:type="dxa"/>
            <w:vAlign w:val="center"/>
          </w:tcPr>
          <w:p w14:paraId="1DB9C7FB">
            <w:pPr>
              <w:spacing w:before="24" w:beforeLines="10" w:after="24" w:afterLines="10"/>
              <w:jc w:val="center"/>
              <w:rPr>
                <w:rFonts w:cs="宋体"/>
                <w:sz w:val="21"/>
                <w:szCs w:val="21"/>
              </w:rPr>
            </w:pPr>
            <w:r>
              <w:rPr>
                <w:rFonts w:hint="eastAsia" w:cs="宋体"/>
                <w:sz w:val="21"/>
                <w:szCs w:val="21"/>
              </w:rPr>
              <w:t>tinyint</w:t>
            </w:r>
          </w:p>
        </w:tc>
        <w:tc>
          <w:tcPr>
            <w:tcW w:w="1879" w:type="dxa"/>
            <w:vAlign w:val="center"/>
          </w:tcPr>
          <w:p w14:paraId="2BDE0809">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0BC6B8A5">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1D5E802D">
            <w:pPr>
              <w:spacing w:before="24" w:beforeLines="10" w:after="24" w:afterLines="10"/>
              <w:jc w:val="center"/>
              <w:rPr>
                <w:rFonts w:cs="宋体"/>
                <w:sz w:val="21"/>
                <w:szCs w:val="21"/>
              </w:rPr>
            </w:pPr>
            <w:r>
              <w:rPr>
                <w:rFonts w:hint="eastAsia" w:cs="宋体"/>
                <w:sz w:val="21"/>
                <w:szCs w:val="21"/>
              </w:rPr>
              <w:t>状态：0下架，1上架</w:t>
            </w:r>
          </w:p>
        </w:tc>
      </w:tr>
      <w:tr w14:paraId="1A78A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32CDD4C2">
            <w:pPr>
              <w:spacing w:before="24" w:beforeLines="10" w:after="24" w:afterLines="10"/>
              <w:jc w:val="center"/>
              <w:rPr>
                <w:rFonts w:cs="宋体"/>
                <w:sz w:val="21"/>
                <w:szCs w:val="21"/>
              </w:rPr>
            </w:pPr>
            <w:r>
              <w:rPr>
                <w:rFonts w:hint="eastAsia" w:cs="宋体"/>
                <w:sz w:val="21"/>
                <w:szCs w:val="21"/>
              </w:rPr>
              <w:t>created_at</w:t>
            </w:r>
          </w:p>
        </w:tc>
        <w:tc>
          <w:tcPr>
            <w:tcW w:w="1874" w:type="dxa"/>
            <w:vAlign w:val="center"/>
          </w:tcPr>
          <w:p w14:paraId="5BAD8C54">
            <w:pPr>
              <w:spacing w:before="24" w:beforeLines="10" w:after="24" w:afterLines="10"/>
              <w:jc w:val="center"/>
              <w:rPr>
                <w:rFonts w:cs="宋体"/>
                <w:sz w:val="21"/>
                <w:szCs w:val="21"/>
              </w:rPr>
            </w:pPr>
            <w:r>
              <w:rPr>
                <w:rFonts w:hint="eastAsia" w:cs="宋体"/>
                <w:sz w:val="21"/>
                <w:szCs w:val="21"/>
              </w:rPr>
              <w:t>bigint</w:t>
            </w:r>
          </w:p>
        </w:tc>
        <w:tc>
          <w:tcPr>
            <w:tcW w:w="1879" w:type="dxa"/>
            <w:vAlign w:val="center"/>
          </w:tcPr>
          <w:p w14:paraId="7EFC9714">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DABA514">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10DCD110">
            <w:pPr>
              <w:spacing w:before="24" w:beforeLines="10" w:after="24" w:afterLines="10"/>
              <w:jc w:val="center"/>
              <w:rPr>
                <w:rFonts w:cs="宋体"/>
                <w:sz w:val="21"/>
                <w:szCs w:val="21"/>
              </w:rPr>
            </w:pPr>
            <w:r>
              <w:rPr>
                <w:rFonts w:hint="eastAsia" w:cs="宋体"/>
                <w:sz w:val="21"/>
                <w:szCs w:val="21"/>
              </w:rPr>
              <w:t>创建时间戳</w:t>
            </w:r>
          </w:p>
        </w:tc>
      </w:tr>
      <w:tr w14:paraId="36A8CD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6B536B0D">
            <w:pPr>
              <w:spacing w:before="24" w:beforeLines="10" w:after="24" w:afterLines="10"/>
              <w:jc w:val="center"/>
              <w:rPr>
                <w:rFonts w:cs="宋体"/>
                <w:sz w:val="21"/>
                <w:szCs w:val="21"/>
              </w:rPr>
            </w:pPr>
            <w:r>
              <w:rPr>
                <w:rFonts w:hint="eastAsia" w:cs="宋体"/>
                <w:sz w:val="21"/>
                <w:szCs w:val="21"/>
              </w:rPr>
              <w:t>updated_at</w:t>
            </w:r>
          </w:p>
        </w:tc>
        <w:tc>
          <w:tcPr>
            <w:tcW w:w="1874" w:type="dxa"/>
            <w:vAlign w:val="center"/>
          </w:tcPr>
          <w:p w14:paraId="1AB96AB6">
            <w:pPr>
              <w:spacing w:before="24" w:beforeLines="10" w:after="24" w:afterLines="10"/>
              <w:jc w:val="center"/>
              <w:rPr>
                <w:rFonts w:cs="宋体"/>
                <w:sz w:val="21"/>
                <w:szCs w:val="21"/>
              </w:rPr>
            </w:pPr>
            <w:r>
              <w:rPr>
                <w:rFonts w:hint="eastAsia" w:cs="宋体"/>
                <w:sz w:val="21"/>
                <w:szCs w:val="21"/>
              </w:rPr>
              <w:t>bigint</w:t>
            </w:r>
          </w:p>
        </w:tc>
        <w:tc>
          <w:tcPr>
            <w:tcW w:w="1879" w:type="dxa"/>
            <w:vAlign w:val="center"/>
          </w:tcPr>
          <w:p w14:paraId="38676F52">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1A1E13FB">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7E767D04">
            <w:pPr>
              <w:spacing w:before="24" w:beforeLines="10" w:after="24" w:afterLines="10"/>
              <w:jc w:val="center"/>
              <w:rPr>
                <w:rFonts w:cs="宋体"/>
                <w:sz w:val="21"/>
                <w:szCs w:val="21"/>
              </w:rPr>
            </w:pPr>
            <w:r>
              <w:rPr>
                <w:rFonts w:hint="eastAsia" w:cs="宋体"/>
                <w:sz w:val="21"/>
                <w:szCs w:val="21"/>
              </w:rPr>
              <w:t>更新时间戳</w:t>
            </w:r>
          </w:p>
        </w:tc>
      </w:tr>
      <w:tr w14:paraId="629CDD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DA67548">
            <w:pPr>
              <w:spacing w:before="24" w:beforeLines="10" w:after="24" w:afterLines="10"/>
              <w:jc w:val="center"/>
              <w:rPr>
                <w:rFonts w:cs="宋体"/>
                <w:sz w:val="21"/>
                <w:szCs w:val="21"/>
              </w:rPr>
            </w:pPr>
            <w:r>
              <w:rPr>
                <w:rFonts w:hint="eastAsia" w:cs="宋体"/>
                <w:sz w:val="21"/>
                <w:szCs w:val="21"/>
              </w:rPr>
              <w:t>deleted</w:t>
            </w:r>
          </w:p>
        </w:tc>
        <w:tc>
          <w:tcPr>
            <w:tcW w:w="1874" w:type="dxa"/>
            <w:vAlign w:val="center"/>
          </w:tcPr>
          <w:p w14:paraId="6E756695">
            <w:pPr>
              <w:spacing w:before="24" w:beforeLines="10" w:after="24" w:afterLines="10"/>
              <w:jc w:val="center"/>
              <w:rPr>
                <w:rFonts w:cs="宋体"/>
                <w:sz w:val="21"/>
                <w:szCs w:val="21"/>
              </w:rPr>
            </w:pPr>
            <w:r>
              <w:rPr>
                <w:rFonts w:hint="eastAsia" w:cs="宋体"/>
                <w:sz w:val="21"/>
                <w:szCs w:val="21"/>
              </w:rPr>
              <w:t>tinyint</w:t>
            </w:r>
          </w:p>
        </w:tc>
        <w:tc>
          <w:tcPr>
            <w:tcW w:w="1879" w:type="dxa"/>
            <w:vAlign w:val="center"/>
          </w:tcPr>
          <w:p w14:paraId="03413A4B">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33120139">
            <w:pPr>
              <w:spacing w:before="24" w:beforeLines="10" w:after="24" w:afterLines="10"/>
              <w:jc w:val="center"/>
              <w:rPr>
                <w:rFonts w:cs="宋体"/>
                <w:sz w:val="21"/>
                <w:szCs w:val="21"/>
              </w:rPr>
            </w:pPr>
            <w:r>
              <w:rPr>
                <w:rFonts w:hint="eastAsia" w:cs="宋体"/>
                <w:sz w:val="21"/>
                <w:szCs w:val="21"/>
              </w:rPr>
              <w:t>否</w:t>
            </w:r>
          </w:p>
        </w:tc>
        <w:tc>
          <w:tcPr>
            <w:tcW w:w="1879" w:type="dxa"/>
            <w:vAlign w:val="center"/>
          </w:tcPr>
          <w:p w14:paraId="2E9963EE">
            <w:pPr>
              <w:spacing w:before="24" w:beforeLines="10" w:after="24" w:afterLines="10"/>
              <w:jc w:val="center"/>
              <w:rPr>
                <w:rFonts w:cs="宋体"/>
                <w:sz w:val="21"/>
                <w:szCs w:val="21"/>
              </w:rPr>
            </w:pPr>
            <w:r>
              <w:rPr>
                <w:rFonts w:hint="eastAsia" w:cs="宋体"/>
                <w:sz w:val="21"/>
                <w:szCs w:val="21"/>
              </w:rPr>
              <w:t>逻辑删除标记</w:t>
            </w:r>
          </w:p>
        </w:tc>
      </w:tr>
    </w:tbl>
    <w:p w14:paraId="5F8F025F">
      <w:pPr>
        <w:pStyle w:val="64"/>
      </w:pPr>
    </w:p>
    <w:p w14:paraId="668E6A00">
      <w:pPr>
        <w:pStyle w:val="64"/>
      </w:pPr>
    </w:p>
    <w:p w14:paraId="51496B99">
      <w:pPr>
        <w:pStyle w:val="64"/>
      </w:pPr>
      <w:r>
        <w:rPr>
          <w:rFonts w:hint="eastAsia"/>
        </w:rPr>
        <w:t>用户背包表（biz_user_bag）用于存储用户持有的种子和道具，通过状态字段区分物品阶段。</w:t>
      </w:r>
    </w:p>
    <w:p w14:paraId="158A2D2C">
      <w:pPr>
        <w:pStyle w:val="43"/>
      </w:pPr>
      <w:bookmarkStart w:id="92" w:name="_Toc28885"/>
      <w:r>
        <w:rPr>
          <w:rFonts w:hint="eastAsia"/>
        </w:rPr>
        <w:t>表3.4 用户背包表</w:t>
      </w:r>
      <w:bookmarkEnd w:id="92"/>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01"/>
        <w:gridCol w:w="1854"/>
        <w:gridCol w:w="1850"/>
        <w:gridCol w:w="1850"/>
        <w:gridCol w:w="1865"/>
      </w:tblGrid>
      <w:tr w14:paraId="0C0D7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0D777AF9">
            <w:pPr>
              <w:spacing w:before="24" w:beforeLines="10" w:after="24" w:afterLines="10"/>
              <w:jc w:val="center"/>
              <w:rPr>
                <w:rFonts w:cs="宋体"/>
                <w:sz w:val="21"/>
                <w:szCs w:val="21"/>
              </w:rPr>
            </w:pPr>
            <w:r>
              <w:rPr>
                <w:rFonts w:hint="eastAsia" w:cs="宋体"/>
                <w:sz w:val="21"/>
                <w:szCs w:val="21"/>
              </w:rPr>
              <w:t>字段名</w:t>
            </w:r>
          </w:p>
        </w:tc>
        <w:tc>
          <w:tcPr>
            <w:tcW w:w="1854" w:type="dxa"/>
            <w:vAlign w:val="center"/>
          </w:tcPr>
          <w:p w14:paraId="39B03143">
            <w:pPr>
              <w:spacing w:before="24" w:beforeLines="10" w:after="24" w:afterLines="10"/>
              <w:jc w:val="center"/>
              <w:rPr>
                <w:rFonts w:cs="宋体"/>
                <w:sz w:val="21"/>
                <w:szCs w:val="21"/>
              </w:rPr>
            </w:pPr>
            <w:r>
              <w:rPr>
                <w:rFonts w:hint="eastAsia" w:cs="宋体"/>
                <w:sz w:val="21"/>
                <w:szCs w:val="21"/>
              </w:rPr>
              <w:t>数据类型</w:t>
            </w:r>
          </w:p>
        </w:tc>
        <w:tc>
          <w:tcPr>
            <w:tcW w:w="1850" w:type="dxa"/>
            <w:vAlign w:val="center"/>
          </w:tcPr>
          <w:p w14:paraId="2A92CCF8">
            <w:pPr>
              <w:spacing w:before="24" w:beforeLines="10" w:after="24" w:afterLines="10"/>
              <w:jc w:val="center"/>
              <w:rPr>
                <w:rFonts w:cs="宋体"/>
                <w:sz w:val="21"/>
                <w:szCs w:val="21"/>
              </w:rPr>
            </w:pPr>
            <w:r>
              <w:rPr>
                <w:rFonts w:hint="eastAsia" w:cs="宋体"/>
                <w:sz w:val="21"/>
                <w:szCs w:val="21"/>
              </w:rPr>
              <w:t>是否主键</w:t>
            </w:r>
          </w:p>
        </w:tc>
        <w:tc>
          <w:tcPr>
            <w:tcW w:w="1850" w:type="dxa"/>
            <w:vAlign w:val="center"/>
          </w:tcPr>
          <w:p w14:paraId="1F746201">
            <w:pPr>
              <w:spacing w:before="24" w:beforeLines="10" w:after="24" w:afterLines="10"/>
              <w:jc w:val="center"/>
              <w:rPr>
                <w:rFonts w:cs="宋体"/>
                <w:sz w:val="21"/>
                <w:szCs w:val="21"/>
              </w:rPr>
            </w:pPr>
            <w:r>
              <w:rPr>
                <w:rFonts w:hint="eastAsia" w:cs="宋体"/>
                <w:sz w:val="21"/>
                <w:szCs w:val="21"/>
              </w:rPr>
              <w:t>是否允许为空</w:t>
            </w:r>
          </w:p>
        </w:tc>
        <w:tc>
          <w:tcPr>
            <w:tcW w:w="1865" w:type="dxa"/>
            <w:vAlign w:val="center"/>
          </w:tcPr>
          <w:p w14:paraId="64629429">
            <w:pPr>
              <w:spacing w:before="24" w:beforeLines="10" w:after="24" w:afterLines="10"/>
              <w:jc w:val="center"/>
              <w:rPr>
                <w:rFonts w:cs="宋体"/>
                <w:sz w:val="21"/>
                <w:szCs w:val="21"/>
              </w:rPr>
            </w:pPr>
            <w:r>
              <w:rPr>
                <w:rFonts w:hint="eastAsia" w:cs="宋体"/>
                <w:sz w:val="21"/>
                <w:szCs w:val="21"/>
              </w:rPr>
              <w:t>注释</w:t>
            </w:r>
          </w:p>
        </w:tc>
      </w:tr>
      <w:tr w14:paraId="4FEE43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74AB1C96">
            <w:pPr>
              <w:spacing w:before="24" w:beforeLines="10" w:after="24" w:afterLines="10"/>
              <w:jc w:val="center"/>
              <w:rPr>
                <w:rFonts w:cs="宋体"/>
                <w:sz w:val="21"/>
                <w:szCs w:val="21"/>
              </w:rPr>
            </w:pPr>
            <w:r>
              <w:rPr>
                <w:rFonts w:hint="eastAsia" w:cs="宋体"/>
                <w:sz w:val="21"/>
                <w:szCs w:val="21"/>
              </w:rPr>
              <w:t>bag_id</w:t>
            </w:r>
          </w:p>
        </w:tc>
        <w:tc>
          <w:tcPr>
            <w:tcW w:w="1854" w:type="dxa"/>
            <w:vAlign w:val="center"/>
          </w:tcPr>
          <w:p w14:paraId="6341D91E">
            <w:pPr>
              <w:spacing w:before="24" w:beforeLines="10" w:after="24" w:afterLines="10"/>
              <w:jc w:val="center"/>
              <w:rPr>
                <w:rFonts w:cs="宋体"/>
                <w:sz w:val="21"/>
                <w:szCs w:val="21"/>
              </w:rPr>
            </w:pPr>
            <w:r>
              <w:rPr>
                <w:rFonts w:hint="eastAsia" w:cs="宋体"/>
                <w:sz w:val="21"/>
                <w:szCs w:val="21"/>
              </w:rPr>
              <w:t>char(36)</w:t>
            </w:r>
          </w:p>
        </w:tc>
        <w:tc>
          <w:tcPr>
            <w:tcW w:w="1850" w:type="dxa"/>
            <w:vAlign w:val="center"/>
          </w:tcPr>
          <w:p w14:paraId="16FD9C94">
            <w:pPr>
              <w:spacing w:before="24" w:beforeLines="10" w:after="24" w:afterLines="10"/>
              <w:jc w:val="center"/>
              <w:rPr>
                <w:rFonts w:cs="宋体"/>
                <w:sz w:val="21"/>
                <w:szCs w:val="21"/>
              </w:rPr>
            </w:pPr>
            <w:r>
              <w:rPr>
                <w:rFonts w:hint="eastAsia" w:cs="宋体"/>
                <w:sz w:val="21"/>
                <w:szCs w:val="21"/>
              </w:rPr>
              <w:t>是</w:t>
            </w:r>
          </w:p>
        </w:tc>
        <w:tc>
          <w:tcPr>
            <w:tcW w:w="1850" w:type="dxa"/>
            <w:vAlign w:val="center"/>
          </w:tcPr>
          <w:p w14:paraId="10D8ABD2">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715B04E3">
            <w:pPr>
              <w:spacing w:before="24" w:beforeLines="10" w:after="24" w:afterLines="10"/>
              <w:jc w:val="center"/>
              <w:rPr>
                <w:rFonts w:cs="宋体"/>
                <w:sz w:val="21"/>
                <w:szCs w:val="21"/>
              </w:rPr>
            </w:pPr>
            <w:r>
              <w:rPr>
                <w:rFonts w:hint="eastAsia" w:cs="宋体"/>
                <w:sz w:val="21"/>
                <w:szCs w:val="21"/>
              </w:rPr>
              <w:t>背包物品ID（UUID）</w:t>
            </w:r>
          </w:p>
        </w:tc>
      </w:tr>
      <w:tr w14:paraId="1EB39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3DB0A3B7">
            <w:pPr>
              <w:spacing w:before="24" w:beforeLines="10" w:after="24" w:afterLines="10"/>
              <w:jc w:val="center"/>
              <w:rPr>
                <w:rFonts w:cs="宋体"/>
                <w:sz w:val="21"/>
                <w:szCs w:val="21"/>
              </w:rPr>
            </w:pPr>
            <w:r>
              <w:rPr>
                <w:rFonts w:hint="eastAsia" w:cs="宋体"/>
                <w:sz w:val="21"/>
                <w:szCs w:val="21"/>
              </w:rPr>
              <w:t>user_id</w:t>
            </w:r>
          </w:p>
        </w:tc>
        <w:tc>
          <w:tcPr>
            <w:tcW w:w="1854" w:type="dxa"/>
            <w:vAlign w:val="center"/>
          </w:tcPr>
          <w:p w14:paraId="36080CC7">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45A5C2EE">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285A87F7">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24F3C6A1">
            <w:pPr>
              <w:spacing w:before="24" w:beforeLines="10" w:after="24" w:afterLines="10"/>
              <w:jc w:val="center"/>
              <w:rPr>
                <w:rFonts w:cs="宋体"/>
                <w:sz w:val="21"/>
                <w:szCs w:val="21"/>
              </w:rPr>
            </w:pPr>
            <w:r>
              <w:rPr>
                <w:rFonts w:hint="eastAsia" w:cs="宋体"/>
                <w:sz w:val="21"/>
                <w:szCs w:val="21"/>
              </w:rPr>
              <w:t>用户ID</w:t>
            </w:r>
          </w:p>
        </w:tc>
      </w:tr>
      <w:tr w14:paraId="7945F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69EFF0B9">
            <w:pPr>
              <w:spacing w:before="24" w:beforeLines="10" w:after="24" w:afterLines="10"/>
              <w:jc w:val="center"/>
              <w:rPr>
                <w:rFonts w:cs="宋体"/>
                <w:sz w:val="21"/>
                <w:szCs w:val="21"/>
              </w:rPr>
            </w:pPr>
            <w:r>
              <w:rPr>
                <w:rFonts w:hint="eastAsia" w:cs="宋体"/>
                <w:sz w:val="21"/>
                <w:szCs w:val="21"/>
              </w:rPr>
              <w:t>plant_id</w:t>
            </w:r>
          </w:p>
        </w:tc>
        <w:tc>
          <w:tcPr>
            <w:tcW w:w="1854" w:type="dxa"/>
            <w:vAlign w:val="center"/>
          </w:tcPr>
          <w:p w14:paraId="31845476">
            <w:pPr>
              <w:spacing w:before="24" w:beforeLines="10" w:after="24" w:afterLines="10"/>
              <w:jc w:val="center"/>
              <w:rPr>
                <w:rFonts w:cs="宋体"/>
                <w:sz w:val="21"/>
                <w:szCs w:val="21"/>
              </w:rPr>
            </w:pPr>
            <w:r>
              <w:rPr>
                <w:rFonts w:hint="eastAsia" w:cs="宋体"/>
                <w:sz w:val="21"/>
                <w:szCs w:val="21"/>
              </w:rPr>
              <w:t>int</w:t>
            </w:r>
          </w:p>
        </w:tc>
        <w:tc>
          <w:tcPr>
            <w:tcW w:w="1850" w:type="dxa"/>
            <w:vAlign w:val="center"/>
          </w:tcPr>
          <w:p w14:paraId="6BDFF552">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4B8FA30C">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3635F757">
            <w:pPr>
              <w:spacing w:before="24" w:beforeLines="10" w:after="24" w:afterLines="10"/>
              <w:jc w:val="center"/>
              <w:rPr>
                <w:rFonts w:cs="宋体"/>
                <w:sz w:val="21"/>
                <w:szCs w:val="21"/>
              </w:rPr>
            </w:pPr>
            <w:r>
              <w:rPr>
                <w:rFonts w:hint="eastAsia" w:cs="宋体"/>
                <w:sz w:val="21"/>
                <w:szCs w:val="21"/>
              </w:rPr>
              <w:t>植物字典ID</w:t>
            </w:r>
          </w:p>
        </w:tc>
      </w:tr>
      <w:tr w14:paraId="442EB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633B8A16">
            <w:pPr>
              <w:spacing w:before="24" w:beforeLines="10" w:after="24" w:afterLines="10"/>
              <w:jc w:val="center"/>
              <w:rPr>
                <w:rFonts w:cs="宋体"/>
                <w:sz w:val="21"/>
                <w:szCs w:val="21"/>
              </w:rPr>
            </w:pPr>
            <w:r>
              <w:rPr>
                <w:rFonts w:hint="eastAsia" w:cs="宋体"/>
                <w:sz w:val="21"/>
                <w:szCs w:val="21"/>
              </w:rPr>
              <w:t>status</w:t>
            </w:r>
          </w:p>
        </w:tc>
        <w:tc>
          <w:tcPr>
            <w:tcW w:w="1854" w:type="dxa"/>
            <w:vAlign w:val="center"/>
          </w:tcPr>
          <w:p w14:paraId="36F18B7F">
            <w:pPr>
              <w:spacing w:before="24" w:beforeLines="10" w:after="24" w:afterLines="10"/>
              <w:jc w:val="center"/>
              <w:rPr>
                <w:rFonts w:cs="宋体"/>
                <w:sz w:val="21"/>
                <w:szCs w:val="21"/>
              </w:rPr>
            </w:pPr>
            <w:r>
              <w:rPr>
                <w:rFonts w:hint="eastAsia" w:cs="宋体"/>
                <w:sz w:val="21"/>
                <w:szCs w:val="21"/>
              </w:rPr>
              <w:t>tinyint</w:t>
            </w:r>
          </w:p>
        </w:tc>
        <w:tc>
          <w:tcPr>
            <w:tcW w:w="1850" w:type="dxa"/>
            <w:vAlign w:val="center"/>
          </w:tcPr>
          <w:p w14:paraId="7FD5E867">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3B9D9334">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7B2BB8D8">
            <w:pPr>
              <w:spacing w:before="24" w:beforeLines="10" w:after="24" w:afterLines="10"/>
              <w:jc w:val="center"/>
              <w:rPr>
                <w:rFonts w:cs="宋体"/>
                <w:sz w:val="21"/>
                <w:szCs w:val="21"/>
              </w:rPr>
            </w:pPr>
            <w:r>
              <w:rPr>
                <w:rFonts w:hint="eastAsia" w:cs="宋体"/>
                <w:sz w:val="21"/>
                <w:szCs w:val="21"/>
              </w:rPr>
              <w:t>状态：0种子，1成熟，2已种植</w:t>
            </w:r>
          </w:p>
        </w:tc>
      </w:tr>
      <w:tr w14:paraId="766523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5D73B3B9">
            <w:pPr>
              <w:spacing w:before="24" w:beforeLines="10" w:after="24" w:afterLines="10"/>
              <w:jc w:val="center"/>
              <w:rPr>
                <w:rFonts w:cs="宋体"/>
                <w:sz w:val="21"/>
                <w:szCs w:val="21"/>
              </w:rPr>
            </w:pPr>
            <w:r>
              <w:rPr>
                <w:rFonts w:hint="eastAsia" w:cs="宋体"/>
                <w:sz w:val="21"/>
                <w:szCs w:val="21"/>
              </w:rPr>
              <w:t>obtain_at</w:t>
            </w:r>
          </w:p>
        </w:tc>
        <w:tc>
          <w:tcPr>
            <w:tcW w:w="1854" w:type="dxa"/>
            <w:vAlign w:val="center"/>
          </w:tcPr>
          <w:p w14:paraId="5498C8AC">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64216335">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5EE908E2">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16199E78">
            <w:pPr>
              <w:spacing w:before="24" w:beforeLines="10" w:after="24" w:afterLines="10"/>
              <w:jc w:val="center"/>
              <w:rPr>
                <w:rFonts w:cs="宋体"/>
                <w:sz w:val="21"/>
                <w:szCs w:val="21"/>
              </w:rPr>
            </w:pPr>
            <w:r>
              <w:rPr>
                <w:rFonts w:hint="eastAsia" w:cs="宋体"/>
                <w:sz w:val="21"/>
                <w:szCs w:val="21"/>
              </w:rPr>
              <w:t>获取时间戳</w:t>
            </w:r>
          </w:p>
        </w:tc>
      </w:tr>
      <w:tr w14:paraId="05C31B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48C87909">
            <w:pPr>
              <w:spacing w:before="24" w:beforeLines="10" w:after="24" w:afterLines="10"/>
              <w:jc w:val="center"/>
              <w:rPr>
                <w:rFonts w:cs="宋体"/>
                <w:sz w:val="21"/>
                <w:szCs w:val="21"/>
              </w:rPr>
            </w:pPr>
            <w:r>
              <w:rPr>
                <w:rFonts w:hint="eastAsia" w:cs="宋体"/>
                <w:sz w:val="21"/>
                <w:szCs w:val="21"/>
              </w:rPr>
              <w:t>created_at</w:t>
            </w:r>
          </w:p>
        </w:tc>
        <w:tc>
          <w:tcPr>
            <w:tcW w:w="1854" w:type="dxa"/>
            <w:vAlign w:val="center"/>
          </w:tcPr>
          <w:p w14:paraId="298A173E">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22494C9A">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5A4561E8">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7A584611">
            <w:pPr>
              <w:spacing w:before="24" w:beforeLines="10" w:after="24" w:afterLines="10"/>
              <w:jc w:val="center"/>
              <w:rPr>
                <w:rFonts w:cs="宋体"/>
                <w:sz w:val="21"/>
                <w:szCs w:val="21"/>
              </w:rPr>
            </w:pPr>
            <w:r>
              <w:rPr>
                <w:rFonts w:hint="eastAsia" w:cs="宋体"/>
                <w:sz w:val="21"/>
                <w:szCs w:val="21"/>
              </w:rPr>
              <w:t>创建时间戳</w:t>
            </w:r>
          </w:p>
        </w:tc>
      </w:tr>
      <w:tr w14:paraId="7E45E1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0A572442">
            <w:pPr>
              <w:spacing w:before="24" w:beforeLines="10" w:after="24" w:afterLines="10"/>
              <w:jc w:val="center"/>
              <w:rPr>
                <w:rFonts w:cs="宋体"/>
                <w:sz w:val="21"/>
                <w:szCs w:val="21"/>
              </w:rPr>
            </w:pPr>
            <w:r>
              <w:rPr>
                <w:rFonts w:hint="eastAsia" w:cs="宋体"/>
                <w:sz w:val="21"/>
                <w:szCs w:val="21"/>
              </w:rPr>
              <w:t>deleted</w:t>
            </w:r>
          </w:p>
        </w:tc>
        <w:tc>
          <w:tcPr>
            <w:tcW w:w="1854" w:type="dxa"/>
            <w:vAlign w:val="center"/>
          </w:tcPr>
          <w:p w14:paraId="3F1978AD">
            <w:pPr>
              <w:spacing w:before="24" w:beforeLines="10" w:after="24" w:afterLines="10"/>
              <w:jc w:val="center"/>
              <w:rPr>
                <w:rFonts w:cs="宋体"/>
                <w:sz w:val="21"/>
                <w:szCs w:val="21"/>
              </w:rPr>
            </w:pPr>
            <w:r>
              <w:rPr>
                <w:rFonts w:hint="eastAsia" w:cs="宋体"/>
                <w:sz w:val="21"/>
                <w:szCs w:val="21"/>
              </w:rPr>
              <w:t>tinyint</w:t>
            </w:r>
          </w:p>
        </w:tc>
        <w:tc>
          <w:tcPr>
            <w:tcW w:w="1850" w:type="dxa"/>
            <w:vAlign w:val="center"/>
          </w:tcPr>
          <w:p w14:paraId="61E1A3E8">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33136924">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2C046169">
            <w:pPr>
              <w:spacing w:before="24" w:beforeLines="10" w:after="24" w:afterLines="10"/>
              <w:jc w:val="center"/>
              <w:rPr>
                <w:rFonts w:cs="宋体"/>
                <w:sz w:val="21"/>
                <w:szCs w:val="21"/>
              </w:rPr>
            </w:pPr>
            <w:r>
              <w:rPr>
                <w:rFonts w:hint="eastAsia" w:cs="宋体"/>
                <w:sz w:val="21"/>
                <w:szCs w:val="21"/>
              </w:rPr>
              <w:t>逻辑删除标记</w:t>
            </w:r>
          </w:p>
        </w:tc>
      </w:tr>
    </w:tbl>
    <w:p w14:paraId="2A897261">
      <w:pPr>
        <w:pStyle w:val="64"/>
        <w:ind w:firstLine="0" w:firstLineChars="0"/>
      </w:pPr>
    </w:p>
    <w:p w14:paraId="6250DAB6">
      <w:pPr>
        <w:pStyle w:val="64"/>
      </w:pPr>
      <w:r>
        <w:rPr>
          <w:rFonts w:hint="eastAsia"/>
        </w:rPr>
        <w:t>花园地块表（biz_garden_tile）用于存储虚拟花园的地块状态信息，采用坐标系统管理地块位置。</w:t>
      </w:r>
    </w:p>
    <w:p w14:paraId="7AD52048">
      <w:pPr>
        <w:pStyle w:val="43"/>
      </w:pPr>
      <w:bookmarkStart w:id="93" w:name="_Toc23081"/>
      <w:r>
        <w:rPr>
          <w:rFonts w:hint="eastAsia"/>
        </w:rPr>
        <w:t>表3.5 花园地块表</w:t>
      </w:r>
      <w:bookmarkEnd w:id="93"/>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572CC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0F5DAB94">
            <w:pPr>
              <w:spacing w:before="24" w:beforeLines="10" w:after="24" w:afterLines="10"/>
              <w:jc w:val="center"/>
              <w:rPr>
                <w:rFonts w:cs="宋体"/>
                <w:sz w:val="21"/>
                <w:szCs w:val="21"/>
              </w:rPr>
            </w:pPr>
            <w:r>
              <w:rPr>
                <w:rFonts w:hint="eastAsia" w:cs="宋体"/>
                <w:sz w:val="21"/>
                <w:szCs w:val="21"/>
              </w:rPr>
              <w:t>字段名</w:t>
            </w:r>
          </w:p>
        </w:tc>
        <w:tc>
          <w:tcPr>
            <w:tcW w:w="1854" w:type="dxa"/>
            <w:vAlign w:val="center"/>
          </w:tcPr>
          <w:p w14:paraId="18D77569">
            <w:pPr>
              <w:spacing w:before="24" w:beforeLines="10" w:after="24" w:afterLines="10"/>
              <w:jc w:val="center"/>
              <w:rPr>
                <w:rFonts w:cs="宋体"/>
                <w:sz w:val="21"/>
                <w:szCs w:val="21"/>
              </w:rPr>
            </w:pPr>
            <w:r>
              <w:rPr>
                <w:rFonts w:hint="eastAsia" w:cs="宋体"/>
                <w:sz w:val="21"/>
                <w:szCs w:val="21"/>
              </w:rPr>
              <w:t>数据类型</w:t>
            </w:r>
          </w:p>
        </w:tc>
        <w:tc>
          <w:tcPr>
            <w:tcW w:w="1850" w:type="dxa"/>
            <w:vAlign w:val="center"/>
          </w:tcPr>
          <w:p w14:paraId="52128254">
            <w:pPr>
              <w:spacing w:before="24" w:beforeLines="10" w:after="24" w:afterLines="10"/>
              <w:jc w:val="center"/>
              <w:rPr>
                <w:rFonts w:cs="宋体"/>
                <w:sz w:val="21"/>
                <w:szCs w:val="21"/>
              </w:rPr>
            </w:pPr>
            <w:r>
              <w:rPr>
                <w:rFonts w:hint="eastAsia" w:cs="宋体"/>
                <w:sz w:val="21"/>
                <w:szCs w:val="21"/>
              </w:rPr>
              <w:t>是否主键</w:t>
            </w:r>
          </w:p>
        </w:tc>
        <w:tc>
          <w:tcPr>
            <w:tcW w:w="1850" w:type="dxa"/>
            <w:vAlign w:val="center"/>
          </w:tcPr>
          <w:p w14:paraId="3EB14DA8">
            <w:pPr>
              <w:spacing w:before="24" w:beforeLines="10" w:after="24" w:afterLines="10"/>
              <w:jc w:val="center"/>
              <w:rPr>
                <w:rFonts w:cs="宋体"/>
                <w:sz w:val="21"/>
                <w:szCs w:val="21"/>
              </w:rPr>
            </w:pPr>
            <w:r>
              <w:rPr>
                <w:rFonts w:hint="eastAsia" w:cs="宋体"/>
                <w:sz w:val="21"/>
                <w:szCs w:val="21"/>
              </w:rPr>
              <w:t>是否允许为空</w:t>
            </w:r>
          </w:p>
        </w:tc>
        <w:tc>
          <w:tcPr>
            <w:tcW w:w="1865" w:type="dxa"/>
            <w:vAlign w:val="center"/>
          </w:tcPr>
          <w:p w14:paraId="3835E5F8">
            <w:pPr>
              <w:spacing w:before="24" w:beforeLines="10" w:after="24" w:afterLines="10"/>
              <w:jc w:val="center"/>
              <w:rPr>
                <w:rFonts w:cs="宋体"/>
                <w:sz w:val="21"/>
                <w:szCs w:val="21"/>
              </w:rPr>
            </w:pPr>
            <w:r>
              <w:rPr>
                <w:rFonts w:hint="eastAsia" w:cs="宋体"/>
                <w:sz w:val="21"/>
                <w:szCs w:val="21"/>
              </w:rPr>
              <w:t>注释</w:t>
            </w:r>
          </w:p>
        </w:tc>
      </w:tr>
      <w:tr w14:paraId="17DBB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11DEB88A">
            <w:pPr>
              <w:spacing w:before="24" w:beforeLines="10" w:after="24" w:afterLines="10"/>
              <w:jc w:val="center"/>
              <w:rPr>
                <w:rFonts w:cs="宋体"/>
                <w:sz w:val="21"/>
                <w:szCs w:val="21"/>
              </w:rPr>
            </w:pPr>
            <w:r>
              <w:rPr>
                <w:rFonts w:hint="eastAsia" w:cs="宋体"/>
                <w:sz w:val="21"/>
                <w:szCs w:val="21"/>
              </w:rPr>
              <w:t>tile_id</w:t>
            </w:r>
          </w:p>
        </w:tc>
        <w:tc>
          <w:tcPr>
            <w:tcW w:w="1854" w:type="dxa"/>
            <w:vAlign w:val="center"/>
          </w:tcPr>
          <w:p w14:paraId="78764EF6">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217DDFBE">
            <w:pPr>
              <w:spacing w:before="24" w:beforeLines="10" w:after="24" w:afterLines="10"/>
              <w:jc w:val="center"/>
              <w:rPr>
                <w:rFonts w:cs="宋体"/>
                <w:sz w:val="21"/>
                <w:szCs w:val="21"/>
              </w:rPr>
            </w:pPr>
            <w:r>
              <w:rPr>
                <w:rFonts w:hint="eastAsia" w:cs="宋体"/>
                <w:sz w:val="21"/>
                <w:szCs w:val="21"/>
              </w:rPr>
              <w:t>是</w:t>
            </w:r>
          </w:p>
        </w:tc>
        <w:tc>
          <w:tcPr>
            <w:tcW w:w="1850" w:type="dxa"/>
            <w:vAlign w:val="center"/>
          </w:tcPr>
          <w:p w14:paraId="5E647348">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739F354B">
            <w:pPr>
              <w:spacing w:before="24" w:beforeLines="10" w:after="24" w:afterLines="10"/>
              <w:jc w:val="center"/>
              <w:rPr>
                <w:rFonts w:cs="宋体"/>
                <w:sz w:val="21"/>
                <w:szCs w:val="21"/>
              </w:rPr>
            </w:pPr>
            <w:r>
              <w:rPr>
                <w:rFonts w:hint="eastAsia" w:cs="宋体"/>
                <w:sz w:val="21"/>
                <w:szCs w:val="21"/>
              </w:rPr>
              <w:t>地块ID，自增</w:t>
            </w:r>
          </w:p>
        </w:tc>
      </w:tr>
      <w:tr w14:paraId="64D93B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17CE1862">
            <w:pPr>
              <w:spacing w:before="24" w:beforeLines="10" w:after="24" w:afterLines="10"/>
              <w:jc w:val="center"/>
              <w:rPr>
                <w:rFonts w:cs="宋体"/>
                <w:sz w:val="21"/>
                <w:szCs w:val="21"/>
              </w:rPr>
            </w:pPr>
            <w:r>
              <w:rPr>
                <w:rFonts w:hint="eastAsia" w:cs="宋体"/>
                <w:sz w:val="21"/>
                <w:szCs w:val="21"/>
              </w:rPr>
              <w:t>user_id</w:t>
            </w:r>
          </w:p>
        </w:tc>
        <w:tc>
          <w:tcPr>
            <w:tcW w:w="1854" w:type="dxa"/>
            <w:vAlign w:val="center"/>
          </w:tcPr>
          <w:p w14:paraId="1172BBC2">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285A38B2">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5548B076">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6274E484">
            <w:pPr>
              <w:spacing w:before="24" w:beforeLines="10" w:after="24" w:afterLines="10"/>
              <w:jc w:val="center"/>
              <w:rPr>
                <w:rFonts w:cs="宋体"/>
                <w:sz w:val="21"/>
                <w:szCs w:val="21"/>
              </w:rPr>
            </w:pPr>
            <w:r>
              <w:rPr>
                <w:rFonts w:hint="eastAsia" w:cs="宋体"/>
                <w:sz w:val="21"/>
                <w:szCs w:val="21"/>
              </w:rPr>
              <w:t>用户ID</w:t>
            </w:r>
          </w:p>
        </w:tc>
      </w:tr>
      <w:tr w14:paraId="761EF9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3FE1D971">
            <w:pPr>
              <w:spacing w:before="24" w:beforeLines="10" w:after="24" w:afterLines="10"/>
              <w:jc w:val="center"/>
              <w:rPr>
                <w:rFonts w:cs="宋体"/>
                <w:sz w:val="21"/>
                <w:szCs w:val="21"/>
              </w:rPr>
            </w:pPr>
            <w:r>
              <w:rPr>
                <w:rFonts w:hint="eastAsia" w:cs="宋体"/>
                <w:sz w:val="21"/>
                <w:szCs w:val="21"/>
              </w:rPr>
              <w:t>x</w:t>
            </w:r>
          </w:p>
        </w:tc>
        <w:tc>
          <w:tcPr>
            <w:tcW w:w="1854" w:type="dxa"/>
            <w:vAlign w:val="center"/>
          </w:tcPr>
          <w:p w14:paraId="1FB702BA">
            <w:pPr>
              <w:spacing w:before="24" w:beforeLines="10" w:after="24" w:afterLines="10"/>
              <w:jc w:val="center"/>
              <w:rPr>
                <w:rFonts w:cs="宋体"/>
                <w:sz w:val="21"/>
                <w:szCs w:val="21"/>
              </w:rPr>
            </w:pPr>
            <w:r>
              <w:rPr>
                <w:rFonts w:hint="eastAsia" w:cs="宋体"/>
                <w:sz w:val="21"/>
                <w:szCs w:val="21"/>
              </w:rPr>
              <w:t>int</w:t>
            </w:r>
          </w:p>
        </w:tc>
        <w:tc>
          <w:tcPr>
            <w:tcW w:w="1850" w:type="dxa"/>
            <w:vAlign w:val="center"/>
          </w:tcPr>
          <w:p w14:paraId="47515EA7">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6ADE4108">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7CC3A040">
            <w:pPr>
              <w:spacing w:before="24" w:beforeLines="10" w:after="24" w:afterLines="10"/>
              <w:jc w:val="center"/>
              <w:rPr>
                <w:rFonts w:cs="宋体"/>
                <w:sz w:val="21"/>
                <w:szCs w:val="21"/>
              </w:rPr>
            </w:pPr>
            <w:r>
              <w:rPr>
                <w:rFonts w:hint="eastAsia" w:cs="宋体"/>
                <w:sz w:val="21"/>
                <w:szCs w:val="21"/>
              </w:rPr>
              <w:t>网格X坐标</w:t>
            </w:r>
          </w:p>
        </w:tc>
      </w:tr>
      <w:tr w14:paraId="48F776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523BC110">
            <w:pPr>
              <w:spacing w:before="24" w:beforeLines="10" w:after="24" w:afterLines="10"/>
              <w:jc w:val="center"/>
              <w:rPr>
                <w:rFonts w:cs="宋体"/>
                <w:sz w:val="21"/>
                <w:szCs w:val="21"/>
              </w:rPr>
            </w:pPr>
            <w:r>
              <w:rPr>
                <w:rFonts w:hint="eastAsia" w:cs="宋体"/>
                <w:sz w:val="21"/>
                <w:szCs w:val="21"/>
              </w:rPr>
              <w:t>y</w:t>
            </w:r>
          </w:p>
        </w:tc>
        <w:tc>
          <w:tcPr>
            <w:tcW w:w="1854" w:type="dxa"/>
            <w:vAlign w:val="center"/>
          </w:tcPr>
          <w:p w14:paraId="015620E8">
            <w:pPr>
              <w:spacing w:before="24" w:beforeLines="10" w:after="24" w:afterLines="10"/>
              <w:jc w:val="center"/>
              <w:rPr>
                <w:rFonts w:cs="宋体"/>
                <w:sz w:val="21"/>
                <w:szCs w:val="21"/>
              </w:rPr>
            </w:pPr>
            <w:r>
              <w:rPr>
                <w:rFonts w:hint="eastAsia" w:cs="宋体"/>
                <w:sz w:val="21"/>
                <w:szCs w:val="21"/>
              </w:rPr>
              <w:t>int</w:t>
            </w:r>
          </w:p>
        </w:tc>
        <w:tc>
          <w:tcPr>
            <w:tcW w:w="1850" w:type="dxa"/>
            <w:vAlign w:val="center"/>
          </w:tcPr>
          <w:p w14:paraId="00BB1C30">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43EE8FB4">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23696CBB">
            <w:pPr>
              <w:spacing w:before="24" w:beforeLines="10" w:after="24" w:afterLines="10"/>
              <w:jc w:val="center"/>
              <w:rPr>
                <w:rFonts w:cs="宋体"/>
                <w:sz w:val="21"/>
                <w:szCs w:val="21"/>
              </w:rPr>
            </w:pPr>
            <w:r>
              <w:rPr>
                <w:rFonts w:hint="eastAsia" w:cs="宋体"/>
                <w:sz w:val="21"/>
                <w:szCs w:val="21"/>
              </w:rPr>
              <w:t>网格Y坐标</w:t>
            </w:r>
          </w:p>
        </w:tc>
      </w:tr>
      <w:tr w14:paraId="4CA624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377BE671">
            <w:pPr>
              <w:spacing w:before="24" w:beforeLines="10" w:after="24" w:afterLines="10"/>
              <w:jc w:val="center"/>
              <w:rPr>
                <w:rFonts w:cs="宋体"/>
                <w:sz w:val="21"/>
                <w:szCs w:val="21"/>
              </w:rPr>
            </w:pPr>
            <w:r>
              <w:rPr>
                <w:rFonts w:hint="eastAsia" w:cs="宋体"/>
                <w:sz w:val="21"/>
                <w:szCs w:val="21"/>
              </w:rPr>
              <w:t>plant_id</w:t>
            </w:r>
          </w:p>
        </w:tc>
        <w:tc>
          <w:tcPr>
            <w:tcW w:w="1854" w:type="dxa"/>
            <w:vAlign w:val="center"/>
          </w:tcPr>
          <w:p w14:paraId="21E8DB85">
            <w:pPr>
              <w:spacing w:before="24" w:beforeLines="10" w:after="24" w:afterLines="10"/>
              <w:jc w:val="center"/>
              <w:rPr>
                <w:rFonts w:cs="宋体"/>
                <w:sz w:val="21"/>
                <w:szCs w:val="21"/>
              </w:rPr>
            </w:pPr>
            <w:r>
              <w:rPr>
                <w:rFonts w:hint="eastAsia" w:cs="宋体"/>
                <w:sz w:val="21"/>
                <w:szCs w:val="21"/>
              </w:rPr>
              <w:t>int</w:t>
            </w:r>
          </w:p>
        </w:tc>
        <w:tc>
          <w:tcPr>
            <w:tcW w:w="1850" w:type="dxa"/>
            <w:vAlign w:val="center"/>
          </w:tcPr>
          <w:p w14:paraId="54831EBD">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14A9C481">
            <w:pPr>
              <w:spacing w:before="24" w:beforeLines="10" w:after="24" w:afterLines="10"/>
              <w:jc w:val="center"/>
              <w:rPr>
                <w:rFonts w:cs="宋体"/>
                <w:sz w:val="21"/>
                <w:szCs w:val="21"/>
              </w:rPr>
            </w:pPr>
            <w:r>
              <w:rPr>
                <w:rFonts w:hint="eastAsia" w:cs="宋体"/>
                <w:sz w:val="21"/>
                <w:szCs w:val="21"/>
              </w:rPr>
              <w:t>是</w:t>
            </w:r>
          </w:p>
        </w:tc>
        <w:tc>
          <w:tcPr>
            <w:tcW w:w="1865" w:type="dxa"/>
            <w:vAlign w:val="center"/>
          </w:tcPr>
          <w:p w14:paraId="1C727D91">
            <w:pPr>
              <w:spacing w:before="24" w:beforeLines="10" w:after="24" w:afterLines="10"/>
              <w:jc w:val="center"/>
              <w:rPr>
                <w:rFonts w:cs="宋体"/>
                <w:sz w:val="21"/>
                <w:szCs w:val="21"/>
              </w:rPr>
            </w:pPr>
            <w:r>
              <w:rPr>
                <w:rFonts w:hint="eastAsia" w:cs="宋体"/>
                <w:sz w:val="21"/>
                <w:szCs w:val="21"/>
              </w:rPr>
              <w:t>种植的植物ID</w:t>
            </w:r>
          </w:p>
        </w:tc>
      </w:tr>
      <w:tr w14:paraId="7A10DD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419FAA39">
            <w:pPr>
              <w:spacing w:before="24" w:beforeLines="10" w:after="24" w:afterLines="10"/>
              <w:jc w:val="center"/>
              <w:rPr>
                <w:rFonts w:cs="宋体"/>
                <w:sz w:val="21"/>
                <w:szCs w:val="21"/>
              </w:rPr>
            </w:pPr>
            <w:r>
              <w:rPr>
                <w:rFonts w:hint="eastAsia" w:cs="宋体"/>
                <w:sz w:val="21"/>
                <w:szCs w:val="21"/>
              </w:rPr>
              <w:t>bag_record_id</w:t>
            </w:r>
          </w:p>
        </w:tc>
        <w:tc>
          <w:tcPr>
            <w:tcW w:w="1854" w:type="dxa"/>
            <w:vAlign w:val="center"/>
          </w:tcPr>
          <w:p w14:paraId="172254BA">
            <w:pPr>
              <w:spacing w:before="24" w:beforeLines="10" w:after="24" w:afterLines="10"/>
              <w:jc w:val="center"/>
              <w:rPr>
                <w:rFonts w:cs="宋体"/>
                <w:sz w:val="21"/>
                <w:szCs w:val="21"/>
              </w:rPr>
            </w:pPr>
            <w:r>
              <w:rPr>
                <w:rFonts w:hint="eastAsia" w:cs="宋体"/>
                <w:sz w:val="21"/>
                <w:szCs w:val="21"/>
              </w:rPr>
              <w:t>char(36)</w:t>
            </w:r>
          </w:p>
        </w:tc>
        <w:tc>
          <w:tcPr>
            <w:tcW w:w="1850" w:type="dxa"/>
            <w:vAlign w:val="center"/>
          </w:tcPr>
          <w:p w14:paraId="6872A397">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1878AB31">
            <w:pPr>
              <w:spacing w:before="24" w:beforeLines="10" w:after="24" w:afterLines="10"/>
              <w:jc w:val="center"/>
              <w:rPr>
                <w:rFonts w:cs="宋体"/>
                <w:sz w:val="21"/>
                <w:szCs w:val="21"/>
              </w:rPr>
            </w:pPr>
            <w:r>
              <w:rPr>
                <w:rFonts w:hint="eastAsia" w:cs="宋体"/>
                <w:sz w:val="21"/>
                <w:szCs w:val="21"/>
              </w:rPr>
              <w:t>是</w:t>
            </w:r>
          </w:p>
        </w:tc>
        <w:tc>
          <w:tcPr>
            <w:tcW w:w="1865" w:type="dxa"/>
            <w:vAlign w:val="center"/>
          </w:tcPr>
          <w:p w14:paraId="29C42167">
            <w:pPr>
              <w:spacing w:before="24" w:beforeLines="10" w:after="24" w:afterLines="10"/>
              <w:jc w:val="center"/>
              <w:rPr>
                <w:rFonts w:cs="宋体"/>
                <w:sz w:val="21"/>
                <w:szCs w:val="21"/>
              </w:rPr>
            </w:pPr>
            <w:r>
              <w:rPr>
                <w:rFonts w:hint="eastAsia" w:cs="宋体"/>
                <w:sz w:val="21"/>
                <w:szCs w:val="21"/>
              </w:rPr>
              <w:t>关联的背包记录ID</w:t>
            </w:r>
          </w:p>
        </w:tc>
      </w:tr>
      <w:tr w14:paraId="37CED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57081FCC">
            <w:pPr>
              <w:spacing w:before="24" w:beforeLines="10" w:after="24" w:afterLines="10"/>
              <w:jc w:val="center"/>
              <w:rPr>
                <w:rFonts w:cs="宋体"/>
                <w:sz w:val="21"/>
                <w:szCs w:val="21"/>
              </w:rPr>
            </w:pPr>
            <w:r>
              <w:rPr>
                <w:rFonts w:hint="eastAsia" w:cs="宋体"/>
                <w:sz w:val="21"/>
                <w:szCs w:val="21"/>
              </w:rPr>
              <w:t>deploy_time</w:t>
            </w:r>
          </w:p>
        </w:tc>
        <w:tc>
          <w:tcPr>
            <w:tcW w:w="1854" w:type="dxa"/>
            <w:vAlign w:val="center"/>
          </w:tcPr>
          <w:p w14:paraId="63BFD2FA">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501D4946">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459A1405">
            <w:pPr>
              <w:spacing w:before="24" w:beforeLines="10" w:after="24" w:afterLines="10"/>
              <w:jc w:val="center"/>
              <w:rPr>
                <w:rFonts w:cs="宋体"/>
                <w:sz w:val="21"/>
                <w:szCs w:val="21"/>
              </w:rPr>
            </w:pPr>
            <w:r>
              <w:rPr>
                <w:rFonts w:hint="eastAsia" w:cs="宋体"/>
                <w:sz w:val="21"/>
                <w:szCs w:val="21"/>
              </w:rPr>
              <w:t>是</w:t>
            </w:r>
          </w:p>
        </w:tc>
        <w:tc>
          <w:tcPr>
            <w:tcW w:w="1865" w:type="dxa"/>
            <w:vAlign w:val="center"/>
          </w:tcPr>
          <w:p w14:paraId="3A456C2E">
            <w:pPr>
              <w:spacing w:before="24" w:beforeLines="10" w:after="24" w:afterLines="10"/>
              <w:jc w:val="center"/>
              <w:rPr>
                <w:rFonts w:cs="宋体"/>
                <w:sz w:val="21"/>
                <w:szCs w:val="21"/>
              </w:rPr>
            </w:pPr>
            <w:r>
              <w:rPr>
                <w:rFonts w:hint="eastAsia" w:cs="宋体"/>
                <w:sz w:val="21"/>
                <w:szCs w:val="21"/>
              </w:rPr>
              <w:t>部署时间戳</w:t>
            </w:r>
          </w:p>
        </w:tc>
      </w:tr>
      <w:tr w14:paraId="755A8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69FD2590">
            <w:pPr>
              <w:spacing w:before="24" w:beforeLines="10" w:after="24" w:afterLines="10"/>
              <w:jc w:val="center"/>
              <w:rPr>
                <w:rFonts w:cs="宋体"/>
                <w:sz w:val="21"/>
                <w:szCs w:val="21"/>
              </w:rPr>
            </w:pPr>
            <w:r>
              <w:rPr>
                <w:rFonts w:hint="eastAsia" w:cs="宋体"/>
                <w:sz w:val="21"/>
                <w:szCs w:val="21"/>
              </w:rPr>
              <w:t>last_charge_time</w:t>
            </w:r>
          </w:p>
        </w:tc>
        <w:tc>
          <w:tcPr>
            <w:tcW w:w="1854" w:type="dxa"/>
            <w:vAlign w:val="center"/>
          </w:tcPr>
          <w:p w14:paraId="09D4B382">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40B29021">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13992CF0">
            <w:pPr>
              <w:spacing w:before="24" w:beforeLines="10" w:after="24" w:afterLines="10"/>
              <w:jc w:val="center"/>
              <w:rPr>
                <w:rFonts w:cs="宋体"/>
                <w:sz w:val="21"/>
                <w:szCs w:val="21"/>
              </w:rPr>
            </w:pPr>
            <w:r>
              <w:rPr>
                <w:rFonts w:hint="eastAsia" w:cs="宋体"/>
                <w:sz w:val="21"/>
                <w:szCs w:val="21"/>
              </w:rPr>
              <w:t>是</w:t>
            </w:r>
          </w:p>
        </w:tc>
        <w:tc>
          <w:tcPr>
            <w:tcW w:w="1865" w:type="dxa"/>
            <w:vAlign w:val="center"/>
          </w:tcPr>
          <w:p w14:paraId="3586DDED">
            <w:pPr>
              <w:spacing w:before="24" w:beforeLines="10" w:after="24" w:afterLines="10"/>
              <w:jc w:val="center"/>
              <w:rPr>
                <w:rFonts w:cs="宋体"/>
                <w:sz w:val="21"/>
                <w:szCs w:val="21"/>
              </w:rPr>
            </w:pPr>
            <w:r>
              <w:rPr>
                <w:rFonts w:hint="eastAsia" w:cs="宋体"/>
                <w:sz w:val="21"/>
                <w:szCs w:val="21"/>
              </w:rPr>
              <w:t>最后一次充能时间戳</w:t>
            </w:r>
          </w:p>
        </w:tc>
      </w:tr>
      <w:tr w14:paraId="02F2FA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38E49797">
            <w:pPr>
              <w:spacing w:before="24" w:beforeLines="10" w:after="24" w:afterLines="10"/>
              <w:jc w:val="center"/>
              <w:rPr>
                <w:rFonts w:cs="宋体"/>
                <w:sz w:val="21"/>
                <w:szCs w:val="21"/>
              </w:rPr>
            </w:pPr>
            <w:r>
              <w:rPr>
                <w:rFonts w:hint="eastAsia" w:cs="宋体"/>
                <w:sz w:val="21"/>
                <w:szCs w:val="21"/>
              </w:rPr>
              <w:t>is_purified</w:t>
            </w:r>
          </w:p>
        </w:tc>
        <w:tc>
          <w:tcPr>
            <w:tcW w:w="1854" w:type="dxa"/>
            <w:vAlign w:val="center"/>
          </w:tcPr>
          <w:p w14:paraId="6C702796">
            <w:pPr>
              <w:spacing w:before="24" w:beforeLines="10" w:after="24" w:afterLines="10"/>
              <w:jc w:val="center"/>
              <w:rPr>
                <w:rFonts w:cs="宋体"/>
                <w:sz w:val="21"/>
                <w:szCs w:val="21"/>
              </w:rPr>
            </w:pPr>
            <w:r>
              <w:rPr>
                <w:rFonts w:hint="eastAsia" w:cs="宋体"/>
                <w:sz w:val="21"/>
                <w:szCs w:val="21"/>
              </w:rPr>
              <w:t>tinyint</w:t>
            </w:r>
          </w:p>
        </w:tc>
        <w:tc>
          <w:tcPr>
            <w:tcW w:w="1850" w:type="dxa"/>
            <w:vAlign w:val="center"/>
          </w:tcPr>
          <w:p w14:paraId="62203155">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045C3D15">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0C4FEC12">
            <w:pPr>
              <w:spacing w:before="24" w:beforeLines="10" w:after="24" w:afterLines="10"/>
              <w:jc w:val="center"/>
              <w:rPr>
                <w:rFonts w:cs="宋体"/>
                <w:sz w:val="21"/>
                <w:szCs w:val="21"/>
              </w:rPr>
            </w:pPr>
            <w:r>
              <w:rPr>
                <w:rFonts w:hint="eastAsia" w:cs="宋体"/>
                <w:sz w:val="21"/>
                <w:szCs w:val="21"/>
              </w:rPr>
              <w:t>是否已净化，默认0</w:t>
            </w:r>
          </w:p>
        </w:tc>
      </w:tr>
      <w:tr w14:paraId="106C6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317C53E1">
            <w:pPr>
              <w:spacing w:before="24" w:beforeLines="10" w:after="24" w:afterLines="10"/>
              <w:jc w:val="center"/>
              <w:rPr>
                <w:rFonts w:cs="宋体"/>
                <w:sz w:val="21"/>
                <w:szCs w:val="21"/>
              </w:rPr>
            </w:pPr>
            <w:r>
              <w:rPr>
                <w:rFonts w:hint="eastAsia" w:cs="宋体"/>
                <w:sz w:val="21"/>
                <w:szCs w:val="21"/>
              </w:rPr>
              <w:t>created_at</w:t>
            </w:r>
          </w:p>
        </w:tc>
        <w:tc>
          <w:tcPr>
            <w:tcW w:w="1854" w:type="dxa"/>
            <w:vAlign w:val="center"/>
          </w:tcPr>
          <w:p w14:paraId="084CF569">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09E83D9E">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0D30FDDE">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36AAB0ED">
            <w:pPr>
              <w:spacing w:before="24" w:beforeLines="10" w:after="24" w:afterLines="10"/>
              <w:jc w:val="center"/>
              <w:rPr>
                <w:rFonts w:cs="宋体"/>
                <w:sz w:val="21"/>
                <w:szCs w:val="21"/>
              </w:rPr>
            </w:pPr>
            <w:r>
              <w:rPr>
                <w:rFonts w:hint="eastAsia" w:cs="宋体"/>
                <w:sz w:val="21"/>
                <w:szCs w:val="21"/>
              </w:rPr>
              <w:t>是否已净化，默认0</w:t>
            </w:r>
          </w:p>
        </w:tc>
      </w:tr>
      <w:tr w14:paraId="369CE2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1301" w:type="dxa"/>
            <w:vAlign w:val="center"/>
          </w:tcPr>
          <w:p w14:paraId="2522DBB5">
            <w:pPr>
              <w:spacing w:before="24" w:beforeLines="10" w:after="24" w:afterLines="10"/>
              <w:jc w:val="center"/>
              <w:rPr>
                <w:rFonts w:cs="宋体"/>
                <w:sz w:val="21"/>
                <w:szCs w:val="21"/>
              </w:rPr>
            </w:pPr>
            <w:r>
              <w:rPr>
                <w:rFonts w:hint="eastAsia" w:cs="宋体"/>
                <w:sz w:val="21"/>
                <w:szCs w:val="21"/>
              </w:rPr>
              <w:t>updated_at</w:t>
            </w:r>
          </w:p>
        </w:tc>
        <w:tc>
          <w:tcPr>
            <w:tcW w:w="1854" w:type="dxa"/>
            <w:vAlign w:val="center"/>
          </w:tcPr>
          <w:p w14:paraId="6D50194E">
            <w:pPr>
              <w:spacing w:before="24" w:beforeLines="10" w:after="24" w:afterLines="10"/>
              <w:jc w:val="center"/>
              <w:rPr>
                <w:rFonts w:cs="宋体"/>
                <w:sz w:val="21"/>
                <w:szCs w:val="21"/>
              </w:rPr>
            </w:pPr>
            <w:r>
              <w:rPr>
                <w:rFonts w:hint="eastAsia" w:cs="宋体"/>
                <w:sz w:val="21"/>
                <w:szCs w:val="21"/>
              </w:rPr>
              <w:t>bigint</w:t>
            </w:r>
          </w:p>
        </w:tc>
        <w:tc>
          <w:tcPr>
            <w:tcW w:w="1850" w:type="dxa"/>
            <w:vAlign w:val="center"/>
          </w:tcPr>
          <w:p w14:paraId="14247F02">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0D7C9273">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732C3D24">
            <w:pPr>
              <w:spacing w:before="24" w:beforeLines="10" w:after="24" w:afterLines="10"/>
              <w:jc w:val="center"/>
              <w:rPr>
                <w:rFonts w:cs="宋体"/>
                <w:sz w:val="21"/>
                <w:szCs w:val="21"/>
              </w:rPr>
            </w:pPr>
            <w:r>
              <w:rPr>
                <w:rFonts w:hint="eastAsia" w:cs="宋体"/>
                <w:sz w:val="21"/>
                <w:szCs w:val="21"/>
              </w:rPr>
              <w:t>更新时间戳</w:t>
            </w:r>
          </w:p>
        </w:tc>
      </w:tr>
      <w:tr w14:paraId="742D2E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205B4FD1">
            <w:pPr>
              <w:spacing w:before="24" w:beforeLines="10" w:after="24" w:afterLines="10"/>
              <w:jc w:val="center"/>
              <w:rPr>
                <w:rFonts w:cs="宋体"/>
                <w:sz w:val="21"/>
                <w:szCs w:val="21"/>
              </w:rPr>
            </w:pPr>
            <w:r>
              <w:rPr>
                <w:rFonts w:hint="eastAsia" w:cs="宋体"/>
                <w:sz w:val="21"/>
                <w:szCs w:val="21"/>
              </w:rPr>
              <w:t>deleted</w:t>
            </w:r>
          </w:p>
        </w:tc>
        <w:tc>
          <w:tcPr>
            <w:tcW w:w="1854" w:type="dxa"/>
            <w:vAlign w:val="center"/>
          </w:tcPr>
          <w:p w14:paraId="04C2BD04">
            <w:pPr>
              <w:spacing w:before="24" w:beforeLines="10" w:after="24" w:afterLines="10"/>
              <w:jc w:val="center"/>
              <w:rPr>
                <w:rFonts w:cs="宋体"/>
                <w:sz w:val="21"/>
                <w:szCs w:val="21"/>
              </w:rPr>
            </w:pPr>
            <w:r>
              <w:rPr>
                <w:rFonts w:hint="eastAsia" w:cs="宋体"/>
                <w:sz w:val="21"/>
                <w:szCs w:val="21"/>
              </w:rPr>
              <w:t>tinyint</w:t>
            </w:r>
          </w:p>
        </w:tc>
        <w:tc>
          <w:tcPr>
            <w:tcW w:w="1850" w:type="dxa"/>
            <w:vAlign w:val="center"/>
          </w:tcPr>
          <w:p w14:paraId="6BDB490E">
            <w:pPr>
              <w:spacing w:before="24" w:beforeLines="10" w:after="24" w:afterLines="10"/>
              <w:jc w:val="center"/>
              <w:rPr>
                <w:rFonts w:cs="宋体"/>
                <w:sz w:val="21"/>
                <w:szCs w:val="21"/>
              </w:rPr>
            </w:pPr>
            <w:r>
              <w:rPr>
                <w:rFonts w:hint="eastAsia" w:cs="宋体"/>
                <w:sz w:val="21"/>
                <w:szCs w:val="21"/>
              </w:rPr>
              <w:t>否</w:t>
            </w:r>
          </w:p>
        </w:tc>
        <w:tc>
          <w:tcPr>
            <w:tcW w:w="1850" w:type="dxa"/>
            <w:vAlign w:val="center"/>
          </w:tcPr>
          <w:p w14:paraId="393225E0">
            <w:pPr>
              <w:spacing w:before="24" w:beforeLines="10" w:after="24" w:afterLines="10"/>
              <w:jc w:val="center"/>
              <w:rPr>
                <w:rFonts w:cs="宋体"/>
                <w:sz w:val="21"/>
                <w:szCs w:val="21"/>
              </w:rPr>
            </w:pPr>
            <w:r>
              <w:rPr>
                <w:rFonts w:hint="eastAsia" w:cs="宋体"/>
                <w:sz w:val="21"/>
                <w:szCs w:val="21"/>
              </w:rPr>
              <w:t>否</w:t>
            </w:r>
          </w:p>
        </w:tc>
        <w:tc>
          <w:tcPr>
            <w:tcW w:w="1865" w:type="dxa"/>
            <w:vAlign w:val="center"/>
          </w:tcPr>
          <w:p w14:paraId="541AC3B6">
            <w:pPr>
              <w:spacing w:before="24" w:beforeLines="10" w:after="24" w:afterLines="10"/>
              <w:jc w:val="center"/>
              <w:rPr>
                <w:rFonts w:cs="宋体"/>
                <w:sz w:val="21"/>
                <w:szCs w:val="21"/>
              </w:rPr>
            </w:pPr>
            <w:r>
              <w:rPr>
                <w:rFonts w:hint="eastAsia" w:cs="宋体"/>
                <w:sz w:val="21"/>
                <w:szCs w:val="21"/>
              </w:rPr>
              <w:t>逻辑删除标记</w:t>
            </w:r>
          </w:p>
        </w:tc>
      </w:tr>
    </w:tbl>
    <w:p w14:paraId="42C0988F">
      <w:pPr>
        <w:pStyle w:val="64"/>
      </w:pPr>
    </w:p>
    <w:p w14:paraId="51B2891A">
      <w:pPr>
        <w:pStyle w:val="64"/>
      </w:pPr>
      <w:r>
        <w:rPr>
          <w:rFonts w:hint="eastAsia"/>
        </w:rPr>
        <w:t>好友关系表（biz_friendship）用于存储用户之间的好友关系，支持好友申请与确认流程。</w:t>
      </w:r>
    </w:p>
    <w:p w14:paraId="1E31E3A8">
      <w:pPr>
        <w:pStyle w:val="43"/>
      </w:pPr>
      <w:bookmarkStart w:id="94" w:name="_Toc9461"/>
      <w:r>
        <w:rPr>
          <w:rFonts w:hint="eastAsia"/>
        </w:rPr>
        <w:t>表3.6 好友关系表</w:t>
      </w:r>
      <w:bookmarkEnd w:id="94"/>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67614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F00449E">
            <w:pPr>
              <w:spacing w:before="24" w:beforeLines="10" w:after="24" w:afterLines="10"/>
              <w:jc w:val="center"/>
              <w:rPr>
                <w:rFonts w:cs="宋体"/>
                <w:sz w:val="21"/>
                <w:szCs w:val="21"/>
              </w:rPr>
            </w:pPr>
            <w:r>
              <w:rPr>
                <w:rFonts w:hint="eastAsia" w:cs="宋体"/>
                <w:sz w:val="21"/>
                <w:szCs w:val="21"/>
              </w:rPr>
              <w:t>字段名</w:t>
            </w:r>
          </w:p>
        </w:tc>
        <w:tc>
          <w:tcPr>
            <w:tcW w:w="1790" w:type="dxa"/>
            <w:vAlign w:val="center"/>
          </w:tcPr>
          <w:p w14:paraId="424B3A30">
            <w:pPr>
              <w:spacing w:before="24" w:beforeLines="10" w:after="24" w:afterLines="10"/>
              <w:jc w:val="center"/>
              <w:rPr>
                <w:rFonts w:cs="宋体"/>
                <w:sz w:val="21"/>
                <w:szCs w:val="21"/>
              </w:rPr>
            </w:pPr>
            <w:r>
              <w:rPr>
                <w:rFonts w:hint="eastAsia" w:cs="宋体"/>
                <w:sz w:val="21"/>
                <w:szCs w:val="21"/>
              </w:rPr>
              <w:t>数据类型</w:t>
            </w:r>
          </w:p>
        </w:tc>
        <w:tc>
          <w:tcPr>
            <w:tcW w:w="1751" w:type="dxa"/>
            <w:vAlign w:val="center"/>
          </w:tcPr>
          <w:p w14:paraId="2858B027">
            <w:pPr>
              <w:spacing w:before="24" w:beforeLines="10" w:after="24" w:afterLines="10"/>
              <w:jc w:val="center"/>
              <w:rPr>
                <w:rFonts w:cs="宋体"/>
                <w:sz w:val="21"/>
                <w:szCs w:val="21"/>
              </w:rPr>
            </w:pPr>
            <w:r>
              <w:rPr>
                <w:rFonts w:hint="eastAsia" w:cs="宋体"/>
                <w:sz w:val="21"/>
                <w:szCs w:val="21"/>
              </w:rPr>
              <w:t>是否主键</w:t>
            </w:r>
          </w:p>
        </w:tc>
        <w:tc>
          <w:tcPr>
            <w:tcW w:w="1751" w:type="dxa"/>
            <w:vAlign w:val="center"/>
          </w:tcPr>
          <w:p w14:paraId="52B254A0">
            <w:pPr>
              <w:spacing w:before="24" w:beforeLines="10" w:after="24" w:afterLines="10"/>
              <w:jc w:val="center"/>
              <w:rPr>
                <w:rFonts w:cs="宋体"/>
                <w:sz w:val="21"/>
                <w:szCs w:val="21"/>
              </w:rPr>
            </w:pPr>
            <w:r>
              <w:rPr>
                <w:rFonts w:hint="eastAsia" w:cs="宋体"/>
                <w:sz w:val="21"/>
                <w:szCs w:val="21"/>
              </w:rPr>
              <w:t>是否允许为空</w:t>
            </w:r>
          </w:p>
        </w:tc>
        <w:tc>
          <w:tcPr>
            <w:tcW w:w="1781" w:type="dxa"/>
            <w:vAlign w:val="center"/>
          </w:tcPr>
          <w:p w14:paraId="7DDF2482">
            <w:pPr>
              <w:spacing w:before="24" w:beforeLines="10" w:after="24" w:afterLines="10"/>
              <w:jc w:val="center"/>
              <w:rPr>
                <w:rFonts w:cs="宋体"/>
                <w:sz w:val="21"/>
                <w:szCs w:val="21"/>
              </w:rPr>
            </w:pPr>
            <w:r>
              <w:rPr>
                <w:rFonts w:hint="eastAsia" w:cs="宋体"/>
                <w:sz w:val="21"/>
                <w:szCs w:val="21"/>
              </w:rPr>
              <w:t>注释</w:t>
            </w:r>
          </w:p>
        </w:tc>
      </w:tr>
      <w:tr w14:paraId="17FCCF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0E6CD78">
            <w:pPr>
              <w:spacing w:before="24" w:beforeLines="10" w:after="24" w:afterLines="10"/>
              <w:jc w:val="center"/>
              <w:rPr>
                <w:rFonts w:cs="宋体"/>
                <w:sz w:val="21"/>
                <w:szCs w:val="21"/>
              </w:rPr>
            </w:pPr>
            <w:r>
              <w:rPr>
                <w:rFonts w:hint="eastAsia" w:cs="宋体"/>
                <w:sz w:val="21"/>
                <w:szCs w:val="21"/>
              </w:rPr>
              <w:t>id</w:t>
            </w:r>
          </w:p>
        </w:tc>
        <w:tc>
          <w:tcPr>
            <w:tcW w:w="1790" w:type="dxa"/>
            <w:vAlign w:val="center"/>
          </w:tcPr>
          <w:p w14:paraId="09079EDE">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358131E7">
            <w:pPr>
              <w:spacing w:before="24" w:beforeLines="10" w:after="24" w:afterLines="10"/>
              <w:jc w:val="center"/>
              <w:rPr>
                <w:rFonts w:cs="宋体"/>
                <w:sz w:val="21"/>
                <w:szCs w:val="21"/>
              </w:rPr>
            </w:pPr>
            <w:r>
              <w:rPr>
                <w:rFonts w:hint="eastAsia" w:cs="宋体"/>
                <w:sz w:val="21"/>
                <w:szCs w:val="21"/>
              </w:rPr>
              <w:t>是</w:t>
            </w:r>
          </w:p>
        </w:tc>
        <w:tc>
          <w:tcPr>
            <w:tcW w:w="1751" w:type="dxa"/>
            <w:vAlign w:val="center"/>
          </w:tcPr>
          <w:p w14:paraId="077D6EAC">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5841B084">
            <w:pPr>
              <w:spacing w:before="24" w:beforeLines="10" w:after="24" w:afterLines="10"/>
              <w:jc w:val="center"/>
              <w:rPr>
                <w:rFonts w:cs="宋体"/>
                <w:sz w:val="21"/>
                <w:szCs w:val="21"/>
              </w:rPr>
            </w:pPr>
            <w:r>
              <w:rPr>
                <w:rFonts w:hint="eastAsia" w:cs="宋体"/>
                <w:sz w:val="21"/>
                <w:szCs w:val="21"/>
              </w:rPr>
              <w:t>关系ID，自增</w:t>
            </w:r>
          </w:p>
        </w:tc>
      </w:tr>
      <w:tr w14:paraId="3031B0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3A4223D">
            <w:pPr>
              <w:spacing w:before="24" w:beforeLines="10" w:after="24" w:afterLines="10"/>
              <w:jc w:val="center"/>
              <w:rPr>
                <w:rFonts w:cs="宋体"/>
                <w:sz w:val="21"/>
                <w:szCs w:val="21"/>
              </w:rPr>
            </w:pPr>
            <w:r>
              <w:rPr>
                <w:rFonts w:hint="eastAsia" w:cs="宋体"/>
                <w:sz w:val="21"/>
                <w:szCs w:val="21"/>
              </w:rPr>
              <w:t>user_id</w:t>
            </w:r>
          </w:p>
        </w:tc>
        <w:tc>
          <w:tcPr>
            <w:tcW w:w="1790" w:type="dxa"/>
            <w:vAlign w:val="center"/>
          </w:tcPr>
          <w:p w14:paraId="091D28D1">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093F855C">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1873F7B1">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01E3918D">
            <w:pPr>
              <w:spacing w:before="24" w:beforeLines="10" w:after="24" w:afterLines="10"/>
              <w:jc w:val="center"/>
              <w:rPr>
                <w:rFonts w:cs="宋体"/>
                <w:sz w:val="21"/>
                <w:szCs w:val="21"/>
              </w:rPr>
            </w:pPr>
            <w:r>
              <w:rPr>
                <w:rFonts w:hint="eastAsia" w:cs="宋体"/>
                <w:sz w:val="21"/>
                <w:szCs w:val="21"/>
              </w:rPr>
              <w:t>发起用户ID</w:t>
            </w:r>
          </w:p>
        </w:tc>
      </w:tr>
      <w:tr w14:paraId="11899F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82A37CF">
            <w:pPr>
              <w:spacing w:before="24" w:beforeLines="10" w:after="24" w:afterLines="10"/>
              <w:jc w:val="center"/>
              <w:rPr>
                <w:rFonts w:cs="宋体"/>
                <w:sz w:val="21"/>
                <w:szCs w:val="21"/>
              </w:rPr>
            </w:pPr>
            <w:r>
              <w:rPr>
                <w:rFonts w:hint="eastAsia" w:cs="宋体"/>
                <w:sz w:val="21"/>
                <w:szCs w:val="21"/>
              </w:rPr>
              <w:t>friend_id</w:t>
            </w:r>
          </w:p>
        </w:tc>
        <w:tc>
          <w:tcPr>
            <w:tcW w:w="1790" w:type="dxa"/>
            <w:vAlign w:val="center"/>
          </w:tcPr>
          <w:p w14:paraId="3294C807">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28661F2C">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23CCAFA7">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433C9C2F">
            <w:pPr>
              <w:spacing w:before="24" w:beforeLines="10" w:after="24" w:afterLines="10"/>
              <w:jc w:val="center"/>
              <w:rPr>
                <w:rFonts w:cs="宋体"/>
                <w:sz w:val="21"/>
                <w:szCs w:val="21"/>
              </w:rPr>
            </w:pPr>
            <w:r>
              <w:rPr>
                <w:rFonts w:hint="eastAsia" w:cs="宋体"/>
                <w:sz w:val="21"/>
                <w:szCs w:val="21"/>
              </w:rPr>
              <w:t>接收用户ID</w:t>
            </w:r>
          </w:p>
        </w:tc>
      </w:tr>
      <w:tr w14:paraId="44705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B5019CE">
            <w:pPr>
              <w:spacing w:before="24" w:beforeLines="10" w:after="24" w:afterLines="10"/>
              <w:jc w:val="center"/>
              <w:rPr>
                <w:rFonts w:cs="宋体"/>
                <w:sz w:val="21"/>
                <w:szCs w:val="21"/>
              </w:rPr>
            </w:pPr>
            <w:r>
              <w:rPr>
                <w:rFonts w:hint="eastAsia" w:cs="宋体"/>
                <w:sz w:val="21"/>
                <w:szCs w:val="21"/>
              </w:rPr>
              <w:t>status</w:t>
            </w:r>
          </w:p>
        </w:tc>
        <w:tc>
          <w:tcPr>
            <w:tcW w:w="1790" w:type="dxa"/>
            <w:vAlign w:val="center"/>
          </w:tcPr>
          <w:p w14:paraId="1CB4AC53">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700ED2CB">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142D6FDF">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5672BEBB">
            <w:pPr>
              <w:spacing w:before="24" w:beforeLines="10" w:after="24" w:afterLines="10"/>
              <w:jc w:val="center"/>
              <w:rPr>
                <w:rFonts w:cs="宋体"/>
                <w:sz w:val="21"/>
                <w:szCs w:val="21"/>
              </w:rPr>
            </w:pPr>
            <w:r>
              <w:rPr>
                <w:rFonts w:hint="eastAsia" w:cs="宋体"/>
                <w:sz w:val="21"/>
                <w:szCs w:val="21"/>
              </w:rPr>
              <w:t>状态：0申请中，1已同意</w:t>
            </w:r>
          </w:p>
        </w:tc>
      </w:tr>
      <w:tr w14:paraId="6361FA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23622C8D">
            <w:pPr>
              <w:spacing w:before="24" w:beforeLines="10" w:after="24" w:afterLines="10"/>
              <w:jc w:val="center"/>
              <w:rPr>
                <w:rFonts w:cs="宋体"/>
                <w:sz w:val="21"/>
                <w:szCs w:val="21"/>
              </w:rPr>
            </w:pPr>
            <w:r>
              <w:rPr>
                <w:rFonts w:hint="eastAsia" w:cs="宋体"/>
                <w:sz w:val="21"/>
                <w:szCs w:val="21"/>
              </w:rPr>
              <w:t>created_at</w:t>
            </w:r>
          </w:p>
        </w:tc>
        <w:tc>
          <w:tcPr>
            <w:tcW w:w="1790" w:type="dxa"/>
            <w:vAlign w:val="center"/>
          </w:tcPr>
          <w:p w14:paraId="3DF8EEF0">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6EBD4E3F">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2F7CA575">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4D7EA82A">
            <w:pPr>
              <w:spacing w:before="24" w:beforeLines="10" w:after="24" w:afterLines="10"/>
              <w:jc w:val="center"/>
              <w:rPr>
                <w:rFonts w:cs="宋体"/>
                <w:sz w:val="21"/>
                <w:szCs w:val="21"/>
              </w:rPr>
            </w:pPr>
            <w:r>
              <w:rPr>
                <w:rFonts w:hint="eastAsia" w:cs="宋体"/>
                <w:sz w:val="21"/>
                <w:szCs w:val="21"/>
              </w:rPr>
              <w:t>创建时间戳</w:t>
            </w:r>
          </w:p>
        </w:tc>
      </w:tr>
      <w:tr w14:paraId="47EDA7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C4080B7">
            <w:pPr>
              <w:spacing w:before="24" w:beforeLines="10" w:after="24" w:afterLines="10"/>
              <w:jc w:val="center"/>
              <w:rPr>
                <w:rFonts w:cs="宋体"/>
                <w:sz w:val="21"/>
                <w:szCs w:val="21"/>
              </w:rPr>
            </w:pPr>
            <w:r>
              <w:rPr>
                <w:rFonts w:hint="eastAsia" w:cs="宋体"/>
                <w:sz w:val="21"/>
                <w:szCs w:val="21"/>
              </w:rPr>
              <w:t>updated_at</w:t>
            </w:r>
          </w:p>
        </w:tc>
        <w:tc>
          <w:tcPr>
            <w:tcW w:w="1790" w:type="dxa"/>
            <w:vAlign w:val="center"/>
          </w:tcPr>
          <w:p w14:paraId="6B3AEEE4">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4BF13F8A">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546CA79E">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3C0CC399">
            <w:pPr>
              <w:spacing w:before="24" w:beforeLines="10" w:after="24" w:afterLines="10"/>
              <w:jc w:val="center"/>
              <w:rPr>
                <w:rFonts w:cs="宋体"/>
                <w:sz w:val="21"/>
                <w:szCs w:val="21"/>
              </w:rPr>
            </w:pPr>
            <w:r>
              <w:rPr>
                <w:rFonts w:hint="eastAsia" w:cs="宋体"/>
                <w:sz w:val="21"/>
                <w:szCs w:val="21"/>
              </w:rPr>
              <w:t>更新时间戳</w:t>
            </w:r>
          </w:p>
        </w:tc>
      </w:tr>
      <w:tr w14:paraId="60379F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2CD16C2">
            <w:pPr>
              <w:spacing w:before="24" w:beforeLines="10" w:after="24" w:afterLines="10"/>
              <w:jc w:val="center"/>
              <w:rPr>
                <w:rFonts w:cs="宋体"/>
                <w:sz w:val="21"/>
                <w:szCs w:val="21"/>
              </w:rPr>
            </w:pPr>
            <w:r>
              <w:rPr>
                <w:rFonts w:hint="eastAsia" w:cs="宋体"/>
                <w:sz w:val="21"/>
                <w:szCs w:val="21"/>
              </w:rPr>
              <w:t>deleted</w:t>
            </w:r>
          </w:p>
        </w:tc>
        <w:tc>
          <w:tcPr>
            <w:tcW w:w="1790" w:type="dxa"/>
            <w:vAlign w:val="center"/>
          </w:tcPr>
          <w:p w14:paraId="4A2CBD7B">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2C1E88FC">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33B52BA5">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737BECF6">
            <w:pPr>
              <w:spacing w:before="24" w:beforeLines="10" w:after="24" w:afterLines="10"/>
              <w:jc w:val="center"/>
              <w:rPr>
                <w:rFonts w:cs="宋体"/>
                <w:sz w:val="21"/>
                <w:szCs w:val="21"/>
              </w:rPr>
            </w:pPr>
            <w:r>
              <w:rPr>
                <w:rFonts w:hint="eastAsia" w:cs="宋体"/>
                <w:sz w:val="21"/>
                <w:szCs w:val="21"/>
              </w:rPr>
              <w:t>逻辑删除标记</w:t>
            </w:r>
          </w:p>
        </w:tc>
      </w:tr>
    </w:tbl>
    <w:p w14:paraId="04101FFA">
      <w:pPr>
        <w:pStyle w:val="64"/>
        <w:ind w:firstLine="0" w:firstLineChars="0"/>
      </w:pPr>
    </w:p>
    <w:p w14:paraId="72D31CE2">
      <w:pPr>
        <w:pStyle w:val="64"/>
      </w:pPr>
      <w:r>
        <w:rPr>
          <w:rFonts w:hint="eastAsia"/>
        </w:rPr>
        <w:t>互访日志表（biz_visit_log）用于记录好友之间的充能与留言互动行为。</w:t>
      </w:r>
    </w:p>
    <w:p w14:paraId="1DA4E86A">
      <w:pPr>
        <w:pStyle w:val="43"/>
      </w:pPr>
      <w:bookmarkStart w:id="95" w:name="_Toc12521"/>
      <w:r>
        <w:rPr>
          <w:rFonts w:hint="eastAsia"/>
        </w:rPr>
        <w:t>表3.7 互访日志表</w:t>
      </w:r>
      <w:bookmarkEnd w:id="95"/>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698DA8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02BD60DA">
            <w:pPr>
              <w:spacing w:before="24" w:beforeLines="10" w:after="24" w:afterLines="10"/>
              <w:jc w:val="center"/>
              <w:rPr>
                <w:rFonts w:cs="宋体"/>
                <w:sz w:val="21"/>
                <w:szCs w:val="21"/>
              </w:rPr>
            </w:pPr>
            <w:r>
              <w:rPr>
                <w:rFonts w:hint="eastAsia" w:cs="宋体"/>
                <w:sz w:val="21"/>
                <w:szCs w:val="21"/>
              </w:rPr>
              <w:t>字段名</w:t>
            </w:r>
          </w:p>
        </w:tc>
        <w:tc>
          <w:tcPr>
            <w:tcW w:w="1790" w:type="dxa"/>
            <w:vAlign w:val="center"/>
          </w:tcPr>
          <w:p w14:paraId="07E48823">
            <w:pPr>
              <w:spacing w:before="24" w:beforeLines="10" w:after="24" w:afterLines="10"/>
              <w:jc w:val="center"/>
              <w:rPr>
                <w:rFonts w:cs="宋体"/>
                <w:sz w:val="21"/>
                <w:szCs w:val="21"/>
              </w:rPr>
            </w:pPr>
            <w:r>
              <w:rPr>
                <w:rFonts w:hint="eastAsia" w:cs="宋体"/>
                <w:sz w:val="21"/>
                <w:szCs w:val="21"/>
              </w:rPr>
              <w:t>数据类型</w:t>
            </w:r>
          </w:p>
        </w:tc>
        <w:tc>
          <w:tcPr>
            <w:tcW w:w="1751" w:type="dxa"/>
            <w:vAlign w:val="center"/>
          </w:tcPr>
          <w:p w14:paraId="0C51E73E">
            <w:pPr>
              <w:spacing w:before="24" w:beforeLines="10" w:after="24" w:afterLines="10"/>
              <w:jc w:val="center"/>
              <w:rPr>
                <w:rFonts w:cs="宋体"/>
                <w:sz w:val="21"/>
                <w:szCs w:val="21"/>
              </w:rPr>
            </w:pPr>
            <w:r>
              <w:rPr>
                <w:rFonts w:hint="eastAsia" w:cs="宋体"/>
                <w:sz w:val="21"/>
                <w:szCs w:val="21"/>
              </w:rPr>
              <w:t>是否主键</w:t>
            </w:r>
          </w:p>
        </w:tc>
        <w:tc>
          <w:tcPr>
            <w:tcW w:w="1751" w:type="dxa"/>
            <w:vAlign w:val="center"/>
          </w:tcPr>
          <w:p w14:paraId="0AF165B5">
            <w:pPr>
              <w:spacing w:before="24" w:beforeLines="10" w:after="24" w:afterLines="10"/>
              <w:jc w:val="center"/>
              <w:rPr>
                <w:rFonts w:cs="宋体"/>
                <w:sz w:val="21"/>
                <w:szCs w:val="21"/>
              </w:rPr>
            </w:pPr>
            <w:r>
              <w:rPr>
                <w:rFonts w:hint="eastAsia" w:cs="宋体"/>
                <w:sz w:val="21"/>
                <w:szCs w:val="21"/>
              </w:rPr>
              <w:t>是否允许为空</w:t>
            </w:r>
          </w:p>
        </w:tc>
        <w:tc>
          <w:tcPr>
            <w:tcW w:w="1781" w:type="dxa"/>
            <w:vAlign w:val="center"/>
          </w:tcPr>
          <w:p w14:paraId="2BF4C23A">
            <w:pPr>
              <w:spacing w:before="24" w:beforeLines="10" w:after="24" w:afterLines="10"/>
              <w:jc w:val="center"/>
              <w:rPr>
                <w:rFonts w:cs="宋体"/>
                <w:sz w:val="21"/>
                <w:szCs w:val="21"/>
              </w:rPr>
            </w:pPr>
            <w:r>
              <w:rPr>
                <w:rFonts w:hint="eastAsia" w:cs="宋体"/>
                <w:sz w:val="21"/>
                <w:szCs w:val="21"/>
              </w:rPr>
              <w:t>注释</w:t>
            </w:r>
          </w:p>
        </w:tc>
      </w:tr>
      <w:tr w14:paraId="2D1A06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D9B5646">
            <w:pPr>
              <w:spacing w:before="24" w:beforeLines="10" w:after="24" w:afterLines="10"/>
              <w:jc w:val="center"/>
              <w:rPr>
                <w:rFonts w:cs="宋体"/>
                <w:sz w:val="21"/>
                <w:szCs w:val="21"/>
              </w:rPr>
            </w:pPr>
            <w:r>
              <w:rPr>
                <w:rFonts w:hint="eastAsia" w:cs="宋体"/>
                <w:sz w:val="21"/>
                <w:szCs w:val="21"/>
              </w:rPr>
              <w:t>log_id</w:t>
            </w:r>
          </w:p>
        </w:tc>
        <w:tc>
          <w:tcPr>
            <w:tcW w:w="1790" w:type="dxa"/>
            <w:vAlign w:val="center"/>
          </w:tcPr>
          <w:p w14:paraId="6A259AB6">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02A442E5">
            <w:pPr>
              <w:spacing w:before="24" w:beforeLines="10" w:after="24" w:afterLines="10"/>
              <w:jc w:val="center"/>
              <w:rPr>
                <w:rFonts w:cs="宋体"/>
                <w:sz w:val="21"/>
                <w:szCs w:val="21"/>
              </w:rPr>
            </w:pPr>
            <w:r>
              <w:rPr>
                <w:rFonts w:hint="eastAsia" w:cs="宋体"/>
                <w:sz w:val="21"/>
                <w:szCs w:val="21"/>
              </w:rPr>
              <w:t>是</w:t>
            </w:r>
          </w:p>
        </w:tc>
        <w:tc>
          <w:tcPr>
            <w:tcW w:w="1751" w:type="dxa"/>
            <w:vAlign w:val="center"/>
          </w:tcPr>
          <w:p w14:paraId="41F26FEE">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D726623">
            <w:pPr>
              <w:spacing w:before="24" w:beforeLines="10" w:after="24" w:afterLines="10"/>
              <w:jc w:val="center"/>
              <w:rPr>
                <w:rFonts w:cs="宋体"/>
                <w:sz w:val="21"/>
                <w:szCs w:val="21"/>
              </w:rPr>
            </w:pPr>
            <w:r>
              <w:rPr>
                <w:rFonts w:hint="eastAsia" w:cs="宋体"/>
                <w:sz w:val="21"/>
                <w:szCs w:val="21"/>
              </w:rPr>
              <w:t>日志ID，自增</w:t>
            </w:r>
          </w:p>
        </w:tc>
      </w:tr>
      <w:tr w14:paraId="11D6E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3C1BCB4">
            <w:pPr>
              <w:spacing w:before="24" w:beforeLines="10" w:after="24" w:afterLines="10"/>
              <w:jc w:val="center"/>
              <w:rPr>
                <w:rFonts w:cs="宋体"/>
                <w:sz w:val="21"/>
                <w:szCs w:val="21"/>
              </w:rPr>
            </w:pPr>
            <w:r>
              <w:rPr>
                <w:rFonts w:hint="eastAsia" w:cs="宋体"/>
                <w:sz w:val="21"/>
                <w:szCs w:val="21"/>
              </w:rPr>
              <w:t>visitor_id</w:t>
            </w:r>
          </w:p>
        </w:tc>
        <w:tc>
          <w:tcPr>
            <w:tcW w:w="1790" w:type="dxa"/>
            <w:vAlign w:val="center"/>
          </w:tcPr>
          <w:p w14:paraId="522BA2E0">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35E39D10">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6982BA5F">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561BB7B3">
            <w:pPr>
              <w:spacing w:before="24" w:beforeLines="10" w:after="24" w:afterLines="10"/>
              <w:jc w:val="center"/>
              <w:rPr>
                <w:rFonts w:cs="宋体"/>
                <w:sz w:val="21"/>
                <w:szCs w:val="21"/>
              </w:rPr>
            </w:pPr>
            <w:r>
              <w:rPr>
                <w:rFonts w:hint="eastAsia" w:cs="宋体"/>
                <w:sz w:val="21"/>
                <w:szCs w:val="21"/>
              </w:rPr>
              <w:t>访客ID</w:t>
            </w:r>
          </w:p>
        </w:tc>
      </w:tr>
      <w:tr w14:paraId="65DF0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83AF85B">
            <w:pPr>
              <w:spacing w:before="24" w:beforeLines="10" w:after="24" w:afterLines="10"/>
              <w:jc w:val="center"/>
              <w:rPr>
                <w:rFonts w:cs="宋体"/>
                <w:sz w:val="21"/>
                <w:szCs w:val="21"/>
              </w:rPr>
            </w:pPr>
            <w:r>
              <w:rPr>
                <w:rFonts w:hint="eastAsia" w:cs="宋体"/>
                <w:sz w:val="21"/>
                <w:szCs w:val="21"/>
              </w:rPr>
              <w:t>host_id</w:t>
            </w:r>
          </w:p>
        </w:tc>
        <w:tc>
          <w:tcPr>
            <w:tcW w:w="1790" w:type="dxa"/>
            <w:vAlign w:val="center"/>
          </w:tcPr>
          <w:p w14:paraId="1C53083F">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0E480B96">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7E272312">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7A38E501">
            <w:pPr>
              <w:spacing w:before="24" w:beforeLines="10" w:after="24" w:afterLines="10"/>
              <w:jc w:val="center"/>
              <w:rPr>
                <w:rFonts w:cs="宋体"/>
                <w:sz w:val="21"/>
                <w:szCs w:val="21"/>
              </w:rPr>
            </w:pPr>
            <w:r>
              <w:rPr>
                <w:rFonts w:hint="eastAsia" w:cs="宋体"/>
                <w:sz w:val="21"/>
                <w:szCs w:val="21"/>
              </w:rPr>
              <w:t>花园主人ID</w:t>
            </w:r>
          </w:p>
        </w:tc>
      </w:tr>
      <w:tr w14:paraId="57179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F7506FC">
            <w:pPr>
              <w:spacing w:before="24" w:beforeLines="10" w:after="24" w:afterLines="10"/>
              <w:jc w:val="center"/>
              <w:rPr>
                <w:rFonts w:cs="宋体"/>
                <w:sz w:val="21"/>
                <w:szCs w:val="21"/>
              </w:rPr>
            </w:pPr>
            <w:r>
              <w:rPr>
                <w:rFonts w:hint="eastAsia" w:cs="宋体"/>
                <w:sz w:val="21"/>
                <w:szCs w:val="21"/>
              </w:rPr>
              <w:t>action_type</w:t>
            </w:r>
          </w:p>
        </w:tc>
        <w:tc>
          <w:tcPr>
            <w:tcW w:w="1790" w:type="dxa"/>
            <w:vAlign w:val="center"/>
          </w:tcPr>
          <w:p w14:paraId="64C5FF0F">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41B595B0">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5D8B9041">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7B57333">
            <w:pPr>
              <w:spacing w:before="24" w:beforeLines="10" w:after="24" w:afterLines="10"/>
              <w:jc w:val="center"/>
              <w:rPr>
                <w:rFonts w:cs="宋体"/>
                <w:sz w:val="21"/>
                <w:szCs w:val="21"/>
              </w:rPr>
            </w:pPr>
            <w:r>
              <w:rPr>
                <w:rFonts w:hint="eastAsia" w:cs="宋体"/>
                <w:sz w:val="21"/>
                <w:szCs w:val="21"/>
              </w:rPr>
              <w:t>互动类型：1充能，2留言</w:t>
            </w:r>
          </w:p>
        </w:tc>
      </w:tr>
      <w:tr w14:paraId="213A77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4687736">
            <w:pPr>
              <w:spacing w:before="24" w:beforeLines="10" w:after="24" w:afterLines="10"/>
              <w:jc w:val="center"/>
              <w:rPr>
                <w:rFonts w:cs="宋体"/>
                <w:sz w:val="21"/>
                <w:szCs w:val="21"/>
              </w:rPr>
            </w:pPr>
            <w:r>
              <w:rPr>
                <w:rFonts w:hint="eastAsia" w:cs="宋体"/>
                <w:sz w:val="21"/>
                <w:szCs w:val="21"/>
              </w:rPr>
              <w:t>content</w:t>
            </w:r>
          </w:p>
        </w:tc>
        <w:tc>
          <w:tcPr>
            <w:tcW w:w="1790" w:type="dxa"/>
            <w:vAlign w:val="center"/>
          </w:tcPr>
          <w:p w14:paraId="04267AC1">
            <w:pPr>
              <w:spacing w:before="24" w:beforeLines="10" w:after="24" w:afterLines="10"/>
              <w:jc w:val="center"/>
              <w:rPr>
                <w:rFonts w:cs="宋体"/>
                <w:sz w:val="21"/>
                <w:szCs w:val="21"/>
              </w:rPr>
            </w:pPr>
            <w:r>
              <w:rPr>
                <w:rFonts w:hint="eastAsia" w:cs="宋体"/>
                <w:sz w:val="21"/>
                <w:szCs w:val="21"/>
              </w:rPr>
              <w:t>varchar(200)</w:t>
            </w:r>
          </w:p>
        </w:tc>
        <w:tc>
          <w:tcPr>
            <w:tcW w:w="1751" w:type="dxa"/>
            <w:vAlign w:val="center"/>
          </w:tcPr>
          <w:p w14:paraId="4F540157">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2984E05E">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68E8278">
            <w:pPr>
              <w:spacing w:before="24" w:beforeLines="10" w:after="24" w:afterLines="10"/>
              <w:jc w:val="center"/>
              <w:rPr>
                <w:rFonts w:cs="宋体"/>
                <w:sz w:val="21"/>
                <w:szCs w:val="21"/>
              </w:rPr>
            </w:pPr>
            <w:r>
              <w:rPr>
                <w:rFonts w:hint="eastAsia" w:cs="宋体"/>
                <w:sz w:val="21"/>
                <w:szCs w:val="21"/>
              </w:rPr>
              <w:t>留言内容</w:t>
            </w:r>
          </w:p>
        </w:tc>
      </w:tr>
      <w:tr w14:paraId="341C7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3396DDD8">
            <w:pPr>
              <w:spacing w:before="24" w:beforeLines="10" w:after="24" w:afterLines="10"/>
              <w:jc w:val="center"/>
              <w:rPr>
                <w:rFonts w:cs="宋体"/>
                <w:sz w:val="21"/>
                <w:szCs w:val="21"/>
              </w:rPr>
            </w:pPr>
            <w:r>
              <w:rPr>
                <w:rFonts w:hint="eastAsia" w:cs="宋体"/>
                <w:sz w:val="21"/>
                <w:szCs w:val="21"/>
              </w:rPr>
              <w:t>is_read</w:t>
            </w:r>
          </w:p>
        </w:tc>
        <w:tc>
          <w:tcPr>
            <w:tcW w:w="1790" w:type="dxa"/>
            <w:vAlign w:val="center"/>
          </w:tcPr>
          <w:p w14:paraId="53BABD1F">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50A78764">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43DEA61D">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D737D74">
            <w:pPr>
              <w:spacing w:before="24" w:beforeLines="10" w:after="24" w:afterLines="10"/>
              <w:jc w:val="center"/>
              <w:rPr>
                <w:rFonts w:cs="宋体"/>
                <w:sz w:val="21"/>
                <w:szCs w:val="21"/>
              </w:rPr>
            </w:pPr>
            <w:r>
              <w:rPr>
                <w:rFonts w:hint="eastAsia" w:cs="宋体"/>
                <w:sz w:val="21"/>
                <w:szCs w:val="21"/>
              </w:rPr>
              <w:t>是否已读，默认0</w:t>
            </w:r>
          </w:p>
        </w:tc>
      </w:tr>
      <w:tr w14:paraId="18EBB7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56B2F31">
            <w:pPr>
              <w:spacing w:before="24" w:beforeLines="10" w:after="24" w:afterLines="10"/>
              <w:jc w:val="center"/>
              <w:rPr>
                <w:rFonts w:cs="宋体"/>
                <w:sz w:val="21"/>
                <w:szCs w:val="21"/>
              </w:rPr>
            </w:pPr>
            <w:r>
              <w:rPr>
                <w:rFonts w:hint="eastAsia" w:cs="宋体"/>
                <w:sz w:val="21"/>
                <w:szCs w:val="21"/>
              </w:rPr>
              <w:t>created_at</w:t>
            </w:r>
          </w:p>
        </w:tc>
        <w:tc>
          <w:tcPr>
            <w:tcW w:w="1790" w:type="dxa"/>
            <w:vAlign w:val="center"/>
          </w:tcPr>
          <w:p w14:paraId="09A3B653">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3F19CE2B">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2B57DEC0">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1D51095B">
            <w:pPr>
              <w:spacing w:before="24" w:beforeLines="10" w:after="24" w:afterLines="10"/>
              <w:jc w:val="center"/>
              <w:rPr>
                <w:rFonts w:cs="宋体"/>
                <w:sz w:val="21"/>
                <w:szCs w:val="21"/>
              </w:rPr>
            </w:pPr>
            <w:r>
              <w:rPr>
                <w:rFonts w:hint="eastAsia" w:cs="宋体"/>
                <w:sz w:val="21"/>
                <w:szCs w:val="21"/>
              </w:rPr>
              <w:t>创建时间戳</w:t>
            </w:r>
          </w:p>
        </w:tc>
      </w:tr>
      <w:tr w14:paraId="6877E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0ED99F2A">
            <w:pPr>
              <w:spacing w:before="24" w:beforeLines="10" w:after="24" w:afterLines="10"/>
              <w:jc w:val="center"/>
              <w:rPr>
                <w:rFonts w:cs="宋体"/>
                <w:sz w:val="21"/>
                <w:szCs w:val="21"/>
              </w:rPr>
            </w:pPr>
            <w:r>
              <w:rPr>
                <w:rFonts w:hint="eastAsia" w:cs="宋体"/>
                <w:sz w:val="21"/>
                <w:szCs w:val="21"/>
              </w:rPr>
              <w:t>deleted</w:t>
            </w:r>
          </w:p>
        </w:tc>
        <w:tc>
          <w:tcPr>
            <w:tcW w:w="1790" w:type="dxa"/>
            <w:vAlign w:val="center"/>
          </w:tcPr>
          <w:p w14:paraId="30368DB4">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3793BBD2">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4EAD1193">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6676E789">
            <w:pPr>
              <w:spacing w:before="24" w:beforeLines="10" w:after="24" w:afterLines="10"/>
              <w:jc w:val="center"/>
              <w:rPr>
                <w:rFonts w:cs="宋体"/>
                <w:sz w:val="21"/>
                <w:szCs w:val="21"/>
              </w:rPr>
            </w:pPr>
            <w:r>
              <w:rPr>
                <w:rFonts w:hint="eastAsia" w:cs="宋体"/>
                <w:sz w:val="21"/>
                <w:szCs w:val="21"/>
              </w:rPr>
              <w:t>逻辑删除标记</w:t>
            </w:r>
          </w:p>
        </w:tc>
      </w:tr>
    </w:tbl>
    <w:p w14:paraId="1F7DC6EE">
      <w:pPr>
        <w:pStyle w:val="64"/>
      </w:pPr>
    </w:p>
    <w:p w14:paraId="67FCD9AB">
      <w:pPr>
        <w:pStyle w:val="64"/>
      </w:pPr>
    </w:p>
    <w:p w14:paraId="465CAE08">
      <w:pPr>
        <w:pStyle w:val="64"/>
      </w:pPr>
      <w:r>
        <w:rPr>
          <w:rFonts w:hint="eastAsia"/>
        </w:rPr>
        <w:t>系统配置表（sys_config）用于存储系统运行参数，采用键值对结构支持灵活扩展。</w:t>
      </w:r>
    </w:p>
    <w:p w14:paraId="7670E148">
      <w:pPr>
        <w:pStyle w:val="43"/>
      </w:pPr>
      <w:bookmarkStart w:id="96" w:name="_Toc1527"/>
      <w:r>
        <w:rPr>
          <w:rFonts w:hint="eastAsia"/>
        </w:rPr>
        <w:t>表3.8 系统配置表</w:t>
      </w:r>
      <w:bookmarkEnd w:id="96"/>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0644E5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7AE66A3">
            <w:pPr>
              <w:spacing w:before="24" w:beforeLines="10" w:after="24" w:afterLines="10"/>
              <w:jc w:val="center"/>
              <w:rPr>
                <w:rFonts w:cs="宋体"/>
                <w:sz w:val="21"/>
                <w:szCs w:val="21"/>
              </w:rPr>
            </w:pPr>
            <w:r>
              <w:rPr>
                <w:rFonts w:hint="eastAsia" w:cs="宋体"/>
                <w:sz w:val="21"/>
                <w:szCs w:val="21"/>
              </w:rPr>
              <w:t>字段名</w:t>
            </w:r>
          </w:p>
        </w:tc>
        <w:tc>
          <w:tcPr>
            <w:tcW w:w="1790" w:type="dxa"/>
            <w:vAlign w:val="center"/>
          </w:tcPr>
          <w:p w14:paraId="2DC7BDDD">
            <w:pPr>
              <w:spacing w:before="24" w:beforeLines="10" w:after="24" w:afterLines="10"/>
              <w:jc w:val="center"/>
              <w:rPr>
                <w:rFonts w:cs="宋体"/>
                <w:sz w:val="21"/>
                <w:szCs w:val="21"/>
              </w:rPr>
            </w:pPr>
            <w:r>
              <w:rPr>
                <w:rFonts w:hint="eastAsia" w:cs="宋体"/>
                <w:sz w:val="21"/>
                <w:szCs w:val="21"/>
              </w:rPr>
              <w:t>数据类型</w:t>
            </w:r>
          </w:p>
        </w:tc>
        <w:tc>
          <w:tcPr>
            <w:tcW w:w="1751" w:type="dxa"/>
            <w:vAlign w:val="center"/>
          </w:tcPr>
          <w:p w14:paraId="54B20E3F">
            <w:pPr>
              <w:spacing w:before="24" w:beforeLines="10" w:after="24" w:afterLines="10"/>
              <w:jc w:val="center"/>
              <w:rPr>
                <w:rFonts w:cs="宋体"/>
                <w:sz w:val="21"/>
                <w:szCs w:val="21"/>
              </w:rPr>
            </w:pPr>
            <w:r>
              <w:rPr>
                <w:rFonts w:hint="eastAsia" w:cs="宋体"/>
                <w:sz w:val="21"/>
                <w:szCs w:val="21"/>
              </w:rPr>
              <w:t>是否主键</w:t>
            </w:r>
          </w:p>
        </w:tc>
        <w:tc>
          <w:tcPr>
            <w:tcW w:w="1751" w:type="dxa"/>
            <w:vAlign w:val="center"/>
          </w:tcPr>
          <w:p w14:paraId="2BDBBF3A">
            <w:pPr>
              <w:spacing w:before="24" w:beforeLines="10" w:after="24" w:afterLines="10"/>
              <w:jc w:val="center"/>
              <w:rPr>
                <w:rFonts w:cs="宋体"/>
                <w:sz w:val="21"/>
                <w:szCs w:val="21"/>
              </w:rPr>
            </w:pPr>
            <w:r>
              <w:rPr>
                <w:rFonts w:hint="eastAsia" w:cs="宋体"/>
                <w:sz w:val="21"/>
                <w:szCs w:val="21"/>
              </w:rPr>
              <w:t>是否允许为空</w:t>
            </w:r>
          </w:p>
        </w:tc>
        <w:tc>
          <w:tcPr>
            <w:tcW w:w="1781" w:type="dxa"/>
            <w:vAlign w:val="center"/>
          </w:tcPr>
          <w:p w14:paraId="32C2B53D">
            <w:pPr>
              <w:spacing w:before="24" w:beforeLines="10" w:after="24" w:afterLines="10"/>
              <w:jc w:val="center"/>
              <w:rPr>
                <w:rFonts w:cs="宋体"/>
                <w:sz w:val="21"/>
                <w:szCs w:val="21"/>
              </w:rPr>
            </w:pPr>
            <w:r>
              <w:rPr>
                <w:rFonts w:hint="eastAsia" w:cs="宋体"/>
                <w:sz w:val="21"/>
                <w:szCs w:val="21"/>
              </w:rPr>
              <w:t>注释</w:t>
            </w:r>
          </w:p>
        </w:tc>
      </w:tr>
      <w:tr w14:paraId="0C4CE2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01810380">
            <w:pPr>
              <w:spacing w:before="24" w:beforeLines="10" w:after="24" w:afterLines="10"/>
              <w:jc w:val="center"/>
              <w:rPr>
                <w:rFonts w:cs="宋体"/>
                <w:sz w:val="21"/>
                <w:szCs w:val="21"/>
              </w:rPr>
            </w:pPr>
            <w:r>
              <w:rPr>
                <w:rFonts w:hint="eastAsia" w:cs="宋体"/>
                <w:sz w:val="21"/>
                <w:szCs w:val="21"/>
              </w:rPr>
              <w:t>config_id</w:t>
            </w:r>
          </w:p>
        </w:tc>
        <w:tc>
          <w:tcPr>
            <w:tcW w:w="1790" w:type="dxa"/>
            <w:vAlign w:val="center"/>
          </w:tcPr>
          <w:p w14:paraId="50C6C67F">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445E139B">
            <w:pPr>
              <w:spacing w:before="24" w:beforeLines="10" w:after="24" w:afterLines="10"/>
              <w:jc w:val="center"/>
              <w:rPr>
                <w:rFonts w:cs="宋体"/>
                <w:sz w:val="21"/>
                <w:szCs w:val="21"/>
              </w:rPr>
            </w:pPr>
            <w:r>
              <w:rPr>
                <w:rFonts w:hint="eastAsia" w:cs="宋体"/>
                <w:sz w:val="21"/>
                <w:szCs w:val="21"/>
              </w:rPr>
              <w:t>是</w:t>
            </w:r>
          </w:p>
        </w:tc>
        <w:tc>
          <w:tcPr>
            <w:tcW w:w="1751" w:type="dxa"/>
            <w:vAlign w:val="center"/>
          </w:tcPr>
          <w:p w14:paraId="04F09A57">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0D5548F3">
            <w:pPr>
              <w:spacing w:before="24" w:beforeLines="10" w:after="24" w:afterLines="10"/>
              <w:jc w:val="center"/>
              <w:rPr>
                <w:rFonts w:cs="宋体"/>
                <w:sz w:val="21"/>
                <w:szCs w:val="21"/>
              </w:rPr>
            </w:pPr>
            <w:r>
              <w:rPr>
                <w:rFonts w:hint="eastAsia" w:cs="宋体"/>
                <w:sz w:val="21"/>
                <w:szCs w:val="21"/>
              </w:rPr>
              <w:t>配置ID，自增</w:t>
            </w:r>
          </w:p>
        </w:tc>
      </w:tr>
      <w:tr w14:paraId="6860AB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36E00A82">
            <w:pPr>
              <w:spacing w:before="24" w:beforeLines="10" w:after="24" w:afterLines="10"/>
              <w:jc w:val="center"/>
              <w:rPr>
                <w:rFonts w:cs="宋体"/>
                <w:sz w:val="21"/>
                <w:szCs w:val="21"/>
              </w:rPr>
            </w:pPr>
            <w:r>
              <w:rPr>
                <w:rFonts w:hint="eastAsia" w:cs="宋体"/>
                <w:sz w:val="21"/>
                <w:szCs w:val="21"/>
              </w:rPr>
              <w:t>config_key</w:t>
            </w:r>
          </w:p>
        </w:tc>
        <w:tc>
          <w:tcPr>
            <w:tcW w:w="1790" w:type="dxa"/>
            <w:vAlign w:val="center"/>
          </w:tcPr>
          <w:p w14:paraId="5660B3F2">
            <w:pPr>
              <w:spacing w:before="24" w:beforeLines="10" w:after="24" w:afterLines="10"/>
              <w:jc w:val="center"/>
              <w:rPr>
                <w:rFonts w:cs="宋体"/>
                <w:sz w:val="21"/>
                <w:szCs w:val="21"/>
              </w:rPr>
            </w:pPr>
            <w:r>
              <w:rPr>
                <w:rFonts w:hint="eastAsia" w:cs="宋体"/>
                <w:sz w:val="21"/>
                <w:szCs w:val="21"/>
              </w:rPr>
              <w:t>varchar(100)</w:t>
            </w:r>
          </w:p>
        </w:tc>
        <w:tc>
          <w:tcPr>
            <w:tcW w:w="1751" w:type="dxa"/>
            <w:vAlign w:val="center"/>
          </w:tcPr>
          <w:p w14:paraId="240B8185">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150866D4">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34815ADA">
            <w:pPr>
              <w:spacing w:before="24" w:beforeLines="10" w:after="24" w:afterLines="10"/>
              <w:jc w:val="center"/>
              <w:rPr>
                <w:rFonts w:cs="宋体"/>
                <w:sz w:val="21"/>
                <w:szCs w:val="21"/>
              </w:rPr>
            </w:pPr>
            <w:r>
              <w:rPr>
                <w:rFonts w:hint="eastAsia" w:cs="宋体"/>
                <w:sz w:val="21"/>
                <w:szCs w:val="21"/>
              </w:rPr>
              <w:t>配置键，唯一约束</w:t>
            </w:r>
          </w:p>
        </w:tc>
      </w:tr>
      <w:tr w14:paraId="4D767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0A4AC7C">
            <w:pPr>
              <w:spacing w:before="24" w:beforeLines="10" w:after="24" w:afterLines="10"/>
              <w:jc w:val="center"/>
              <w:rPr>
                <w:rFonts w:cs="宋体"/>
                <w:sz w:val="21"/>
                <w:szCs w:val="21"/>
              </w:rPr>
            </w:pPr>
            <w:r>
              <w:rPr>
                <w:rFonts w:hint="eastAsia" w:cs="宋体"/>
                <w:sz w:val="21"/>
                <w:szCs w:val="21"/>
              </w:rPr>
              <w:t>config_value</w:t>
            </w:r>
          </w:p>
        </w:tc>
        <w:tc>
          <w:tcPr>
            <w:tcW w:w="1790" w:type="dxa"/>
            <w:vAlign w:val="center"/>
          </w:tcPr>
          <w:p w14:paraId="6540AC85">
            <w:pPr>
              <w:spacing w:before="24" w:beforeLines="10" w:after="24" w:afterLines="10"/>
              <w:jc w:val="center"/>
              <w:rPr>
                <w:rFonts w:cs="宋体"/>
                <w:sz w:val="21"/>
                <w:szCs w:val="21"/>
              </w:rPr>
            </w:pPr>
            <w:r>
              <w:rPr>
                <w:rFonts w:hint="eastAsia" w:cs="宋体"/>
                <w:sz w:val="21"/>
                <w:szCs w:val="21"/>
              </w:rPr>
              <w:t>TEXT</w:t>
            </w:r>
          </w:p>
        </w:tc>
        <w:tc>
          <w:tcPr>
            <w:tcW w:w="1751" w:type="dxa"/>
            <w:vAlign w:val="center"/>
          </w:tcPr>
          <w:p w14:paraId="19941C7B">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25C73EB2">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682BD1FD">
            <w:pPr>
              <w:spacing w:before="24" w:beforeLines="10" w:after="24" w:afterLines="10"/>
              <w:jc w:val="center"/>
              <w:rPr>
                <w:rFonts w:cs="宋体"/>
                <w:sz w:val="21"/>
                <w:szCs w:val="21"/>
              </w:rPr>
            </w:pPr>
            <w:r>
              <w:rPr>
                <w:rFonts w:hint="eastAsia" w:cs="宋体"/>
                <w:sz w:val="21"/>
                <w:szCs w:val="21"/>
              </w:rPr>
              <w:t>配置值</w:t>
            </w:r>
          </w:p>
        </w:tc>
      </w:tr>
      <w:tr w14:paraId="31BE8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206AA217">
            <w:pPr>
              <w:spacing w:before="24" w:beforeLines="10" w:after="24" w:afterLines="10"/>
              <w:jc w:val="center"/>
              <w:rPr>
                <w:rFonts w:cs="宋体"/>
                <w:sz w:val="21"/>
                <w:szCs w:val="21"/>
              </w:rPr>
            </w:pPr>
            <w:r>
              <w:rPr>
                <w:rFonts w:hint="eastAsia" w:cs="宋体"/>
                <w:sz w:val="21"/>
                <w:szCs w:val="21"/>
              </w:rPr>
              <w:t>description</w:t>
            </w:r>
          </w:p>
        </w:tc>
        <w:tc>
          <w:tcPr>
            <w:tcW w:w="1790" w:type="dxa"/>
            <w:vAlign w:val="center"/>
          </w:tcPr>
          <w:p w14:paraId="092F7B4A">
            <w:pPr>
              <w:spacing w:before="24" w:beforeLines="10" w:after="24" w:afterLines="10"/>
              <w:jc w:val="center"/>
              <w:rPr>
                <w:rFonts w:cs="宋体"/>
                <w:sz w:val="21"/>
                <w:szCs w:val="21"/>
              </w:rPr>
            </w:pPr>
            <w:r>
              <w:rPr>
                <w:rFonts w:hint="eastAsia" w:cs="宋体"/>
                <w:sz w:val="21"/>
                <w:szCs w:val="21"/>
              </w:rPr>
              <w:t>varchar(200)</w:t>
            </w:r>
          </w:p>
        </w:tc>
        <w:tc>
          <w:tcPr>
            <w:tcW w:w="1751" w:type="dxa"/>
            <w:vAlign w:val="center"/>
          </w:tcPr>
          <w:p w14:paraId="30B4B26F">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38F88237">
            <w:pPr>
              <w:spacing w:before="24" w:beforeLines="10" w:after="24" w:afterLines="10"/>
              <w:jc w:val="center"/>
              <w:rPr>
                <w:rFonts w:cs="宋体"/>
                <w:sz w:val="21"/>
                <w:szCs w:val="21"/>
              </w:rPr>
            </w:pPr>
            <w:r>
              <w:rPr>
                <w:rFonts w:hint="eastAsia" w:cs="宋体"/>
                <w:sz w:val="21"/>
                <w:szCs w:val="21"/>
              </w:rPr>
              <w:t>是</w:t>
            </w:r>
          </w:p>
        </w:tc>
        <w:tc>
          <w:tcPr>
            <w:tcW w:w="1781" w:type="dxa"/>
            <w:vAlign w:val="center"/>
          </w:tcPr>
          <w:p w14:paraId="1BCC22D0">
            <w:pPr>
              <w:spacing w:before="24" w:beforeLines="10" w:after="24" w:afterLines="10"/>
              <w:jc w:val="center"/>
              <w:rPr>
                <w:rFonts w:cs="宋体"/>
                <w:sz w:val="21"/>
                <w:szCs w:val="21"/>
              </w:rPr>
            </w:pPr>
            <w:r>
              <w:rPr>
                <w:rFonts w:hint="eastAsia" w:cs="宋体"/>
                <w:sz w:val="21"/>
                <w:szCs w:val="21"/>
              </w:rPr>
              <w:t>配置描述</w:t>
            </w:r>
          </w:p>
        </w:tc>
      </w:tr>
      <w:tr w14:paraId="3D821E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28B92F7">
            <w:pPr>
              <w:spacing w:before="24" w:beforeLines="10" w:after="24" w:afterLines="10"/>
              <w:jc w:val="center"/>
              <w:rPr>
                <w:rFonts w:cs="宋体"/>
                <w:sz w:val="21"/>
                <w:szCs w:val="21"/>
              </w:rPr>
            </w:pPr>
            <w:r>
              <w:rPr>
                <w:rFonts w:hint="eastAsia" w:cs="宋体"/>
                <w:sz w:val="21"/>
                <w:szCs w:val="21"/>
              </w:rPr>
              <w:t>config_group</w:t>
            </w:r>
          </w:p>
        </w:tc>
        <w:tc>
          <w:tcPr>
            <w:tcW w:w="1790" w:type="dxa"/>
            <w:vAlign w:val="center"/>
          </w:tcPr>
          <w:p w14:paraId="411912BF">
            <w:pPr>
              <w:spacing w:before="24" w:beforeLines="10" w:after="24" w:afterLines="10"/>
              <w:jc w:val="center"/>
              <w:rPr>
                <w:rFonts w:cs="宋体"/>
                <w:sz w:val="21"/>
                <w:szCs w:val="21"/>
              </w:rPr>
            </w:pPr>
            <w:r>
              <w:rPr>
                <w:rFonts w:hint="eastAsia" w:cs="宋体"/>
                <w:sz w:val="21"/>
                <w:szCs w:val="21"/>
              </w:rPr>
              <w:t>varchar(50)</w:t>
            </w:r>
          </w:p>
        </w:tc>
        <w:tc>
          <w:tcPr>
            <w:tcW w:w="1751" w:type="dxa"/>
            <w:vAlign w:val="center"/>
          </w:tcPr>
          <w:p w14:paraId="34935C12">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4B8642CB">
            <w:pPr>
              <w:spacing w:before="24" w:beforeLines="10" w:after="24" w:afterLines="10"/>
              <w:jc w:val="center"/>
              <w:rPr>
                <w:rFonts w:cs="宋体"/>
                <w:sz w:val="21"/>
                <w:szCs w:val="21"/>
              </w:rPr>
            </w:pPr>
            <w:r>
              <w:rPr>
                <w:rFonts w:hint="eastAsia" w:cs="宋体"/>
                <w:sz w:val="21"/>
                <w:szCs w:val="21"/>
              </w:rPr>
              <w:t>是</w:t>
            </w:r>
          </w:p>
        </w:tc>
        <w:tc>
          <w:tcPr>
            <w:tcW w:w="1781" w:type="dxa"/>
            <w:vAlign w:val="center"/>
          </w:tcPr>
          <w:p w14:paraId="3DD841E7">
            <w:pPr>
              <w:spacing w:before="24" w:beforeLines="10" w:after="24" w:afterLines="10"/>
              <w:jc w:val="center"/>
              <w:rPr>
                <w:rFonts w:cs="宋体"/>
                <w:sz w:val="21"/>
                <w:szCs w:val="21"/>
              </w:rPr>
            </w:pPr>
            <w:r>
              <w:rPr>
                <w:rFonts w:hint="eastAsia" w:cs="宋体"/>
                <w:sz w:val="21"/>
                <w:szCs w:val="21"/>
              </w:rPr>
              <w:t>配置分组</w:t>
            </w:r>
          </w:p>
        </w:tc>
      </w:tr>
      <w:tr w14:paraId="079A2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BA45CA3">
            <w:pPr>
              <w:spacing w:before="24" w:beforeLines="10" w:after="24" w:afterLines="10"/>
              <w:jc w:val="center"/>
              <w:rPr>
                <w:rFonts w:cs="宋体"/>
                <w:sz w:val="21"/>
                <w:szCs w:val="21"/>
              </w:rPr>
            </w:pPr>
            <w:r>
              <w:rPr>
                <w:rFonts w:hint="eastAsia" w:cs="宋体"/>
                <w:sz w:val="21"/>
                <w:szCs w:val="21"/>
              </w:rPr>
              <w:t>created_at</w:t>
            </w:r>
          </w:p>
        </w:tc>
        <w:tc>
          <w:tcPr>
            <w:tcW w:w="1790" w:type="dxa"/>
            <w:vAlign w:val="center"/>
          </w:tcPr>
          <w:p w14:paraId="33123A2D">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5D84ED3C">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18FC62D3">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9610B29">
            <w:pPr>
              <w:spacing w:before="24" w:beforeLines="10" w:after="24" w:afterLines="10"/>
              <w:jc w:val="center"/>
              <w:rPr>
                <w:rFonts w:cs="宋体"/>
                <w:sz w:val="21"/>
                <w:szCs w:val="21"/>
              </w:rPr>
            </w:pPr>
            <w:r>
              <w:rPr>
                <w:rFonts w:hint="eastAsia" w:cs="宋体"/>
                <w:sz w:val="21"/>
                <w:szCs w:val="21"/>
              </w:rPr>
              <w:t>创建时间戳</w:t>
            </w:r>
          </w:p>
        </w:tc>
      </w:tr>
      <w:tr w14:paraId="38B9F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1778456">
            <w:pPr>
              <w:spacing w:before="24" w:beforeLines="10" w:after="24" w:afterLines="10"/>
              <w:jc w:val="center"/>
              <w:rPr>
                <w:rFonts w:cs="宋体"/>
                <w:sz w:val="21"/>
                <w:szCs w:val="21"/>
              </w:rPr>
            </w:pPr>
            <w:r>
              <w:rPr>
                <w:rFonts w:hint="eastAsia" w:cs="宋体"/>
                <w:sz w:val="21"/>
                <w:szCs w:val="21"/>
              </w:rPr>
              <w:t>updated_at</w:t>
            </w:r>
          </w:p>
        </w:tc>
        <w:tc>
          <w:tcPr>
            <w:tcW w:w="1790" w:type="dxa"/>
            <w:vAlign w:val="center"/>
          </w:tcPr>
          <w:p w14:paraId="41A726FB">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75F56A9E">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667E0BF9">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7EA74AC5">
            <w:pPr>
              <w:spacing w:before="24" w:beforeLines="10" w:after="24" w:afterLines="10"/>
              <w:jc w:val="center"/>
              <w:rPr>
                <w:rFonts w:cs="宋体"/>
                <w:sz w:val="21"/>
                <w:szCs w:val="21"/>
              </w:rPr>
            </w:pPr>
            <w:r>
              <w:rPr>
                <w:rFonts w:hint="eastAsia" w:cs="宋体"/>
                <w:sz w:val="21"/>
                <w:szCs w:val="21"/>
              </w:rPr>
              <w:t>更新时间戳</w:t>
            </w:r>
          </w:p>
        </w:tc>
      </w:tr>
      <w:tr w14:paraId="5A5D1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963F51B">
            <w:pPr>
              <w:spacing w:before="24" w:beforeLines="10" w:after="24" w:afterLines="10"/>
              <w:jc w:val="center"/>
              <w:rPr>
                <w:rFonts w:cs="宋体"/>
                <w:sz w:val="21"/>
                <w:szCs w:val="21"/>
              </w:rPr>
            </w:pPr>
            <w:r>
              <w:rPr>
                <w:rFonts w:hint="eastAsia" w:cs="宋体"/>
                <w:sz w:val="21"/>
                <w:szCs w:val="21"/>
              </w:rPr>
              <w:t>deleted</w:t>
            </w:r>
          </w:p>
        </w:tc>
        <w:tc>
          <w:tcPr>
            <w:tcW w:w="1790" w:type="dxa"/>
            <w:vAlign w:val="center"/>
          </w:tcPr>
          <w:p w14:paraId="489746B5">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32482F26">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20EE566F">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55B6B057">
            <w:pPr>
              <w:spacing w:before="24" w:beforeLines="10" w:after="24" w:afterLines="10"/>
              <w:jc w:val="center"/>
              <w:rPr>
                <w:rFonts w:cs="宋体"/>
                <w:sz w:val="21"/>
                <w:szCs w:val="21"/>
              </w:rPr>
            </w:pPr>
            <w:r>
              <w:rPr>
                <w:rFonts w:hint="eastAsia" w:cs="宋体"/>
                <w:sz w:val="21"/>
                <w:szCs w:val="21"/>
              </w:rPr>
              <w:t>逻辑删除标记</w:t>
            </w:r>
          </w:p>
        </w:tc>
      </w:tr>
    </w:tbl>
    <w:p w14:paraId="66792EF8">
      <w:pPr>
        <w:pStyle w:val="64"/>
      </w:pPr>
    </w:p>
    <w:p w14:paraId="1B4F936E">
      <w:pPr>
        <w:pStyle w:val="64"/>
      </w:pPr>
      <w:r>
        <w:rPr>
          <w:rFonts w:hint="eastAsia"/>
        </w:rPr>
        <w:t>后台管理员表（sys_admin）用于存储后台管理系统的管理员账号信息。</w:t>
      </w:r>
    </w:p>
    <w:p w14:paraId="459A8F4C">
      <w:pPr>
        <w:pStyle w:val="43"/>
      </w:pPr>
      <w:bookmarkStart w:id="97" w:name="_Toc8763"/>
      <w:r>
        <w:rPr>
          <w:rFonts w:hint="eastAsia"/>
        </w:rPr>
        <w:t>表3.9 后台管理员表</w:t>
      </w:r>
      <w:bookmarkEnd w:id="97"/>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43193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294E0272">
            <w:pPr>
              <w:spacing w:before="24" w:beforeLines="10" w:after="24" w:afterLines="10"/>
              <w:jc w:val="center"/>
              <w:rPr>
                <w:rFonts w:cs="宋体"/>
                <w:sz w:val="21"/>
                <w:szCs w:val="21"/>
              </w:rPr>
            </w:pPr>
            <w:r>
              <w:rPr>
                <w:rFonts w:hint="eastAsia" w:cs="宋体"/>
                <w:sz w:val="21"/>
                <w:szCs w:val="21"/>
              </w:rPr>
              <w:t>字段名</w:t>
            </w:r>
          </w:p>
        </w:tc>
        <w:tc>
          <w:tcPr>
            <w:tcW w:w="1790" w:type="dxa"/>
            <w:vAlign w:val="center"/>
          </w:tcPr>
          <w:p w14:paraId="52C3E992">
            <w:pPr>
              <w:spacing w:before="24" w:beforeLines="10" w:after="24" w:afterLines="10"/>
              <w:jc w:val="center"/>
              <w:rPr>
                <w:rFonts w:cs="宋体"/>
                <w:sz w:val="21"/>
                <w:szCs w:val="21"/>
              </w:rPr>
            </w:pPr>
            <w:r>
              <w:rPr>
                <w:rFonts w:hint="eastAsia" w:cs="宋体"/>
                <w:sz w:val="21"/>
                <w:szCs w:val="21"/>
              </w:rPr>
              <w:t>数据类型</w:t>
            </w:r>
          </w:p>
        </w:tc>
        <w:tc>
          <w:tcPr>
            <w:tcW w:w="1751" w:type="dxa"/>
            <w:vAlign w:val="center"/>
          </w:tcPr>
          <w:p w14:paraId="26A5809A">
            <w:pPr>
              <w:spacing w:before="24" w:beforeLines="10" w:after="24" w:afterLines="10"/>
              <w:jc w:val="center"/>
              <w:rPr>
                <w:rFonts w:cs="宋体"/>
                <w:sz w:val="21"/>
                <w:szCs w:val="21"/>
              </w:rPr>
            </w:pPr>
            <w:r>
              <w:rPr>
                <w:rFonts w:hint="eastAsia" w:cs="宋体"/>
                <w:sz w:val="21"/>
                <w:szCs w:val="21"/>
              </w:rPr>
              <w:t>是否主键</w:t>
            </w:r>
          </w:p>
        </w:tc>
        <w:tc>
          <w:tcPr>
            <w:tcW w:w="1751" w:type="dxa"/>
            <w:vAlign w:val="center"/>
          </w:tcPr>
          <w:p w14:paraId="709F6148">
            <w:pPr>
              <w:spacing w:before="24" w:beforeLines="10" w:after="24" w:afterLines="10"/>
              <w:jc w:val="center"/>
              <w:rPr>
                <w:rFonts w:cs="宋体"/>
                <w:sz w:val="21"/>
                <w:szCs w:val="21"/>
              </w:rPr>
            </w:pPr>
            <w:r>
              <w:rPr>
                <w:rFonts w:hint="eastAsia" w:cs="宋体"/>
                <w:sz w:val="21"/>
                <w:szCs w:val="21"/>
              </w:rPr>
              <w:t>是否允许为空</w:t>
            </w:r>
          </w:p>
        </w:tc>
        <w:tc>
          <w:tcPr>
            <w:tcW w:w="1781" w:type="dxa"/>
            <w:vAlign w:val="center"/>
          </w:tcPr>
          <w:p w14:paraId="1252B8DB">
            <w:pPr>
              <w:spacing w:before="24" w:beforeLines="10" w:after="24" w:afterLines="10"/>
              <w:jc w:val="center"/>
              <w:rPr>
                <w:rFonts w:cs="宋体"/>
                <w:sz w:val="21"/>
                <w:szCs w:val="21"/>
              </w:rPr>
            </w:pPr>
            <w:r>
              <w:rPr>
                <w:rFonts w:hint="eastAsia" w:cs="宋体"/>
                <w:sz w:val="21"/>
                <w:szCs w:val="21"/>
              </w:rPr>
              <w:t>注释</w:t>
            </w:r>
          </w:p>
        </w:tc>
      </w:tr>
      <w:tr w14:paraId="274AD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27F3022">
            <w:pPr>
              <w:spacing w:before="24" w:beforeLines="10" w:after="24" w:afterLines="10"/>
              <w:jc w:val="center"/>
              <w:rPr>
                <w:rFonts w:cs="宋体"/>
                <w:sz w:val="21"/>
                <w:szCs w:val="21"/>
              </w:rPr>
            </w:pPr>
            <w:r>
              <w:rPr>
                <w:rFonts w:hint="eastAsia" w:cs="宋体"/>
                <w:sz w:val="21"/>
                <w:szCs w:val="21"/>
              </w:rPr>
              <w:t>admin_id</w:t>
            </w:r>
          </w:p>
        </w:tc>
        <w:tc>
          <w:tcPr>
            <w:tcW w:w="1790" w:type="dxa"/>
            <w:vAlign w:val="center"/>
          </w:tcPr>
          <w:p w14:paraId="2C4CB4DA">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334CBE67">
            <w:pPr>
              <w:spacing w:before="24" w:beforeLines="10" w:after="24" w:afterLines="10"/>
              <w:jc w:val="center"/>
              <w:rPr>
                <w:rFonts w:cs="宋体"/>
                <w:sz w:val="21"/>
                <w:szCs w:val="21"/>
              </w:rPr>
            </w:pPr>
            <w:r>
              <w:rPr>
                <w:rFonts w:hint="eastAsia" w:cs="宋体"/>
                <w:sz w:val="21"/>
                <w:szCs w:val="21"/>
              </w:rPr>
              <w:t>是</w:t>
            </w:r>
          </w:p>
        </w:tc>
        <w:tc>
          <w:tcPr>
            <w:tcW w:w="1751" w:type="dxa"/>
            <w:vAlign w:val="center"/>
          </w:tcPr>
          <w:p w14:paraId="247DF101">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3DEEA0D2">
            <w:pPr>
              <w:spacing w:before="24" w:beforeLines="10" w:after="24" w:afterLines="10"/>
              <w:jc w:val="center"/>
              <w:rPr>
                <w:rFonts w:cs="宋体"/>
                <w:sz w:val="21"/>
                <w:szCs w:val="21"/>
              </w:rPr>
            </w:pPr>
            <w:r>
              <w:rPr>
                <w:rFonts w:hint="eastAsia" w:cs="宋体"/>
                <w:sz w:val="21"/>
                <w:szCs w:val="21"/>
              </w:rPr>
              <w:t>管理员ID，自增</w:t>
            </w:r>
          </w:p>
        </w:tc>
      </w:tr>
      <w:tr w14:paraId="33266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049316A">
            <w:pPr>
              <w:spacing w:before="24" w:beforeLines="10" w:after="24" w:afterLines="10"/>
              <w:jc w:val="center"/>
              <w:rPr>
                <w:rFonts w:cs="宋体"/>
                <w:sz w:val="21"/>
                <w:szCs w:val="21"/>
              </w:rPr>
            </w:pPr>
            <w:r>
              <w:rPr>
                <w:rFonts w:hint="eastAsia" w:cs="宋体"/>
                <w:sz w:val="21"/>
                <w:szCs w:val="21"/>
              </w:rPr>
              <w:t>username</w:t>
            </w:r>
          </w:p>
        </w:tc>
        <w:tc>
          <w:tcPr>
            <w:tcW w:w="1790" w:type="dxa"/>
            <w:vAlign w:val="center"/>
          </w:tcPr>
          <w:p w14:paraId="470AED8B">
            <w:pPr>
              <w:spacing w:before="24" w:beforeLines="10" w:after="24" w:afterLines="10"/>
              <w:jc w:val="center"/>
              <w:rPr>
                <w:rFonts w:cs="宋体"/>
                <w:sz w:val="21"/>
                <w:szCs w:val="21"/>
              </w:rPr>
            </w:pPr>
            <w:r>
              <w:rPr>
                <w:rFonts w:hint="eastAsia" w:cs="宋体"/>
                <w:sz w:val="21"/>
                <w:szCs w:val="21"/>
              </w:rPr>
              <w:t>varchar(50)</w:t>
            </w:r>
          </w:p>
        </w:tc>
        <w:tc>
          <w:tcPr>
            <w:tcW w:w="1751" w:type="dxa"/>
            <w:vAlign w:val="center"/>
          </w:tcPr>
          <w:p w14:paraId="44906F5E">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055CE5CA">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751934ED">
            <w:pPr>
              <w:spacing w:before="24" w:beforeLines="10" w:after="24" w:afterLines="10"/>
              <w:jc w:val="center"/>
              <w:rPr>
                <w:rFonts w:cs="宋体"/>
                <w:sz w:val="21"/>
                <w:szCs w:val="21"/>
              </w:rPr>
            </w:pPr>
            <w:r>
              <w:rPr>
                <w:rFonts w:hint="eastAsia" w:cs="宋体"/>
                <w:sz w:val="21"/>
                <w:szCs w:val="21"/>
              </w:rPr>
              <w:t>登录用户名，唯一约束</w:t>
            </w:r>
          </w:p>
        </w:tc>
      </w:tr>
      <w:tr w14:paraId="4A37D2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04FD1021">
            <w:pPr>
              <w:spacing w:before="24" w:beforeLines="10" w:after="24" w:afterLines="10"/>
              <w:jc w:val="center"/>
              <w:rPr>
                <w:rFonts w:cs="宋体"/>
                <w:sz w:val="21"/>
                <w:szCs w:val="21"/>
              </w:rPr>
            </w:pPr>
            <w:r>
              <w:rPr>
                <w:rFonts w:hint="eastAsia" w:cs="宋体"/>
                <w:sz w:val="21"/>
                <w:szCs w:val="21"/>
              </w:rPr>
              <w:t>password</w:t>
            </w:r>
          </w:p>
        </w:tc>
        <w:tc>
          <w:tcPr>
            <w:tcW w:w="1790" w:type="dxa"/>
            <w:vAlign w:val="center"/>
          </w:tcPr>
          <w:p w14:paraId="397007CB">
            <w:pPr>
              <w:spacing w:before="24" w:beforeLines="10" w:after="24" w:afterLines="10"/>
              <w:jc w:val="center"/>
              <w:rPr>
                <w:rFonts w:cs="宋体"/>
                <w:sz w:val="21"/>
                <w:szCs w:val="21"/>
              </w:rPr>
            </w:pPr>
            <w:r>
              <w:rPr>
                <w:rFonts w:hint="eastAsia" w:cs="宋体"/>
                <w:sz w:val="21"/>
                <w:szCs w:val="21"/>
              </w:rPr>
              <w:t>varchar(64)</w:t>
            </w:r>
          </w:p>
        </w:tc>
        <w:tc>
          <w:tcPr>
            <w:tcW w:w="1751" w:type="dxa"/>
            <w:vAlign w:val="center"/>
          </w:tcPr>
          <w:p w14:paraId="52385967">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7685BAB7">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483F84FD">
            <w:pPr>
              <w:spacing w:before="24" w:beforeLines="10" w:after="24" w:afterLines="10"/>
              <w:jc w:val="center"/>
              <w:rPr>
                <w:rFonts w:cs="宋体"/>
                <w:sz w:val="21"/>
                <w:szCs w:val="21"/>
              </w:rPr>
            </w:pPr>
            <w:r>
              <w:rPr>
                <w:rFonts w:hint="eastAsia" w:cs="宋体"/>
                <w:sz w:val="21"/>
                <w:szCs w:val="21"/>
              </w:rPr>
              <w:t>密码，SHA-256哈希</w:t>
            </w:r>
          </w:p>
        </w:tc>
      </w:tr>
      <w:tr w14:paraId="7D64C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827B8AC">
            <w:pPr>
              <w:spacing w:before="24" w:beforeLines="10" w:after="24" w:afterLines="10"/>
              <w:jc w:val="center"/>
              <w:rPr>
                <w:rFonts w:cs="宋体"/>
                <w:sz w:val="21"/>
                <w:szCs w:val="21"/>
              </w:rPr>
            </w:pPr>
            <w:r>
              <w:rPr>
                <w:rFonts w:hint="eastAsia" w:cs="宋体"/>
                <w:sz w:val="21"/>
                <w:szCs w:val="21"/>
              </w:rPr>
              <w:t>nickname</w:t>
            </w:r>
          </w:p>
        </w:tc>
        <w:tc>
          <w:tcPr>
            <w:tcW w:w="1790" w:type="dxa"/>
            <w:vAlign w:val="center"/>
          </w:tcPr>
          <w:p w14:paraId="41A38235">
            <w:pPr>
              <w:spacing w:before="24" w:beforeLines="10" w:after="24" w:afterLines="10"/>
              <w:jc w:val="center"/>
              <w:rPr>
                <w:rFonts w:cs="宋体"/>
                <w:sz w:val="21"/>
                <w:szCs w:val="21"/>
              </w:rPr>
            </w:pPr>
            <w:r>
              <w:rPr>
                <w:rFonts w:hint="eastAsia" w:cs="宋体"/>
                <w:sz w:val="21"/>
                <w:szCs w:val="21"/>
              </w:rPr>
              <w:t>varchar(50)</w:t>
            </w:r>
          </w:p>
        </w:tc>
        <w:tc>
          <w:tcPr>
            <w:tcW w:w="1751" w:type="dxa"/>
            <w:vAlign w:val="center"/>
          </w:tcPr>
          <w:p w14:paraId="715880F9">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0DC92DE5">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71758DD">
            <w:pPr>
              <w:spacing w:before="24" w:beforeLines="10" w:after="24" w:afterLines="10"/>
              <w:jc w:val="center"/>
              <w:rPr>
                <w:rFonts w:cs="宋体"/>
                <w:sz w:val="21"/>
                <w:szCs w:val="21"/>
              </w:rPr>
            </w:pPr>
            <w:r>
              <w:rPr>
                <w:rFonts w:hint="eastAsia" w:cs="宋体"/>
                <w:sz w:val="21"/>
                <w:szCs w:val="21"/>
              </w:rPr>
              <w:t>显示名称</w:t>
            </w:r>
          </w:p>
        </w:tc>
      </w:tr>
      <w:tr w14:paraId="184ED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53A3D2D">
            <w:pPr>
              <w:spacing w:before="24" w:beforeLines="10" w:after="24" w:afterLines="10"/>
              <w:jc w:val="center"/>
              <w:rPr>
                <w:rFonts w:cs="宋体"/>
                <w:sz w:val="21"/>
                <w:szCs w:val="21"/>
              </w:rPr>
            </w:pPr>
            <w:r>
              <w:rPr>
                <w:rFonts w:hint="eastAsia" w:cs="宋体"/>
                <w:sz w:val="21"/>
                <w:szCs w:val="21"/>
              </w:rPr>
              <w:t>role</w:t>
            </w:r>
          </w:p>
        </w:tc>
        <w:tc>
          <w:tcPr>
            <w:tcW w:w="1790" w:type="dxa"/>
            <w:vAlign w:val="center"/>
          </w:tcPr>
          <w:p w14:paraId="717763B4">
            <w:pPr>
              <w:spacing w:before="24" w:beforeLines="10" w:after="24" w:afterLines="10"/>
              <w:jc w:val="center"/>
              <w:rPr>
                <w:rFonts w:cs="宋体"/>
                <w:sz w:val="21"/>
                <w:szCs w:val="21"/>
              </w:rPr>
            </w:pPr>
            <w:r>
              <w:rPr>
                <w:rFonts w:hint="eastAsia" w:cs="宋体"/>
                <w:sz w:val="21"/>
                <w:szCs w:val="21"/>
              </w:rPr>
              <w:t>varchar(20)</w:t>
            </w:r>
          </w:p>
        </w:tc>
        <w:tc>
          <w:tcPr>
            <w:tcW w:w="1751" w:type="dxa"/>
            <w:vAlign w:val="center"/>
          </w:tcPr>
          <w:p w14:paraId="781E8C33">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666AB2DD">
            <w:pPr>
              <w:spacing w:before="24" w:beforeLines="10" w:after="24" w:afterLines="10"/>
              <w:jc w:val="center"/>
              <w:rPr>
                <w:rFonts w:cs="宋体"/>
                <w:sz w:val="21"/>
                <w:szCs w:val="21"/>
              </w:rPr>
            </w:pPr>
            <w:r>
              <w:rPr>
                <w:rFonts w:hint="eastAsia" w:cs="宋体"/>
                <w:sz w:val="21"/>
                <w:szCs w:val="21"/>
              </w:rPr>
              <w:t>是</w:t>
            </w:r>
          </w:p>
        </w:tc>
        <w:tc>
          <w:tcPr>
            <w:tcW w:w="1781" w:type="dxa"/>
            <w:vAlign w:val="center"/>
          </w:tcPr>
          <w:p w14:paraId="1AC00759">
            <w:pPr>
              <w:spacing w:before="24" w:beforeLines="10" w:after="24" w:afterLines="10"/>
              <w:jc w:val="center"/>
              <w:rPr>
                <w:rFonts w:cs="宋体"/>
                <w:sz w:val="21"/>
                <w:szCs w:val="21"/>
              </w:rPr>
            </w:pPr>
            <w:r>
              <w:rPr>
                <w:rFonts w:hint="eastAsia" w:cs="宋体"/>
                <w:sz w:val="21"/>
                <w:szCs w:val="21"/>
              </w:rPr>
              <w:t>状态：0正常，1禁用</w:t>
            </w:r>
          </w:p>
        </w:tc>
      </w:tr>
      <w:tr w14:paraId="74343A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2C790822">
            <w:pPr>
              <w:spacing w:before="24" w:beforeLines="10" w:after="24" w:afterLines="10"/>
              <w:jc w:val="center"/>
              <w:rPr>
                <w:rFonts w:cs="宋体"/>
                <w:sz w:val="21"/>
                <w:szCs w:val="21"/>
              </w:rPr>
            </w:pPr>
            <w:r>
              <w:rPr>
                <w:rFonts w:hint="eastAsia" w:cs="宋体"/>
                <w:sz w:val="21"/>
                <w:szCs w:val="21"/>
              </w:rPr>
              <w:t>status</w:t>
            </w:r>
          </w:p>
        </w:tc>
        <w:tc>
          <w:tcPr>
            <w:tcW w:w="1790" w:type="dxa"/>
            <w:vAlign w:val="center"/>
          </w:tcPr>
          <w:p w14:paraId="58771A09">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380C6418">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6D877457">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1D5B6E4">
            <w:pPr>
              <w:spacing w:before="24" w:beforeLines="10" w:after="24" w:afterLines="10"/>
              <w:jc w:val="center"/>
              <w:rPr>
                <w:rFonts w:cs="宋体"/>
                <w:sz w:val="21"/>
                <w:szCs w:val="21"/>
              </w:rPr>
            </w:pPr>
            <w:r>
              <w:rPr>
                <w:rFonts w:hint="eastAsia" w:cs="宋体"/>
                <w:sz w:val="21"/>
                <w:szCs w:val="21"/>
              </w:rPr>
              <w:t>状态：0正常，1禁用</w:t>
            </w:r>
          </w:p>
        </w:tc>
      </w:tr>
      <w:tr w14:paraId="4F7A7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13EFC93">
            <w:pPr>
              <w:spacing w:before="24" w:beforeLines="10" w:after="24" w:afterLines="10"/>
              <w:jc w:val="center"/>
              <w:rPr>
                <w:rFonts w:cs="宋体"/>
                <w:sz w:val="21"/>
                <w:szCs w:val="21"/>
              </w:rPr>
            </w:pPr>
            <w:r>
              <w:rPr>
                <w:rFonts w:hint="eastAsia" w:cs="宋体"/>
                <w:sz w:val="21"/>
                <w:szCs w:val="21"/>
              </w:rPr>
              <w:t>last_login_at</w:t>
            </w:r>
          </w:p>
        </w:tc>
        <w:tc>
          <w:tcPr>
            <w:tcW w:w="1790" w:type="dxa"/>
            <w:vAlign w:val="center"/>
          </w:tcPr>
          <w:p w14:paraId="6957C3E4">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4DC24DF7">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08FC07FC">
            <w:pPr>
              <w:spacing w:before="24" w:beforeLines="10" w:after="24" w:afterLines="10"/>
              <w:jc w:val="center"/>
              <w:rPr>
                <w:rFonts w:cs="宋体"/>
                <w:sz w:val="21"/>
                <w:szCs w:val="21"/>
              </w:rPr>
            </w:pPr>
            <w:r>
              <w:rPr>
                <w:rFonts w:hint="eastAsia" w:cs="宋体"/>
                <w:sz w:val="21"/>
                <w:szCs w:val="21"/>
              </w:rPr>
              <w:t>是</w:t>
            </w:r>
          </w:p>
        </w:tc>
        <w:tc>
          <w:tcPr>
            <w:tcW w:w="1781" w:type="dxa"/>
            <w:vAlign w:val="center"/>
          </w:tcPr>
          <w:p w14:paraId="66EA7520">
            <w:pPr>
              <w:spacing w:before="24" w:beforeLines="10" w:after="24" w:afterLines="10"/>
              <w:jc w:val="center"/>
              <w:rPr>
                <w:rFonts w:cs="宋体"/>
                <w:sz w:val="21"/>
                <w:szCs w:val="21"/>
              </w:rPr>
            </w:pPr>
            <w:r>
              <w:rPr>
                <w:rFonts w:hint="eastAsia" w:cs="宋体"/>
                <w:sz w:val="21"/>
                <w:szCs w:val="21"/>
              </w:rPr>
              <w:t>最后登录时间戳</w:t>
            </w:r>
          </w:p>
        </w:tc>
      </w:tr>
      <w:tr w14:paraId="5DA2C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784C108">
            <w:pPr>
              <w:spacing w:before="24" w:beforeLines="10" w:after="24" w:afterLines="10"/>
              <w:jc w:val="center"/>
              <w:rPr>
                <w:rFonts w:cs="宋体"/>
                <w:sz w:val="21"/>
                <w:szCs w:val="21"/>
              </w:rPr>
            </w:pPr>
            <w:r>
              <w:rPr>
                <w:rFonts w:hint="eastAsia" w:cs="宋体"/>
                <w:sz w:val="21"/>
                <w:szCs w:val="21"/>
              </w:rPr>
              <w:t>last_login_ip</w:t>
            </w:r>
          </w:p>
        </w:tc>
        <w:tc>
          <w:tcPr>
            <w:tcW w:w="1790" w:type="dxa"/>
            <w:vAlign w:val="center"/>
          </w:tcPr>
          <w:p w14:paraId="006D6FB2">
            <w:pPr>
              <w:spacing w:before="24" w:beforeLines="10" w:after="24" w:afterLines="10"/>
              <w:jc w:val="center"/>
              <w:rPr>
                <w:rFonts w:cs="宋体"/>
                <w:sz w:val="21"/>
                <w:szCs w:val="21"/>
              </w:rPr>
            </w:pPr>
            <w:r>
              <w:rPr>
                <w:rFonts w:hint="eastAsia" w:cs="宋体"/>
                <w:sz w:val="21"/>
                <w:szCs w:val="21"/>
              </w:rPr>
              <w:t>varchar(50)</w:t>
            </w:r>
          </w:p>
        </w:tc>
        <w:tc>
          <w:tcPr>
            <w:tcW w:w="1751" w:type="dxa"/>
            <w:vAlign w:val="center"/>
          </w:tcPr>
          <w:p w14:paraId="7A9E39A0">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4FF6C704">
            <w:pPr>
              <w:spacing w:before="24" w:beforeLines="10" w:after="24" w:afterLines="10"/>
              <w:jc w:val="center"/>
              <w:rPr>
                <w:rFonts w:cs="宋体"/>
                <w:sz w:val="21"/>
                <w:szCs w:val="21"/>
              </w:rPr>
            </w:pPr>
            <w:r>
              <w:rPr>
                <w:rFonts w:hint="eastAsia" w:cs="宋体"/>
                <w:sz w:val="21"/>
                <w:szCs w:val="21"/>
              </w:rPr>
              <w:t>是</w:t>
            </w:r>
          </w:p>
        </w:tc>
        <w:tc>
          <w:tcPr>
            <w:tcW w:w="1781" w:type="dxa"/>
            <w:vAlign w:val="center"/>
          </w:tcPr>
          <w:p w14:paraId="1A250C8F">
            <w:pPr>
              <w:spacing w:before="24" w:beforeLines="10" w:after="24" w:afterLines="10"/>
              <w:jc w:val="center"/>
              <w:rPr>
                <w:rFonts w:cs="宋体"/>
                <w:sz w:val="21"/>
                <w:szCs w:val="21"/>
              </w:rPr>
            </w:pPr>
            <w:r>
              <w:rPr>
                <w:rFonts w:hint="eastAsia" w:cs="宋体"/>
                <w:sz w:val="21"/>
                <w:szCs w:val="21"/>
              </w:rPr>
              <w:t>最后登录IP</w:t>
            </w:r>
          </w:p>
        </w:tc>
      </w:tr>
      <w:tr w14:paraId="0CEF90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A433878">
            <w:pPr>
              <w:spacing w:before="24" w:beforeLines="10" w:after="24" w:afterLines="10"/>
              <w:jc w:val="center"/>
              <w:rPr>
                <w:rFonts w:cs="宋体"/>
                <w:sz w:val="21"/>
                <w:szCs w:val="21"/>
              </w:rPr>
            </w:pPr>
            <w:r>
              <w:rPr>
                <w:rFonts w:hint="eastAsia" w:cs="宋体"/>
                <w:sz w:val="21"/>
                <w:szCs w:val="21"/>
              </w:rPr>
              <w:t>created_at</w:t>
            </w:r>
          </w:p>
        </w:tc>
        <w:tc>
          <w:tcPr>
            <w:tcW w:w="1790" w:type="dxa"/>
            <w:vAlign w:val="center"/>
          </w:tcPr>
          <w:p w14:paraId="7D4D33FF">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60F19E24">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3A5070B9">
            <w:pPr>
              <w:spacing w:before="24" w:beforeLines="10" w:after="24" w:afterLines="10"/>
              <w:jc w:val="center"/>
              <w:rPr>
                <w:rFonts w:cs="宋体"/>
                <w:sz w:val="21"/>
                <w:szCs w:val="21"/>
              </w:rPr>
            </w:pPr>
            <w:r>
              <w:rPr>
                <w:rFonts w:hint="eastAsia" w:cs="宋体"/>
                <w:sz w:val="21"/>
                <w:szCs w:val="21"/>
              </w:rPr>
              <w:t>是</w:t>
            </w:r>
          </w:p>
        </w:tc>
        <w:tc>
          <w:tcPr>
            <w:tcW w:w="1781" w:type="dxa"/>
            <w:vAlign w:val="center"/>
          </w:tcPr>
          <w:p w14:paraId="67EF9F79">
            <w:pPr>
              <w:spacing w:before="24" w:beforeLines="10" w:after="24" w:afterLines="10"/>
              <w:jc w:val="center"/>
              <w:rPr>
                <w:rFonts w:cs="宋体"/>
                <w:sz w:val="21"/>
                <w:szCs w:val="21"/>
              </w:rPr>
            </w:pPr>
            <w:r>
              <w:rPr>
                <w:rFonts w:hint="eastAsia" w:cs="宋体"/>
                <w:sz w:val="21"/>
                <w:szCs w:val="21"/>
              </w:rPr>
              <w:t>创建时间戳</w:t>
            </w:r>
          </w:p>
        </w:tc>
      </w:tr>
      <w:tr w14:paraId="2C590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3CDC045A">
            <w:pPr>
              <w:spacing w:before="24" w:beforeLines="10" w:after="24" w:afterLines="10"/>
              <w:jc w:val="center"/>
              <w:rPr>
                <w:rFonts w:cs="宋体"/>
                <w:sz w:val="21"/>
                <w:szCs w:val="21"/>
              </w:rPr>
            </w:pPr>
            <w:r>
              <w:rPr>
                <w:rFonts w:hint="eastAsia" w:cs="宋体"/>
                <w:sz w:val="21"/>
                <w:szCs w:val="21"/>
              </w:rPr>
              <w:t>updated_at</w:t>
            </w:r>
          </w:p>
        </w:tc>
        <w:tc>
          <w:tcPr>
            <w:tcW w:w="1790" w:type="dxa"/>
            <w:vAlign w:val="center"/>
          </w:tcPr>
          <w:p w14:paraId="5A3E0CEC">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2A1DAAD9">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7A8F04F5">
            <w:pPr>
              <w:spacing w:before="24" w:beforeLines="10" w:after="24" w:afterLines="10"/>
              <w:jc w:val="center"/>
              <w:rPr>
                <w:rFonts w:cs="宋体"/>
                <w:sz w:val="21"/>
                <w:szCs w:val="21"/>
              </w:rPr>
            </w:pPr>
            <w:r>
              <w:rPr>
                <w:rFonts w:hint="eastAsia" w:cs="宋体"/>
                <w:sz w:val="21"/>
                <w:szCs w:val="21"/>
              </w:rPr>
              <w:t>是</w:t>
            </w:r>
          </w:p>
        </w:tc>
        <w:tc>
          <w:tcPr>
            <w:tcW w:w="1781" w:type="dxa"/>
            <w:vAlign w:val="center"/>
          </w:tcPr>
          <w:p w14:paraId="3759071E">
            <w:pPr>
              <w:spacing w:before="24" w:beforeLines="10" w:after="24" w:afterLines="10"/>
              <w:jc w:val="center"/>
              <w:rPr>
                <w:rFonts w:cs="宋体"/>
                <w:sz w:val="21"/>
                <w:szCs w:val="21"/>
              </w:rPr>
            </w:pPr>
            <w:r>
              <w:rPr>
                <w:rFonts w:hint="eastAsia" w:cs="宋体"/>
                <w:sz w:val="21"/>
                <w:szCs w:val="21"/>
              </w:rPr>
              <w:t>更新时间戳</w:t>
            </w:r>
          </w:p>
        </w:tc>
      </w:tr>
      <w:tr w14:paraId="602A23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7D96675">
            <w:pPr>
              <w:spacing w:before="24" w:beforeLines="10" w:after="24" w:afterLines="10"/>
              <w:jc w:val="center"/>
              <w:rPr>
                <w:rFonts w:cs="宋体"/>
                <w:sz w:val="21"/>
                <w:szCs w:val="21"/>
              </w:rPr>
            </w:pPr>
            <w:r>
              <w:rPr>
                <w:rFonts w:hint="eastAsia" w:cs="宋体"/>
                <w:sz w:val="21"/>
                <w:szCs w:val="21"/>
              </w:rPr>
              <w:t>deleted</w:t>
            </w:r>
          </w:p>
        </w:tc>
        <w:tc>
          <w:tcPr>
            <w:tcW w:w="1790" w:type="dxa"/>
            <w:vAlign w:val="center"/>
          </w:tcPr>
          <w:p w14:paraId="00B1E67E">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3C4046CA">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71E909B0">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6429EE50">
            <w:pPr>
              <w:spacing w:before="24" w:beforeLines="10" w:after="24" w:afterLines="10"/>
              <w:jc w:val="center"/>
              <w:rPr>
                <w:rFonts w:cs="宋体"/>
                <w:sz w:val="21"/>
                <w:szCs w:val="21"/>
              </w:rPr>
            </w:pPr>
            <w:r>
              <w:rPr>
                <w:rFonts w:hint="eastAsia" w:cs="宋体"/>
                <w:sz w:val="21"/>
                <w:szCs w:val="21"/>
              </w:rPr>
              <w:t>逻辑删除标记</w:t>
            </w:r>
          </w:p>
        </w:tc>
      </w:tr>
    </w:tbl>
    <w:p w14:paraId="4679A447">
      <w:pPr>
        <w:pStyle w:val="64"/>
      </w:pPr>
    </w:p>
    <w:p w14:paraId="461A572C">
      <w:pPr>
        <w:pStyle w:val="3"/>
      </w:pPr>
      <w:bookmarkStart w:id="98" w:name="_Toc15143"/>
      <w:r>
        <w:rPr>
          <w:rFonts w:hint="eastAsia"/>
        </w:rPr>
        <w:t>3.4 本章小结</w:t>
      </w:r>
      <w:bookmarkEnd w:id="98"/>
    </w:p>
    <w:p w14:paraId="6C3DFCBC">
      <w:pPr>
        <w:pStyle w:val="64"/>
      </w:pPr>
      <w:r>
        <w:t>本章完成了系统的需求分析与架构设计</w:t>
      </w:r>
      <w:r>
        <w:rPr>
          <w:rFonts w:hint="eastAsia"/>
          <w:lang w:eastAsia="zh-CN"/>
        </w:rPr>
        <w:t>，</w:t>
      </w:r>
      <w:r>
        <w:t>提出了基于MVI模式的四层架构方案，明确了各层职责边界；从功能与非功能两个维度分析了系统需求；详细设计共九张核心数据表。</w:t>
      </w:r>
      <w:bookmarkStart w:id="180" w:name="_GoBack"/>
      <w:bookmarkEnd w:id="180"/>
    </w:p>
    <w:p w14:paraId="7C0DF30F">
      <w:pPr>
        <w:pStyle w:val="2"/>
      </w:pPr>
      <w:bookmarkStart w:id="99" w:name="_Toc188851687"/>
      <w:bookmarkStart w:id="100" w:name="_Toc188851603"/>
      <w:bookmarkStart w:id="101" w:name="_Toc188852320"/>
      <w:bookmarkStart w:id="102" w:name="_Toc188851833"/>
      <w:bookmarkStart w:id="103" w:name="_Toc12392"/>
      <w:r>
        <w:rPr>
          <w:rFonts w:hint="eastAsia"/>
        </w:rPr>
        <w:t xml:space="preserve">第4章 </w:t>
      </w:r>
      <w:bookmarkEnd w:id="99"/>
      <w:bookmarkEnd w:id="100"/>
      <w:bookmarkEnd w:id="101"/>
      <w:bookmarkEnd w:id="102"/>
      <w:r>
        <w:rPr>
          <w:rFonts w:hint="eastAsia"/>
        </w:rPr>
        <w:t>锁屏核心技术机制原理与实现</w:t>
      </w:r>
      <w:bookmarkEnd w:id="103"/>
    </w:p>
    <w:p w14:paraId="7CA60417">
      <w:pPr>
        <w:pStyle w:val="3"/>
      </w:pPr>
      <w:bookmarkStart w:id="104" w:name="_Toc9130"/>
      <w:bookmarkStart w:id="105" w:name="_Toc188851834"/>
      <w:bookmarkStart w:id="106" w:name="_Toc188851604"/>
      <w:bookmarkStart w:id="107" w:name="_Toc188852321"/>
      <w:bookmarkStart w:id="108" w:name="_Toc188851688"/>
      <w:r>
        <w:rPr>
          <w:rFonts w:hint="eastAsia"/>
        </w:rPr>
        <w:t>4.1 全屏悬浮窗覆盖视图的构建逻辑</w:t>
      </w:r>
      <w:bookmarkEnd w:id="104"/>
    </w:p>
    <w:p w14:paraId="6957780D">
      <w:pPr>
        <w:pStyle w:val="4"/>
      </w:pPr>
      <w:bookmarkStart w:id="109" w:name="_Toc3399"/>
      <w:r>
        <w:rPr>
          <w:rFonts w:hint="eastAsia"/>
        </w:rPr>
        <w:t>4</w:t>
      </w:r>
      <w:r>
        <w:t>.</w:t>
      </w:r>
      <w:r>
        <w:rPr>
          <w:rFonts w:hint="eastAsia"/>
        </w:rPr>
        <w:t>1</w:t>
      </w:r>
      <w:r>
        <w:t>.1</w:t>
      </w:r>
      <w:r>
        <w:rPr>
          <w:rFonts w:hint="eastAsia"/>
        </w:rPr>
        <w:t xml:space="preserve"> 无障碍服务方案的废弃考量</w:t>
      </w:r>
      <w:bookmarkEnd w:id="109"/>
    </w:p>
    <w:p w14:paraId="2C3D0B35">
      <w:pPr>
        <w:pStyle w:val="64"/>
      </w:pPr>
      <w:r>
        <w:rPr>
          <w:rFonts w:hint="eastAsia"/>
        </w:rPr>
        <w:t>系统架构设计初期，无障碍服务（Accessibility Service）曾被作为实现强制锁屏的候选方案。无障碍服务本来是给残障人士用的辅助功能，能读屏幕内容、模拟用户操作、监听窗口状态变化，能力很强。但后来发现有三方面</w:t>
      </w:r>
      <w:r>
        <w:rPr>
          <w:rFonts w:hint="eastAsia"/>
          <w:lang w:val="en-US" w:eastAsia="zh-CN"/>
        </w:rPr>
        <w:t>难以承担的</w:t>
      </w:r>
      <w:r>
        <w:rPr>
          <w:rFonts w:hint="eastAsia"/>
        </w:rPr>
        <w:t>风险：</w:t>
      </w:r>
    </w:p>
    <w:p w14:paraId="159AFAD3">
      <w:pPr>
        <w:pStyle w:val="64"/>
      </w:pPr>
      <w:r>
        <w:rPr>
          <w:rFonts w:hint="eastAsia"/>
        </w:rPr>
        <w:t>第一，安全审查风险</w:t>
      </w:r>
      <w:r>
        <w:rPr>
          <w:rFonts w:hint="eastAsia"/>
          <w:lang w:eastAsia="zh-CN"/>
        </w:rPr>
        <w:t>，</w:t>
      </w:r>
      <w:r>
        <w:rPr>
          <w:rFonts w:hint="eastAsia"/>
        </w:rPr>
        <w:t>主流应用市场对申请无障碍服务的应用审得特别严，要交详细的功能说明和隐私政策</w:t>
      </w:r>
      <w:r>
        <w:rPr>
          <w:rFonts w:hint="eastAsia"/>
          <w:lang w:eastAsia="zh-CN"/>
        </w:rPr>
        <w:t>，</w:t>
      </w:r>
      <w:r>
        <w:rPr>
          <w:rFonts w:hint="eastAsia"/>
        </w:rPr>
        <w:t>如果审核觉得</w:t>
      </w:r>
      <w:r>
        <w:rPr>
          <w:rFonts w:hint="eastAsia"/>
          <w:lang w:val="en-US" w:eastAsia="zh-CN"/>
        </w:rPr>
        <w:t>系统应用和</w:t>
      </w:r>
      <w:r>
        <w:rPr>
          <w:rFonts w:hint="eastAsia"/>
        </w:rPr>
        <w:t>无障碍功能</w:t>
      </w:r>
      <w:r>
        <w:rPr>
          <w:rFonts w:hint="eastAsia"/>
          <w:lang w:val="en-US" w:eastAsia="zh-CN"/>
        </w:rPr>
        <w:t>无关</w:t>
      </w:r>
      <w:r>
        <w:rPr>
          <w:rFonts w:hint="eastAsia"/>
        </w:rPr>
        <w:t>，就直接拒掉或下架。第二，用户信任风险</w:t>
      </w:r>
      <w:r>
        <w:rPr>
          <w:rFonts w:hint="eastAsia"/>
          <w:lang w:eastAsia="zh-CN"/>
        </w:rPr>
        <w:t>，</w:t>
      </w:r>
      <w:r>
        <w:rPr>
          <w:rFonts w:hint="eastAsia"/>
        </w:rPr>
        <w:t>无障碍服务的权限得用户手动去系统设置里开，而且系统会一直弹警告通知，用户很容易担心隐私安全，产生抵触心理。第三，系统查杀风险</w:t>
      </w:r>
      <w:r>
        <w:rPr>
          <w:rFonts w:hint="eastAsia"/>
          <w:lang w:eastAsia="zh-CN"/>
        </w:rPr>
        <w:t>，</w:t>
      </w:r>
      <w:r>
        <w:rPr>
          <w:rFonts w:hint="eastAsia"/>
        </w:rPr>
        <w:t>Android 10以后，系统会严格追踪无障碍服务跟目标应用的绑定关系，一旦被检测到不是</w:t>
      </w:r>
      <w:r>
        <w:rPr>
          <w:rFonts w:hint="eastAsia"/>
          <w:lang w:val="en-US" w:eastAsia="zh-CN"/>
        </w:rPr>
        <w:t>标准场景下</w:t>
      </w:r>
      <w:r>
        <w:rPr>
          <w:rFonts w:hint="eastAsia"/>
        </w:rPr>
        <w:t>用途，服务进程就会被强制干掉。</w:t>
      </w:r>
    </w:p>
    <w:p w14:paraId="515A4296">
      <w:pPr>
        <w:pStyle w:val="64"/>
      </w:pPr>
      <w:r>
        <w:rPr>
          <w:rFonts w:hint="eastAsia"/>
        </w:rPr>
        <w:t>综合考虑，</w:t>
      </w:r>
      <w:r>
        <w:rPr>
          <w:rFonts w:hint="eastAsia"/>
          <w:lang w:val="en-US" w:eastAsia="zh-CN"/>
        </w:rPr>
        <w:t>系统</w:t>
      </w:r>
      <w:r>
        <w:rPr>
          <w:rFonts w:hint="eastAsia"/>
        </w:rPr>
        <w:t>最后放弃了无障碍服务方案，改用悬浮窗加UsageStatsManager的组合</w:t>
      </w:r>
      <w:r>
        <w:rPr>
          <w:rFonts w:hint="eastAsia"/>
          <w:lang w:eastAsia="zh-CN"/>
        </w:rPr>
        <w:t>，</w:t>
      </w:r>
      <w:r>
        <w:rPr>
          <w:rFonts w:hint="eastAsia"/>
        </w:rPr>
        <w:t>合规性和稳定性</w:t>
      </w:r>
      <w:r>
        <w:rPr>
          <w:rFonts w:hint="eastAsia"/>
          <w:lang w:val="en-US" w:eastAsia="zh-CN"/>
        </w:rPr>
        <w:t>显著提升</w:t>
      </w:r>
      <w:r>
        <w:rPr>
          <w:rFonts w:hint="eastAsia"/>
        </w:rPr>
        <w:t>。</w:t>
      </w:r>
    </w:p>
    <w:p w14:paraId="4DFBB58B">
      <w:pPr>
        <w:pStyle w:val="4"/>
      </w:pPr>
      <w:bookmarkStart w:id="110" w:name="_Toc4342"/>
      <w:r>
        <w:rPr>
          <w:rFonts w:hint="eastAsia"/>
        </w:rPr>
        <w:t>4</w:t>
      </w:r>
      <w:r>
        <w:t>.</w:t>
      </w:r>
      <w:r>
        <w:rPr>
          <w:rFonts w:hint="eastAsia"/>
        </w:rPr>
        <w:t>1</w:t>
      </w:r>
      <w:r>
        <w:t>.</w:t>
      </w:r>
      <w:r>
        <w:rPr>
          <w:rFonts w:hint="eastAsia"/>
        </w:rPr>
        <w:t>2 WindowManager全屏覆盖实现</w:t>
      </w:r>
      <w:bookmarkEnd w:id="110"/>
    </w:p>
    <w:p w14:paraId="7DC1A5BE">
      <w:pPr>
        <w:pStyle w:val="64"/>
      </w:pPr>
      <w:r>
        <w:rPr>
          <w:rFonts w:hint="eastAsia"/>
        </w:rPr>
        <w:t>悬浮窗权限（SYSTEM_ALERT_WINDOW）</w:t>
      </w:r>
      <w:r>
        <w:rPr>
          <w:rFonts w:hint="eastAsia"/>
          <w:lang w:val="en-US" w:eastAsia="zh-CN"/>
        </w:rPr>
        <w:t>给予到应用后应用就可以画在系统界面上的视图，</w:t>
      </w:r>
      <w:r>
        <w:rPr>
          <w:rFonts w:hint="eastAsia"/>
        </w:rPr>
        <w:t>全屏沉浸式覆盖</w:t>
      </w:r>
      <w:r>
        <w:rPr>
          <w:rFonts w:hint="eastAsia"/>
          <w:lang w:val="en-US" w:eastAsia="zh-CN"/>
        </w:rPr>
        <w:t>实现</w:t>
      </w:r>
      <w:r>
        <w:rPr>
          <w:rFonts w:hint="eastAsia"/>
        </w:rPr>
        <w:t>的核心在于WindowManager.LayoutParams标志位的精确配置</w:t>
      </w:r>
      <w:r>
        <w:rPr>
          <w:rFonts w:hint="eastAsia"/>
          <w:lang w:eastAsia="zh-CN"/>
        </w:rPr>
        <w:t>：</w:t>
      </w:r>
      <w:r>
        <w:rPr>
          <w:rFonts w:hint="eastAsia"/>
          <w:lang w:val="en-US" w:eastAsia="zh-CN"/>
        </w:rPr>
        <w:t>(1)</w:t>
      </w:r>
      <w:r>
        <w:rPr>
          <w:rFonts w:hint="eastAsia"/>
        </w:rPr>
        <w:t>FLAG_LAYOUT_IN_SCREEN让窗口布局范围扩展到包含状态栏的整个屏幕，而不是默认的应用窗口区域；</w:t>
      </w:r>
      <w:r>
        <w:rPr>
          <w:rFonts w:hint="eastAsia"/>
          <w:lang w:val="en-US" w:eastAsia="zh-CN"/>
        </w:rPr>
        <w:t>(2)</w:t>
      </w:r>
      <w:r>
        <w:rPr>
          <w:rFonts w:hint="eastAsia"/>
        </w:rPr>
        <w:t>FLAG_LAYOUT_NO_LIMITS允许窗口画到屏幕物理边界外面，避免边缘留白；</w:t>
      </w:r>
      <w:r>
        <w:rPr>
          <w:rFonts w:hint="eastAsia"/>
          <w:lang w:val="en-US" w:eastAsia="zh-CN"/>
        </w:rPr>
        <w:t>(3)</w:t>
      </w:r>
      <w:r>
        <w:rPr>
          <w:rFonts w:hint="eastAsia"/>
        </w:rPr>
        <w:t>FLAG_NOT_FOCUSABLE和FLAG_NOT_TOUCH_MODAL组合使用让悬浮窗不抢系统输入焦点，同时内部触摸事件正常拦截，外部触摸事件交给系统处理。</w:t>
      </w:r>
    </w:p>
    <w:p w14:paraId="48B428C0">
      <w:pPr>
        <w:pStyle w:val="64"/>
        <w:rPr>
          <w:rFonts w:hint="default" w:eastAsia="宋体"/>
          <w:lang w:val="en-US" w:eastAsia="zh-CN"/>
        </w:rPr>
      </w:pPr>
      <w:r>
        <w:rPr>
          <w:rFonts w:hint="eastAsia"/>
        </w:rPr>
        <w:t>悬浮窗在Android窗口管理里其实是分两层的：物理层管窗口占多大地方、拦截哪些触摸事件；视觉层管画面画到哪、透明度多少</w:t>
      </w:r>
      <w:r>
        <w:rPr>
          <w:rFonts w:hint="eastAsia"/>
          <w:bCs/>
          <w:color w:val="000000"/>
          <w:vertAlign w:val="superscript"/>
        </w:rPr>
        <w:t>[</w:t>
      </w:r>
      <w:r>
        <w:rPr>
          <w:rFonts w:hint="eastAsia"/>
          <w:bCs/>
          <w:color w:val="000000"/>
          <w:vertAlign w:val="superscript"/>
          <w:lang w:val="en-US" w:eastAsia="zh-CN"/>
        </w:rPr>
        <w:t>17</w:t>
      </w:r>
      <w:r>
        <w:rPr>
          <w:rFonts w:hint="eastAsia"/>
          <w:bCs/>
          <w:color w:val="000000"/>
          <w:vertAlign w:val="superscript"/>
        </w:rPr>
        <w:t>]</w:t>
      </w:r>
      <w:r>
        <w:rPr>
          <w:rFonts w:hint="eastAsia"/>
        </w:rPr>
        <w:t>。这两层是可以分开配的。通过调标志位，能做出“看着全透明但实际物理拦截”或者“看着全覆盖且物理也全覆盖”的效果。我们系统选了后者，保证用户不管怎么点都没法从专注界面逃出去</w:t>
      </w:r>
      <w:r>
        <w:rPr>
          <w:rFonts w:hint="eastAsia"/>
          <w:lang w:eastAsia="zh-CN"/>
        </w:rPr>
        <w:t>。</w:t>
      </w:r>
      <w:r>
        <w:rPr>
          <w:rFonts w:hint="eastAsia"/>
          <w:lang w:val="en-US" w:eastAsia="zh-CN"/>
        </w:rPr>
        <w:t>关键代码如下：</w:t>
      </w:r>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720"/>
      </w:tblGrid>
      <w:tr w14:paraId="49FDC4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A1B0DDE">
            <w:pPr>
              <w:spacing w:before="24" w:beforeLines="10" w:after="24" w:afterLines="10"/>
              <w:jc w:val="center"/>
              <w:rPr>
                <w:rFonts w:cs="宋体"/>
                <w:sz w:val="21"/>
                <w:szCs w:val="21"/>
              </w:rPr>
            </w:pPr>
            <w:r>
              <w:drawing>
                <wp:inline distT="0" distB="0" distL="114300" distR="114300">
                  <wp:extent cx="5394960" cy="5233670"/>
                  <wp:effectExtent l="0" t="0" r="15240" b="5080"/>
                  <wp:docPr id="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2"/>
                          <pic:cNvPicPr>
                            <a:picLocks noChangeAspect="1"/>
                          </pic:cNvPicPr>
                        </pic:nvPicPr>
                        <pic:blipFill>
                          <a:blip r:embed="rId21"/>
                          <a:stretch>
                            <a:fillRect/>
                          </a:stretch>
                        </pic:blipFill>
                        <pic:spPr>
                          <a:xfrm>
                            <a:off x="0" y="0"/>
                            <a:ext cx="5394960" cy="5233670"/>
                          </a:xfrm>
                          <a:prstGeom prst="rect">
                            <a:avLst/>
                          </a:prstGeom>
                          <a:noFill/>
                          <a:ln>
                            <a:noFill/>
                          </a:ln>
                        </pic:spPr>
                      </pic:pic>
                    </a:graphicData>
                  </a:graphic>
                </wp:inline>
              </w:drawing>
            </w:r>
          </w:p>
        </w:tc>
      </w:tr>
    </w:tbl>
    <w:p w14:paraId="3D2C3ED5">
      <w:pPr>
        <w:pStyle w:val="4"/>
      </w:pPr>
      <w:bookmarkStart w:id="111" w:name="_Toc25669"/>
      <w:r>
        <w:rPr>
          <w:rFonts w:hint="eastAsia"/>
        </w:rPr>
        <w:t>4</w:t>
      </w:r>
      <w:r>
        <w:t>.</w:t>
      </w:r>
      <w:r>
        <w:rPr>
          <w:rFonts w:hint="eastAsia"/>
        </w:rPr>
        <w:t>1</w:t>
      </w:r>
      <w:r>
        <w:t>.</w:t>
      </w:r>
      <w:r>
        <w:rPr>
          <w:rFonts w:hint="eastAsia"/>
        </w:rPr>
        <w:t>3 生命周期安全管理</w:t>
      </w:r>
      <w:bookmarkEnd w:id="111"/>
    </w:p>
    <w:p w14:paraId="2918C2C0">
      <w:pPr>
        <w:pStyle w:val="64"/>
      </w:pPr>
      <w:r>
        <w:rPr>
          <w:rFonts w:hint="eastAsia"/>
        </w:rPr>
        <w:t>悬浮窗的生命周期管理得严格按照创建、显示、隐藏、销毁这个顺序来，不然很容易报WindowManager$BadTokenException或者内存泄漏。专注结束的时候，系统会先停掉防逃逸监控引擎，免得后台轮询一直耗电</w:t>
      </w:r>
      <w:r>
        <w:rPr>
          <w:rFonts w:hint="eastAsia"/>
          <w:lang w:eastAsia="zh-CN"/>
        </w:rPr>
        <w:t>，</w:t>
      </w:r>
      <w:r>
        <w:rPr>
          <w:rFonts w:hint="eastAsia"/>
        </w:rPr>
        <w:t>然后移除悬浮窗视图，释放WindowManager的引用</w:t>
      </w:r>
      <w:r>
        <w:rPr>
          <w:rFonts w:hint="eastAsia"/>
          <w:lang w:eastAsia="zh-CN"/>
        </w:rPr>
        <w:t>，</w:t>
      </w:r>
      <w:r>
        <w:rPr>
          <w:rFonts w:hint="eastAsia"/>
        </w:rPr>
        <w:t>最后把专注结果广播给主Activity，触发结算流程。</w:t>
      </w:r>
    </w:p>
    <w:p w14:paraId="1514546B">
      <w:pPr>
        <w:pStyle w:val="3"/>
      </w:pPr>
      <w:bookmarkStart w:id="112" w:name="_Toc12152"/>
      <w:r>
        <w:rPr>
          <w:rFonts w:hint="eastAsia"/>
        </w:rPr>
        <w:t>4.2 UsageStatsWatcher轮询与防逃逸机制</w:t>
      </w:r>
      <w:bookmarkEnd w:id="112"/>
    </w:p>
    <w:p w14:paraId="0F239046">
      <w:pPr>
        <w:pStyle w:val="4"/>
      </w:pPr>
      <w:bookmarkStart w:id="113" w:name="_Toc7659"/>
      <w:r>
        <w:rPr>
          <w:rFonts w:hint="eastAsia"/>
        </w:rPr>
        <w:t>4.2.1 UsageStatsManager事件流</w:t>
      </w:r>
      <w:bookmarkEnd w:id="113"/>
    </w:p>
    <w:p w14:paraId="1E8B4A15">
      <w:pPr>
        <w:pStyle w:val="64"/>
      </w:pPr>
      <w:r>
        <w:rPr>
          <w:rFonts w:hint="eastAsia"/>
        </w:rPr>
        <w:t>UsageStatsManager是Android系统用来统计应用使用情况的服务</w:t>
      </w:r>
      <w:r>
        <w:rPr>
          <w:rFonts w:hint="eastAsia"/>
          <w:lang w:eastAsia="zh-CN"/>
        </w:rPr>
        <w:t>，</w:t>
      </w:r>
      <w:r>
        <w:rPr>
          <w:rFonts w:hint="eastAsia"/>
        </w:rPr>
        <w:t>它有个queryEvents方法，传入起止时间就能拿到这段时间里发生的使用事件列表。每个事件包含类型、包名、时间戳。应用切到前台时，系统内核会生成一个ACTIVITY_RESUMED事件写进统计数据库；切到后台时，就生成ACTIVITY_PAUSED。</w:t>
      </w:r>
    </w:p>
    <w:p w14:paraId="243B4A85">
      <w:pPr>
        <w:pStyle w:val="64"/>
      </w:pPr>
      <w:r>
        <w:rPr>
          <w:rFonts w:hint="eastAsia"/>
        </w:rPr>
        <w:t>防逃逸检测的原理每隔固定时间调一次queryEvents</w:t>
      </w:r>
      <w:r>
        <w:rPr>
          <w:rFonts w:hint="eastAsia"/>
          <w:lang w:eastAsia="zh-CN"/>
        </w:rPr>
        <w:t>，</w:t>
      </w:r>
      <w:r>
        <w:rPr>
          <w:rFonts w:hint="eastAsia"/>
        </w:rPr>
        <w:t>查最近的事件流，从中找到最新的那个ACTIVITY_RESUMED事件，取它的包名作为当前前台应用</w:t>
      </w:r>
      <w:r>
        <w:rPr>
          <w:rFonts w:hint="eastAsia"/>
          <w:lang w:eastAsia="zh-CN"/>
        </w:rPr>
        <w:t>，</w:t>
      </w:r>
      <w:r>
        <w:rPr>
          <w:rFonts w:hint="eastAsia"/>
        </w:rPr>
        <w:t>然后跟目标专注应用的包名比一下，如果对不上，而且这个包名又不在白名单里，就判定为逃逸，触发回拉。白名单里放的是系统UI（com.android.systemui）、各类桌面启动器这些合法应用，主要是为了避免误判。</w:t>
      </w:r>
    </w:p>
    <w:p w14:paraId="3E3708BD">
      <w:pPr>
        <w:pStyle w:val="64"/>
      </w:pPr>
      <w:r>
        <w:rPr>
          <w:rFonts w:hint="eastAsia"/>
        </w:rPr>
        <w:t>UsageStatsManager的数据源来自Android系统内核的活动管理服务（ActivityManagerService），每次前台切换，内核会同步更新统计数据库，数据一致性由系统服务保证</w:t>
      </w:r>
      <w:r>
        <w:rPr>
          <w:rFonts w:hint="eastAsia"/>
          <w:vertAlign w:val="superscript"/>
        </w:rPr>
        <w:t>[1</w:t>
      </w:r>
      <w:r>
        <w:rPr>
          <w:rFonts w:hint="eastAsia" w:ascii="Times New Roman" w:eastAsia="宋体"/>
          <w:vertAlign w:val="superscript"/>
          <w:lang w:val="en-US" w:eastAsia="zh-CN"/>
        </w:rPr>
        <w:t>8</w:t>
      </w:r>
      <w:r>
        <w:rPr>
          <w:rFonts w:hint="eastAsia"/>
          <w:vertAlign w:val="superscript"/>
        </w:rPr>
        <w:t>]</w:t>
      </w:r>
      <w:r>
        <w:rPr>
          <w:rFonts w:hint="eastAsia"/>
        </w:rPr>
        <w:t>。应用层通过Binder IPC跨进程调用来拿统计数据，这本身就有通信延迟。实测下来，从应用切换发生到queryEvents能查到对应事件，大概要50到150毫秒。这个延迟给轮询间隔设了一个理论下限——如果轮询间隔比这个延迟还短，那就没法及时检测到逃逸行为。</w:t>
      </w:r>
    </w:p>
    <w:p w14:paraId="570D1FBE">
      <w:pPr>
        <w:pStyle w:val="4"/>
      </w:pPr>
      <w:bookmarkStart w:id="114" w:name="_Toc17437"/>
      <w:r>
        <w:rPr>
          <w:rFonts w:hint="eastAsia"/>
        </w:rPr>
        <w:t>4.2.2 协程高频轮询与性能优化</w:t>
      </w:r>
      <w:bookmarkEnd w:id="114"/>
    </w:p>
    <w:p w14:paraId="6F60F8AF">
      <w:pPr>
        <w:pStyle w:val="64"/>
        <w:rPr>
          <w:rFonts w:hint="eastAsia" w:eastAsia="宋体"/>
          <w:lang w:val="en-US" w:eastAsia="zh-CN"/>
        </w:rPr>
      </w:pPr>
      <w:r>
        <w:rPr>
          <w:rFonts w:hint="eastAsia"/>
        </w:rPr>
        <w:t>高频轮询引擎用Kotlin协程实现，组合了SupervisorJob和Dispatchers.IO。SupervisorJob保证子任务的异常不会向上传播把父协程搞崩，局部失败不影响整体监控；Dispatchers.IO把协程调度到IO线程池执行，不阻塞主线程。代码里还有个智能休眠机制，根据每次轮询的实际耗时动态算休眠时间，保证轮询周期稳定在300毫秒左右，不会因为查询耗时波动导致间隔不均。协程的delay是非阻塞挂起，等待时释放线程资源，比传统的Thread.sleep省大概30%的CPU。</w:t>
      </w:r>
      <w:r>
        <w:rPr>
          <w:rFonts w:hint="eastAsia"/>
          <w:lang w:val="en-US" w:eastAsia="zh-CN"/>
        </w:rPr>
        <w:t>关键代码如下：</w:t>
      </w:r>
    </w:p>
    <w:bookmarkEnd w:id="105"/>
    <w:bookmarkEnd w:id="106"/>
    <w:bookmarkEnd w:id="107"/>
    <w:bookmarkEnd w:id="108"/>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720"/>
      </w:tblGrid>
      <w:tr w14:paraId="4AC1A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720" w:type="dxa"/>
            <w:vAlign w:val="center"/>
          </w:tcPr>
          <w:p w14:paraId="07CF3B94">
            <w:pPr>
              <w:spacing w:before="24" w:beforeLines="10" w:after="24" w:afterLines="10"/>
              <w:jc w:val="center"/>
              <w:rPr>
                <w:rFonts w:cs="宋体"/>
                <w:sz w:val="21"/>
                <w:szCs w:val="21"/>
              </w:rPr>
            </w:pPr>
            <w:r>
              <w:drawing>
                <wp:inline distT="0" distB="0" distL="114300" distR="114300">
                  <wp:extent cx="4712970" cy="5975350"/>
                  <wp:effectExtent l="0" t="0" r="11430" b="6350"/>
                  <wp:docPr id="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pic:cNvPicPr>
                            <a:picLocks noChangeAspect="1"/>
                          </pic:cNvPicPr>
                        </pic:nvPicPr>
                        <pic:blipFill>
                          <a:blip r:embed="rId22"/>
                          <a:stretch>
                            <a:fillRect/>
                          </a:stretch>
                        </pic:blipFill>
                        <pic:spPr>
                          <a:xfrm>
                            <a:off x="0" y="0"/>
                            <a:ext cx="4712970" cy="5975350"/>
                          </a:xfrm>
                          <a:prstGeom prst="rect">
                            <a:avLst/>
                          </a:prstGeom>
                          <a:noFill/>
                          <a:ln>
                            <a:noFill/>
                          </a:ln>
                        </pic:spPr>
                      </pic:pic>
                    </a:graphicData>
                  </a:graphic>
                </wp:inline>
              </w:drawing>
            </w:r>
          </w:p>
        </w:tc>
      </w:tr>
    </w:tbl>
    <w:p w14:paraId="62244AC1"/>
    <w:p w14:paraId="47468EDC">
      <w:pPr>
        <w:pStyle w:val="4"/>
      </w:pPr>
      <w:bookmarkStart w:id="115" w:name="_Toc6104"/>
      <w:r>
        <w:rPr>
          <w:rFonts w:hint="eastAsia"/>
        </w:rPr>
        <w:t>4.2.3 拉回机制</w:t>
      </w:r>
      <w:bookmarkEnd w:id="115"/>
    </w:p>
    <w:p w14:paraId="1C59626E">
      <w:pPr>
        <w:pStyle w:val="64"/>
        <w:rPr>
          <w:rFonts w:hint="default" w:eastAsia="宋体"/>
          <w:lang w:val="en-US" w:eastAsia="zh-CN"/>
        </w:rPr>
      </w:pPr>
      <w:r>
        <w:rPr>
          <w:rFonts w:hint="eastAsia"/>
        </w:rPr>
        <w:t>一旦检测到逃逸，系统就用隐式Intent把专注应用拉回前台。这里用了三个标志位：FLAG_ACTIVITY_NEW_TASK保证在任何地方（包括Service）都能启动Activity；FLAG_ACTIVITY_CLEAR_TOP把目标Activity之上的所有Activity实例清掉，确保它被顶上来；FLAG_ACTIVITY_SINGLE_TOP避免重复创建实例。三个标志位组合起来，实现了毫秒级拉回的效果，实测从检测到逃逸到拉回完成大概50到100毫秒。</w:t>
      </w:r>
      <w:r>
        <w:rPr>
          <w:rFonts w:hint="eastAsia"/>
          <w:lang w:val="en-US" w:eastAsia="zh-CN"/>
        </w:rPr>
        <w:t>关键代码如下：</w:t>
      </w:r>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016"/>
      </w:tblGrid>
      <w:tr w14:paraId="1009E3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1D06B725">
            <w:pPr>
              <w:spacing w:before="24" w:beforeLines="10" w:after="24" w:afterLines="10"/>
              <w:jc w:val="center"/>
              <w:rPr>
                <w:rFonts w:cs="宋体"/>
                <w:sz w:val="21"/>
                <w:szCs w:val="21"/>
              </w:rPr>
            </w:pPr>
            <w:r>
              <w:drawing>
                <wp:inline distT="0" distB="0" distL="114300" distR="114300">
                  <wp:extent cx="4953000" cy="2590800"/>
                  <wp:effectExtent l="0" t="0" r="0" b="0"/>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23"/>
                          <a:stretch>
                            <a:fillRect/>
                          </a:stretch>
                        </pic:blipFill>
                        <pic:spPr>
                          <a:xfrm>
                            <a:off x="0" y="0"/>
                            <a:ext cx="4953000" cy="2590800"/>
                          </a:xfrm>
                          <a:prstGeom prst="rect">
                            <a:avLst/>
                          </a:prstGeom>
                          <a:noFill/>
                          <a:ln>
                            <a:noFill/>
                          </a:ln>
                        </pic:spPr>
                      </pic:pic>
                    </a:graphicData>
                  </a:graphic>
                </wp:inline>
              </w:drawing>
            </w:r>
          </w:p>
        </w:tc>
      </w:tr>
    </w:tbl>
    <w:p w14:paraId="14CCB722">
      <w:pPr>
        <w:pStyle w:val="3"/>
      </w:pPr>
      <w:bookmarkStart w:id="116" w:name="_Toc14562"/>
      <w:r>
        <w:rPr>
          <w:rFonts w:hint="eastAsia"/>
        </w:rPr>
        <w:t>4.3 极端环境下的并发与保活策略</w:t>
      </w:r>
      <w:bookmarkEnd w:id="116"/>
    </w:p>
    <w:p w14:paraId="6C6DB6ED">
      <w:pPr>
        <w:pStyle w:val="4"/>
      </w:pPr>
      <w:bookmarkStart w:id="117" w:name="_Toc29575"/>
      <w:r>
        <w:rPr>
          <w:rFonts w:hint="eastAsia"/>
        </w:rPr>
        <w:t>4.3.1 锁屏期间的多线程资源竞争</w:t>
      </w:r>
      <w:bookmarkEnd w:id="117"/>
    </w:p>
    <w:p w14:paraId="251FEE48">
      <w:pPr>
        <w:pStyle w:val="64"/>
        <w:rPr>
          <w:rFonts w:hint="eastAsia"/>
        </w:rPr>
      </w:pPr>
      <w:r>
        <w:rPr>
          <w:rFonts w:hint="eastAsia"/>
        </w:rPr>
        <w:t>专注锁屏期间，系统要同时跑好几个任务：计时器每秒倒计时；UsageStatsWatcher每300毫秒轮询前台应用；通知监听服务拦截通知；网络状态监控器检测网络变化；如果用户开了AI对话，还得处理SSE流式请求。这些任务会抢资源，需要协调一下。</w:t>
      </w:r>
    </w:p>
    <w:p w14:paraId="1A254CEA">
      <w:pPr>
        <w:pStyle w:val="64"/>
      </w:pPr>
      <w:r>
        <w:rPr>
          <w:rFonts w:hint="eastAsia"/>
        </w:rPr>
        <w:t>系统采用以下策略管理并发：第一，每个任务跑在独立的协程里，用CoroutineScope做结构化并发，生命周期好控制；第二，共享状态（比如剩余时间、网络状态）用StateFlow暴露，靠Flow的线程安全特性避免竞态条件；第三，任务之间通信走Channel或SharedFlow，不直接访问共享可变状态。</w:t>
      </w:r>
    </w:p>
    <w:p w14:paraId="42D32A5F">
      <w:pPr>
        <w:pStyle w:val="4"/>
      </w:pPr>
      <w:bookmarkStart w:id="118" w:name="_Toc21249"/>
      <w:r>
        <w:rPr>
          <w:rFonts w:hint="eastAsia"/>
        </w:rPr>
        <w:t>4.3.2 Doze模式与内存回收对抗策略</w:t>
      </w:r>
      <w:bookmarkEnd w:id="118"/>
    </w:p>
    <w:p w14:paraId="1D9BD9DC">
      <w:pPr>
        <w:pStyle w:val="64"/>
      </w:pPr>
      <w:r>
        <w:rPr>
          <w:rFonts w:hint="eastAsia"/>
        </w:rPr>
        <w:t>Android 6.0</w:t>
      </w:r>
      <w:r>
        <w:rPr>
          <w:rFonts w:hint="eastAsia"/>
          <w:lang w:val="en-US" w:eastAsia="zh-CN"/>
        </w:rPr>
        <w:t>出了一个</w:t>
      </w:r>
      <w:r>
        <w:rPr>
          <w:rFonts w:hint="eastAsia"/>
        </w:rPr>
        <w:t>Doze模式，设备静置且没充电的时候，会延迟后台应用的网络访问、同步任务和Alarm触发，用来省电。但对于需要持续运行的专注锁屏服务来说这</w:t>
      </w:r>
      <w:r>
        <w:rPr>
          <w:rFonts w:hint="eastAsia"/>
          <w:lang w:val="en-US" w:eastAsia="zh-CN"/>
        </w:rPr>
        <w:t>是很致命的</w:t>
      </w:r>
      <w:r>
        <w:rPr>
          <w:rFonts w:hint="eastAsia"/>
        </w:rPr>
        <w:t>。</w:t>
      </w:r>
      <w:r>
        <w:rPr>
          <w:rFonts w:hint="eastAsia"/>
          <w:lang w:val="en-US" w:eastAsia="zh-CN"/>
        </w:rPr>
        <w:t>系统</w:t>
      </w:r>
      <w:r>
        <w:rPr>
          <w:rFonts w:hint="eastAsia"/>
        </w:rPr>
        <w:t>用了几个</w:t>
      </w:r>
      <w:r>
        <w:rPr>
          <w:rFonts w:hint="eastAsia"/>
          <w:lang w:val="en-US" w:eastAsia="zh-CN"/>
        </w:rPr>
        <w:t>方法</w:t>
      </w:r>
      <w:r>
        <w:rPr>
          <w:rFonts w:hint="eastAsia"/>
        </w:rPr>
        <w:t>来对抗：第一，申请唤醒锁（PARTIAL_WAKE_LOCK）。专注开始时拿一把锁，阻止CPU进入深度休眠，保证计时和轮询任务能一直跑。第二，用setAndAllowWhileIdle和setExactAndAllowWhileIdle来调度Alarm，就算在Doze模式下也能触发。第三，把关键服务搞成前台服务，前台服务不受Doze模式的网络限制。</w:t>
      </w:r>
    </w:p>
    <w:p w14:paraId="6B527853">
      <w:pPr>
        <w:pStyle w:val="64"/>
        <w:rPr>
          <w:rFonts w:hint="default" w:eastAsia="宋体"/>
          <w:lang w:val="en-US" w:eastAsia="zh-CN"/>
        </w:rPr>
      </w:pPr>
      <w:r>
        <w:rPr>
          <w:rFonts w:hint="eastAsia"/>
        </w:rPr>
        <w:t>Android系统的低内存杀手机制（Low Memory Killer）看进程的oom_adj值来定回收优先级。普通后台进程值比较高，内存一紧张就容易被干掉。前台服务会在通知栏一直挂着个通知，把进程的oom_adj提到前台级别，系统就不太会杀它了。实测下来，专注期间就算系统内存压力大，前台服务也能稳住。再加上START_STICKY标志位，服务被系统终止后能自动重启，存活能力更强。</w:t>
      </w:r>
      <w:r>
        <w:rPr>
          <w:rFonts w:hint="eastAsia"/>
          <w:lang w:val="en-US" w:eastAsia="zh-CN"/>
        </w:rPr>
        <w:t>关键代码如下：</w:t>
      </w:r>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720"/>
      </w:tblGrid>
      <w:tr w14:paraId="64592B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1431AEF4">
            <w:pPr>
              <w:spacing w:before="24" w:beforeLines="10" w:after="24" w:afterLines="10"/>
              <w:jc w:val="center"/>
              <w:rPr>
                <w:rFonts w:cs="宋体"/>
                <w:sz w:val="21"/>
                <w:szCs w:val="21"/>
              </w:rPr>
            </w:pPr>
            <w:r>
              <w:drawing>
                <wp:inline distT="0" distB="0" distL="114300" distR="114300">
                  <wp:extent cx="5398135" cy="2390775"/>
                  <wp:effectExtent l="0" t="0" r="12065" b="9525"/>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24"/>
                          <a:stretch>
                            <a:fillRect/>
                          </a:stretch>
                        </pic:blipFill>
                        <pic:spPr>
                          <a:xfrm>
                            <a:off x="0" y="0"/>
                            <a:ext cx="5398135" cy="2390775"/>
                          </a:xfrm>
                          <a:prstGeom prst="rect">
                            <a:avLst/>
                          </a:prstGeom>
                          <a:noFill/>
                          <a:ln>
                            <a:noFill/>
                          </a:ln>
                        </pic:spPr>
                      </pic:pic>
                    </a:graphicData>
                  </a:graphic>
                </wp:inline>
              </w:drawing>
            </w:r>
          </w:p>
        </w:tc>
      </w:tr>
    </w:tbl>
    <w:p w14:paraId="3BFB6621">
      <w:pPr>
        <w:pStyle w:val="3"/>
      </w:pPr>
      <w:bookmarkStart w:id="119" w:name="_Toc3144"/>
      <w:r>
        <w:rPr>
          <w:rFonts w:hint="eastAsia"/>
        </w:rPr>
        <w:t>4.4 本章小结</w:t>
      </w:r>
      <w:bookmarkEnd w:id="119"/>
    </w:p>
    <w:p w14:paraId="71E59A9E">
      <w:pPr>
        <w:pStyle w:val="64"/>
      </w:pPr>
      <w:r>
        <w:rPr>
          <w:rFonts w:hint="eastAsia"/>
        </w:rPr>
        <w:t>本章深入拆解锁屏核心技术：全屏悬浮窗覆盖与WindowManager参数配置；UsageStatsWatcher高频轮询防逃逸及300ms间隔依据；多线程并发控制与线程安全队列；前台服务保活与START_STICKY策略。</w:t>
      </w:r>
    </w:p>
    <w:p w14:paraId="61EF4FF4">
      <w:pPr>
        <w:pStyle w:val="2"/>
      </w:pPr>
      <w:bookmarkStart w:id="120" w:name="_Toc188851838"/>
      <w:bookmarkStart w:id="121" w:name="_Toc188851692"/>
      <w:bookmarkStart w:id="122" w:name="_Toc188851608"/>
      <w:bookmarkStart w:id="123" w:name="_Toc188852325"/>
      <w:bookmarkStart w:id="124" w:name="_Toc1919"/>
      <w:r>
        <w:rPr>
          <w:rFonts w:hint="eastAsia"/>
        </w:rPr>
        <w:t xml:space="preserve">第5章 </w:t>
      </w:r>
      <w:bookmarkEnd w:id="120"/>
      <w:bookmarkEnd w:id="121"/>
      <w:bookmarkEnd w:id="122"/>
      <w:bookmarkEnd w:id="123"/>
      <w:r>
        <w:rPr>
          <w:rFonts w:hint="eastAsia"/>
        </w:rPr>
        <w:t>系统设计与实现</w:t>
      </w:r>
      <w:bookmarkEnd w:id="124"/>
    </w:p>
    <w:p w14:paraId="69DB93AE">
      <w:pPr>
        <w:pStyle w:val="3"/>
      </w:pPr>
      <w:bookmarkStart w:id="125" w:name="_Toc22047"/>
      <w:r>
        <w:rPr>
          <w:rFonts w:hint="eastAsia"/>
        </w:rPr>
        <w:t>5.1 Android移动端表现层实现</w:t>
      </w:r>
      <w:bookmarkEnd w:id="125"/>
    </w:p>
    <w:p w14:paraId="4EE2F98B">
      <w:pPr>
        <w:pStyle w:val="4"/>
      </w:pPr>
      <w:bookmarkStart w:id="126" w:name="_Toc18725"/>
      <w:r>
        <w:rPr>
          <w:rFonts w:hint="eastAsia"/>
        </w:rPr>
        <w:t>5</w:t>
      </w:r>
      <w:r>
        <w:t>.</w:t>
      </w:r>
      <w:r>
        <w:rPr>
          <w:rFonts w:hint="eastAsia"/>
        </w:rPr>
        <w:t>1</w:t>
      </w:r>
      <w:r>
        <w:t>.1</w:t>
      </w:r>
      <w:r>
        <w:rPr>
          <w:rFonts w:hint="eastAsia"/>
        </w:rPr>
        <w:t xml:space="preserve"> 视觉引擎与动效实现</w:t>
      </w:r>
      <w:bookmarkEnd w:id="126"/>
    </w:p>
    <w:p w14:paraId="3C7EE298">
      <w:pPr>
        <w:pStyle w:val="64"/>
      </w:pPr>
      <w:r>
        <w:rPr>
          <w:rFonts w:hint="eastAsia"/>
        </w:rPr>
        <w:t>系统在视觉设计上有两重挑战要解决：既要做出有品牌辨识度的差异化风格，又要让用户长时间用着不累眼。调研了目标用户的审美偏好之后，最终选了赛博朋克风。这种风格用深色打底、霓虹色点缀，科技感和未来感都拉满了，跟“专注、沉浸”的产品定位</w:t>
      </w:r>
      <w:r>
        <w:rPr>
          <w:rFonts w:hint="eastAsia"/>
          <w:lang w:val="en-US" w:eastAsia="zh-CN"/>
        </w:rPr>
        <w:t>十分</w:t>
      </w:r>
      <w:r>
        <w:rPr>
          <w:rFonts w:hint="eastAsia"/>
        </w:rPr>
        <w:t>搭</w:t>
      </w:r>
      <w:r>
        <w:rPr>
          <w:rFonts w:hint="eastAsia"/>
          <w:lang w:val="en-US" w:eastAsia="zh-CN"/>
        </w:rPr>
        <w:t>配</w:t>
      </w:r>
      <w:r>
        <w:rPr>
          <w:rFonts w:hint="eastAsia"/>
        </w:rPr>
        <w:t>。</w:t>
      </w:r>
    </w:p>
    <w:p w14:paraId="6ADF812E">
      <w:pPr>
        <w:pStyle w:val="64"/>
      </w:pPr>
      <w:r>
        <w:rPr>
          <w:rFonts w:hint="eastAsia"/>
        </w:rPr>
        <w:t>色彩体系的设计遵循MD3（Material Design 3）规范的同时进行了定制化调整。主背景色CyberBgDeep是接近纯黑的深紫（#0D0D1A），既省电（特别是OLED屏）又能少点蓝光辐射；主色调CyberPrimary用了高饱和度的霓虹绿（#00FF9F），在深色背景上特别扎眼，用来强调核心交互元素；强调色CyberAccent是霓虹紫（#B026FF），跟主色形成冷暖对比，用在次级信息和装饰上。这套配色不仅满足无障碍设计的对比度要求，</w:t>
      </w:r>
      <w:r>
        <w:rPr>
          <w:rFonts w:hint="eastAsia"/>
          <w:lang w:val="en-US" w:eastAsia="zh-CN"/>
        </w:rPr>
        <w:t>夜晚无关场景</w:t>
      </w:r>
      <w:r>
        <w:rPr>
          <w:rFonts w:hint="eastAsia"/>
        </w:rPr>
        <w:t>用着也挺舒服。</w:t>
      </w:r>
    </w:p>
    <w:p w14:paraId="7332F9AF">
      <w:pPr>
        <w:pStyle w:val="64"/>
      </w:pPr>
      <w:r>
        <w:rPr>
          <w:rFonts w:hint="eastAsia"/>
        </w:rPr>
        <w:t>扫描线动画是赛博朋克视觉语言里的标志性元素，灵感来自老式CRT显示器的电子束扫描。就是一个水平光条从屏幕顶匀速扫到底，然后重新开始，营造出那种复古科技感。技术实现上，Jetpack Compose自带的rememberInfiniteTransition很适合做这种无限循环动画，不用自己管动画的生命周期，框架会帮你处理好启动、暂停和销毁。动画主要参数：周期3000毫秒，插值器用LinearEasing线性匀速保证速度恒定，不会忽快忽慢，重复模式选RepeatMode.Restart让动画结束瞬间无缝回到起点，形成连续循环。</w:t>
      </w:r>
    </w:p>
    <w:p w14:paraId="1F745446">
      <w:pPr>
        <w:pStyle w:val="44"/>
      </w:pPr>
      <w:bookmarkStart w:id="127" w:name="_Toc480"/>
      <w:r>
        <w:rPr>
          <w:rFonts w:hint="eastAsia"/>
        </w:rPr>
        <w:t>图5.1 APP界面</w:t>
      </w:r>
      <w:bookmarkEnd w:id="127"/>
    </w:p>
    <w:p w14:paraId="1F946207">
      <w:pPr>
        <w:pStyle w:val="4"/>
      </w:pPr>
      <w:bookmarkStart w:id="128" w:name="_Toc13399"/>
      <w:r>
        <w:rPr>
          <w:rFonts w:hint="eastAsia"/>
        </w:rPr>
        <w:t>5</w:t>
      </w:r>
      <w:r>
        <w:t>.</w:t>
      </w:r>
      <w:r>
        <w:rPr>
          <w:rFonts w:hint="eastAsia"/>
        </w:rPr>
        <w:t>1</w:t>
      </w:r>
      <w:r>
        <w:t>.</w:t>
      </w:r>
      <w:r>
        <w:rPr>
          <w:rFonts w:hint="eastAsia"/>
        </w:rPr>
        <w:t>2 花园渲染</w:t>
      </w:r>
      <w:bookmarkEnd w:id="128"/>
      <w:r>
        <w:rPr>
          <w:rFonts w:hint="eastAsia"/>
        </w:rPr>
        <w:t>与惰性衰变</w:t>
      </w:r>
    </w:p>
    <w:p w14:paraId="56B35B0D">
      <w:pPr>
        <w:pStyle w:val="64"/>
      </w:pPr>
      <w:r>
        <w:rPr>
          <w:rFonts w:hint="eastAsia"/>
        </w:rPr>
        <w:t>花园系统是游戏化激励体系的核心，它长什么样直接关系到用户愿不愿意投入感情、能不能坚持用下去。我们设计了一个“惰性衰变”机制：花园里植物的视觉状态不是死的，而是会根据用户最后一次专注的时间动态变化。这么搞的心理依据是“损失厌恶”——用户怕失去已有的东西，这种痛苦感比得到同等好处时的快乐要强烈得多，所以会更愿意保持专注习惯，让花园一直繁荣下去。</w:t>
      </w:r>
    </w:p>
    <w:p w14:paraId="75BD5E2A">
      <w:pPr>
        <w:pStyle w:val="64"/>
      </w:pPr>
      <w:r>
        <w:rPr>
          <w:rFonts w:hint="eastAsia"/>
        </w:rPr>
        <w:t>技术架构上植物状态管理用了惰性计算的策略。传统做法需要在后台起一个定时器，不停地轮询检查每株植物的状态。假设花园里有N株植物，用户在页面停留T秒，CPU就要执行N乘以T次状态判定。而惰性方案只在需要渲染的那一刻，根据“上次专注时间”和“当前时间”的差值一次性算出所有植物的状态，计算次数降到N次。更重要的是，惰性方案不需要后台服务支撑，不耗电也不会被系统的后台限制策略影响。</w:t>
      </w:r>
    </w:p>
    <w:p w14:paraId="34B92B86">
      <w:pPr>
        <w:pStyle w:val="64"/>
      </w:pPr>
      <w:r>
        <w:rPr>
          <w:rFonts w:hint="eastAsia"/>
        </w:rPr>
        <w:t>状态机定义了三种衰变状态：VIBRANT（生机盎然）——24小时内有过专注，植物全彩霓虹，光晕饱满；WARNING（预警）——24到48小时没专注，饱和度降到60%，光晕减弱还带脉冲闪烁；WITHERED（枯萎）——超过48小时没专注，完全变成灰色，像断了电似的。判断逻辑封装在枚举类的伴生对象里，传入上次专注时间和当前时间，返回对应的状态值。这是个纯函数，没有副作用。</w:t>
      </w:r>
    </w:p>
    <w:p w14:paraId="086272CB">
      <w:pPr>
        <w:pStyle w:val="64"/>
      </w:pPr>
      <w:r>
        <w:rPr>
          <w:rFonts w:hint="eastAsia"/>
        </w:rPr>
        <w:t>花园界面的渲染性能是另一个技术难点</w:t>
      </w:r>
      <w:r>
        <w:rPr>
          <w:rFonts w:hint="eastAsia"/>
          <w:lang w:val="en-US" w:eastAsia="zh-CN"/>
        </w:rPr>
        <w:t>是</w:t>
      </w:r>
      <w:r>
        <w:rPr>
          <w:rFonts w:hint="eastAsia"/>
        </w:rPr>
        <w:t>花园里植物多了，比如几十株，如果用传统的View层级每株植物就是一个独立的View实例，视图层会变得很深，测量和布局的计算开销蹭蹭往上涨。我们的方案是用Compose的Canvas自定义绘制，把植物图标、地块网格、粒子特效这些东西全都画在一个Canvas上，彻底绕开了View层级的性能损耗。</w:t>
      </w:r>
    </w:p>
    <w:p w14:paraId="049763DB">
      <w:pPr>
        <w:pStyle w:val="64"/>
      </w:pPr>
      <w:r>
        <w:rPr>
          <w:rFonts w:hint="eastAsia"/>
        </w:rPr>
        <w:t>粒子物理引擎用了零分配设计，这是移动端高性能渲染的关键。如果每帧在onDraw里都新建对象</w:t>
      </w:r>
      <w:r>
        <w:rPr>
          <w:rFonts w:hint="eastAsia"/>
          <w:lang w:eastAsia="zh-CN"/>
        </w:rPr>
        <w:t>，</w:t>
      </w:r>
      <w:r>
        <w:rPr>
          <w:rFonts w:hint="eastAsia"/>
        </w:rPr>
        <w:t>就会频繁触发GC，帧率抖得厉害，严重时直接卡顿。解决办法是在初始化时预分配好连续数组来存所有粒子的数据，每个粒子在数组里占固定位置，存坐标、速度、透明度、生命周期这些</w:t>
      </w:r>
      <w:r>
        <w:rPr>
          <w:rFonts w:hint="eastAsia"/>
          <w:lang w:eastAsia="zh-CN"/>
        </w:rPr>
        <w:t>，</w:t>
      </w:r>
      <w:r>
        <w:rPr>
          <w:rFonts w:hint="eastAsia"/>
        </w:rPr>
        <w:t>渲染时只改数组里的数值，绝不新建对象，这样帧率就能稳住了。</w:t>
      </w:r>
    </w:p>
    <w:p w14:paraId="0FB3E9F4">
      <w:pPr>
        <w:pStyle w:val="44"/>
      </w:pPr>
      <w:bookmarkStart w:id="129" w:name="_Toc9050"/>
      <w:r>
        <w:rPr>
          <w:rFonts w:hint="eastAsia"/>
        </w:rPr>
        <w:t>图5.2 花园界面</w:t>
      </w:r>
      <w:bookmarkEnd w:id="129"/>
    </w:p>
    <w:p w14:paraId="257AB7F0">
      <w:pPr>
        <w:pStyle w:val="4"/>
      </w:pPr>
      <w:bookmarkStart w:id="130" w:name="_Toc17183"/>
      <w:r>
        <w:rPr>
          <w:rFonts w:hint="eastAsia"/>
        </w:rPr>
        <w:t>5</w:t>
      </w:r>
      <w:r>
        <w:t>.</w:t>
      </w:r>
      <w:r>
        <w:rPr>
          <w:rFonts w:hint="eastAsia"/>
        </w:rPr>
        <w:t>1</w:t>
      </w:r>
      <w:r>
        <w:t>.</w:t>
      </w:r>
      <w:r>
        <w:rPr>
          <w:rFonts w:hint="eastAsia"/>
        </w:rPr>
        <w:t>3 锁屏悬浮窗UI设计</w:t>
      </w:r>
      <w:bookmarkEnd w:id="130"/>
    </w:p>
    <w:p w14:paraId="6E69310E">
      <w:pPr>
        <w:pStyle w:val="64"/>
      </w:pPr>
      <w:r>
        <w:rPr>
          <w:rFonts w:hint="eastAsia"/>
        </w:rPr>
        <w:t>锁屏悬浮窗是防逃逸机制的核心交互界面，UI设计得在“强制约束”和“用户接受”之间找个平衡。搞得太生硬，用户容易抵触；弄得太柔和，管控效果又可能打折扣。反复试了几轮之后，最后定了“基因孵化舱”这个视觉概念——把专注过程比作能量的孵化与聚合。悬浮窗做成一个胶囊状的能量舱，专注时间越长，舱里的光流粒子就慢慢汇聚成型，最后孵出一颗虚拟种子当作奖励。</w:t>
      </w:r>
    </w:p>
    <w:p w14:paraId="199F3833">
      <w:pPr>
        <w:pStyle w:val="64"/>
      </w:pPr>
      <w:r>
        <w:rPr>
          <w:rFonts w:hint="eastAsia"/>
        </w:rPr>
        <w:t>悬浮窗底层靠的是Android的WindowManager服务。窗口类型选的是TYPE_APPLICATION_OVERLAY，这是Android 8.0之后唯一允许应用画系统覆盖层的窗口类型。窗口参数得精细调好几个标志位：FLAG_LAYOUT_IN_SCREEN让窗口能延伸到状态栏和导航栏，实现真正全屏覆盖；FLAG_LAYOUT_NO_LIMITS解掉系统对窗口边界的限制；FLAG_NOT_FOCUSABLE让窗口能收触摸事件但不抢软键盘焦点。这几个参数配在一起，悬浮窗就能从物理层面把整个屏幕盖住，触控响应边界上彻底把用户和系统界面隔开。</w:t>
      </w:r>
    </w:p>
    <w:p w14:paraId="7CC158B3">
      <w:pPr>
        <w:pStyle w:val="64"/>
      </w:pPr>
      <w:r>
        <w:rPr>
          <w:rFonts w:hint="eastAsia"/>
        </w:rPr>
        <w:t>事件拦截是悬浮窗防逃逸的关键。系统自定义了一个LockOverlayContainer容器，继承自FrameLayout，重写dispatchKeyEvent来拦截返回键、音量键等物理按键，再重写onInterceptTouchEvent和onTouchEvent把触摸事件也全拦下来。这样就算用户不小心滑了导航手势或按了物理按键，也退不出专注界面，真正做到“逃逸阻断”。</w:t>
      </w:r>
    </w:p>
    <w:p w14:paraId="26B3DA71">
      <w:pPr>
        <w:pStyle w:val="64"/>
      </w:pPr>
      <w:r>
        <w:rPr>
          <w:rFonts w:hint="eastAsia"/>
        </w:rPr>
        <w:t>悬浮窗UI有四个核心元素，</w:t>
      </w:r>
      <w:r>
        <w:rPr>
          <w:rFonts w:hint="eastAsia"/>
          <w:lang w:val="en-US" w:eastAsia="zh-CN"/>
        </w:rPr>
        <w:t>各司其职</w:t>
      </w:r>
      <w:r>
        <w:rPr>
          <w:rFonts w:hint="eastAsia"/>
        </w:rPr>
        <w:t>：胶囊舱主体边框负责视觉边界和品牌感；光流粒子汇聚动画直观展示专注进度；全息计时精确告诉你还剩多长时间；AI对话入口按钮给想查知识的用户留一个受控的交互通道。</w:t>
      </w:r>
    </w:p>
    <w:p w14:paraId="42797955">
      <w:pPr>
        <w:pStyle w:val="44"/>
      </w:pPr>
      <w:bookmarkStart w:id="131" w:name="_Toc21310"/>
      <w:r>
        <w:rPr>
          <w:rFonts w:hint="eastAsia"/>
        </w:rPr>
        <w:t>图5.3 锁屏悬浮窗界面</w:t>
      </w:r>
      <w:bookmarkEnd w:id="131"/>
    </w:p>
    <w:p w14:paraId="6F36DEE8">
      <w:pPr>
        <w:pStyle w:val="4"/>
      </w:pPr>
      <w:bookmarkStart w:id="132" w:name="_Toc3609"/>
      <w:r>
        <w:rPr>
          <w:rFonts w:hint="eastAsia"/>
        </w:rPr>
        <w:t>5</w:t>
      </w:r>
      <w:r>
        <w:t>.</w:t>
      </w:r>
      <w:r>
        <w:rPr>
          <w:rFonts w:hint="eastAsia"/>
        </w:rPr>
        <w:t>1</w:t>
      </w:r>
      <w:r>
        <w:t>.</w:t>
      </w:r>
      <w:r>
        <w:rPr>
          <w:rFonts w:hint="eastAsia"/>
        </w:rPr>
        <w:t>4 APP数据看板与可视化图表</w:t>
      </w:r>
      <w:bookmarkEnd w:id="132"/>
    </w:p>
    <w:p w14:paraId="0EB189A3">
      <w:pPr>
        <w:pStyle w:val="64"/>
      </w:pPr>
      <w:r>
        <w:rPr>
          <w:rFonts w:hint="eastAsia"/>
        </w:rPr>
        <w:t>数据看板是用户了解自己专注行为的一个窗口，设计上遵循“从宏观到微观”的信息层级。系统给了三个维度的统计视图：日报视图看当天数据，展示总专注时长和各任务的饼图分布；周报视图呈现近七天的专注趋势，用柱状图直观对比每天的差异；总体视图汇总历史累计数据，让用户从长期角度审视自己。</w:t>
      </w:r>
    </w:p>
    <w:p w14:paraId="1280E02E">
      <w:pPr>
        <w:pStyle w:val="64"/>
      </w:pPr>
      <w:r>
        <w:rPr>
          <w:rFonts w:hint="eastAsia"/>
        </w:rPr>
        <w:t>饼图没用第三方图表库，直接用Compose Canvas原生画。这么选有两个原因：一是原生绘制性能更好、包体积增加也小；二是样式可以完全自己控制，好跟赛博朋克风格对上。绘制逻辑是：先按任务名聚合专注时长，算出每个任务占总时长的比例，再把比例转成圆弧角度，最后挨个把扇形画出来。颜色用预定义色板，保证同一个任务在不同视图里颜色始终一致。</w:t>
      </w:r>
    </w:p>
    <w:p w14:paraId="5BE8A983">
      <w:pPr>
        <w:pStyle w:val="64"/>
      </w:pPr>
      <w:r>
        <w:rPr>
          <w:rFonts w:hint="eastAsia"/>
        </w:rPr>
        <w:t>柱状图不光是把数据画出来，还看重交互体验。每个柱子代表一天的专注时长，点一下就能跳转到那天的日报视图，从宏观趋势直接钻到微观细节。这种“钻取”式的交互让用户自由探索数据，更容易发现背后藏着的行为规律。</w:t>
      </w:r>
    </w:p>
    <w:p w14:paraId="083C6139">
      <w:pPr>
        <w:pStyle w:val="44"/>
      </w:pPr>
      <w:bookmarkStart w:id="133" w:name="_Toc19467"/>
      <w:r>
        <w:rPr>
          <w:rFonts w:hint="eastAsia"/>
        </w:rPr>
        <w:t>图5.4 APP数据看板界面</w:t>
      </w:r>
      <w:bookmarkEnd w:id="133"/>
    </w:p>
    <w:p w14:paraId="641363F2">
      <w:pPr>
        <w:pStyle w:val="3"/>
      </w:pPr>
      <w:bookmarkStart w:id="134" w:name="_Toc19941"/>
      <w:r>
        <w:rPr>
          <w:rFonts w:hint="eastAsia"/>
        </w:rPr>
        <w:t>5.2 Web后台管理端实现</w:t>
      </w:r>
      <w:bookmarkEnd w:id="134"/>
    </w:p>
    <w:p w14:paraId="539300C6">
      <w:pPr>
        <w:pStyle w:val="4"/>
      </w:pPr>
      <w:bookmarkStart w:id="135" w:name="_Toc22595"/>
      <w:r>
        <w:rPr>
          <w:rFonts w:hint="eastAsia"/>
        </w:rPr>
        <w:t>5.2.1 Vue3项目架构与路由设计</w:t>
      </w:r>
      <w:bookmarkEnd w:id="135"/>
    </w:p>
    <w:p w14:paraId="37E31551">
      <w:pPr>
        <w:pStyle w:val="64"/>
      </w:pPr>
      <w:r>
        <w:rPr>
          <w:rFonts w:hint="eastAsia"/>
        </w:rPr>
        <w:t>Web后台管理端是系统的运营支撑平台，管用户、审内容、看数据、调配置都靠它。技术选型上，前端用了Vue 3.4，靠Composition API把代码组织得挺灵活；构建工具用Vite 5，冷启动快，开发体验好；UI组件库选了Element Plus 2.5，企业级组件够用，还支持主题定制；图表用ECharts 5.5，数据处理能力强，图表类型也丰富，数据看板的需求基本都能满足。</w:t>
      </w:r>
    </w:p>
    <w:p w14:paraId="4DDB278F">
      <w:pPr>
        <w:pStyle w:val="64"/>
      </w:pPr>
      <w:r>
        <w:rPr>
          <w:rFonts w:hint="eastAsia"/>
        </w:rPr>
        <w:t>项目架构用的是经典的“按功能模块分层”方式。views目录按业务领域拆分子目录：dashboard放数据看板、user管用户管理、plant做植物图鉴、config放系统配置、ai管AI风控。api目录封装了和后端的通信逻辑，request.js统一处理请求拦截、响应解析和错误处理，各业务模块的API调用单独放在各自的JS文件里。router目录管理前端路由，用嵌套路由实现布局复用——所有业务页面共用同一套侧边栏和顶部面包屑，通过children配置子路由。</w:t>
      </w:r>
    </w:p>
    <w:p w14:paraId="5BEE1D26">
      <w:pPr>
        <w:pStyle w:val="64"/>
      </w:pPr>
      <w:r>
        <w:rPr>
          <w:rFonts w:hint="eastAsia"/>
        </w:rPr>
        <w:t>路由懒加载是优化首屏加载性能的关键技术。用动态import语法，每个业务模块的组件代码会被拆成独立的chunk文件，只有用户真正访问那个路由时才会去加载。这种按需加载的策略明显减少了首屏要下载的资源量，特别适合后台管理系统——功能模块多，但单次会话通常只用其中一部分。</w:t>
      </w:r>
    </w:p>
    <w:p w14:paraId="3A40F9EB">
      <w:pPr>
        <w:pStyle w:val="44"/>
      </w:pPr>
      <w:bookmarkStart w:id="136" w:name="_Toc14314"/>
      <w:r>
        <w:rPr>
          <w:rFonts w:hint="eastAsia"/>
        </w:rPr>
        <w:t>图5.5 后台管理系统登录界面</w:t>
      </w:r>
      <w:bookmarkEnd w:id="136"/>
    </w:p>
    <w:p w14:paraId="3B5BBFB3">
      <w:pPr>
        <w:pStyle w:val="4"/>
      </w:pPr>
      <w:bookmarkStart w:id="137" w:name="_Toc6167"/>
      <w:r>
        <w:rPr>
          <w:rFonts w:hint="eastAsia"/>
        </w:rPr>
        <w:t>5.2.2 首页数据看板</w:t>
      </w:r>
      <w:bookmarkEnd w:id="137"/>
    </w:p>
    <w:p w14:paraId="7AEAC34D">
      <w:pPr>
        <w:pStyle w:val="64"/>
      </w:pPr>
      <w:r>
        <w:rPr>
          <w:rFonts w:hint="eastAsia"/>
        </w:rPr>
        <w:t>首页数据看板是运营人员了解系统状态的核心入口，用了卡片化布局。顶部统计卡片区展示四大核心数据：用户总量及今日新增</w:t>
      </w:r>
      <w:r>
        <w:rPr>
          <w:rFonts w:hint="eastAsia"/>
          <w:lang w:val="en-US" w:eastAsia="zh-CN"/>
        </w:rPr>
        <w:t>和活跃</w:t>
      </w:r>
      <w:r>
        <w:rPr>
          <w:rFonts w:hint="eastAsia"/>
        </w:rPr>
        <w:t>、累计专注时长</w:t>
      </w:r>
      <w:r>
        <w:rPr>
          <w:rFonts w:hint="eastAsia"/>
          <w:lang w:val="en-US" w:eastAsia="zh-CN"/>
        </w:rPr>
        <w:t>和总记录数及今日专注时长</w:t>
      </w:r>
      <w:r>
        <w:rPr>
          <w:rFonts w:hint="eastAsia"/>
        </w:rPr>
        <w:t>、光流发放总量、</w:t>
      </w:r>
      <w:r>
        <w:rPr>
          <w:rFonts w:hint="eastAsia"/>
          <w:lang w:val="en-US" w:eastAsia="zh-CN"/>
        </w:rPr>
        <w:t>可跳转的业务管控面板</w:t>
      </w:r>
      <w:r>
        <w:rPr>
          <w:rFonts w:hint="eastAsia"/>
        </w:rPr>
        <w:t>。</w:t>
      </w:r>
    </w:p>
    <w:p w14:paraId="05C8EBA4">
      <w:pPr>
        <w:pStyle w:val="64"/>
      </w:pPr>
      <w:r>
        <w:rPr>
          <w:rFonts w:hint="eastAsia"/>
        </w:rPr>
        <w:t>图表区域用ECharts做了三类可视化。专注模式分布环形图，展示番茄工作法、52-17法则、自定义模式的使用占比，帮运营了解用户偏好；近7日专注时长折线图，看用户活跃度的周期性变化，对比工作日和周末的差异；24小时活跃时段柱状图，揭示用户的时间使用习惯，为推送通知的时机提供数据支撑。</w:t>
      </w:r>
    </w:p>
    <w:p w14:paraId="18195CB3">
      <w:pPr>
        <w:pStyle w:val="64"/>
      </w:pPr>
      <w:r>
        <w:rPr>
          <w:rFonts w:hint="eastAsia"/>
        </w:rPr>
        <w:t>环形图靠ECharts的声明式配置实现：series类型设成pie，radius配['40%', '70%']做出环形，data里放各模式的名称和数值。emphasis配置鼠标悬停时的发光反馈。后端接口根据专注时长做模式判定。</w:t>
      </w:r>
    </w:p>
    <w:p w14:paraId="3A734128">
      <w:pPr>
        <w:pStyle w:val="64"/>
      </w:pPr>
      <w:r>
        <w:rPr>
          <w:rFonts w:hint="eastAsia"/>
        </w:rPr>
        <w:t>折线图强调趋势识别：xAxis类目轴放日期，yAxis数值轴放专注时长，series类型line并开smooth平滑曲线。tooltip打开数据提示框，悬停时显示精确数值，弥补折线图读数不够精确的问题。</w:t>
      </w:r>
    </w:p>
    <w:p w14:paraId="78CCDEBC">
      <w:pPr>
        <w:pStyle w:val="44"/>
      </w:pPr>
      <w:bookmarkStart w:id="138" w:name="_Toc25191"/>
      <w:r>
        <w:rPr>
          <w:rFonts w:hint="eastAsia"/>
        </w:rPr>
        <w:t>图5.6 后台管理系统首页界面</w:t>
      </w:r>
      <w:bookmarkEnd w:id="138"/>
    </w:p>
    <w:p w14:paraId="3DE4C112">
      <w:pPr>
        <w:pStyle w:val="4"/>
      </w:pPr>
      <w:bookmarkStart w:id="139" w:name="_Toc18245"/>
      <w:r>
        <w:rPr>
          <w:rFonts w:hint="eastAsia"/>
        </w:rPr>
        <w:t>5.2.3 业务数据管理模块</w:t>
      </w:r>
      <w:bookmarkEnd w:id="139"/>
    </w:p>
    <w:p w14:paraId="051802D9">
      <w:pPr>
        <w:pStyle w:val="64"/>
      </w:pPr>
      <w:r>
        <w:rPr>
          <w:rFonts w:hint="eastAsia"/>
        </w:rPr>
        <w:t>业务数据管理模块包括用户管理、植物图鉴管理、背包管理和专注记录管理，给运营人员提供完整的数据管控能力。</w:t>
      </w:r>
    </w:p>
    <w:p w14:paraId="02B95F1A">
      <w:pPr>
        <w:pStyle w:val="64"/>
      </w:pPr>
      <w:r>
        <w:rPr>
          <w:rFonts w:hint="eastAsia"/>
        </w:rPr>
        <w:t>用户管理支持分页和多条件检索（账号、昵称、注册时间）</w:t>
      </w:r>
      <w:r>
        <w:rPr>
          <w:rFonts w:hint="eastAsia"/>
          <w:lang w:eastAsia="zh-CN"/>
        </w:rPr>
        <w:t>，</w:t>
      </w:r>
      <w:r>
        <w:rPr>
          <w:rFonts w:hint="eastAsia"/>
        </w:rPr>
        <w:t>列表展示头像、昵称、光流余额、连续专注天数、账号状态。运营可以封禁账号、调整光流余额，操作自动记日志。批量操作支持选中多条统一处理。</w:t>
      </w:r>
    </w:p>
    <w:p w14:paraId="3BA2C4DC">
      <w:pPr>
        <w:pStyle w:val="64"/>
      </w:pPr>
      <w:r>
        <w:rPr>
          <w:rFonts w:hint="eastAsia"/>
        </w:rPr>
        <w:t>植物图鉴管理实现植物数据的增删改查</w:t>
      </w:r>
      <w:r>
        <w:rPr>
          <w:rFonts w:hint="eastAsia"/>
          <w:lang w:eastAsia="zh-CN"/>
        </w:rPr>
        <w:t>，</w:t>
      </w:r>
      <w:r>
        <w:rPr>
          <w:rFonts w:hint="eastAsia"/>
        </w:rPr>
        <w:t>表单字段：植物名称、稀有度、净化范围、占地面积、掉落权重等。图片支持本地上传与预览，存在服务端uploads/plants目录。植物可上架/下架，下架后移动端不再显示，但已种的不受影响。新增/修改后，移动端通过同步接口获取最新图鉴。</w:t>
      </w:r>
    </w:p>
    <w:p w14:paraId="7381C270">
      <w:pPr>
        <w:pStyle w:val="64"/>
      </w:pPr>
      <w:r>
        <w:rPr>
          <w:rFonts w:hint="eastAsia"/>
        </w:rPr>
        <w:t>背包管理只读查询功能</w:t>
      </w:r>
      <w:r>
        <w:rPr>
          <w:rFonts w:hint="eastAsia"/>
          <w:lang w:eastAsia="zh-CN"/>
        </w:rPr>
        <w:t>，</w:t>
      </w:r>
      <w:r>
        <w:rPr>
          <w:rFonts w:hint="eastAsia"/>
        </w:rPr>
        <w:t>通过用户ID定位用户，查看其持有的种子和道具（名称、数量、获取时间、状态）。只读设计避免直接改用户资产导致数据不一致。如需发放补偿道具，走专用接口并记录原因和审批流程。</w:t>
      </w:r>
    </w:p>
    <w:p w14:paraId="218FC69B">
      <w:pPr>
        <w:pStyle w:val="64"/>
      </w:pPr>
      <w:r>
        <w:rPr>
          <w:rFonts w:hint="eastAsia"/>
        </w:rPr>
        <w:t>专注记录管理支持分页查询和导出Excel</w:t>
      </w:r>
      <w:r>
        <w:rPr>
          <w:rFonts w:hint="eastAsia"/>
          <w:lang w:eastAsia="zh-CN"/>
        </w:rPr>
        <w:t>，</w:t>
      </w:r>
      <w:r>
        <w:rPr>
          <w:rFonts w:hint="eastAsia"/>
        </w:rPr>
        <w:t>查询条件：用户ID、任务名、时长范围、开始时间。列表展示任务名、时长、开始时间、同步状态。支持按日/周/月统计专注时长分布，生成可视化报表，便于离线分析。</w:t>
      </w:r>
    </w:p>
    <w:p w14:paraId="0D8204D8">
      <w:pPr>
        <w:pStyle w:val="44"/>
      </w:pPr>
      <w:bookmarkStart w:id="140" w:name="_Toc1491"/>
      <w:r>
        <w:rPr>
          <w:rFonts w:hint="eastAsia"/>
        </w:rPr>
        <w:t>图5.7 用户管理界面</w:t>
      </w:r>
      <w:bookmarkEnd w:id="140"/>
    </w:p>
    <w:p w14:paraId="288490CD">
      <w:pPr>
        <w:pStyle w:val="44"/>
      </w:pPr>
    </w:p>
    <w:p w14:paraId="4147D96B">
      <w:pPr>
        <w:pStyle w:val="44"/>
      </w:pPr>
      <w:bookmarkStart w:id="141" w:name="_Toc11094"/>
      <w:r>
        <w:rPr>
          <w:rFonts w:hint="eastAsia"/>
        </w:rPr>
        <w:t>图5.8 植物图鉴管理界面</w:t>
      </w:r>
      <w:bookmarkEnd w:id="141"/>
    </w:p>
    <w:p w14:paraId="545FD40B">
      <w:pPr>
        <w:pStyle w:val="64"/>
      </w:pPr>
    </w:p>
    <w:p w14:paraId="4E30F72F">
      <w:pPr>
        <w:pStyle w:val="4"/>
      </w:pPr>
      <w:bookmarkStart w:id="142" w:name="_Toc2920"/>
      <w:r>
        <w:rPr>
          <w:rFonts w:hint="eastAsia"/>
        </w:rPr>
        <w:t>5.2.4 系统配置与AI风控模块</w:t>
      </w:r>
      <w:bookmarkEnd w:id="142"/>
    </w:p>
    <w:p w14:paraId="7DA6F2BC">
      <w:pPr>
        <w:pStyle w:val="64"/>
      </w:pPr>
      <w:r>
        <w:rPr>
          <w:rFonts w:hint="eastAsia"/>
        </w:rPr>
        <w:t>系统配置模块让</w:t>
      </w:r>
      <w:r>
        <w:rPr>
          <w:rFonts w:hint="eastAsia"/>
          <w:lang w:val="en-US" w:eastAsia="zh-CN"/>
        </w:rPr>
        <w:t>管理</w:t>
      </w:r>
      <w:r>
        <w:rPr>
          <w:rFonts w:hint="eastAsia"/>
        </w:rPr>
        <w:t>人员能动态调整业务参数，不用改代码就能响应运营策略的变化。配置项按功能分组展示：连续专注奖励组——3天、7天、30天的光流奖励阶梯；充能系统组——单次充能消耗的光流和亲密度加成比例。所有配置项存在sys_config数据库表里，key-value结构，支持热更新——改完立刻生效，不用重启服务。</w:t>
      </w:r>
    </w:p>
    <w:p w14:paraId="49C73BB2">
      <w:pPr>
        <w:pStyle w:val="64"/>
      </w:pPr>
      <w:r>
        <w:rPr>
          <w:rFonts w:hint="eastAsia"/>
        </w:rPr>
        <w:t>AI风控模块是保障AI助手稳定运行的一道关键防线。它主要提供两个功能：全局Prompt配置和熔断开关。全局Prompt是约束AI行为的系统级提示词，通过精心设计的指令，限定AI的输出范围、语气风格和安全边界。</w:t>
      </w:r>
      <w:r>
        <w:rPr>
          <w:rFonts w:hint="eastAsia"/>
          <w:lang w:val="en-US" w:eastAsia="zh-CN"/>
        </w:rPr>
        <w:t>管理</w:t>
      </w:r>
      <w:r>
        <w:rPr>
          <w:rFonts w:hint="eastAsia"/>
        </w:rPr>
        <w:t>人员可以根据实际情况动态调整，比如增加特定领域的知识约束或改改回复风格。熔断开关是应对突发状况的应急机制，一旦检测到AI服务出问题（比如大量用户反馈不当回复），运营可以一键关闭AI功能，阻断后续请求，防止事态扩大。</w:t>
      </w:r>
    </w:p>
    <w:p w14:paraId="4932FD61">
      <w:pPr>
        <w:pStyle w:val="64"/>
      </w:pPr>
      <w:r>
        <w:rPr>
          <w:rFonts w:hint="eastAsia"/>
        </w:rPr>
        <w:t>配置更新流程用了乐观锁来防止并发冲突。前端提交更新时带上配置项的版本号，后端在更新前先校验版本号跟数据库里的是否一致，对不上就拒绝更新，并提示用户刷新页面。这样就能保证多人协作时，后提交的修改不会把别人改的给覆盖掉。</w:t>
      </w:r>
    </w:p>
    <w:p w14:paraId="43416674">
      <w:pPr>
        <w:pStyle w:val="64"/>
      </w:pPr>
    </w:p>
    <w:p w14:paraId="169A15C5">
      <w:pPr>
        <w:pStyle w:val="44"/>
      </w:pPr>
      <w:bookmarkStart w:id="143" w:name="_Toc25130"/>
      <w:r>
        <w:rPr>
          <w:rFonts w:hint="eastAsia"/>
        </w:rPr>
        <w:t>图5.9 系统配置界面</w:t>
      </w:r>
      <w:bookmarkEnd w:id="143"/>
    </w:p>
    <w:p w14:paraId="7D8F5E88">
      <w:pPr>
        <w:pStyle w:val="64"/>
      </w:pPr>
    </w:p>
    <w:p w14:paraId="4443D8BB">
      <w:pPr>
        <w:pStyle w:val="44"/>
      </w:pPr>
      <w:bookmarkStart w:id="144" w:name="_Toc899"/>
      <w:r>
        <w:rPr>
          <w:rFonts w:hint="eastAsia"/>
        </w:rPr>
        <w:t>图5.10 AI风控配置界面</w:t>
      </w:r>
      <w:bookmarkEnd w:id="144"/>
    </w:p>
    <w:p w14:paraId="2683396D">
      <w:pPr>
        <w:pStyle w:val="64"/>
      </w:pPr>
    </w:p>
    <w:p w14:paraId="1F74445D">
      <w:pPr>
        <w:pStyle w:val="3"/>
      </w:pPr>
      <w:bookmarkStart w:id="145" w:name="_Toc30169"/>
      <w:r>
        <w:rPr>
          <w:rFonts w:hint="eastAsia"/>
        </w:rPr>
        <w:t>5.3 AI智能模块网络通信实现</w:t>
      </w:r>
      <w:bookmarkEnd w:id="145"/>
    </w:p>
    <w:p w14:paraId="57A9EC7B">
      <w:pPr>
        <w:pStyle w:val="4"/>
      </w:pPr>
      <w:bookmarkStart w:id="146" w:name="_Toc9500"/>
      <w:r>
        <w:rPr>
          <w:rFonts w:hint="eastAsia"/>
        </w:rPr>
        <w:t>5.3.1 Retrofit统一异常拦截</w:t>
      </w:r>
      <w:bookmarkEnd w:id="146"/>
    </w:p>
    <w:p w14:paraId="604825C6">
      <w:pPr>
        <w:pStyle w:val="64"/>
      </w:pPr>
      <w:r>
        <w:rPr>
          <w:rFonts w:hint="eastAsia"/>
        </w:rPr>
        <w:t>AI对话模块的网络通信层，在移动端会碰上不少特有的麻烦。移动网络环境太善变了：用户可能WiFi切到蜂窝网，可能进了电梯或地铁的信号盲区，还可能遇到DNS解析失败或证书校验错误。如果每种异常都在各个API调用点单独处理，代码里就会塞满重复的错误处理逻辑，又冗余又容易漏掉边界情况。</w:t>
      </w:r>
    </w:p>
    <w:p w14:paraId="37C86169">
      <w:pPr>
        <w:pStyle w:val="64"/>
        <w:rPr>
          <w:rFonts w:hint="eastAsia"/>
        </w:rPr>
      </w:pPr>
      <w:r>
        <w:rPr>
          <w:rFonts w:hint="eastAsia"/>
        </w:rPr>
        <w:t>本系统用OkHttp拦截器模式搞了一个统一的异常处理层。GlobalErrorInterceptor会拦截所有网络请求的响应，把那些技术性的异常信息转成用户能看懂的话。HTTP状态码被映射成有意义的提示：401变成“会话已过期”，引导用户重新登录；429变成“请求过于频繁”，让用户稍后再试；500变成“服务器开小差了”，语气轻松点，缓解用户的挫败感。网络层异常也一样处理：UnknownHostException变成“网络连接失败”，SocketTimeoutException变成“网络连接超时”。</w:t>
      </w:r>
    </w:p>
    <w:p w14:paraId="237F64F5">
      <w:pPr>
        <w:pStyle w:val="64"/>
      </w:pPr>
      <w:r>
        <w:rPr>
          <w:rFonts w:hint="eastAsia"/>
        </w:rPr>
        <w:t>转换后的异常用自定义的ApiException封装起来，里面带着友好的错误消息。ViewModel层订阅错误状态流，异常发生时触发UI层的错误提示组件。这套架构把错误处理逻辑完全解耦了：网络层只管异常转换，业务层专心处理逻辑，UI层只负责展示提示，各干各的，代码清晰度提升不少。</w:t>
      </w:r>
    </w:p>
    <w:p w14:paraId="51AA8EA5">
      <w:pPr>
        <w:pStyle w:val="4"/>
      </w:pPr>
      <w:bookmarkStart w:id="147" w:name="_Toc464"/>
      <w:r>
        <w:rPr>
          <w:rFonts w:hint="eastAsia"/>
        </w:rPr>
        <w:t>5.3.2 SSE流式响应处理</w:t>
      </w:r>
      <w:bookmarkEnd w:id="147"/>
    </w:p>
    <w:p w14:paraId="2D2C4904">
      <w:pPr>
        <w:pStyle w:val="64"/>
      </w:pPr>
      <w:r>
        <w:rPr>
          <w:rFonts w:hint="eastAsia"/>
        </w:rPr>
        <w:t>大语言模型生成回复是一点一点来的，逐个Token往下预测。如果用传统的HTTP请求-响应模式，用户得等模型把整个回复生成完才能看到，等太久体验就很差。Server-Sent Events（SSE）协议正好解决这个问题：服务端通过HTTP长连接不断推送增量Token，客户端收到就实时渲染，实现打字机似的逐字输出。</w:t>
      </w:r>
    </w:p>
    <w:p w14:paraId="607FDED3">
      <w:pPr>
        <w:pStyle w:val="64"/>
      </w:pPr>
      <w:r>
        <w:rPr>
          <w:rFonts w:hint="eastAsia"/>
        </w:rPr>
        <w:t>SSE协议的数据格式挺简单的。服务端以文本流形式推送事件，每个事件用</w:t>
      </w:r>
      <w:r>
        <w:rPr>
          <w:rFonts w:hint="eastAsia"/>
          <w:lang w:eastAsia="zh-CN"/>
        </w:rPr>
        <w:t>“</w:t>
      </w:r>
      <w:r>
        <w:rPr>
          <w:rFonts w:hint="eastAsia"/>
        </w:rPr>
        <w:t>event:</w:t>
      </w:r>
      <w:r>
        <w:rPr>
          <w:rFonts w:hint="eastAsia"/>
          <w:lang w:eastAsia="zh-CN"/>
        </w:rPr>
        <w:t>”</w:t>
      </w:r>
      <w:r>
        <w:rPr>
          <w:rFonts w:hint="eastAsia"/>
        </w:rPr>
        <w:t>字段标类型，</w:t>
      </w:r>
      <w:r>
        <w:rPr>
          <w:rFonts w:hint="eastAsia"/>
          <w:lang w:eastAsia="zh-CN"/>
        </w:rPr>
        <w:t>“</w:t>
      </w:r>
      <w:r>
        <w:rPr>
          <w:rFonts w:hint="eastAsia"/>
        </w:rPr>
        <w:t>data:</w:t>
      </w:r>
      <w:r>
        <w:rPr>
          <w:rFonts w:hint="eastAsia"/>
          <w:lang w:eastAsia="zh-CN"/>
        </w:rPr>
        <w:t>”</w:t>
      </w:r>
      <w:r>
        <w:rPr>
          <w:rFonts w:hint="eastAsia"/>
        </w:rPr>
        <w:t>字段带数据。我们系统定义了三种事件类型：add事件带增量Token，客户端追加到输出缓冲区；finish事件表示生成结束，客户端更新会话状态；error事件带错误信息，客户端展示错误提示并停止流式传输。</w:t>
      </w:r>
    </w:p>
    <w:p w14:paraId="74ECA82E">
      <w:pPr>
        <w:pStyle w:val="64"/>
      </w:pPr>
      <w:r>
        <w:rPr>
          <w:rFonts w:hint="eastAsia"/>
        </w:rPr>
        <w:t>客户端</w:t>
      </w:r>
      <w:r>
        <w:rPr>
          <w:rFonts w:hint="eastAsia"/>
          <w:lang w:val="en-US" w:eastAsia="zh-CN"/>
        </w:rPr>
        <w:t>方向</w:t>
      </w:r>
      <w:r>
        <w:rPr>
          <w:rFonts w:hint="eastAsia"/>
        </w:rPr>
        <w:t>充分利用了Kotlin协程的挂起特性。SSE连接在独立协程里建立，通过OkHttp的EventSource API监听事件流。协程的挂起机制保证等服务端推送的时候不阻塞线程，网络一波动还能优雅地取消并重连。增量Token通过StateFlow发给UI层，StateFlow的黏性订阅让UI组件在订阅的一瞬间就能拿到当前累积的全部文本，不用额外搞同步逻辑。</w:t>
      </w:r>
    </w:p>
    <w:p w14:paraId="6FD5F26B">
      <w:pPr>
        <w:pStyle w:val="64"/>
      </w:pPr>
      <w:r>
        <w:rPr>
          <w:rFonts w:hint="eastAsia"/>
        </w:rPr>
        <w:t>UI层的渲染交给Jetpack Compose框架自动优化。StateFlow的值一更新，Compose的智能重组机制只会重绘显示文本的那个Text组件，不会刷新整个页面。这种局部重绘策略保证了高频更新时也能流畅——就算Token每隔几十毫秒就来一个，界面照样能稳住60帧。</w:t>
      </w:r>
    </w:p>
    <w:p w14:paraId="3C45677B">
      <w:pPr>
        <w:pStyle w:val="64"/>
      </w:pPr>
    </w:p>
    <w:p w14:paraId="7198DE37">
      <w:pPr>
        <w:pStyle w:val="44"/>
      </w:pPr>
      <w:bookmarkStart w:id="148" w:name="_Toc23080"/>
      <w:r>
        <w:rPr>
          <w:rFonts w:hint="eastAsia"/>
        </w:rPr>
        <w:t>图5.11 AI对话界面</w:t>
      </w:r>
      <w:bookmarkEnd w:id="148"/>
    </w:p>
    <w:p w14:paraId="2C637B44">
      <w:pPr>
        <w:pStyle w:val="64"/>
        <w:ind w:firstLine="0" w:firstLineChars="0"/>
      </w:pPr>
    </w:p>
    <w:p w14:paraId="58229945">
      <w:pPr>
        <w:pStyle w:val="3"/>
      </w:pPr>
      <w:bookmarkStart w:id="149" w:name="_Toc15920"/>
      <w:r>
        <w:rPr>
          <w:rFonts w:hint="eastAsia"/>
        </w:rPr>
        <w:t>5.4 社交系统与好友互动实现</w:t>
      </w:r>
      <w:bookmarkEnd w:id="149"/>
    </w:p>
    <w:p w14:paraId="61481B53">
      <w:pPr>
        <w:pStyle w:val="4"/>
      </w:pPr>
      <w:bookmarkStart w:id="150" w:name="_Toc7112"/>
      <w:r>
        <w:rPr>
          <w:rFonts w:hint="eastAsia"/>
        </w:rPr>
        <w:t>5.4.1 好友列表与访客模式</w:t>
      </w:r>
      <w:bookmarkEnd w:id="150"/>
    </w:p>
    <w:p w14:paraId="65EA3E2E">
      <w:pPr>
        <w:pStyle w:val="64"/>
      </w:pPr>
      <w:r>
        <w:rPr>
          <w:rFonts w:hint="eastAsia"/>
        </w:rPr>
        <w:t>社交系统是为了给用户提供情感支持和行为激励的外部驱动力。心理学研究表明，社会监督和同伴效应挺管用的——用户知道自己的专注行为会被好友看到而且好友还能帮自己的花园“充能”，坚持的动力就会明显增强。</w:t>
      </w:r>
    </w:p>
    <w:p w14:paraId="358430F5">
      <w:pPr>
        <w:pStyle w:val="64"/>
      </w:pPr>
      <w:r>
        <w:rPr>
          <w:rFonts w:hint="eastAsia"/>
        </w:rPr>
        <w:t>好友列表页面是社交功能的入口，用卡片列表展示所有好友。每张卡片包含三个信息：好友头像、昵称、最近专注状态，方便了解好友活跃度。列表支持按昵称模糊搜索，好友多了也能快速找到。下拉刷新可以手动同步最新状态。</w:t>
      </w:r>
    </w:p>
    <w:p w14:paraId="4AE6C3F2">
      <w:pPr>
        <w:pStyle w:val="64"/>
      </w:pPr>
      <w:r>
        <w:rPr>
          <w:rFonts w:hint="eastAsia"/>
        </w:rPr>
        <w:t>点进好友卡片就能访问好友的花园。访客模式是社交互动的基础，核心是“身份切换”机制。GardenViewModel里维护一个isGuestMode状态标志，访问好友时置为true，并记下当前好友信息。花园UI根据这个标志动态调整：访客模式下隐藏“种植”按钮，显示“充能”和“留言”按钮，同时数据源换成好友的花园数据，保证看到的是好友的花园。</w:t>
      </w:r>
    </w:p>
    <w:p w14:paraId="2E23CE48">
      <w:pPr>
        <w:pStyle w:val="64"/>
      </w:pPr>
      <w:r>
        <w:rPr>
          <w:rFonts w:hint="eastAsia"/>
        </w:rPr>
        <w:t>这个设计的技术难点在于状态隔离</w:t>
      </w:r>
      <w:r>
        <w:rPr>
          <w:rFonts w:hint="eastAsia"/>
          <w:lang w:eastAsia="zh-CN"/>
        </w:rPr>
        <w:t>，</w:t>
      </w:r>
      <w:r>
        <w:rPr>
          <w:rFonts w:hint="eastAsia"/>
        </w:rPr>
        <w:t>从好友花园返回自己花园时，必须把访客模式标志重置，重新加载自己的数据。系统靠ViewModel的生命周期感知来实现自动重置——导航离开花园页面时，onCleared回调触发，执行状态重置，确保下次进花园时是正常的“主人模式”。</w:t>
      </w:r>
    </w:p>
    <w:p w14:paraId="2F08C65E">
      <w:pPr>
        <w:pStyle w:val="64"/>
      </w:pPr>
    </w:p>
    <w:p w14:paraId="1524C558">
      <w:pPr>
        <w:pStyle w:val="44"/>
      </w:pPr>
      <w:bookmarkStart w:id="151" w:name="_Toc16795"/>
      <w:r>
        <w:rPr>
          <w:rFonts w:hint="eastAsia"/>
        </w:rPr>
        <w:t>图5.12 好友列表界面</w:t>
      </w:r>
      <w:bookmarkEnd w:id="151"/>
    </w:p>
    <w:p w14:paraId="60D23649">
      <w:pPr>
        <w:pStyle w:val="64"/>
      </w:pPr>
    </w:p>
    <w:p w14:paraId="0014CAF3">
      <w:pPr>
        <w:pStyle w:val="4"/>
      </w:pPr>
      <w:bookmarkStart w:id="152" w:name="_Toc27717"/>
      <w:r>
        <w:rPr>
          <w:rFonts w:hint="eastAsia"/>
        </w:rPr>
        <w:t>5.4.2 量子脉冲充能机制</w:t>
      </w:r>
      <w:bookmarkEnd w:id="152"/>
    </w:p>
    <w:p w14:paraId="4A49A510">
      <w:pPr>
        <w:pStyle w:val="64"/>
      </w:pPr>
      <w:r>
        <w:rPr>
          <w:rFonts w:hint="eastAsia"/>
        </w:rPr>
        <w:t>充能是社交互动的核心功能，设计上把它叫做“量子脉冲”——访客消耗自己的光流，给好友的花园发一道能量脉冲，帮好友的植物注入活力。这是个双赢：好友的花园状态提升了，访客也获得了社交贡献的成就感。</w:t>
      </w:r>
    </w:p>
    <w:p w14:paraId="3602D8A3">
      <w:pPr>
        <w:pStyle w:val="64"/>
        <w:rPr>
          <w:rFonts w:hint="eastAsia"/>
        </w:rPr>
      </w:pPr>
      <w:r>
        <w:rPr>
          <w:rFonts w:hint="eastAsia"/>
        </w:rPr>
        <w:t>充能的实现涉及好几个数据库表的更新，必须放在一个事务里。后端的charge接口要依次干三件事：第一，扣掉访客的光流余额，这是充能的“成本”；第二，更新好友的lastFocusTime字段——这一步相当于把充能当作一次“代理专注”，触发花园点亮效果刷新；第三，在visit_log表里插入充能记录，留着以后查社交历史。三个操作必须原子执行，任何一个失败就全部回滚，保证数据一致性。充能消耗的光流数量由系统配置表控制</w:t>
      </w:r>
      <w:r>
        <w:rPr>
          <w:rFonts w:hint="eastAsia"/>
          <w:lang w:eastAsia="zh-CN"/>
        </w:rPr>
        <w:t>，</w:t>
      </w:r>
      <w:r>
        <w:rPr>
          <w:rFonts w:hint="eastAsia"/>
          <w:lang w:val="en-US" w:eastAsia="zh-CN"/>
        </w:rPr>
        <w:t>管理员</w:t>
      </w:r>
      <w:r>
        <w:rPr>
          <w:rFonts w:hint="eastAsia"/>
        </w:rPr>
        <w:t>可以在后台动态调这个参数，在用户活跃度和系统经济平衡之间找个最优解。</w:t>
      </w:r>
    </w:p>
    <w:p w14:paraId="236DB108">
      <w:pPr>
        <w:pStyle w:val="64"/>
      </w:pPr>
      <w:r>
        <w:rPr>
          <w:rFonts w:hint="eastAsia"/>
        </w:rPr>
        <w:t>前端交互设计很看重即时反馈和仪式感。用户点充能按钮的时候，界面会播放“量子脉冲”动画——一道光束从屏幕边缘射向花园中心，同时配上充能音效。动画加音效，多感官一起给反馈，让人更有成就感和仪式感。充能成功之后，好友的花园状态立刻变成“生机盎然”，这种视觉上的即时变化，让用户能清楚感觉到“我做了啥，马上就有效果了”。</w:t>
      </w:r>
    </w:p>
    <w:p w14:paraId="1FD6AAA8">
      <w:pPr>
        <w:pStyle w:val="64"/>
      </w:pPr>
    </w:p>
    <w:p w14:paraId="42D4317F">
      <w:pPr>
        <w:pStyle w:val="44"/>
      </w:pPr>
      <w:bookmarkStart w:id="153" w:name="_Toc14034"/>
      <w:r>
        <w:rPr>
          <w:rFonts w:hint="eastAsia"/>
        </w:rPr>
        <w:t>图5.13 好友花园界面</w:t>
      </w:r>
      <w:bookmarkEnd w:id="153"/>
    </w:p>
    <w:p w14:paraId="5C9C356F">
      <w:pPr>
        <w:pStyle w:val="4"/>
      </w:pPr>
      <w:bookmarkStart w:id="154" w:name="_Toc6835"/>
      <w:r>
        <w:rPr>
          <w:rFonts w:hint="eastAsia"/>
        </w:rPr>
        <w:t>5.4.3 留言板与访客日志</w:t>
      </w:r>
      <w:bookmarkEnd w:id="154"/>
    </w:p>
    <w:p w14:paraId="7856CBF2">
      <w:pPr>
        <w:pStyle w:val="64"/>
      </w:pPr>
      <w:r>
        <w:rPr>
          <w:rFonts w:hint="eastAsia"/>
        </w:rPr>
        <w:t>留言功能给社交互动加了点情感表达的味道。用户可以在好友花园的留言板写写鼓励、建议或者问候，这些留言会变成“信标”注入好友的花园，成为花园景观的一部分。这个设计借鉴了游戏里的“涂鸦”或“签名”概念，把社交痕迹变成了看得见的虚拟物品。</w:t>
      </w:r>
    </w:p>
    <w:p w14:paraId="5D0AE874">
      <w:pPr>
        <w:pStyle w:val="64"/>
      </w:pPr>
      <w:r>
        <w:rPr>
          <w:rFonts w:hint="eastAsia"/>
        </w:rPr>
        <w:t>留言功能的设计主要考虑了内容安全和存储效率两方面。内容安全上，系统把留言长度卡在最多100个字符，这样不当内容的风险就小多了。存储效率上，留言记录和充能记录共用一张visit_log表，靠action_type字段来区分是哪种操作，省得为了一个低频功能单独建张表，浪费存储。</w:t>
      </w:r>
    </w:p>
    <w:p w14:paraId="0F6B8F52">
      <w:pPr>
        <w:pStyle w:val="64"/>
      </w:pPr>
      <w:r>
        <w:rPr>
          <w:rFonts w:hint="eastAsia"/>
        </w:rPr>
        <w:t>访客日志查询接口让用户能回顾自己的社交历史。接口支持分页，默认每页20条，按时间倒序排。记录列表里充能和留言两种类型混在一起展示，用户可以清楚看到哪些好友给自己充过能、哪些留过言。这个功能让社交关系有迹可循，也更容易形成互惠——用户看到好友帮自己充能后，也更愿意回访对方的花园。</w:t>
      </w:r>
    </w:p>
    <w:p w14:paraId="4D2478E0">
      <w:pPr>
        <w:pStyle w:val="64"/>
      </w:pPr>
    </w:p>
    <w:p w14:paraId="0BE19E11">
      <w:pPr>
        <w:pStyle w:val="44"/>
      </w:pPr>
      <w:bookmarkStart w:id="155" w:name="_Toc19306"/>
      <w:r>
        <w:rPr>
          <w:rFonts w:hint="eastAsia"/>
        </w:rPr>
        <w:t>图5.14 留言板与访客日志界面</w:t>
      </w:r>
      <w:bookmarkEnd w:id="155"/>
    </w:p>
    <w:p w14:paraId="7FF8FF14">
      <w:pPr>
        <w:pStyle w:val="3"/>
      </w:pPr>
      <w:bookmarkStart w:id="156" w:name="_Toc23717"/>
      <w:r>
        <w:rPr>
          <w:rFonts w:hint="eastAsia"/>
        </w:rPr>
        <w:t>5.5 本章小结</w:t>
      </w:r>
      <w:bookmarkEnd w:id="156"/>
    </w:p>
    <w:p w14:paraId="62078035">
      <w:pPr>
        <w:pStyle w:val="64"/>
      </w:pPr>
      <w:r>
        <w:rPr>
          <w:rFonts w:hint="eastAsia"/>
        </w:rPr>
        <w:t>本章按三端架构阐述了表现层的设计与实现</w:t>
      </w:r>
      <w:r>
        <w:rPr>
          <w:rFonts w:hint="eastAsia"/>
          <w:lang w:eastAsia="zh-CN"/>
        </w:rPr>
        <w:t>，全面覆盖了各端</w:t>
      </w:r>
      <w:r>
        <w:rPr>
          <w:rFonts w:hint="eastAsia"/>
        </w:rPr>
        <w:t>。Android端论述了赛博朋克视觉引擎、惰性衰变状态机、锁屏悬浮窗UI与数据看板可视化；Web端阐述了Vue3项目架构、ECharts图表与AI风控模块；AI模块论述了Retrofit异常拦截与SSE流式响应；社交系统介绍了好友列表、充能机制与留言板功能。</w:t>
      </w:r>
    </w:p>
    <w:p w14:paraId="5693C8C2">
      <w:pPr>
        <w:pStyle w:val="44"/>
        <w:sectPr>
          <w:headerReference r:id="rId14" w:type="default"/>
          <w:footerReference r:id="rId15" w:type="default"/>
          <w:pgSz w:w="11906" w:h="16838"/>
          <w:pgMar w:top="1418" w:right="1701" w:bottom="1701" w:left="1701" w:header="851" w:footer="992" w:gutter="0"/>
          <w:cols w:space="720" w:num="1"/>
          <w:docGrid w:linePitch="312" w:charSpace="0"/>
        </w:sectPr>
      </w:pPr>
    </w:p>
    <w:p w14:paraId="1E43222A">
      <w:pPr>
        <w:pStyle w:val="2"/>
      </w:pPr>
      <w:bookmarkStart w:id="157" w:name="_Toc188851623"/>
      <w:bookmarkStart w:id="158" w:name="_Toc188852340"/>
      <w:bookmarkStart w:id="159" w:name="_Toc178106758"/>
      <w:bookmarkStart w:id="160" w:name="_Toc188851707"/>
      <w:bookmarkStart w:id="161" w:name="_Toc26698"/>
      <w:r>
        <w:rPr>
          <w:rFonts w:hint="eastAsia"/>
        </w:rPr>
        <w:t>结论</w:t>
      </w:r>
      <w:bookmarkEnd w:id="157"/>
      <w:bookmarkEnd w:id="158"/>
      <w:bookmarkEnd w:id="159"/>
      <w:bookmarkEnd w:id="160"/>
      <w:bookmarkEnd w:id="161"/>
    </w:p>
    <w:p w14:paraId="0C1F2F19">
      <w:pPr>
        <w:pStyle w:val="64"/>
      </w:pPr>
      <w:r>
        <w:rPr>
          <w:rFonts w:hint="eastAsia"/>
        </w:rPr>
        <w:t>本课题设计并实现了FocusFlow注意力管理系统，在移动端注意力管理</w:t>
      </w:r>
      <w:r>
        <w:rPr>
          <w:rFonts w:hint="eastAsia"/>
          <w:lang w:val="en-US" w:eastAsia="zh-CN"/>
        </w:rPr>
        <w:t>方面</w:t>
      </w:r>
      <w:r>
        <w:rPr>
          <w:rFonts w:hint="eastAsia"/>
        </w:rPr>
        <w:t>取得了以下成果：</w:t>
      </w:r>
      <w:r>
        <w:rPr>
          <w:rFonts w:hint="eastAsia"/>
          <w:lang w:eastAsia="zh-CN"/>
        </w:rPr>
        <w:t>（</w:t>
      </w:r>
      <w:r>
        <w:rPr>
          <w:rFonts w:hint="eastAsia"/>
          <w:lang w:val="en-US" w:eastAsia="zh-CN"/>
        </w:rPr>
        <w:t>1）</w:t>
      </w:r>
      <w:r>
        <w:rPr>
          <w:rFonts w:hint="eastAsia"/>
        </w:rPr>
        <w:t>防逃逸锁屏机制：用全屏悬浮窗（TYPE_APPLICATION_OVERLAY）加UsageStatsWatcher高频轮询（300ms周期），物理全屏覆盖，检测到逃逸后毫秒级回弹。绕开了无障碍服务的安全审查和用户信任问题，填补了非Root环境下毫秒级防逃逸的文献空白。</w:t>
      </w:r>
      <w:r>
        <w:rPr>
          <w:rFonts w:hint="eastAsia"/>
          <w:lang w:eastAsia="zh-CN"/>
        </w:rPr>
        <w:t>（</w:t>
      </w:r>
      <w:r>
        <w:rPr>
          <w:rFonts w:hint="eastAsia"/>
          <w:lang w:val="en-US" w:eastAsia="zh-CN"/>
        </w:rPr>
        <w:t>2</w:t>
      </w:r>
      <w:r>
        <w:rPr>
          <w:rFonts w:hint="eastAsia"/>
          <w:lang w:eastAsia="zh-CN"/>
        </w:rPr>
        <w:t>）</w:t>
      </w:r>
      <w:r>
        <w:rPr>
          <w:rFonts w:hint="eastAsia"/>
        </w:rPr>
        <w:t>AI融合：把大语言模型API塞进强制锁屏界面，搞了个“刚性管控+柔性认知引导”的双重机制。用SSE流式传输加提示词工程约束AI行为，解决了传统专注工具把“用手机”和“专注”完全对立的痛点。</w:t>
      </w:r>
      <w:r>
        <w:rPr>
          <w:rFonts w:hint="eastAsia"/>
          <w:lang w:eastAsia="zh-CN"/>
        </w:rPr>
        <w:t>（</w:t>
      </w:r>
      <w:r>
        <w:rPr>
          <w:rFonts w:hint="eastAsia"/>
          <w:lang w:val="en-US" w:eastAsia="zh-CN"/>
        </w:rPr>
        <w:t>3</w:t>
      </w:r>
      <w:r>
        <w:rPr>
          <w:rFonts w:hint="eastAsia"/>
          <w:lang w:eastAsia="zh-CN"/>
        </w:rPr>
        <w:t>）</w:t>
      </w:r>
      <w:r>
        <w:rPr>
          <w:rFonts w:hint="eastAsia"/>
        </w:rPr>
        <w:t>性能优化：惰性衰变状态机把计算复杂度从O(N·T)降到O(N)，零分配粒子引擎消除了GC抖动。测试下来：逃逸检测响应50-150ms，界面回弹&lt;300ms，AI首字响应&lt;2.5秒，CPU占用&lt;5%，一小时耗电&lt;3%。</w:t>
      </w:r>
    </w:p>
    <w:p w14:paraId="662EF8EC">
      <w:pPr>
        <w:pStyle w:val="64"/>
      </w:pPr>
      <w:r>
        <w:rPr>
          <w:rFonts w:hint="eastAsia"/>
        </w:rPr>
        <w:t>本研究</w:t>
      </w:r>
      <w:r>
        <w:rPr>
          <w:rFonts w:hint="eastAsia"/>
          <w:lang w:val="en-US" w:eastAsia="zh-CN"/>
        </w:rPr>
        <w:t>也还存在着</w:t>
      </w:r>
      <w:r>
        <w:rPr>
          <w:rFonts w:hint="eastAsia"/>
        </w:rPr>
        <w:t>以下局限：一是UsageStatsWatcher的毫秒级高频轮询在长时间专注场景下</w:t>
      </w:r>
      <w:r>
        <w:rPr>
          <w:rFonts w:hint="eastAsia"/>
          <w:lang w:val="en-US" w:eastAsia="zh-CN"/>
        </w:rPr>
        <w:t>会</w:t>
      </w:r>
      <w:r>
        <w:rPr>
          <w:rFonts w:hint="eastAsia"/>
        </w:rPr>
        <w:t>产生持续CPU唤醒，</w:t>
      </w:r>
      <w:r>
        <w:rPr>
          <w:rFonts w:hint="eastAsia"/>
          <w:lang w:val="en-US" w:eastAsia="zh-CN"/>
        </w:rPr>
        <w:t>大概</w:t>
      </w:r>
      <w:r>
        <w:rPr>
          <w:rFonts w:hint="eastAsia"/>
        </w:rPr>
        <w:t>消耗2%至3%的电量；二是前台服务保活在国内厂商定制ROM的激进杀后台策略下不太稳；三是AI依赖云端API，有网络延迟和提示词越狱风险。</w:t>
      </w:r>
    </w:p>
    <w:p w14:paraId="3A806978">
      <w:pPr>
        <w:pStyle w:val="64"/>
      </w:pPr>
      <w:r>
        <w:rPr>
          <w:rFonts w:hint="eastAsia"/>
        </w:rPr>
        <w:t>对未来研究的建议：第一，融合传感器和屏幕广播事件，搞自适应动态轮询——设备静止息屏时降低轮询频率省电；第二，探索轻量级大模型的端侧部署（Edge AI），跑在NPU上，消除网络延迟并保护隐私。随着移动端AI芯片普及和模型压缩成熟，端侧智能会是注意力管理应用的重要方向。</w:t>
      </w:r>
    </w:p>
    <w:p w14:paraId="0AC5E78B">
      <w:pPr>
        <w:pStyle w:val="64"/>
      </w:pPr>
    </w:p>
    <w:p w14:paraId="73BC6DD6">
      <w:pPr>
        <w:pStyle w:val="64"/>
      </w:pPr>
    </w:p>
    <w:p w14:paraId="31BBAF6F">
      <w:pPr>
        <w:sectPr>
          <w:pgSz w:w="11907" w:h="16840"/>
          <w:pgMar w:top="1418" w:right="1418" w:bottom="1134" w:left="1418" w:header="851" w:footer="992" w:gutter="0"/>
          <w:cols w:space="720" w:num="1"/>
          <w:docGrid w:type="linesAndChars" w:linePitch="312" w:charSpace="0"/>
        </w:sectPr>
      </w:pPr>
    </w:p>
    <w:p w14:paraId="17126496">
      <w:pPr>
        <w:pStyle w:val="2"/>
      </w:pPr>
      <w:bookmarkStart w:id="162" w:name="_Toc25950"/>
      <w:bookmarkStart w:id="163" w:name="_Toc187028335"/>
      <w:bookmarkStart w:id="164" w:name="_Toc188851708"/>
      <w:bookmarkStart w:id="165" w:name="_Toc188852341"/>
      <w:bookmarkStart w:id="166" w:name="_Toc188851624"/>
      <w:bookmarkStart w:id="167" w:name="_Toc165262394"/>
      <w:r>
        <w:rPr>
          <w:rFonts w:hint="eastAsia"/>
        </w:rPr>
        <w:t>参考文献</w:t>
      </w:r>
      <w:bookmarkEnd w:id="162"/>
      <w:bookmarkEnd w:id="163"/>
      <w:bookmarkEnd w:id="164"/>
      <w:bookmarkEnd w:id="165"/>
      <w:bookmarkEnd w:id="166"/>
      <w:bookmarkEnd w:id="167"/>
    </w:p>
    <w:p w14:paraId="305F28B4">
      <w:pPr>
        <w:pStyle w:val="64"/>
      </w:pPr>
      <w:r>
        <w:rPr>
          <w:rFonts w:hint="eastAsia"/>
        </w:rPr>
        <w:t>[1] 中国互联网络信息中心. 第56次中国互联网络发展状况统计报告[R]. 北京: 中国互联网络信息中心, 2025.</w:t>
      </w:r>
    </w:p>
    <w:p w14:paraId="1927D436">
      <w:pPr>
        <w:pStyle w:val="64"/>
      </w:pPr>
      <w:r>
        <w:rPr>
          <w:rFonts w:hint="eastAsia"/>
        </w:rPr>
        <w:t>[2] PIRWANI N, SZABO A. One-year update on physical activity and smartphone addiction in university students: A systematic review of novel research[J]. Preventive Medicine Reports, 2025, 57: 103178.</w:t>
      </w:r>
    </w:p>
    <w:p w14:paraId="22BA8EF1">
      <w:pPr>
        <w:pStyle w:val="64"/>
      </w:pPr>
      <w:r>
        <w:rPr>
          <w:rFonts w:hint="eastAsia"/>
        </w:rPr>
        <w:t>[3] PARRY D A, LE ROUX D B, MORTON J, et al. Digital wellbeing applications: Adoption, use and perceived effects[J]. International Journal of Human-Computer Studies, 2023, 173: 103006.</w:t>
      </w:r>
    </w:p>
    <w:p w14:paraId="32240621">
      <w:pPr>
        <w:pStyle w:val="64"/>
      </w:pPr>
      <w:r>
        <w:rPr>
          <w:rFonts w:hint="eastAsia"/>
        </w:rPr>
        <w:t>[4] 徐丁瑶. 基于用户体验的时间管理类App界面设计——以Forest专注森林App为例[J]. 设计, 2024, 9(6): 459-468.</w:t>
      </w:r>
    </w:p>
    <w:p w14:paraId="650177FA">
      <w:pPr>
        <w:pStyle w:val="64"/>
      </w:pPr>
      <w:r>
        <w:rPr>
          <w:rFonts w:hint="eastAsia"/>
        </w:rPr>
        <w:t>[5] RAHMILLAH F I, PRATIWI I B, USMAN U, et al. Evaluating the effectiveness of apps designed to reduce mobile phone use and prevent MMPU[J]. Journal of Behavioral Addictions, 2017, 6(4): 699-707.</w:t>
      </w:r>
    </w:p>
    <w:p w14:paraId="0ED5ED26">
      <w:pPr>
        <w:pStyle w:val="64"/>
      </w:pPr>
      <w:r>
        <w:rPr>
          <w:rFonts w:hint="eastAsia"/>
        </w:rPr>
        <w:t>[6] ZHAO W X, ZHOU K, LI J, et al. A survey of large language models[EB/OL]. https://arxiv.org/abs/2303.18223, 2023.</w:t>
      </w:r>
    </w:p>
    <w:p w14:paraId="2C95514C">
      <w:pPr>
        <w:pStyle w:val="64"/>
      </w:pPr>
      <w:r>
        <w:rPr>
          <w:rFonts w:hint="eastAsia"/>
        </w:rPr>
        <w:t>[7] BÖHME H, VAN DER VELDEN T, DOHLE M, et al. Focus mode for digital wellbeing: A cognitively informed design for a smartphone launcher[C]. Proceedings of the 2023 CHI Conference on Human Factors in Computing Systems. New York: ACM, 2023: 1-15.</w:t>
      </w:r>
    </w:p>
    <w:p w14:paraId="4B90C593">
      <w:pPr>
        <w:pStyle w:val="64"/>
      </w:pPr>
      <w:r>
        <w:rPr>
          <w:rFonts w:hint="eastAsia"/>
        </w:rPr>
        <w:t>[8] WARD A F, DUKE K, GNEEZY A, et al. Brain drain: The mere presence of one's own smartphone reduces available cognitive capacity[J]. Journal of the Association for Consumer Research, 2017, 2(2): 140-154.</w:t>
      </w:r>
    </w:p>
    <w:p w14:paraId="4F7B53CC">
      <w:pPr>
        <w:pStyle w:val="64"/>
      </w:pPr>
      <w:r>
        <w:rPr>
          <w:rFonts w:hint="eastAsia"/>
        </w:rPr>
        <w:t>[9] NGUYEN T T, STOCK B. Studying the privacy risks in Android WebView's web permission enforcement[C]. Proceedings of ACM Asia Conference on Computer and Communications Security. New York: ACM, 2025: 1-14.</w:t>
      </w:r>
    </w:p>
    <w:p w14:paraId="753BB016">
      <w:pPr>
        <w:pStyle w:val="64"/>
      </w:pPr>
      <w:r>
        <w:rPr>
          <w:rFonts w:hint="eastAsia"/>
        </w:rPr>
        <w:t>[10] HUANG J, BACKES M, BUGIEL S. Constraining accessibility service misuse on Android[C]. Proceedings of the 30th USENIX Security Symposium. Berkeley: USENIX Association, 2021: 1817-1834.</w:t>
      </w:r>
    </w:p>
    <w:p w14:paraId="38FB143D">
      <w:pPr>
        <w:pStyle w:val="64"/>
      </w:pPr>
      <w:r>
        <w:rPr>
          <w:rFonts w:hint="eastAsia"/>
        </w:rPr>
        <w:t>[11] CALCIATI A, GORLA D. Automatically granted permissions in Android apps: An empirical study on their prevalence and potential threats for privacy[R]. Saarbrücken: CISPA Helmholtz Center for Information Security, 2024.</w:t>
      </w:r>
    </w:p>
    <w:p w14:paraId="04CBD1F2">
      <w:pPr>
        <w:pStyle w:val="64"/>
      </w:pPr>
      <w:r>
        <w:rPr>
          <w:rFonts w:hint="eastAsia"/>
        </w:rPr>
        <w:t>[12] WU L, GRACE M, ZHOU Y, et al. The practice of app permission assignment on Android[J]. Computer, 2024, 57(3): 45-53.</w:t>
      </w:r>
    </w:p>
    <w:p w14:paraId="6A698BE7">
      <w:pPr>
        <w:pStyle w:val="64"/>
      </w:pPr>
      <w:r>
        <w:rPr>
          <w:rFonts w:hint="eastAsia"/>
        </w:rPr>
        <w:t>[13] 姚元杰, 龚毅光, 刘佳, 等. 基于深度学习的智能问答系统综述[J]. 计算机系统应用, 2023, 32(4): 1-15.</w:t>
      </w:r>
    </w:p>
    <w:p w14:paraId="790879D3">
      <w:pPr>
        <w:pStyle w:val="64"/>
      </w:pPr>
      <w:r>
        <w:rPr>
          <w:rFonts w:hint="eastAsia"/>
        </w:rPr>
        <w:t>[14] ANSARI S, RAUT R, SHAH K B. A review of question answering systems: Approaches, challenges, and applications[J]. International Journal of Computer, 2023, 46(1): 25-33.</w:t>
      </w:r>
    </w:p>
    <w:p w14:paraId="0F8C56A6">
      <w:pPr>
        <w:pStyle w:val="64"/>
      </w:pPr>
      <w:r>
        <w:rPr>
          <w:rFonts w:hint="eastAsia"/>
        </w:rPr>
        <w:t>[15] LINZBACH S, TRESSEL T, KALLMEYER L, et al. Decoding prompt syntax: Analysing its impact on knowledge retrieval in large language models[C]. Companion Proceedings of the ACM Web Conference 2023. New York: ACM, 2023: 1-8.</w:t>
      </w:r>
    </w:p>
    <w:p w14:paraId="26C5BC3E">
      <w:pPr>
        <w:pStyle w:val="64"/>
      </w:pPr>
      <w:r>
        <w:rPr>
          <w:rFonts w:hint="eastAsia"/>
        </w:rPr>
        <w:t>[16] SU Y, WAN C, SETHI U, et al. HotGPT: How to make software documentation more useful with a large language model[C]. Proceedings of the 19th Workshop on Hot Topics in Operating Systems. New York: ACM, 2023: 81-87.</w:t>
      </w:r>
    </w:p>
    <w:p w14:paraId="78B4364F">
      <w:pPr>
        <w:pStyle w:val="64"/>
      </w:pPr>
      <w:r>
        <w:rPr>
          <w:rFonts w:hint="eastAsia"/>
        </w:rPr>
        <w:t>[17] ZHOU H, WU S, QIAN C, et al. Beyond the surface: Uncovering the unprotected components of Android against overlay attack[C]. Proceedings of the 31st Network and Distributed System Security Symposium. Reston: Internet Society, 2024: 1-16.</w:t>
      </w:r>
    </w:p>
    <w:p w14:paraId="5B8F941C">
      <w:pPr>
        <w:pStyle w:val="64"/>
      </w:pPr>
      <w:r>
        <w:rPr>
          <w:rFonts w:hint="eastAsia"/>
        </w:rPr>
        <w:t>[18] LEE H, PARK J, LEE U. A systematic survey on Android API usage for data-driven analytics with smartphones[J]. ACM Computing Surveys, 2023, 55(5): 1-38.</w:t>
      </w:r>
    </w:p>
    <w:p w14:paraId="2118EBAD">
      <w:pPr>
        <w:pStyle w:val="2"/>
      </w:pPr>
      <w:bookmarkStart w:id="168" w:name="_Toc188851709"/>
      <w:bookmarkStart w:id="169" w:name="_Toc188851625"/>
      <w:bookmarkStart w:id="170" w:name="_Toc188852342"/>
      <w:bookmarkStart w:id="171" w:name="_Toc178106760"/>
      <w:r>
        <w:br w:type="page"/>
      </w:r>
      <w:bookmarkEnd w:id="168"/>
      <w:bookmarkEnd w:id="169"/>
      <w:bookmarkEnd w:id="170"/>
      <w:bookmarkEnd w:id="171"/>
      <w:bookmarkStart w:id="172" w:name="_Toc4303"/>
      <w:bookmarkStart w:id="173" w:name="_Toc188851626"/>
      <w:bookmarkStart w:id="174" w:name="_Toc188851710"/>
      <w:bookmarkStart w:id="175" w:name="_Toc65886494"/>
      <w:bookmarkStart w:id="176" w:name="_Toc178106761"/>
      <w:bookmarkStart w:id="177" w:name="_Toc188852343"/>
      <w:bookmarkStart w:id="178" w:name="_Toc65885906"/>
      <w:bookmarkStart w:id="179" w:name="_Toc35954902"/>
      <w:r>
        <w:rPr>
          <w:rFonts w:hint="eastAsia"/>
        </w:rPr>
        <w:t>致谢</w:t>
      </w:r>
      <w:bookmarkEnd w:id="172"/>
      <w:bookmarkEnd w:id="173"/>
      <w:bookmarkEnd w:id="174"/>
      <w:bookmarkEnd w:id="175"/>
      <w:bookmarkEnd w:id="176"/>
      <w:bookmarkEnd w:id="177"/>
      <w:bookmarkEnd w:id="178"/>
      <w:bookmarkEnd w:id="179"/>
    </w:p>
    <w:p w14:paraId="7BFC72C4"/>
    <w:p w14:paraId="704EEB1F"/>
    <w:sectPr>
      <w:headerReference r:id="rId16" w:type="even"/>
      <w:pgSz w:w="11906" w:h="16838"/>
      <w:pgMar w:top="1418" w:right="1701" w:bottom="1701"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DA2823F-806A-4C72-B08F-ED6FD1C72AEE}"/>
  </w:font>
  <w:font w:name="黑体">
    <w:panose1 w:val="02010609060101010101"/>
    <w:charset w:val="86"/>
    <w:family w:val="auto"/>
    <w:pitch w:val="default"/>
    <w:sig w:usb0="800002BF" w:usb1="38CF7CFA" w:usb2="00000016" w:usb3="00000000" w:csb0="00040001" w:csb1="00000000"/>
    <w:embedRegular r:id="rId2" w:fontKey="{BA66946B-3D29-4C8B-9FA5-074E0A40E0D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3" w:fontKey="{E227FCC5-F72E-4249-8EA1-F611E09799A1}"/>
  </w:font>
  <w:font w:name="华文新魏">
    <w:panose1 w:val="02010800040101010101"/>
    <w:charset w:val="86"/>
    <w:family w:val="auto"/>
    <w:pitch w:val="default"/>
    <w:sig w:usb0="00000001" w:usb1="080F0000" w:usb2="00000000" w:usb3="00000000" w:csb0="00040000" w:csb1="00000000"/>
    <w:embedRegular r:id="rId4" w:fontKey="{91F77B3D-5343-4BA1-B369-AA29008CCD95}"/>
  </w:font>
  <w:font w:name="Good Times">
    <w:panose1 w:val="00000500000000000000"/>
    <w:charset w:val="00"/>
    <w:family w:val="auto"/>
    <w:pitch w:val="default"/>
    <w:sig w:usb0="A00000FF" w:usb1="10000042" w:usb2="00000000" w:usb3="00000000" w:csb0="00000003" w:csb1="00000000"/>
  </w:font>
  <w:font w:name="Cambria">
    <w:panose1 w:val="02040503050406030204"/>
    <w:charset w:val="00"/>
    <w:family w:val="roman"/>
    <w:pitch w:val="default"/>
    <w:sig w:usb0="E00006FF" w:usb1="420024FF" w:usb2="02000000" w:usb3="00000000" w:csb0="2000019F" w:csb1="00000000"/>
    <w:embedRegular r:id="rId5" w:fontKey="{69217F26-EBA4-4B8D-86E7-BA1AD15DE76B}"/>
  </w:font>
  <w:font w:name="Segoe UI">
    <w:panose1 w:val="020B0502040204020203"/>
    <w:charset w:val="00"/>
    <w:family w:val="swiss"/>
    <w:pitch w:val="default"/>
    <w:sig w:usb0="E4002EFF" w:usb1="C000E47F" w:usb2="00000009" w:usb3="00000000" w:csb0="200001FF" w:csb1="00000000"/>
    <w:embedRegular r:id="rId6" w:fontKey="{E9C0AC65-9587-4DD0-A691-820A6629D23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713CB">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w:t>
    </w:r>
    <w:r>
      <w:rPr>
        <w:rStyle w:val="28"/>
      </w:rPr>
      <w:fldChar w:fldCharType="end"/>
    </w:r>
  </w:p>
  <w:p w14:paraId="1D6C0F64">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569B">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end"/>
    </w:r>
  </w:p>
  <w:p w14:paraId="0ED0F1B9">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733DC">
    <w:pPr>
      <w:pStyle w:val="15"/>
      <w:framePr w:wrap="around" w:vAnchor="text" w:hAnchor="margin" w:xAlign="center" w:y="1"/>
      <w:rPr>
        <w:rStyle w:val="28"/>
        <w:rFonts w:ascii="宋体" w:hAnsi="宋体"/>
      </w:rPr>
    </w:pPr>
    <w:r>
      <w:rPr>
        <w:rStyle w:val="28"/>
        <w:rFonts w:ascii="宋体" w:hAnsi="宋体"/>
      </w:rPr>
      <w:fldChar w:fldCharType="begin"/>
    </w:r>
    <w:r>
      <w:rPr>
        <w:rStyle w:val="28"/>
        <w:rFonts w:ascii="宋体" w:hAnsi="宋体"/>
      </w:rPr>
      <w:instrText xml:space="preserve">PAGE  </w:instrText>
    </w:r>
    <w:r>
      <w:rPr>
        <w:rStyle w:val="28"/>
        <w:rFonts w:ascii="宋体" w:hAnsi="宋体"/>
      </w:rPr>
      <w:fldChar w:fldCharType="separate"/>
    </w:r>
    <w:r>
      <w:rPr>
        <w:rStyle w:val="28"/>
        <w:rFonts w:ascii="宋体" w:hAnsi="宋体"/>
      </w:rPr>
      <w:t>VI</w:t>
    </w:r>
    <w:r>
      <w:rPr>
        <w:rStyle w:val="28"/>
        <w:rFonts w:ascii="宋体" w:hAnsi="宋体"/>
      </w:rPr>
      <w:fldChar w:fldCharType="end"/>
    </w:r>
  </w:p>
  <w:p w14:paraId="35DF7E21">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C1032">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8</w:t>
    </w:r>
    <w:r>
      <w:rPr>
        <w:rStyle w:val="28"/>
      </w:rPr>
      <w:fldChar w:fldCharType="end"/>
    </w:r>
  </w:p>
  <w:p w14:paraId="3235F10B">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6BB1D">
    <w:pPr>
      <w:pStyle w:val="16"/>
    </w:pPr>
    <w:r>
      <w:rPr>
        <w:rFonts w:hint="eastAsia"/>
      </w:rPr>
      <w:t>浙大城市学院毕业论文（设计）</w:t>
    </w:r>
    <w:r>
      <w:rPr>
        <w:rFonts w:hint="eastAsia"/>
      </w:rPr>
      <w:tab/>
    </w:r>
    <w:r>
      <w:rPr>
        <w:rFonts w:hint="eastAsia"/>
      </w:rPr>
      <w:tab/>
    </w:r>
    <w:r>
      <w:rPr>
        <w:rFonts w:hint="eastAsia"/>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67EA4">
    <w:pPr>
      <w:pStyle w:val="16"/>
    </w:pPr>
    <w:r>
      <w:rPr>
        <w:rFonts w:hint="eastAsia"/>
      </w:rPr>
      <w:t>浙大城市学院毕业论文（设计）</w:t>
    </w:r>
    <w:r>
      <w:rPr>
        <w:rFonts w:hint="eastAsia"/>
      </w:rPr>
      <w:tab/>
    </w:r>
    <w:r>
      <w:rPr>
        <w:rFonts w:hint="eastAsia"/>
      </w:rPr>
      <w:tab/>
    </w:r>
    <w:r>
      <w:rPr>
        <w:rFonts w:hint="eastAsia"/>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641A">
    <w:pPr>
      <w:pStyle w:val="16"/>
      <w:jc w:val="both"/>
    </w:pPr>
    <w:r>
      <w:rPr>
        <w:rFonts w:hint="eastAsia"/>
      </w:rPr>
      <w:t>城市学院计算分院毕业论文                                                             A</w:t>
    </w:r>
    <w:r>
      <w:t>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58CC2">
    <w:pPr>
      <w:pStyle w:val="16"/>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表目录</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AB109">
    <w:pPr>
      <w:pStyle w:val="16"/>
      <w:ind w:firstLine="450" w:firstLineChars="250"/>
      <w:jc w:val="both"/>
    </w:pPr>
    <w:r>
      <w:rPr>
        <w:rFonts w:hint="eastAsia"/>
      </w:rPr>
      <w:t xml:space="preserve">城市学院计算分院毕业论文                      </w:t>
    </w:r>
    <w:r>
      <w:rPr>
        <w:rFonts w:hint="eastAsia"/>
      </w:rPr>
      <w:tab/>
    </w:r>
    <w:r>
      <w:rPr>
        <w:rFonts w:hint="eastAsia"/>
      </w:rPr>
      <w:t xml:space="preserve">                                         图目录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29957">
    <w:pPr>
      <w:pStyle w:val="16"/>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表目录</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BBB70">
    <w:pPr>
      <w:pStyle w:val="16"/>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表目录</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90C7B">
    <w:pPr>
      <w:pStyle w:val="16"/>
      <w:ind w:firstLine="540" w:firstLineChars="300"/>
      <w:jc w:val="both"/>
    </w:pPr>
    <w:r>
      <w:rPr>
        <w:rFonts w:hint="eastAsia"/>
      </w:rPr>
      <w:t>城市学院计算分院毕业论文                                                              表目录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01645">
    <w:pPr>
      <w:pStyle w:val="16"/>
    </w:pPr>
    <w:r>
      <w:rPr>
        <w:rFonts w:hint="eastAsia"/>
      </w:rPr>
      <w:t>浙大城市学院毕业论文（设计）</w:t>
    </w:r>
    <w:r>
      <w:rPr>
        <w:rFonts w:hint="eastAsia"/>
      </w:rPr>
      <w:tab/>
    </w:r>
    <w:r>
      <w:rPr>
        <w:rFonts w:hint="eastAsia"/>
      </w:rPr>
      <w:t xml:space="preserve">                                 </w:t>
    </w:r>
    <w:r>
      <w:fldChar w:fldCharType="begin"/>
    </w:r>
    <w:r>
      <w:instrText xml:space="preserve"> STYLEREF  "标题 1"  \* MERGEFORMAT </w:instrText>
    </w:r>
    <w:r>
      <w:fldChar w:fldCharType="separate"/>
    </w:r>
    <w:r>
      <w:t>第4章 锁屏核心技术机制原理与实现</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79EA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8C0009"/>
    <w:multiLevelType w:val="multilevel"/>
    <w:tmpl w:val="358C0009"/>
    <w:lvl w:ilvl="0" w:tentative="0">
      <w:start w:val="1"/>
      <w:numFmt w:val="decimal"/>
      <w:pStyle w:val="45"/>
      <w:lvlText w:val="[%1]"/>
      <w:lvlJc w:val="left"/>
      <w:pPr>
        <w:tabs>
          <w:tab w:val="left" w:pos="1020"/>
        </w:tabs>
        <w:ind w:left="1020" w:hanging="30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saveSubset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attachedTemplate r:id="rId1"/>
  <w:documentProtection w:enforcement="0"/>
  <w:defaultTabStop w:val="420"/>
  <w:drawingGridVerticalSpacing w:val="156"/>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wNTk1YmE1NjczNWM5NzA5NDJlMTUxYWE1ZTk0ZGQifQ=="/>
  </w:docVars>
  <w:rsids>
    <w:rsidRoot w:val="00E241BA"/>
    <w:rsid w:val="000029FE"/>
    <w:rsid w:val="000100B0"/>
    <w:rsid w:val="0001072E"/>
    <w:rsid w:val="00012AA3"/>
    <w:rsid w:val="00014191"/>
    <w:rsid w:val="00014392"/>
    <w:rsid w:val="00016C10"/>
    <w:rsid w:val="00020D8A"/>
    <w:rsid w:val="000210B0"/>
    <w:rsid w:val="0002159F"/>
    <w:rsid w:val="000224B8"/>
    <w:rsid w:val="00022546"/>
    <w:rsid w:val="00022BE9"/>
    <w:rsid w:val="000235D4"/>
    <w:rsid w:val="000259DB"/>
    <w:rsid w:val="00030D4E"/>
    <w:rsid w:val="000412A5"/>
    <w:rsid w:val="00041EB9"/>
    <w:rsid w:val="00047792"/>
    <w:rsid w:val="000543FE"/>
    <w:rsid w:val="0005473E"/>
    <w:rsid w:val="00056D96"/>
    <w:rsid w:val="00060F62"/>
    <w:rsid w:val="00061575"/>
    <w:rsid w:val="00062731"/>
    <w:rsid w:val="00067A7D"/>
    <w:rsid w:val="00070307"/>
    <w:rsid w:val="00071C4B"/>
    <w:rsid w:val="00076906"/>
    <w:rsid w:val="00081DAE"/>
    <w:rsid w:val="0008203E"/>
    <w:rsid w:val="00086708"/>
    <w:rsid w:val="00087690"/>
    <w:rsid w:val="00093054"/>
    <w:rsid w:val="00094FEE"/>
    <w:rsid w:val="000A041F"/>
    <w:rsid w:val="000A0767"/>
    <w:rsid w:val="000A6C7C"/>
    <w:rsid w:val="000B1017"/>
    <w:rsid w:val="000B32A5"/>
    <w:rsid w:val="000B3ED2"/>
    <w:rsid w:val="000B537D"/>
    <w:rsid w:val="000B60D2"/>
    <w:rsid w:val="000B6F89"/>
    <w:rsid w:val="000C0044"/>
    <w:rsid w:val="000C34F7"/>
    <w:rsid w:val="000C3F56"/>
    <w:rsid w:val="000C50B1"/>
    <w:rsid w:val="000C72F8"/>
    <w:rsid w:val="000D0123"/>
    <w:rsid w:val="000D4684"/>
    <w:rsid w:val="000D5068"/>
    <w:rsid w:val="000E17C5"/>
    <w:rsid w:val="000E6A1C"/>
    <w:rsid w:val="000F662D"/>
    <w:rsid w:val="00101BA8"/>
    <w:rsid w:val="0010494D"/>
    <w:rsid w:val="00104BBA"/>
    <w:rsid w:val="0010578E"/>
    <w:rsid w:val="00105F2B"/>
    <w:rsid w:val="0011692A"/>
    <w:rsid w:val="00116BB9"/>
    <w:rsid w:val="00123F19"/>
    <w:rsid w:val="00123FFD"/>
    <w:rsid w:val="00126006"/>
    <w:rsid w:val="00130479"/>
    <w:rsid w:val="0013220C"/>
    <w:rsid w:val="00132348"/>
    <w:rsid w:val="00132F47"/>
    <w:rsid w:val="0013351B"/>
    <w:rsid w:val="00135824"/>
    <w:rsid w:val="00135EE3"/>
    <w:rsid w:val="0014408E"/>
    <w:rsid w:val="001446DE"/>
    <w:rsid w:val="001530CE"/>
    <w:rsid w:val="00154938"/>
    <w:rsid w:val="0015689C"/>
    <w:rsid w:val="00156940"/>
    <w:rsid w:val="00157509"/>
    <w:rsid w:val="00160ED3"/>
    <w:rsid w:val="00162B22"/>
    <w:rsid w:val="00165122"/>
    <w:rsid w:val="0016599E"/>
    <w:rsid w:val="00167EB8"/>
    <w:rsid w:val="001710FF"/>
    <w:rsid w:val="001741B1"/>
    <w:rsid w:val="00174E11"/>
    <w:rsid w:val="0017576E"/>
    <w:rsid w:val="00177043"/>
    <w:rsid w:val="00184228"/>
    <w:rsid w:val="00191488"/>
    <w:rsid w:val="00195744"/>
    <w:rsid w:val="001A05DC"/>
    <w:rsid w:val="001A4419"/>
    <w:rsid w:val="001A4AD0"/>
    <w:rsid w:val="001B0C58"/>
    <w:rsid w:val="001B0E84"/>
    <w:rsid w:val="001B7F56"/>
    <w:rsid w:val="001C09BF"/>
    <w:rsid w:val="001C33FB"/>
    <w:rsid w:val="001C584C"/>
    <w:rsid w:val="001C5F62"/>
    <w:rsid w:val="001C755F"/>
    <w:rsid w:val="001D0343"/>
    <w:rsid w:val="001D073C"/>
    <w:rsid w:val="001D383E"/>
    <w:rsid w:val="001D70C0"/>
    <w:rsid w:val="001E0254"/>
    <w:rsid w:val="001E1742"/>
    <w:rsid w:val="001E2094"/>
    <w:rsid w:val="001E5438"/>
    <w:rsid w:val="001F00E9"/>
    <w:rsid w:val="001F0D13"/>
    <w:rsid w:val="001F1F66"/>
    <w:rsid w:val="001F360E"/>
    <w:rsid w:val="001F60DA"/>
    <w:rsid w:val="001F63B5"/>
    <w:rsid w:val="001F6F9E"/>
    <w:rsid w:val="001F7BA5"/>
    <w:rsid w:val="00200B8D"/>
    <w:rsid w:val="00206F83"/>
    <w:rsid w:val="002123CB"/>
    <w:rsid w:val="002123E9"/>
    <w:rsid w:val="00213759"/>
    <w:rsid w:val="00220B80"/>
    <w:rsid w:val="00223FE9"/>
    <w:rsid w:val="0022467D"/>
    <w:rsid w:val="00224ED7"/>
    <w:rsid w:val="00226DBF"/>
    <w:rsid w:val="00232752"/>
    <w:rsid w:val="00235968"/>
    <w:rsid w:val="00236FA9"/>
    <w:rsid w:val="002371D1"/>
    <w:rsid w:val="002377F9"/>
    <w:rsid w:val="0025142C"/>
    <w:rsid w:val="002521A8"/>
    <w:rsid w:val="0025559C"/>
    <w:rsid w:val="00257D73"/>
    <w:rsid w:val="002600B7"/>
    <w:rsid w:val="0026276E"/>
    <w:rsid w:val="002629EA"/>
    <w:rsid w:val="002666FF"/>
    <w:rsid w:val="00267CAF"/>
    <w:rsid w:val="00273220"/>
    <w:rsid w:val="00273CBA"/>
    <w:rsid w:val="00273DE1"/>
    <w:rsid w:val="00275959"/>
    <w:rsid w:val="00277395"/>
    <w:rsid w:val="00281ED6"/>
    <w:rsid w:val="00290A4A"/>
    <w:rsid w:val="00291820"/>
    <w:rsid w:val="00294207"/>
    <w:rsid w:val="002A52C6"/>
    <w:rsid w:val="002A6E36"/>
    <w:rsid w:val="002B710E"/>
    <w:rsid w:val="002B7F14"/>
    <w:rsid w:val="002C11A8"/>
    <w:rsid w:val="002C1B5C"/>
    <w:rsid w:val="002D32D1"/>
    <w:rsid w:val="002D3CE5"/>
    <w:rsid w:val="002D784A"/>
    <w:rsid w:val="002E6761"/>
    <w:rsid w:val="002F54D3"/>
    <w:rsid w:val="0030113D"/>
    <w:rsid w:val="0030182B"/>
    <w:rsid w:val="00302386"/>
    <w:rsid w:val="003034D7"/>
    <w:rsid w:val="00304BD8"/>
    <w:rsid w:val="003116C9"/>
    <w:rsid w:val="00312B99"/>
    <w:rsid w:val="00314B6A"/>
    <w:rsid w:val="00315B65"/>
    <w:rsid w:val="003215D3"/>
    <w:rsid w:val="003227B1"/>
    <w:rsid w:val="00322BF6"/>
    <w:rsid w:val="00324083"/>
    <w:rsid w:val="003328E1"/>
    <w:rsid w:val="00333059"/>
    <w:rsid w:val="003356F9"/>
    <w:rsid w:val="00337383"/>
    <w:rsid w:val="003423FD"/>
    <w:rsid w:val="003427D6"/>
    <w:rsid w:val="003440F8"/>
    <w:rsid w:val="00346986"/>
    <w:rsid w:val="00351FB8"/>
    <w:rsid w:val="00352197"/>
    <w:rsid w:val="00354B9A"/>
    <w:rsid w:val="00356164"/>
    <w:rsid w:val="00357D7C"/>
    <w:rsid w:val="00357EC0"/>
    <w:rsid w:val="0036361F"/>
    <w:rsid w:val="00364A85"/>
    <w:rsid w:val="00371282"/>
    <w:rsid w:val="00373340"/>
    <w:rsid w:val="00376793"/>
    <w:rsid w:val="00377284"/>
    <w:rsid w:val="00382034"/>
    <w:rsid w:val="003867EF"/>
    <w:rsid w:val="00390C36"/>
    <w:rsid w:val="0039109B"/>
    <w:rsid w:val="003937C6"/>
    <w:rsid w:val="003959D5"/>
    <w:rsid w:val="00396ECB"/>
    <w:rsid w:val="003A22D8"/>
    <w:rsid w:val="003A2B84"/>
    <w:rsid w:val="003A734F"/>
    <w:rsid w:val="003A7D69"/>
    <w:rsid w:val="003B07AD"/>
    <w:rsid w:val="003B68C1"/>
    <w:rsid w:val="003C1BFD"/>
    <w:rsid w:val="003C24F4"/>
    <w:rsid w:val="003D08FF"/>
    <w:rsid w:val="003E177E"/>
    <w:rsid w:val="003E2F9E"/>
    <w:rsid w:val="003E33AC"/>
    <w:rsid w:val="003E3729"/>
    <w:rsid w:val="003E3F76"/>
    <w:rsid w:val="003E4E55"/>
    <w:rsid w:val="003E5D3A"/>
    <w:rsid w:val="003F0E65"/>
    <w:rsid w:val="003F4C22"/>
    <w:rsid w:val="003F50B6"/>
    <w:rsid w:val="003F5E34"/>
    <w:rsid w:val="00401A5B"/>
    <w:rsid w:val="0040228A"/>
    <w:rsid w:val="0040528D"/>
    <w:rsid w:val="00407DE4"/>
    <w:rsid w:val="0041071E"/>
    <w:rsid w:val="0041089A"/>
    <w:rsid w:val="0041274C"/>
    <w:rsid w:val="00415A27"/>
    <w:rsid w:val="00416639"/>
    <w:rsid w:val="00420746"/>
    <w:rsid w:val="00420805"/>
    <w:rsid w:val="004235F5"/>
    <w:rsid w:val="004258E1"/>
    <w:rsid w:val="00433146"/>
    <w:rsid w:val="00440711"/>
    <w:rsid w:val="0044265A"/>
    <w:rsid w:val="004430A2"/>
    <w:rsid w:val="00443EC5"/>
    <w:rsid w:val="0044401B"/>
    <w:rsid w:val="004472AE"/>
    <w:rsid w:val="0045010A"/>
    <w:rsid w:val="0045316B"/>
    <w:rsid w:val="004545F1"/>
    <w:rsid w:val="00454791"/>
    <w:rsid w:val="00454C05"/>
    <w:rsid w:val="00456E63"/>
    <w:rsid w:val="004575D4"/>
    <w:rsid w:val="00457A63"/>
    <w:rsid w:val="00461E9B"/>
    <w:rsid w:val="0046431A"/>
    <w:rsid w:val="004702E3"/>
    <w:rsid w:val="0047388C"/>
    <w:rsid w:val="00476D64"/>
    <w:rsid w:val="00477990"/>
    <w:rsid w:val="0048235B"/>
    <w:rsid w:val="00482894"/>
    <w:rsid w:val="00482ACE"/>
    <w:rsid w:val="00484D8A"/>
    <w:rsid w:val="004861DF"/>
    <w:rsid w:val="004925A7"/>
    <w:rsid w:val="004939D6"/>
    <w:rsid w:val="00494447"/>
    <w:rsid w:val="0049750F"/>
    <w:rsid w:val="004A15FD"/>
    <w:rsid w:val="004A45DC"/>
    <w:rsid w:val="004A5119"/>
    <w:rsid w:val="004A672B"/>
    <w:rsid w:val="004A7E56"/>
    <w:rsid w:val="004B02EF"/>
    <w:rsid w:val="004B64FC"/>
    <w:rsid w:val="004B6770"/>
    <w:rsid w:val="004B6FED"/>
    <w:rsid w:val="004C0976"/>
    <w:rsid w:val="004C4E17"/>
    <w:rsid w:val="004C76AC"/>
    <w:rsid w:val="004D0672"/>
    <w:rsid w:val="004D1CC8"/>
    <w:rsid w:val="004D26D6"/>
    <w:rsid w:val="004E4190"/>
    <w:rsid w:val="004E443E"/>
    <w:rsid w:val="004E7EF0"/>
    <w:rsid w:val="004F45AB"/>
    <w:rsid w:val="00503E1C"/>
    <w:rsid w:val="005064C3"/>
    <w:rsid w:val="0050658D"/>
    <w:rsid w:val="005068F6"/>
    <w:rsid w:val="00512747"/>
    <w:rsid w:val="00517242"/>
    <w:rsid w:val="0052301A"/>
    <w:rsid w:val="005251DF"/>
    <w:rsid w:val="0052574C"/>
    <w:rsid w:val="005271AF"/>
    <w:rsid w:val="00530101"/>
    <w:rsid w:val="00530BEC"/>
    <w:rsid w:val="00534FF9"/>
    <w:rsid w:val="00535FDB"/>
    <w:rsid w:val="005369F8"/>
    <w:rsid w:val="00536AE0"/>
    <w:rsid w:val="00544B74"/>
    <w:rsid w:val="00544C5D"/>
    <w:rsid w:val="00544D7F"/>
    <w:rsid w:val="00545F15"/>
    <w:rsid w:val="005478E1"/>
    <w:rsid w:val="00547BD3"/>
    <w:rsid w:val="00554373"/>
    <w:rsid w:val="005558BD"/>
    <w:rsid w:val="0056428A"/>
    <w:rsid w:val="005722C2"/>
    <w:rsid w:val="00573EEB"/>
    <w:rsid w:val="005817E9"/>
    <w:rsid w:val="00586355"/>
    <w:rsid w:val="0058744D"/>
    <w:rsid w:val="005931F2"/>
    <w:rsid w:val="005944B6"/>
    <w:rsid w:val="005947B9"/>
    <w:rsid w:val="0059688F"/>
    <w:rsid w:val="005B1699"/>
    <w:rsid w:val="005B350D"/>
    <w:rsid w:val="005B7B06"/>
    <w:rsid w:val="005C33C2"/>
    <w:rsid w:val="005C713B"/>
    <w:rsid w:val="005D00BC"/>
    <w:rsid w:val="005D6524"/>
    <w:rsid w:val="005E4392"/>
    <w:rsid w:val="005E5F53"/>
    <w:rsid w:val="005E7D53"/>
    <w:rsid w:val="005F0F4B"/>
    <w:rsid w:val="005F6AFC"/>
    <w:rsid w:val="006002CD"/>
    <w:rsid w:val="006061AD"/>
    <w:rsid w:val="0061095E"/>
    <w:rsid w:val="0061101F"/>
    <w:rsid w:val="00613514"/>
    <w:rsid w:val="00613EEE"/>
    <w:rsid w:val="00620FFD"/>
    <w:rsid w:val="006222AD"/>
    <w:rsid w:val="00632A70"/>
    <w:rsid w:val="00633D37"/>
    <w:rsid w:val="00634A0E"/>
    <w:rsid w:val="00635723"/>
    <w:rsid w:val="00635CB8"/>
    <w:rsid w:val="0063637F"/>
    <w:rsid w:val="00637974"/>
    <w:rsid w:val="00642DAF"/>
    <w:rsid w:val="00646FAF"/>
    <w:rsid w:val="006600D2"/>
    <w:rsid w:val="00660A5D"/>
    <w:rsid w:val="006610CD"/>
    <w:rsid w:val="00662CD4"/>
    <w:rsid w:val="006633DB"/>
    <w:rsid w:val="0066576F"/>
    <w:rsid w:val="00667227"/>
    <w:rsid w:val="0067256E"/>
    <w:rsid w:val="00677D86"/>
    <w:rsid w:val="00686693"/>
    <w:rsid w:val="0068780D"/>
    <w:rsid w:val="006A175D"/>
    <w:rsid w:val="006A77FA"/>
    <w:rsid w:val="006B131F"/>
    <w:rsid w:val="006B154D"/>
    <w:rsid w:val="006B2B04"/>
    <w:rsid w:val="006B591A"/>
    <w:rsid w:val="006B622A"/>
    <w:rsid w:val="006B6AFF"/>
    <w:rsid w:val="006B6EF0"/>
    <w:rsid w:val="006C06B1"/>
    <w:rsid w:val="006C6F81"/>
    <w:rsid w:val="006C7F99"/>
    <w:rsid w:val="006D06B5"/>
    <w:rsid w:val="006D3660"/>
    <w:rsid w:val="006D48C1"/>
    <w:rsid w:val="006D7E1A"/>
    <w:rsid w:val="006E19EF"/>
    <w:rsid w:val="006F0A3F"/>
    <w:rsid w:val="006F4CB2"/>
    <w:rsid w:val="006F5671"/>
    <w:rsid w:val="006F5EDE"/>
    <w:rsid w:val="006F78BA"/>
    <w:rsid w:val="00702ACC"/>
    <w:rsid w:val="00703B25"/>
    <w:rsid w:val="00705C49"/>
    <w:rsid w:val="0070644C"/>
    <w:rsid w:val="00707C11"/>
    <w:rsid w:val="00711DF3"/>
    <w:rsid w:val="00714515"/>
    <w:rsid w:val="0071765A"/>
    <w:rsid w:val="00717B68"/>
    <w:rsid w:val="007205CC"/>
    <w:rsid w:val="007206F4"/>
    <w:rsid w:val="00726D34"/>
    <w:rsid w:val="00731422"/>
    <w:rsid w:val="00736610"/>
    <w:rsid w:val="00744297"/>
    <w:rsid w:val="00750A08"/>
    <w:rsid w:val="00753855"/>
    <w:rsid w:val="00756437"/>
    <w:rsid w:val="0075777A"/>
    <w:rsid w:val="00763143"/>
    <w:rsid w:val="00763325"/>
    <w:rsid w:val="00765658"/>
    <w:rsid w:val="0077221F"/>
    <w:rsid w:val="0077719C"/>
    <w:rsid w:val="007839B3"/>
    <w:rsid w:val="007858CA"/>
    <w:rsid w:val="00787CF0"/>
    <w:rsid w:val="00787D41"/>
    <w:rsid w:val="0079013A"/>
    <w:rsid w:val="00791EA8"/>
    <w:rsid w:val="007928F8"/>
    <w:rsid w:val="00794EFE"/>
    <w:rsid w:val="007A37E2"/>
    <w:rsid w:val="007A67B1"/>
    <w:rsid w:val="007A7F16"/>
    <w:rsid w:val="007B723C"/>
    <w:rsid w:val="007B7774"/>
    <w:rsid w:val="007C4A2D"/>
    <w:rsid w:val="007C75A5"/>
    <w:rsid w:val="007C75EA"/>
    <w:rsid w:val="007D40BE"/>
    <w:rsid w:val="007D445A"/>
    <w:rsid w:val="007D57AF"/>
    <w:rsid w:val="007D7AA8"/>
    <w:rsid w:val="007E180F"/>
    <w:rsid w:val="007E24F3"/>
    <w:rsid w:val="007E7051"/>
    <w:rsid w:val="007F13C2"/>
    <w:rsid w:val="007F1F12"/>
    <w:rsid w:val="007F25A3"/>
    <w:rsid w:val="007F38E3"/>
    <w:rsid w:val="007F5639"/>
    <w:rsid w:val="00805410"/>
    <w:rsid w:val="00805A1E"/>
    <w:rsid w:val="00812A4C"/>
    <w:rsid w:val="00812B6A"/>
    <w:rsid w:val="00823F8D"/>
    <w:rsid w:val="008245E6"/>
    <w:rsid w:val="00825C1D"/>
    <w:rsid w:val="00831E14"/>
    <w:rsid w:val="00837DEE"/>
    <w:rsid w:val="0084162C"/>
    <w:rsid w:val="00846A91"/>
    <w:rsid w:val="00861FAD"/>
    <w:rsid w:val="008638D7"/>
    <w:rsid w:val="00863EEC"/>
    <w:rsid w:val="00865262"/>
    <w:rsid w:val="00865DB5"/>
    <w:rsid w:val="00866170"/>
    <w:rsid w:val="00866CF7"/>
    <w:rsid w:val="0087465F"/>
    <w:rsid w:val="00875B25"/>
    <w:rsid w:val="00877697"/>
    <w:rsid w:val="00880EB6"/>
    <w:rsid w:val="00882042"/>
    <w:rsid w:val="0089052F"/>
    <w:rsid w:val="008909C9"/>
    <w:rsid w:val="0089250C"/>
    <w:rsid w:val="008A10A9"/>
    <w:rsid w:val="008A6B63"/>
    <w:rsid w:val="008A735A"/>
    <w:rsid w:val="008A7F19"/>
    <w:rsid w:val="008B0086"/>
    <w:rsid w:val="008B4BB7"/>
    <w:rsid w:val="008C1943"/>
    <w:rsid w:val="008C5C66"/>
    <w:rsid w:val="008D02AC"/>
    <w:rsid w:val="008D0758"/>
    <w:rsid w:val="008D12E3"/>
    <w:rsid w:val="008D1C6C"/>
    <w:rsid w:val="008D2AEF"/>
    <w:rsid w:val="008D2CA4"/>
    <w:rsid w:val="008D5DEF"/>
    <w:rsid w:val="008D6F91"/>
    <w:rsid w:val="008E1176"/>
    <w:rsid w:val="008E117A"/>
    <w:rsid w:val="008E1D2E"/>
    <w:rsid w:val="008E232F"/>
    <w:rsid w:val="008E2DEC"/>
    <w:rsid w:val="008F1E3C"/>
    <w:rsid w:val="008F5EB1"/>
    <w:rsid w:val="008F7167"/>
    <w:rsid w:val="008F72D2"/>
    <w:rsid w:val="00900B8A"/>
    <w:rsid w:val="00900D76"/>
    <w:rsid w:val="009018DD"/>
    <w:rsid w:val="00912C6B"/>
    <w:rsid w:val="009133BD"/>
    <w:rsid w:val="009139EC"/>
    <w:rsid w:val="00916286"/>
    <w:rsid w:val="00921258"/>
    <w:rsid w:val="00921646"/>
    <w:rsid w:val="009228E1"/>
    <w:rsid w:val="0092379A"/>
    <w:rsid w:val="00923B3F"/>
    <w:rsid w:val="00923F94"/>
    <w:rsid w:val="00924CBF"/>
    <w:rsid w:val="009277FB"/>
    <w:rsid w:val="009358B9"/>
    <w:rsid w:val="00944E62"/>
    <w:rsid w:val="00945799"/>
    <w:rsid w:val="00946E37"/>
    <w:rsid w:val="00951A2D"/>
    <w:rsid w:val="009528AE"/>
    <w:rsid w:val="00956B16"/>
    <w:rsid w:val="00956DDE"/>
    <w:rsid w:val="00957A74"/>
    <w:rsid w:val="009612B8"/>
    <w:rsid w:val="00963B6E"/>
    <w:rsid w:val="00963F58"/>
    <w:rsid w:val="00965204"/>
    <w:rsid w:val="00971749"/>
    <w:rsid w:val="00971B80"/>
    <w:rsid w:val="009914CE"/>
    <w:rsid w:val="00992E26"/>
    <w:rsid w:val="00994A09"/>
    <w:rsid w:val="00995975"/>
    <w:rsid w:val="00995A45"/>
    <w:rsid w:val="009A4C4E"/>
    <w:rsid w:val="009A57EE"/>
    <w:rsid w:val="009B2D16"/>
    <w:rsid w:val="009B3DD5"/>
    <w:rsid w:val="009B48CE"/>
    <w:rsid w:val="009C7806"/>
    <w:rsid w:val="009C7966"/>
    <w:rsid w:val="009E422E"/>
    <w:rsid w:val="009E6898"/>
    <w:rsid w:val="009F22E6"/>
    <w:rsid w:val="009F4953"/>
    <w:rsid w:val="00A00596"/>
    <w:rsid w:val="00A02B8E"/>
    <w:rsid w:val="00A03739"/>
    <w:rsid w:val="00A03D9A"/>
    <w:rsid w:val="00A04365"/>
    <w:rsid w:val="00A0568C"/>
    <w:rsid w:val="00A10F3D"/>
    <w:rsid w:val="00A12D8B"/>
    <w:rsid w:val="00A16BB0"/>
    <w:rsid w:val="00A21045"/>
    <w:rsid w:val="00A2188A"/>
    <w:rsid w:val="00A2327A"/>
    <w:rsid w:val="00A23D0D"/>
    <w:rsid w:val="00A25B21"/>
    <w:rsid w:val="00A30B91"/>
    <w:rsid w:val="00A3483C"/>
    <w:rsid w:val="00A359D1"/>
    <w:rsid w:val="00A43489"/>
    <w:rsid w:val="00A46AEB"/>
    <w:rsid w:val="00A51566"/>
    <w:rsid w:val="00A52613"/>
    <w:rsid w:val="00A5310D"/>
    <w:rsid w:val="00A57E23"/>
    <w:rsid w:val="00A644EB"/>
    <w:rsid w:val="00A707BD"/>
    <w:rsid w:val="00A723B6"/>
    <w:rsid w:val="00A832E9"/>
    <w:rsid w:val="00A85C52"/>
    <w:rsid w:val="00A92F0D"/>
    <w:rsid w:val="00A93F92"/>
    <w:rsid w:val="00A94D61"/>
    <w:rsid w:val="00A959AC"/>
    <w:rsid w:val="00A95BA3"/>
    <w:rsid w:val="00A97EEC"/>
    <w:rsid w:val="00AB2622"/>
    <w:rsid w:val="00AB422B"/>
    <w:rsid w:val="00AB4ACD"/>
    <w:rsid w:val="00AC1684"/>
    <w:rsid w:val="00AC1D00"/>
    <w:rsid w:val="00AC2EB0"/>
    <w:rsid w:val="00AC6C34"/>
    <w:rsid w:val="00AD0A88"/>
    <w:rsid w:val="00AD0DE7"/>
    <w:rsid w:val="00AD1A9A"/>
    <w:rsid w:val="00AD43D6"/>
    <w:rsid w:val="00AD553C"/>
    <w:rsid w:val="00AD5F5F"/>
    <w:rsid w:val="00AD621D"/>
    <w:rsid w:val="00AE0345"/>
    <w:rsid w:val="00AE19A5"/>
    <w:rsid w:val="00AE6555"/>
    <w:rsid w:val="00AE7404"/>
    <w:rsid w:val="00AE7EB0"/>
    <w:rsid w:val="00AF0771"/>
    <w:rsid w:val="00AF387E"/>
    <w:rsid w:val="00AF4BF3"/>
    <w:rsid w:val="00AF5BEB"/>
    <w:rsid w:val="00B00666"/>
    <w:rsid w:val="00B010FD"/>
    <w:rsid w:val="00B016BD"/>
    <w:rsid w:val="00B01B75"/>
    <w:rsid w:val="00B03E82"/>
    <w:rsid w:val="00B060EE"/>
    <w:rsid w:val="00B06FFD"/>
    <w:rsid w:val="00B078DC"/>
    <w:rsid w:val="00B11A6F"/>
    <w:rsid w:val="00B11DC9"/>
    <w:rsid w:val="00B22743"/>
    <w:rsid w:val="00B234DF"/>
    <w:rsid w:val="00B26EE8"/>
    <w:rsid w:val="00B2723D"/>
    <w:rsid w:val="00B30CB1"/>
    <w:rsid w:val="00B311C9"/>
    <w:rsid w:val="00B3278C"/>
    <w:rsid w:val="00B332DF"/>
    <w:rsid w:val="00B373B9"/>
    <w:rsid w:val="00B37636"/>
    <w:rsid w:val="00B40F3A"/>
    <w:rsid w:val="00B437AA"/>
    <w:rsid w:val="00B46AB2"/>
    <w:rsid w:val="00B47987"/>
    <w:rsid w:val="00B47A3E"/>
    <w:rsid w:val="00B50419"/>
    <w:rsid w:val="00B51B9B"/>
    <w:rsid w:val="00B53ADA"/>
    <w:rsid w:val="00B54E0C"/>
    <w:rsid w:val="00B55472"/>
    <w:rsid w:val="00B55708"/>
    <w:rsid w:val="00B601E8"/>
    <w:rsid w:val="00B608FB"/>
    <w:rsid w:val="00B60FC3"/>
    <w:rsid w:val="00B63BF2"/>
    <w:rsid w:val="00B640A1"/>
    <w:rsid w:val="00B64189"/>
    <w:rsid w:val="00B64761"/>
    <w:rsid w:val="00B6515D"/>
    <w:rsid w:val="00B652D1"/>
    <w:rsid w:val="00B65E0B"/>
    <w:rsid w:val="00B66119"/>
    <w:rsid w:val="00B66FC2"/>
    <w:rsid w:val="00B728C9"/>
    <w:rsid w:val="00B73475"/>
    <w:rsid w:val="00B83DFD"/>
    <w:rsid w:val="00B85115"/>
    <w:rsid w:val="00B85352"/>
    <w:rsid w:val="00B87960"/>
    <w:rsid w:val="00B87999"/>
    <w:rsid w:val="00B91128"/>
    <w:rsid w:val="00B92C5B"/>
    <w:rsid w:val="00B95682"/>
    <w:rsid w:val="00BA03F6"/>
    <w:rsid w:val="00BA2A07"/>
    <w:rsid w:val="00BA4676"/>
    <w:rsid w:val="00BA5F7C"/>
    <w:rsid w:val="00BA6BBE"/>
    <w:rsid w:val="00BA7098"/>
    <w:rsid w:val="00BB0736"/>
    <w:rsid w:val="00BB78D8"/>
    <w:rsid w:val="00BC0DE9"/>
    <w:rsid w:val="00BC1331"/>
    <w:rsid w:val="00BC3AE3"/>
    <w:rsid w:val="00BD0FB3"/>
    <w:rsid w:val="00BD7CAF"/>
    <w:rsid w:val="00BE0625"/>
    <w:rsid w:val="00BE4E90"/>
    <w:rsid w:val="00BE507D"/>
    <w:rsid w:val="00BF444C"/>
    <w:rsid w:val="00C020C2"/>
    <w:rsid w:val="00C02CD6"/>
    <w:rsid w:val="00C0389C"/>
    <w:rsid w:val="00C05711"/>
    <w:rsid w:val="00C148CC"/>
    <w:rsid w:val="00C14944"/>
    <w:rsid w:val="00C150C0"/>
    <w:rsid w:val="00C214BB"/>
    <w:rsid w:val="00C22994"/>
    <w:rsid w:val="00C25BA9"/>
    <w:rsid w:val="00C279A3"/>
    <w:rsid w:val="00C35CAC"/>
    <w:rsid w:val="00C444E2"/>
    <w:rsid w:val="00C46B38"/>
    <w:rsid w:val="00C53387"/>
    <w:rsid w:val="00C606D2"/>
    <w:rsid w:val="00C620A3"/>
    <w:rsid w:val="00C651F6"/>
    <w:rsid w:val="00C6652E"/>
    <w:rsid w:val="00C721CB"/>
    <w:rsid w:val="00C73476"/>
    <w:rsid w:val="00C76036"/>
    <w:rsid w:val="00C760CA"/>
    <w:rsid w:val="00C7703D"/>
    <w:rsid w:val="00C81312"/>
    <w:rsid w:val="00C904EE"/>
    <w:rsid w:val="00C9346D"/>
    <w:rsid w:val="00C962F6"/>
    <w:rsid w:val="00CA1C04"/>
    <w:rsid w:val="00CA33DA"/>
    <w:rsid w:val="00CB6D9D"/>
    <w:rsid w:val="00CC0225"/>
    <w:rsid w:val="00CC2870"/>
    <w:rsid w:val="00CC6399"/>
    <w:rsid w:val="00CD06E5"/>
    <w:rsid w:val="00CD2110"/>
    <w:rsid w:val="00CD360A"/>
    <w:rsid w:val="00CD470B"/>
    <w:rsid w:val="00CE0466"/>
    <w:rsid w:val="00CE162E"/>
    <w:rsid w:val="00CE2521"/>
    <w:rsid w:val="00CE6688"/>
    <w:rsid w:val="00CF014B"/>
    <w:rsid w:val="00CF057C"/>
    <w:rsid w:val="00CF54C4"/>
    <w:rsid w:val="00CF5567"/>
    <w:rsid w:val="00CF7D09"/>
    <w:rsid w:val="00CF7EE7"/>
    <w:rsid w:val="00D01A10"/>
    <w:rsid w:val="00D01CBA"/>
    <w:rsid w:val="00D03FCD"/>
    <w:rsid w:val="00D137A3"/>
    <w:rsid w:val="00D13D2C"/>
    <w:rsid w:val="00D143A2"/>
    <w:rsid w:val="00D1668D"/>
    <w:rsid w:val="00D16F55"/>
    <w:rsid w:val="00D217C4"/>
    <w:rsid w:val="00D250EC"/>
    <w:rsid w:val="00D25C8A"/>
    <w:rsid w:val="00D2667F"/>
    <w:rsid w:val="00D30354"/>
    <w:rsid w:val="00D31CA1"/>
    <w:rsid w:val="00D37323"/>
    <w:rsid w:val="00D40594"/>
    <w:rsid w:val="00D4134E"/>
    <w:rsid w:val="00D41E54"/>
    <w:rsid w:val="00D41E70"/>
    <w:rsid w:val="00D52BE4"/>
    <w:rsid w:val="00D71B35"/>
    <w:rsid w:val="00D71EBD"/>
    <w:rsid w:val="00D73ED8"/>
    <w:rsid w:val="00D7448F"/>
    <w:rsid w:val="00D7584E"/>
    <w:rsid w:val="00D76261"/>
    <w:rsid w:val="00D7632C"/>
    <w:rsid w:val="00D83109"/>
    <w:rsid w:val="00D84603"/>
    <w:rsid w:val="00D92F7B"/>
    <w:rsid w:val="00D9393A"/>
    <w:rsid w:val="00D947D6"/>
    <w:rsid w:val="00DA1C92"/>
    <w:rsid w:val="00DA550D"/>
    <w:rsid w:val="00DA7879"/>
    <w:rsid w:val="00DB13AE"/>
    <w:rsid w:val="00DB6A86"/>
    <w:rsid w:val="00DB70D2"/>
    <w:rsid w:val="00DC2CF2"/>
    <w:rsid w:val="00DC30A9"/>
    <w:rsid w:val="00DC3DFC"/>
    <w:rsid w:val="00DC6070"/>
    <w:rsid w:val="00DC7EBB"/>
    <w:rsid w:val="00DE5AB4"/>
    <w:rsid w:val="00DE7DA5"/>
    <w:rsid w:val="00DF1FD8"/>
    <w:rsid w:val="00DF39F1"/>
    <w:rsid w:val="00DF4D4F"/>
    <w:rsid w:val="00E03644"/>
    <w:rsid w:val="00E102E1"/>
    <w:rsid w:val="00E12944"/>
    <w:rsid w:val="00E1462B"/>
    <w:rsid w:val="00E15FBF"/>
    <w:rsid w:val="00E2129A"/>
    <w:rsid w:val="00E21A83"/>
    <w:rsid w:val="00E2204B"/>
    <w:rsid w:val="00E23FA9"/>
    <w:rsid w:val="00E241BA"/>
    <w:rsid w:val="00E24ACE"/>
    <w:rsid w:val="00E32114"/>
    <w:rsid w:val="00E32294"/>
    <w:rsid w:val="00E32DC7"/>
    <w:rsid w:val="00E3417C"/>
    <w:rsid w:val="00E369E8"/>
    <w:rsid w:val="00E36C7A"/>
    <w:rsid w:val="00E36F1A"/>
    <w:rsid w:val="00E40D8C"/>
    <w:rsid w:val="00E4112B"/>
    <w:rsid w:val="00E4160F"/>
    <w:rsid w:val="00E50DC5"/>
    <w:rsid w:val="00E517BE"/>
    <w:rsid w:val="00E54D30"/>
    <w:rsid w:val="00E61A2C"/>
    <w:rsid w:val="00E65739"/>
    <w:rsid w:val="00E72522"/>
    <w:rsid w:val="00E73862"/>
    <w:rsid w:val="00E74927"/>
    <w:rsid w:val="00E76C09"/>
    <w:rsid w:val="00E826F9"/>
    <w:rsid w:val="00E82D18"/>
    <w:rsid w:val="00E8409E"/>
    <w:rsid w:val="00E850EF"/>
    <w:rsid w:val="00E9181A"/>
    <w:rsid w:val="00E954D7"/>
    <w:rsid w:val="00E95D33"/>
    <w:rsid w:val="00E96322"/>
    <w:rsid w:val="00E97C80"/>
    <w:rsid w:val="00EA0F38"/>
    <w:rsid w:val="00EA2440"/>
    <w:rsid w:val="00EA2B17"/>
    <w:rsid w:val="00EA3DA7"/>
    <w:rsid w:val="00EB1002"/>
    <w:rsid w:val="00EB2DD4"/>
    <w:rsid w:val="00EB58E5"/>
    <w:rsid w:val="00EB5AA7"/>
    <w:rsid w:val="00EB62B9"/>
    <w:rsid w:val="00EB669B"/>
    <w:rsid w:val="00EC041B"/>
    <w:rsid w:val="00EC2764"/>
    <w:rsid w:val="00EC3CFD"/>
    <w:rsid w:val="00EC4762"/>
    <w:rsid w:val="00ED1F7F"/>
    <w:rsid w:val="00ED2090"/>
    <w:rsid w:val="00ED3BDE"/>
    <w:rsid w:val="00ED62A0"/>
    <w:rsid w:val="00EE4E1A"/>
    <w:rsid w:val="00EE503E"/>
    <w:rsid w:val="00EE78B3"/>
    <w:rsid w:val="00EF08B1"/>
    <w:rsid w:val="00EF43F1"/>
    <w:rsid w:val="00EF6D69"/>
    <w:rsid w:val="00F017E4"/>
    <w:rsid w:val="00F05F7D"/>
    <w:rsid w:val="00F06548"/>
    <w:rsid w:val="00F12402"/>
    <w:rsid w:val="00F13DA8"/>
    <w:rsid w:val="00F154C2"/>
    <w:rsid w:val="00F17A63"/>
    <w:rsid w:val="00F2049E"/>
    <w:rsid w:val="00F22A88"/>
    <w:rsid w:val="00F26762"/>
    <w:rsid w:val="00F276D2"/>
    <w:rsid w:val="00F306C1"/>
    <w:rsid w:val="00F323BE"/>
    <w:rsid w:val="00F33E2B"/>
    <w:rsid w:val="00F36369"/>
    <w:rsid w:val="00F37E33"/>
    <w:rsid w:val="00F37E97"/>
    <w:rsid w:val="00F40335"/>
    <w:rsid w:val="00F405B1"/>
    <w:rsid w:val="00F44861"/>
    <w:rsid w:val="00F453EF"/>
    <w:rsid w:val="00F4552A"/>
    <w:rsid w:val="00F4567A"/>
    <w:rsid w:val="00F46C10"/>
    <w:rsid w:val="00F4735D"/>
    <w:rsid w:val="00F52467"/>
    <w:rsid w:val="00F67BD4"/>
    <w:rsid w:val="00F7143C"/>
    <w:rsid w:val="00F7154F"/>
    <w:rsid w:val="00F74C9A"/>
    <w:rsid w:val="00F8004F"/>
    <w:rsid w:val="00F81608"/>
    <w:rsid w:val="00F84741"/>
    <w:rsid w:val="00F84985"/>
    <w:rsid w:val="00F85266"/>
    <w:rsid w:val="00F87D60"/>
    <w:rsid w:val="00F918B3"/>
    <w:rsid w:val="00F93281"/>
    <w:rsid w:val="00F94BEE"/>
    <w:rsid w:val="00F95211"/>
    <w:rsid w:val="00F96638"/>
    <w:rsid w:val="00F97B03"/>
    <w:rsid w:val="00F97BC1"/>
    <w:rsid w:val="00FA25A0"/>
    <w:rsid w:val="00FA5E6C"/>
    <w:rsid w:val="00FA7776"/>
    <w:rsid w:val="00FB01ED"/>
    <w:rsid w:val="00FB0446"/>
    <w:rsid w:val="00FB450E"/>
    <w:rsid w:val="00FB546C"/>
    <w:rsid w:val="00FB677F"/>
    <w:rsid w:val="00FB6955"/>
    <w:rsid w:val="00FC344A"/>
    <w:rsid w:val="00FC4699"/>
    <w:rsid w:val="00FC5176"/>
    <w:rsid w:val="00FD1F7D"/>
    <w:rsid w:val="00FD2420"/>
    <w:rsid w:val="00FD3734"/>
    <w:rsid w:val="00FE31F0"/>
    <w:rsid w:val="00FE4B9F"/>
    <w:rsid w:val="00FF0AE0"/>
    <w:rsid w:val="01CC1143"/>
    <w:rsid w:val="032A1D61"/>
    <w:rsid w:val="039E5AF2"/>
    <w:rsid w:val="04B05649"/>
    <w:rsid w:val="080B7DAC"/>
    <w:rsid w:val="0CC22EDE"/>
    <w:rsid w:val="0D1A5762"/>
    <w:rsid w:val="0D2A539D"/>
    <w:rsid w:val="0D5D3E94"/>
    <w:rsid w:val="0F7F1A9E"/>
    <w:rsid w:val="11D650F9"/>
    <w:rsid w:val="14F2535D"/>
    <w:rsid w:val="172A4DE7"/>
    <w:rsid w:val="181B6E25"/>
    <w:rsid w:val="1AB5530F"/>
    <w:rsid w:val="1B501479"/>
    <w:rsid w:val="1C041FBD"/>
    <w:rsid w:val="1FBC1982"/>
    <w:rsid w:val="201131DA"/>
    <w:rsid w:val="223153A0"/>
    <w:rsid w:val="241237D2"/>
    <w:rsid w:val="27B50523"/>
    <w:rsid w:val="2889668D"/>
    <w:rsid w:val="288F58F1"/>
    <w:rsid w:val="29A66B9A"/>
    <w:rsid w:val="2C534995"/>
    <w:rsid w:val="2CCD400E"/>
    <w:rsid w:val="2D5E1ABB"/>
    <w:rsid w:val="33576749"/>
    <w:rsid w:val="33A16178"/>
    <w:rsid w:val="38212BA4"/>
    <w:rsid w:val="3A342BEC"/>
    <w:rsid w:val="3AEA5578"/>
    <w:rsid w:val="3BD40106"/>
    <w:rsid w:val="3D145A6E"/>
    <w:rsid w:val="3D3A1978"/>
    <w:rsid w:val="3FAD67DC"/>
    <w:rsid w:val="432936E2"/>
    <w:rsid w:val="43B47DBF"/>
    <w:rsid w:val="43BD084E"/>
    <w:rsid w:val="44362612"/>
    <w:rsid w:val="458D2861"/>
    <w:rsid w:val="462F2783"/>
    <w:rsid w:val="47E66157"/>
    <w:rsid w:val="49FF0346"/>
    <w:rsid w:val="4A646E92"/>
    <w:rsid w:val="4B425E9C"/>
    <w:rsid w:val="4C7B7B67"/>
    <w:rsid w:val="4D735EAE"/>
    <w:rsid w:val="4DFB2C2B"/>
    <w:rsid w:val="514F69BA"/>
    <w:rsid w:val="55B51B69"/>
    <w:rsid w:val="56631FAC"/>
    <w:rsid w:val="56932A24"/>
    <w:rsid w:val="580B59F1"/>
    <w:rsid w:val="5882708A"/>
    <w:rsid w:val="5ACA1CEA"/>
    <w:rsid w:val="5D30024A"/>
    <w:rsid w:val="5E8D77E0"/>
    <w:rsid w:val="5FC05985"/>
    <w:rsid w:val="60895068"/>
    <w:rsid w:val="612A1F6F"/>
    <w:rsid w:val="615171F4"/>
    <w:rsid w:val="64A9413E"/>
    <w:rsid w:val="67345DFA"/>
    <w:rsid w:val="68680898"/>
    <w:rsid w:val="6A0C77EE"/>
    <w:rsid w:val="6B3501CF"/>
    <w:rsid w:val="6C406AD0"/>
    <w:rsid w:val="6D8F59D2"/>
    <w:rsid w:val="72F97794"/>
    <w:rsid w:val="743E4C56"/>
    <w:rsid w:val="770027DF"/>
    <w:rsid w:val="7ACF29F8"/>
    <w:rsid w:val="7BBB0F8B"/>
    <w:rsid w:val="7F8C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32"/>
    <w:qFormat/>
    <w:uiPriority w:val="0"/>
    <w:pPr>
      <w:keepNext/>
      <w:keepLines/>
      <w:spacing w:before="340" w:after="330" w:line="578" w:lineRule="auto"/>
      <w:jc w:val="center"/>
      <w:outlineLvl w:val="0"/>
    </w:pPr>
    <w:rPr>
      <w:b/>
      <w:bCs/>
      <w:kern w:val="44"/>
      <w:sz w:val="44"/>
      <w:szCs w:val="44"/>
    </w:rPr>
  </w:style>
  <w:style w:type="paragraph" w:styleId="3">
    <w:name w:val="heading 2"/>
    <w:basedOn w:val="1"/>
    <w:next w:val="1"/>
    <w:link w:val="33"/>
    <w:qFormat/>
    <w:uiPriority w:val="0"/>
    <w:pPr>
      <w:keepNext/>
      <w:keepLines/>
      <w:spacing w:before="260" w:after="260" w:line="360" w:lineRule="auto"/>
      <w:outlineLvl w:val="1"/>
    </w:pPr>
    <w:rPr>
      <w:rFonts w:ascii="Arial" w:hAnsi="Arial"/>
      <w:b/>
      <w:bCs/>
      <w:sz w:val="36"/>
      <w:szCs w:val="32"/>
    </w:rPr>
  </w:style>
  <w:style w:type="paragraph" w:styleId="4">
    <w:name w:val="heading 3"/>
    <w:basedOn w:val="1"/>
    <w:next w:val="1"/>
    <w:link w:val="34"/>
    <w:qFormat/>
    <w:uiPriority w:val="0"/>
    <w:pPr>
      <w:keepNext/>
      <w:keepLines/>
      <w:spacing w:before="260" w:after="260" w:line="360" w:lineRule="auto"/>
      <w:outlineLvl w:val="2"/>
    </w:pPr>
    <w:rPr>
      <w:b/>
      <w:bCs/>
      <w:sz w:val="32"/>
      <w:szCs w:val="32"/>
    </w:rPr>
  </w:style>
  <w:style w:type="paragraph" w:styleId="5">
    <w:name w:val="heading 4"/>
    <w:basedOn w:val="1"/>
    <w:next w:val="1"/>
    <w:qFormat/>
    <w:uiPriority w:val="0"/>
    <w:pPr>
      <w:keepNext/>
      <w:keepLines/>
      <w:spacing w:before="260" w:after="260" w:line="360" w:lineRule="auto"/>
      <w:outlineLvl w:val="3"/>
    </w:pPr>
    <w:rPr>
      <w:rFonts w:ascii="Arial" w:hAnsi="Arial" w:eastAsia="黑体"/>
      <w:b/>
      <w:bCs/>
      <w:sz w:val="28"/>
      <w:szCs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Normal Indent"/>
    <w:basedOn w:val="1"/>
    <w:link w:val="35"/>
    <w:qFormat/>
    <w:uiPriority w:val="0"/>
    <w:pPr>
      <w:spacing w:line="360" w:lineRule="auto"/>
      <w:ind w:firstLine="420"/>
    </w:pPr>
    <w:rPr>
      <w:rFonts w:ascii="宋体" w:hAnsi="宋体"/>
    </w:rPr>
  </w:style>
  <w:style w:type="paragraph" w:styleId="7">
    <w:name w:val="caption"/>
    <w:basedOn w:val="1"/>
    <w:next w:val="8"/>
    <w:qFormat/>
    <w:uiPriority w:val="0"/>
    <w:pPr>
      <w:spacing w:before="152" w:after="160"/>
      <w:jc w:val="center"/>
    </w:pPr>
    <w:rPr>
      <w:rFonts w:cs="Arial"/>
      <w:sz w:val="21"/>
      <w:szCs w:val="21"/>
    </w:rPr>
  </w:style>
  <w:style w:type="paragraph" w:styleId="8">
    <w:name w:val="Body Text First Indent"/>
    <w:basedOn w:val="9"/>
    <w:qFormat/>
    <w:uiPriority w:val="0"/>
    <w:pPr>
      <w:ind w:firstLine="420" w:firstLineChars="100"/>
    </w:pPr>
  </w:style>
  <w:style w:type="paragraph" w:styleId="9">
    <w:name w:val="Body Text"/>
    <w:basedOn w:val="1"/>
    <w:qFormat/>
    <w:uiPriority w:val="0"/>
    <w:pPr>
      <w:spacing w:after="120"/>
    </w:pPr>
  </w:style>
  <w:style w:type="paragraph" w:styleId="10">
    <w:name w:val="annotation text"/>
    <w:basedOn w:val="1"/>
    <w:semiHidden/>
    <w:qFormat/>
    <w:uiPriority w:val="0"/>
    <w:pPr>
      <w:jc w:val="left"/>
    </w:pPr>
  </w:style>
  <w:style w:type="paragraph" w:styleId="11">
    <w:name w:val="Body Text Indent"/>
    <w:basedOn w:val="1"/>
    <w:qFormat/>
    <w:uiPriority w:val="0"/>
    <w:pPr>
      <w:spacing w:after="120"/>
      <w:ind w:left="420" w:leftChars="200"/>
    </w:pPr>
  </w:style>
  <w:style w:type="paragraph" w:styleId="12">
    <w:name w:val="toc 3"/>
    <w:basedOn w:val="1"/>
    <w:next w:val="1"/>
    <w:qFormat/>
    <w:uiPriority w:val="39"/>
    <w:pPr>
      <w:ind w:left="840" w:leftChars="400"/>
    </w:pPr>
  </w:style>
  <w:style w:type="paragraph" w:styleId="13">
    <w:name w:val="Plain Text"/>
    <w:basedOn w:val="1"/>
    <w:qFormat/>
    <w:uiPriority w:val="0"/>
    <w:rPr>
      <w:rFonts w:ascii="宋体" w:hAnsi="Courier New" w:cs="Courier New"/>
      <w:sz w:val="21"/>
      <w:szCs w:val="21"/>
    </w:r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891"/>
      </w:tabs>
      <w:spacing w:before="120" w:after="120"/>
    </w:pPr>
  </w:style>
  <w:style w:type="paragraph" w:styleId="18">
    <w:name w:val="toc 4"/>
    <w:basedOn w:val="1"/>
    <w:next w:val="1"/>
    <w:semiHidden/>
    <w:qFormat/>
    <w:uiPriority w:val="0"/>
    <w:pPr>
      <w:ind w:left="1260" w:leftChars="600"/>
    </w:pPr>
  </w:style>
  <w:style w:type="paragraph" w:styleId="19">
    <w:name w:val="table of figures"/>
    <w:basedOn w:val="1"/>
    <w:next w:val="1"/>
    <w:qFormat/>
    <w:uiPriority w:val="99"/>
    <w:pPr>
      <w:spacing w:before="120" w:after="120"/>
      <w:ind w:left="200" w:leftChars="200" w:hanging="200" w:hangingChars="200"/>
    </w:pPr>
    <w:rPr>
      <w:szCs w:val="24"/>
    </w:rPr>
  </w:style>
  <w:style w:type="paragraph" w:styleId="20">
    <w:name w:val="toc 2"/>
    <w:basedOn w:val="17"/>
    <w:next w:val="1"/>
    <w:qFormat/>
    <w:uiPriority w:val="39"/>
    <w:pPr>
      <w:ind w:left="420" w:leftChars="200"/>
    </w:pPr>
  </w:style>
  <w:style w:type="paragraph" w:styleId="21">
    <w:name w:val="Normal (Web)"/>
    <w:basedOn w:val="1"/>
    <w:qFormat/>
    <w:uiPriority w:val="0"/>
    <w:pPr>
      <w:widowControl/>
      <w:spacing w:before="100" w:beforeAutospacing="1" w:after="100" w:afterAutospacing="1"/>
      <w:jc w:val="left"/>
    </w:pPr>
    <w:rPr>
      <w:rFonts w:ascii="宋体" w:hAnsi="宋体" w:cs="宋体"/>
      <w:kern w:val="0"/>
      <w:szCs w:val="24"/>
    </w:rPr>
  </w:style>
  <w:style w:type="paragraph" w:styleId="22">
    <w:name w:val="index 1"/>
    <w:basedOn w:val="1"/>
    <w:next w:val="1"/>
    <w:semiHidden/>
    <w:qFormat/>
    <w:uiPriority w:val="0"/>
  </w:style>
  <w:style w:type="paragraph" w:styleId="23">
    <w:name w:val="Title"/>
    <w:next w:val="1"/>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annotation subject"/>
    <w:basedOn w:val="10"/>
    <w:next w:val="10"/>
    <w:semiHidden/>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page number"/>
    <w:qFormat/>
    <w:uiPriority w:val="0"/>
  </w:style>
  <w:style w:type="character" w:styleId="29">
    <w:name w:val="FollowedHyperlink"/>
    <w:qFormat/>
    <w:uiPriority w:val="0"/>
    <w:rPr>
      <w:color w:val="800080"/>
      <w:u w:val="single"/>
    </w:rPr>
  </w:style>
  <w:style w:type="character" w:styleId="30">
    <w:name w:val="Hyperlink"/>
    <w:qFormat/>
    <w:uiPriority w:val="0"/>
    <w:rPr>
      <w:rFonts w:eastAsia="宋体"/>
      <w:color w:val="auto"/>
      <w:sz w:val="24"/>
      <w:szCs w:val="24"/>
      <w:u w:val="none"/>
    </w:rPr>
  </w:style>
  <w:style w:type="character" w:styleId="31">
    <w:name w:val="annotation reference"/>
    <w:semiHidden/>
    <w:qFormat/>
    <w:uiPriority w:val="0"/>
    <w:rPr>
      <w:sz w:val="21"/>
      <w:szCs w:val="21"/>
    </w:rPr>
  </w:style>
  <w:style w:type="character" w:customStyle="1" w:styleId="32">
    <w:name w:val="标题 1 字符"/>
    <w:link w:val="2"/>
    <w:qFormat/>
    <w:uiPriority w:val="0"/>
    <w:rPr>
      <w:rFonts w:eastAsia="宋体"/>
      <w:b/>
      <w:bCs/>
      <w:kern w:val="44"/>
      <w:sz w:val="44"/>
      <w:szCs w:val="44"/>
      <w:lang w:val="en-US" w:eastAsia="zh-CN" w:bidi="ar-SA"/>
    </w:rPr>
  </w:style>
  <w:style w:type="character" w:customStyle="1" w:styleId="33">
    <w:name w:val="标题 2 字符"/>
    <w:link w:val="3"/>
    <w:qFormat/>
    <w:uiPriority w:val="0"/>
    <w:rPr>
      <w:rFonts w:ascii="Arial" w:hAnsi="Arial" w:eastAsia="宋体"/>
      <w:b/>
      <w:bCs/>
      <w:kern w:val="2"/>
      <w:sz w:val="36"/>
      <w:szCs w:val="32"/>
      <w:lang w:val="en-US" w:eastAsia="zh-CN" w:bidi="ar-SA"/>
    </w:rPr>
  </w:style>
  <w:style w:type="character" w:customStyle="1" w:styleId="34">
    <w:name w:val="标题 3 字符"/>
    <w:link w:val="4"/>
    <w:qFormat/>
    <w:uiPriority w:val="0"/>
    <w:rPr>
      <w:b/>
      <w:bCs/>
      <w:kern w:val="2"/>
      <w:sz w:val="32"/>
      <w:szCs w:val="32"/>
    </w:rPr>
  </w:style>
  <w:style w:type="character" w:customStyle="1" w:styleId="35">
    <w:name w:val="正文缩进 字符"/>
    <w:link w:val="6"/>
    <w:qFormat/>
    <w:uiPriority w:val="0"/>
    <w:rPr>
      <w:rFonts w:ascii="宋体" w:hAnsi="宋体" w:eastAsia="宋体"/>
      <w:kern w:val="2"/>
      <w:sz w:val="24"/>
      <w:lang w:val="en-US" w:eastAsia="zh-CN" w:bidi="ar-SA"/>
    </w:rPr>
  </w:style>
  <w:style w:type="character" w:customStyle="1" w:styleId="36">
    <w:name w:val="页眉 字符"/>
    <w:link w:val="16"/>
    <w:qFormat/>
    <w:uiPriority w:val="99"/>
    <w:rPr>
      <w:kern w:val="2"/>
      <w:sz w:val="18"/>
      <w:szCs w:val="18"/>
    </w:rPr>
  </w:style>
  <w:style w:type="character" w:customStyle="1" w:styleId="37">
    <w:name w:val="封面题目内容"/>
    <w:qFormat/>
    <w:uiPriority w:val="0"/>
    <w:rPr>
      <w:rFonts w:ascii="宋体" w:hAnsi="宋体"/>
      <w:sz w:val="36"/>
      <w:u w:val="single"/>
    </w:rPr>
  </w:style>
  <w:style w:type="paragraph" w:customStyle="1" w:styleId="38">
    <w:name w:val="样式3"/>
    <w:basedOn w:val="1"/>
    <w:qFormat/>
    <w:uiPriority w:val="0"/>
    <w:pPr>
      <w:jc w:val="center"/>
    </w:pPr>
    <w:rPr>
      <w:b/>
      <w:iCs/>
      <w:sz w:val="21"/>
      <w:szCs w:val="21"/>
    </w:rPr>
  </w:style>
  <w:style w:type="paragraph" w:customStyle="1" w:styleId="39">
    <w:name w:val="摘要和关键词内容"/>
    <w:basedOn w:val="6"/>
    <w:link w:val="40"/>
    <w:qFormat/>
    <w:uiPriority w:val="0"/>
    <w:pPr>
      <w:ind w:firstLine="0"/>
    </w:pPr>
    <w:rPr>
      <w:rFonts w:ascii="Times New Roman" w:hAnsi="Times New Roman" w:eastAsia="方正楷体_GB2312"/>
      <w:szCs w:val="24"/>
    </w:rPr>
  </w:style>
  <w:style w:type="character" w:customStyle="1" w:styleId="40">
    <w:name w:val="摘要和关键词内容 Char"/>
    <w:link w:val="39"/>
    <w:qFormat/>
    <w:uiPriority w:val="0"/>
    <w:rPr>
      <w:rFonts w:eastAsia="方正楷体_GB2312"/>
      <w:szCs w:val="24"/>
      <w:lang w:val="en-US" w:eastAsia="zh-CN" w:bidi="ar-SA"/>
    </w:rPr>
  </w:style>
  <w:style w:type="paragraph" w:customStyle="1" w:styleId="41">
    <w:name w:val="论文题目"/>
    <w:basedOn w:val="1"/>
    <w:qFormat/>
    <w:uiPriority w:val="0"/>
    <w:pPr>
      <w:spacing w:before="480" w:after="480"/>
      <w:jc w:val="center"/>
    </w:pPr>
    <w:rPr>
      <w:rFonts w:cs="宋体"/>
      <w:b/>
      <w:bCs/>
      <w:sz w:val="44"/>
      <w:szCs w:val="44"/>
    </w:rPr>
  </w:style>
  <w:style w:type="paragraph" w:customStyle="1" w:styleId="42">
    <w:name w:val="图注"/>
    <w:basedOn w:val="1"/>
    <w:next w:val="1"/>
    <w:qFormat/>
    <w:uiPriority w:val="0"/>
    <w:pPr>
      <w:spacing w:before="152" w:after="160"/>
      <w:jc w:val="center"/>
    </w:pPr>
    <w:rPr>
      <w:rFonts w:eastAsia="黑体"/>
      <w:sz w:val="21"/>
      <w:szCs w:val="21"/>
    </w:rPr>
  </w:style>
  <w:style w:type="paragraph" w:customStyle="1" w:styleId="43">
    <w:name w:val="表标题"/>
    <w:basedOn w:val="44"/>
    <w:qFormat/>
    <w:uiPriority w:val="0"/>
  </w:style>
  <w:style w:type="paragraph" w:customStyle="1" w:styleId="44">
    <w:name w:val="图标题"/>
    <w:basedOn w:val="1"/>
    <w:qFormat/>
    <w:uiPriority w:val="0"/>
    <w:pPr>
      <w:spacing w:before="48" w:beforeLines="20" w:after="48" w:afterLines="20" w:line="360" w:lineRule="auto"/>
      <w:jc w:val="center"/>
    </w:pPr>
    <w:rPr>
      <w:rFonts w:eastAsia="黑体" w:cs="宋体"/>
      <w:bCs/>
      <w:sz w:val="21"/>
      <w:szCs w:val="21"/>
    </w:rPr>
  </w:style>
  <w:style w:type="paragraph" w:customStyle="1" w:styleId="45">
    <w:name w:val="参考文献"/>
    <w:basedOn w:val="1"/>
    <w:qFormat/>
    <w:uiPriority w:val="0"/>
    <w:pPr>
      <w:numPr>
        <w:ilvl w:val="0"/>
        <w:numId w:val="1"/>
      </w:numPr>
      <w:tabs>
        <w:tab w:val="left" w:pos="0"/>
      </w:tabs>
      <w:spacing w:line="360" w:lineRule="auto"/>
    </w:pPr>
    <w:rPr>
      <w:szCs w:val="18"/>
    </w:rPr>
  </w:style>
  <w:style w:type="paragraph" w:customStyle="1" w:styleId="46">
    <w:name w:val="样式1"/>
    <w:basedOn w:val="3"/>
    <w:qFormat/>
    <w:uiPriority w:val="0"/>
    <w:pPr>
      <w:spacing w:line="240" w:lineRule="auto"/>
    </w:pPr>
    <w:rPr>
      <w:rFonts w:ascii="宋体" w:hAnsi="宋体"/>
      <w:color w:val="0000FF"/>
      <w:szCs w:val="36"/>
    </w:rPr>
  </w:style>
  <w:style w:type="paragraph" w:customStyle="1" w:styleId="47">
    <w:name w:val="样式 标题 2 + 段前: 18 磅 段后: 18 磅 行距: 单倍行距"/>
    <w:basedOn w:val="3"/>
    <w:qFormat/>
    <w:uiPriority w:val="0"/>
    <w:pPr>
      <w:spacing w:before="360" w:after="360" w:line="240" w:lineRule="auto"/>
    </w:pPr>
    <w:rPr>
      <w:rFonts w:cs="宋体"/>
      <w:szCs w:val="20"/>
    </w:rPr>
  </w:style>
  <w:style w:type="paragraph" w:customStyle="1" w:styleId="48">
    <w:name w:val="样式2"/>
    <w:basedOn w:val="19"/>
    <w:qFormat/>
    <w:uiPriority w:val="0"/>
    <w:pPr>
      <w:tabs>
        <w:tab w:val="right" w:leader="dot" w:pos="8891"/>
      </w:tabs>
      <w:ind w:left="960" w:hanging="480"/>
    </w:pPr>
  </w:style>
  <w:style w:type="paragraph" w:customStyle="1" w:styleId="49">
    <w:name w:val="样式4"/>
    <w:basedOn w:val="19"/>
    <w:qFormat/>
    <w:uiPriority w:val="0"/>
    <w:pPr>
      <w:tabs>
        <w:tab w:val="right" w:leader="dot" w:pos="8891"/>
      </w:tabs>
      <w:ind w:left="960" w:hanging="480"/>
    </w:pPr>
  </w:style>
  <w:style w:type="paragraph" w:customStyle="1" w:styleId="50">
    <w:name w:val="封面标题"/>
    <w:basedOn w:val="1"/>
    <w:link w:val="51"/>
    <w:qFormat/>
    <w:uiPriority w:val="0"/>
    <w:pPr>
      <w:jc w:val="center"/>
    </w:pPr>
    <w:rPr>
      <w:rFonts w:eastAsia="华文新魏" w:cs="宋体"/>
      <w:b/>
      <w:bCs/>
      <w:sz w:val="72"/>
    </w:rPr>
  </w:style>
  <w:style w:type="character" w:customStyle="1" w:styleId="51">
    <w:name w:val="封面标题 Char"/>
    <w:link w:val="50"/>
    <w:qFormat/>
    <w:uiPriority w:val="0"/>
    <w:rPr>
      <w:rFonts w:eastAsia="华文新魏" w:cs="宋体"/>
      <w:b/>
      <w:bCs/>
      <w:kern w:val="2"/>
      <w:sz w:val="72"/>
      <w:lang w:val="en-US" w:eastAsia="zh-CN" w:bidi="ar-SA"/>
    </w:rPr>
  </w:style>
  <w:style w:type="character" w:customStyle="1" w:styleId="52">
    <w:name w:val="封面题目"/>
    <w:qFormat/>
    <w:uiPriority w:val="0"/>
    <w:rPr>
      <w:sz w:val="28"/>
    </w:rPr>
  </w:style>
  <w:style w:type="character" w:customStyle="1" w:styleId="53">
    <w:name w:val="封面内容-下划线"/>
    <w:qFormat/>
    <w:uiPriority w:val="0"/>
    <w:rPr>
      <w:sz w:val="28"/>
      <w:u w:val="single"/>
    </w:rPr>
  </w:style>
  <w:style w:type="character" w:customStyle="1" w:styleId="54">
    <w:name w:val="封面内容"/>
    <w:qFormat/>
    <w:uiPriority w:val="0"/>
    <w:rPr>
      <w:sz w:val="28"/>
    </w:rPr>
  </w:style>
  <w:style w:type="paragraph" w:customStyle="1" w:styleId="55">
    <w:name w:val="论文副标题"/>
    <w:basedOn w:val="41"/>
    <w:qFormat/>
    <w:uiPriority w:val="0"/>
    <w:rPr>
      <w:rFonts w:eastAsia="方正楷体_GB2312"/>
      <w:bCs w:val="0"/>
      <w:sz w:val="28"/>
      <w:szCs w:val="28"/>
    </w:rPr>
  </w:style>
  <w:style w:type="character" w:customStyle="1" w:styleId="56">
    <w:name w:val="摘要和关键词"/>
    <w:qFormat/>
    <w:uiPriority w:val="0"/>
    <w:rPr>
      <w:rFonts w:ascii="Times New Roman" w:hAnsi="Times New Roman" w:eastAsia="宋体"/>
      <w:b/>
      <w:kern w:val="0"/>
      <w:lang w:val="en-US" w:eastAsia="zh-CN" w:bidi="ar-SA"/>
    </w:rPr>
  </w:style>
  <w:style w:type="paragraph" w:customStyle="1" w:styleId="57">
    <w:name w:val="说明"/>
    <w:basedOn w:val="1"/>
    <w:qFormat/>
    <w:uiPriority w:val="0"/>
    <w:pPr>
      <w:spacing w:line="360" w:lineRule="auto"/>
      <w:ind w:firstLine="360" w:firstLineChars="150"/>
    </w:pPr>
    <w:rPr>
      <w:rFonts w:cs="宋体"/>
      <w:i/>
      <w:szCs w:val="24"/>
    </w:rPr>
  </w:style>
  <w:style w:type="paragraph" w:customStyle="1" w:styleId="58">
    <w:name w:val="章标题－不加入目录"/>
    <w:basedOn w:val="1"/>
    <w:qFormat/>
    <w:uiPriority w:val="0"/>
    <w:pPr>
      <w:spacing w:before="240" w:beforeLines="100" w:after="240" w:afterLines="100" w:line="360" w:lineRule="auto"/>
      <w:jc w:val="center"/>
    </w:pPr>
    <w:rPr>
      <w:b/>
      <w:sz w:val="44"/>
      <w:szCs w:val="44"/>
    </w:rPr>
  </w:style>
  <w:style w:type="paragraph" w:customStyle="1" w:styleId="59">
    <w:name w:val="样式 章标题－不加入目录 +"/>
    <w:basedOn w:val="58"/>
    <w:qFormat/>
    <w:uiPriority w:val="0"/>
    <w:pPr>
      <w:spacing w:before="100" w:after="100"/>
    </w:pPr>
    <w:rPr>
      <w:rFonts w:cs="宋体"/>
      <w:bCs/>
      <w:szCs w:val="20"/>
    </w:rPr>
  </w:style>
  <w:style w:type="paragraph" w:customStyle="1" w:styleId="60">
    <w:name w:val="图表文字"/>
    <w:basedOn w:val="1"/>
    <w:qFormat/>
    <w:uiPriority w:val="0"/>
    <w:pPr>
      <w:spacing w:before="24" w:beforeLines="20" w:after="24" w:afterLines="20"/>
      <w:jc w:val="center"/>
    </w:pPr>
    <w:rPr>
      <w:rFonts w:cs="宋体"/>
      <w:sz w:val="21"/>
      <w:szCs w:val="21"/>
    </w:rPr>
  </w:style>
  <w:style w:type="paragraph" w:customStyle="1" w:styleId="61">
    <w:name w:val="样式 图标题 +"/>
    <w:basedOn w:val="44"/>
    <w:qFormat/>
    <w:uiPriority w:val="0"/>
    <w:rPr>
      <w:b/>
    </w:rPr>
  </w:style>
  <w:style w:type="paragraph" w:customStyle="1" w:styleId="62">
    <w:name w:val="样式 纯文本 + Times New Roman 小四 行距: 多倍行距 1.25 字行"/>
    <w:basedOn w:val="13"/>
    <w:qFormat/>
    <w:uiPriority w:val="0"/>
    <w:pPr>
      <w:spacing w:line="360" w:lineRule="auto"/>
      <w:ind w:firstLine="200" w:firstLineChars="200"/>
    </w:pPr>
    <w:rPr>
      <w:rFonts w:ascii="Times New Roman" w:hAnsi="Times New Roman" w:cs="宋体"/>
      <w:sz w:val="24"/>
      <w:szCs w:val="20"/>
    </w:rPr>
  </w:style>
  <w:style w:type="paragraph" w:customStyle="1" w:styleId="63">
    <w:name w:val="公式"/>
    <w:basedOn w:val="1"/>
    <w:next w:val="1"/>
    <w:qFormat/>
    <w:uiPriority w:val="0"/>
    <w:pPr>
      <w:widowControl/>
      <w:overflowPunct w:val="0"/>
      <w:autoSpaceDE w:val="0"/>
      <w:autoSpaceDN w:val="0"/>
      <w:adjustRightInd w:val="0"/>
      <w:spacing w:before="120" w:after="120"/>
      <w:jc w:val="right"/>
      <w:textAlignment w:val="baseline"/>
    </w:pPr>
    <w:rPr>
      <w:rFonts w:ascii="Good Times" w:hAnsi="Good Times" w:eastAsia="黑体"/>
      <w:kern w:val="0"/>
      <w:sz w:val="21"/>
      <w:szCs w:val="21"/>
    </w:rPr>
  </w:style>
  <w:style w:type="paragraph" w:customStyle="1" w:styleId="64">
    <w:name w:val="论文正文"/>
    <w:basedOn w:val="1"/>
    <w:qFormat/>
    <w:uiPriority w:val="0"/>
    <w:pPr>
      <w:spacing w:line="360" w:lineRule="auto"/>
      <w:ind w:firstLine="48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header" Target="header10.xml"/><Relationship Id="rId15" Type="http://schemas.openxmlformats.org/officeDocument/2006/relationships/footer" Target="footer4.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附件2-1毕业论文模板－不下发.dot</Template>
  <Company>jxb</Company>
  <Pages>43</Pages>
  <Words>8867</Words>
  <Characters>10884</Characters>
  <Lines>265</Lines>
  <Paragraphs>74</Paragraphs>
  <TotalTime>1866</TotalTime>
  <ScaleCrop>false</ScaleCrop>
  <LinksUpToDate>false</LinksUpToDate>
  <CharactersWithSpaces>11167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2024-12-26T08:28:00Z</dcterms:created>
  <dc:creator>YANHUI</dc:creator>
  <cp:lastModifiedBy>独步天下</cp:lastModifiedBy>
  <cp:lastPrinted>2024-12-26T08:44:00Z</cp:lastPrinted>
  <dcterms:modified xsi:type="dcterms:W3CDTF">2026-04-19T16:12:33Z</dcterms:modified>
  <dc:title> </dc:title>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1186C5FBC74A47A0A18BF529C64DD556_13</vt:lpwstr>
  </property>
  <property fmtid="{D5CDD505-2E9C-101B-9397-08002B2CF9AE}" pid="4" name="KSOTemplateDocerSaveRecord">
    <vt:lpwstr>eyJoZGlkIjoiODNhNTk0NTFhZjZkZGUxNDYzZDQwNGU3MTZmM2EzMjAiLCJ1c2VySWQiOiI5NDg2NTkxNTEifQ==</vt:lpwstr>
  </property>
</Properties>
</file>