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0DC32" w14:textId="5F772A37" w:rsidR="00AC6F8E" w:rsidRPr="00C2294C" w:rsidRDefault="00C2294C" w:rsidP="00C2294C">
      <w:pPr>
        <w:jc w:val="center"/>
        <w:rPr>
          <w:rFonts w:ascii="Times New Roman" w:hAnsi="Times New Roman" w:cs="Times New Roman"/>
          <w:b/>
          <w:bCs/>
          <w:noProof/>
          <w:sz w:val="36"/>
          <w:szCs w:val="36"/>
        </w:rPr>
      </w:pPr>
      <w:r w:rsidRPr="00C2294C">
        <w:rPr>
          <w:rFonts w:ascii="Times New Roman" w:hAnsi="Times New Roman" w:cs="Times New Roman"/>
          <w:b/>
          <w:bCs/>
          <w:noProof/>
          <w:sz w:val="36"/>
          <w:szCs w:val="36"/>
        </w:rPr>
        <w:t>UBNN THÀNH PHỐ HỒ CHÍ MINH</w:t>
      </w:r>
    </w:p>
    <w:p w14:paraId="628BDF39" w14:textId="0024BEB5" w:rsidR="00DD3576" w:rsidRPr="00DD3576" w:rsidRDefault="00DD3576" w:rsidP="00DD3576">
      <w:pPr>
        <w:tabs>
          <w:tab w:val="left" w:pos="3510"/>
        </w:tabs>
        <w:ind w:left="270"/>
        <w:jc w:val="center"/>
        <w:rPr>
          <w:rFonts w:ascii="Times New Roman" w:hAnsi="Times New Roman" w:cs="Times New Roman"/>
          <w:b/>
          <w:bCs/>
          <w:noProof/>
          <w:sz w:val="36"/>
          <w:szCs w:val="36"/>
        </w:rPr>
      </w:pPr>
      <w:r w:rsidRPr="00DD3576">
        <w:rPr>
          <w:rFonts w:ascii="Times New Roman" w:hAnsi="Times New Roman" w:cs="Times New Roman"/>
          <w:b/>
          <w:bCs/>
          <w:noProof/>
          <w:sz w:val="36"/>
          <w:szCs w:val="36"/>
        </w:rPr>
        <w:t>TRƯỜNG ĐẠI HỌC SÀI GÒN</w:t>
      </w:r>
    </w:p>
    <w:p w14:paraId="1838C119" w14:textId="30800392" w:rsidR="00C2294C" w:rsidRPr="00DD3576" w:rsidRDefault="00C2294C" w:rsidP="00C2294C">
      <w:pPr>
        <w:tabs>
          <w:tab w:val="left" w:pos="3510"/>
        </w:tabs>
        <w:ind w:left="270"/>
        <w:jc w:val="center"/>
        <w:rPr>
          <w:rFonts w:ascii="Times New Roman" w:hAnsi="Times New Roman" w:cs="Times New Roman"/>
          <w:noProof/>
          <w:sz w:val="36"/>
          <w:szCs w:val="36"/>
        </w:rPr>
      </w:pPr>
    </w:p>
    <w:p w14:paraId="4D9535C8" w14:textId="72529E9B" w:rsidR="00C2294C" w:rsidRDefault="00C2294C" w:rsidP="00C2294C">
      <w:pPr>
        <w:tabs>
          <w:tab w:val="left" w:pos="3510"/>
        </w:tabs>
        <w:ind w:left="270"/>
        <w:jc w:val="center"/>
        <w:rPr>
          <w:rFonts w:ascii="Times New Roman" w:hAnsi="Times New Roman" w:cs="Times New Roman"/>
          <w:b/>
          <w:bCs/>
          <w:noProof/>
          <w:sz w:val="36"/>
          <w:szCs w:val="36"/>
        </w:rPr>
      </w:pPr>
      <w:r>
        <w:rPr>
          <w:rFonts w:ascii="Times New Roman" w:hAnsi="Times New Roman" w:cs="Times New Roman"/>
          <w:b/>
          <w:bCs/>
          <w:noProof/>
          <w:sz w:val="36"/>
          <w:szCs w:val="36"/>
        </w:rPr>
        <w:drawing>
          <wp:inline distT="0" distB="0" distL="0" distR="0" wp14:anchorId="669BA6CE" wp14:editId="631EB99B">
            <wp:extent cx="2220685" cy="2228088"/>
            <wp:effectExtent l="0" t="0" r="8255" b="1270"/>
            <wp:docPr id="900238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38240" name="Picture 9002382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29243" cy="2236675"/>
                    </a:xfrm>
                    <a:prstGeom prst="rect">
                      <a:avLst/>
                    </a:prstGeom>
                  </pic:spPr>
                </pic:pic>
              </a:graphicData>
            </a:graphic>
          </wp:inline>
        </w:drawing>
      </w:r>
    </w:p>
    <w:p w14:paraId="6F694ABD" w14:textId="77777777" w:rsidR="00C2294C" w:rsidRDefault="00C2294C" w:rsidP="00C2294C">
      <w:pPr>
        <w:tabs>
          <w:tab w:val="left" w:pos="3510"/>
        </w:tabs>
        <w:ind w:left="270"/>
        <w:jc w:val="center"/>
        <w:rPr>
          <w:rFonts w:ascii="Times New Roman" w:hAnsi="Times New Roman" w:cs="Times New Roman"/>
          <w:b/>
          <w:bCs/>
          <w:noProof/>
          <w:sz w:val="36"/>
          <w:szCs w:val="36"/>
        </w:rPr>
      </w:pPr>
    </w:p>
    <w:p w14:paraId="052B8550" w14:textId="6A7DEB82" w:rsidR="00C2294C" w:rsidRPr="002D5840" w:rsidRDefault="00C2294C" w:rsidP="002D5840">
      <w:pPr>
        <w:tabs>
          <w:tab w:val="left" w:pos="3510"/>
        </w:tabs>
        <w:ind w:left="270"/>
        <w:jc w:val="center"/>
        <w:rPr>
          <w:rFonts w:ascii="Times New Roman" w:hAnsi="Times New Roman" w:cs="Times New Roman"/>
          <w:b/>
          <w:bCs/>
          <w:noProof/>
          <w:sz w:val="40"/>
          <w:szCs w:val="40"/>
        </w:rPr>
      </w:pPr>
      <w:r w:rsidRPr="002D5840">
        <w:rPr>
          <w:rFonts w:ascii="Times New Roman" w:hAnsi="Times New Roman" w:cs="Times New Roman"/>
          <w:b/>
          <w:bCs/>
          <w:noProof/>
          <w:sz w:val="40"/>
          <w:szCs w:val="40"/>
        </w:rPr>
        <w:t>Môn học: Học Sâu</w:t>
      </w:r>
    </w:p>
    <w:p w14:paraId="7D583619" w14:textId="77777777" w:rsidR="00C2294C" w:rsidRPr="002D5840" w:rsidRDefault="00C2294C" w:rsidP="002D5840">
      <w:pPr>
        <w:tabs>
          <w:tab w:val="left" w:pos="3510"/>
        </w:tabs>
        <w:ind w:left="270"/>
        <w:jc w:val="center"/>
        <w:rPr>
          <w:rFonts w:ascii="Times New Roman" w:hAnsi="Times New Roman" w:cs="Times New Roman"/>
          <w:b/>
          <w:bCs/>
          <w:noProof/>
          <w:sz w:val="28"/>
          <w:szCs w:val="28"/>
        </w:rPr>
      </w:pPr>
    </w:p>
    <w:p w14:paraId="425997D0" w14:textId="38A05AD5" w:rsidR="00C2294C" w:rsidRDefault="00C2294C" w:rsidP="002D5840">
      <w:pPr>
        <w:tabs>
          <w:tab w:val="left" w:pos="3510"/>
        </w:tabs>
        <w:ind w:left="270"/>
        <w:jc w:val="center"/>
        <w:rPr>
          <w:rFonts w:ascii="Times New Roman" w:hAnsi="Times New Roman" w:cs="Times New Roman"/>
          <w:b/>
          <w:bCs/>
          <w:i/>
          <w:iCs/>
          <w:noProof/>
          <w:sz w:val="36"/>
          <w:szCs w:val="36"/>
        </w:rPr>
      </w:pPr>
      <w:r w:rsidRPr="002D5840">
        <w:rPr>
          <w:rFonts w:ascii="Times New Roman" w:hAnsi="Times New Roman" w:cs="Times New Roman"/>
          <w:b/>
          <w:bCs/>
          <w:i/>
          <w:iCs/>
          <w:noProof/>
          <w:sz w:val="36"/>
          <w:szCs w:val="36"/>
        </w:rPr>
        <w:t>Nội dung: Tóm tắc paper về học sâu</w:t>
      </w:r>
    </w:p>
    <w:p w14:paraId="62A43858" w14:textId="77777777" w:rsidR="002D5840" w:rsidRDefault="002D5840" w:rsidP="002D5840">
      <w:pPr>
        <w:tabs>
          <w:tab w:val="left" w:pos="3510"/>
        </w:tabs>
        <w:ind w:left="270"/>
        <w:jc w:val="center"/>
        <w:rPr>
          <w:rFonts w:ascii="Times New Roman" w:hAnsi="Times New Roman" w:cs="Times New Roman"/>
          <w:b/>
          <w:bCs/>
          <w:i/>
          <w:iCs/>
          <w:noProof/>
          <w:sz w:val="36"/>
          <w:szCs w:val="36"/>
        </w:rPr>
      </w:pPr>
    </w:p>
    <w:p w14:paraId="49A3AF58" w14:textId="77777777" w:rsidR="002D5840" w:rsidRPr="002D5840" w:rsidRDefault="002D5840" w:rsidP="002D5840">
      <w:pPr>
        <w:tabs>
          <w:tab w:val="left" w:pos="3510"/>
        </w:tabs>
        <w:ind w:left="270"/>
        <w:jc w:val="center"/>
        <w:rPr>
          <w:rFonts w:ascii="Times New Roman" w:hAnsi="Times New Roman" w:cs="Times New Roman"/>
          <w:b/>
          <w:bCs/>
          <w:i/>
          <w:iCs/>
          <w:noProof/>
          <w:sz w:val="36"/>
          <w:szCs w:val="36"/>
        </w:rPr>
      </w:pPr>
    </w:p>
    <w:p w14:paraId="2F6BEC70" w14:textId="26C22D1B" w:rsidR="00C2294C" w:rsidRPr="002D5840" w:rsidRDefault="00C2294C" w:rsidP="000D2C4E">
      <w:pPr>
        <w:tabs>
          <w:tab w:val="left" w:pos="3510"/>
        </w:tabs>
        <w:ind w:left="270" w:right="990" w:firstLine="2880"/>
        <w:jc w:val="right"/>
        <w:rPr>
          <w:rFonts w:ascii="Times New Roman" w:hAnsi="Times New Roman" w:cs="Times New Roman"/>
          <w:i/>
          <w:iCs/>
          <w:noProof/>
          <w:sz w:val="28"/>
          <w:szCs w:val="28"/>
        </w:rPr>
      </w:pPr>
      <w:r w:rsidRPr="002D5840">
        <w:rPr>
          <w:rFonts w:ascii="Times New Roman" w:hAnsi="Times New Roman" w:cs="Times New Roman"/>
          <w:i/>
          <w:iCs/>
          <w:noProof/>
          <w:sz w:val="28"/>
          <w:szCs w:val="28"/>
        </w:rPr>
        <w:t>Họ và tên sinh viên: Nguyễn Quốc Huy</w:t>
      </w:r>
    </w:p>
    <w:p w14:paraId="2545573A" w14:textId="77777777" w:rsidR="000D2C4E" w:rsidRDefault="00C2294C" w:rsidP="000D2C4E">
      <w:pPr>
        <w:tabs>
          <w:tab w:val="left" w:pos="3510"/>
        </w:tabs>
        <w:ind w:left="270" w:right="990" w:firstLine="2880"/>
        <w:jc w:val="right"/>
        <w:rPr>
          <w:rFonts w:ascii="Times New Roman" w:hAnsi="Times New Roman" w:cs="Times New Roman"/>
          <w:i/>
          <w:iCs/>
          <w:noProof/>
          <w:sz w:val="28"/>
          <w:szCs w:val="28"/>
        </w:rPr>
      </w:pPr>
      <w:r w:rsidRPr="002D5840">
        <w:rPr>
          <w:rFonts w:ascii="Times New Roman" w:hAnsi="Times New Roman" w:cs="Times New Roman"/>
          <w:i/>
          <w:iCs/>
          <w:noProof/>
          <w:sz w:val="28"/>
          <w:szCs w:val="28"/>
        </w:rPr>
        <w:t>Giảng viên hướng dẫn: Đỗ Như Tài</w:t>
      </w:r>
    </w:p>
    <w:p w14:paraId="7EC154A1" w14:textId="77777777" w:rsidR="000D2C4E" w:rsidRPr="000D2C4E" w:rsidRDefault="000D2C4E" w:rsidP="000D2C4E">
      <w:pPr>
        <w:rPr>
          <w:rFonts w:ascii="Times New Roman" w:hAnsi="Times New Roman" w:cs="Times New Roman"/>
          <w:noProof/>
          <w:sz w:val="28"/>
          <w:szCs w:val="28"/>
        </w:rPr>
      </w:pPr>
    </w:p>
    <w:p w14:paraId="652D8353" w14:textId="77777777" w:rsidR="000D2C4E" w:rsidRPr="000D2C4E" w:rsidRDefault="000D2C4E" w:rsidP="000D2C4E">
      <w:pPr>
        <w:rPr>
          <w:rFonts w:ascii="Times New Roman" w:hAnsi="Times New Roman" w:cs="Times New Roman"/>
          <w:noProof/>
          <w:sz w:val="28"/>
          <w:szCs w:val="28"/>
        </w:rPr>
      </w:pPr>
    </w:p>
    <w:p w14:paraId="7E93C072" w14:textId="77777777" w:rsidR="000D2C4E" w:rsidRPr="000D2C4E" w:rsidRDefault="000D2C4E" w:rsidP="000D2C4E">
      <w:pPr>
        <w:jc w:val="center"/>
        <w:rPr>
          <w:rFonts w:ascii="Times New Roman" w:hAnsi="Times New Roman" w:cs="Times New Roman"/>
          <w:noProof/>
          <w:sz w:val="28"/>
          <w:szCs w:val="28"/>
        </w:rPr>
      </w:pPr>
    </w:p>
    <w:p w14:paraId="23E63514" w14:textId="77777777" w:rsidR="000D2C4E" w:rsidRDefault="000D2C4E" w:rsidP="000D2C4E">
      <w:pPr>
        <w:rPr>
          <w:rFonts w:ascii="Times New Roman" w:hAnsi="Times New Roman" w:cs="Times New Roman"/>
          <w:i/>
          <w:iCs/>
          <w:noProof/>
          <w:sz w:val="28"/>
          <w:szCs w:val="28"/>
        </w:rPr>
      </w:pPr>
    </w:p>
    <w:p w14:paraId="791778EB" w14:textId="6A33DFD4" w:rsidR="000D2C4E" w:rsidRPr="002D5840" w:rsidRDefault="000D2C4E" w:rsidP="000D2C4E">
      <w:pPr>
        <w:tabs>
          <w:tab w:val="left" w:pos="3510"/>
        </w:tabs>
        <w:ind w:left="270"/>
        <w:jc w:val="center"/>
        <w:rPr>
          <w:rFonts w:ascii="Times New Roman" w:hAnsi="Times New Roman" w:cs="Times New Roman"/>
          <w:i/>
          <w:iCs/>
          <w:noProof/>
          <w:sz w:val="28"/>
          <w:szCs w:val="28"/>
        </w:rPr>
      </w:pPr>
      <w:r w:rsidRPr="002D5840">
        <w:rPr>
          <w:rFonts w:ascii="Times New Roman" w:hAnsi="Times New Roman" w:cs="Times New Roman"/>
          <w:i/>
          <w:iCs/>
          <w:noProof/>
          <w:sz w:val="28"/>
          <w:szCs w:val="28"/>
        </w:rPr>
        <w:t>Thành phố Hồ Chí Minh, tháng 09 năm 2026</w:t>
      </w:r>
    </w:p>
    <w:p w14:paraId="06751A98" w14:textId="1486C90F" w:rsidR="000D2C4E" w:rsidRPr="000D2C4E" w:rsidRDefault="000D2C4E" w:rsidP="000D2C4E">
      <w:pPr>
        <w:tabs>
          <w:tab w:val="left" w:pos="4100"/>
        </w:tabs>
        <w:rPr>
          <w:rFonts w:ascii="Times New Roman" w:hAnsi="Times New Roman" w:cs="Times New Roman"/>
          <w:noProof/>
          <w:sz w:val="28"/>
          <w:szCs w:val="28"/>
        </w:rPr>
        <w:sectPr w:rsidR="000D2C4E" w:rsidRPr="000D2C4E" w:rsidSect="000D2C4E">
          <w:pgSz w:w="12240" w:h="15840"/>
          <w:pgMar w:top="1440" w:right="1440" w:bottom="1440" w:left="1440" w:header="708" w:footer="708"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pPr>
    </w:p>
    <w:p w14:paraId="3E66AF13" w14:textId="77777777" w:rsidR="002D5840" w:rsidRPr="002D5840" w:rsidRDefault="002D5840" w:rsidP="000D2C4E">
      <w:pPr>
        <w:tabs>
          <w:tab w:val="left" w:pos="3510"/>
        </w:tabs>
        <w:rPr>
          <w:rFonts w:ascii="Times New Roman" w:hAnsi="Times New Roman" w:cs="Times New Roman"/>
          <w:b/>
          <w:bCs/>
          <w:noProof/>
          <w:sz w:val="28"/>
          <w:szCs w:val="28"/>
        </w:rPr>
      </w:pPr>
    </w:p>
    <w:p w14:paraId="15944AA9" w14:textId="6BE653F3" w:rsidR="002D5840" w:rsidRPr="00DD3576" w:rsidRDefault="004E120A" w:rsidP="004E120A">
      <w:pPr>
        <w:pStyle w:val="ListParagraph"/>
        <w:numPr>
          <w:ilvl w:val="0"/>
          <w:numId w:val="1"/>
        </w:numPr>
        <w:tabs>
          <w:tab w:val="left" w:pos="3510"/>
        </w:tabs>
        <w:rPr>
          <w:rFonts w:ascii="Times New Roman" w:hAnsi="Times New Roman" w:cs="Times New Roman"/>
          <w:b/>
          <w:bCs/>
          <w:noProof/>
          <w:sz w:val="28"/>
          <w:szCs w:val="28"/>
        </w:rPr>
      </w:pPr>
      <w:r w:rsidRPr="00DD3576">
        <w:rPr>
          <w:rFonts w:ascii="Times New Roman" w:hAnsi="Times New Roman" w:cs="Times New Roman"/>
          <w:b/>
          <w:bCs/>
          <w:noProof/>
          <w:sz w:val="28"/>
          <w:szCs w:val="28"/>
        </w:rPr>
        <w:t>Tóm tắt NatureDeepReview</w:t>
      </w:r>
    </w:p>
    <w:p w14:paraId="13D458A2" w14:textId="77777777" w:rsidR="00DD3576" w:rsidRPr="00DD3576" w:rsidRDefault="00DD3576" w:rsidP="00DD3576">
      <w:pPr>
        <w:pStyle w:val="NormalWeb"/>
        <w:ind w:left="270" w:firstLine="360"/>
        <w:jc w:val="both"/>
        <w:rPr>
          <w:noProof/>
          <w:sz w:val="28"/>
          <w:szCs w:val="28"/>
        </w:rPr>
      </w:pPr>
      <w:r w:rsidRPr="00DD3576">
        <w:rPr>
          <w:noProof/>
          <w:sz w:val="28"/>
          <w:szCs w:val="28"/>
        </w:rPr>
        <w:t>Bài tổng quan trình bày những nền tảng quan trọng của học sâu (deep learning), một nhánh của học máy cho phép máy tính tự rút ra các đặc trưng hữu ích từ dữ liệu thô. Khác với các phương pháp truyền thống vốn cần con người thiết kế đặc trưng thủ công, học sâu sử dụng mạng nơ-ron nhiều lớp để tạo ra nhiều cấp độ biểu diễn dữ liệu. Chẳng hạn, khi nhận diện ảnh, lớp đầu có thể phát hiện cạnh và hướng, các lớp kế tiếp kết hợp chúng thành họa tiết, bộ phận của vật thể, rồi cuối cùng nhận ra toàn bộ đối tượng. Nhờ đó, hệ thống vừa nhạy với chi tiết cần phân biệt, vừa ít bị ảnh hưởng bởi các thay đổi không quan trọng như góc chụp, vị trí, ánh sáng hoặc nền ảnh.</w:t>
      </w:r>
    </w:p>
    <w:p w14:paraId="5458EE35" w14:textId="77777777" w:rsidR="00DD3576" w:rsidRPr="00DD3576" w:rsidRDefault="00DD3576" w:rsidP="00DD3576">
      <w:pPr>
        <w:pStyle w:val="NormalWeb"/>
        <w:ind w:left="270" w:firstLine="360"/>
        <w:jc w:val="both"/>
        <w:rPr>
          <w:noProof/>
          <w:sz w:val="28"/>
          <w:szCs w:val="28"/>
        </w:rPr>
      </w:pPr>
      <w:r w:rsidRPr="00DD3576">
        <w:rPr>
          <w:noProof/>
          <w:sz w:val="28"/>
          <w:szCs w:val="28"/>
        </w:rPr>
        <w:t>Cơ chế trung tâm để huấn luyện mạng nơ-ron sâu là lan truyền ngược sai số (backpropagation). Trong học có giám sát, mô hình được cung cấp nhiều mẫu dữ liệu đã gán nhãn, tạo dự đoán và so sánh dự đoán đó với đáp án đúng bằng một hàm mất mát. Thuật toán lan truyền ngược dùng quy tắc dây chuyền của đạo hàm để tính mức độ mà từng trọng số gây ra sai số; sau đó, các trọng số được điều chỉnh theo hướng làm giảm sai số. Trên thực tế, quá trình này thường được thực hiện bằng hạ dốc ngẫu nhiên, tức cập nhật theo từng nhóm nhỏ dữ liệu. Thành công của phương pháp phụ thuộc đáng kể vào dữ liệu lớn, phần cứng tính toán mạnh, đặc biệt là GPU, và các kỹ thuật tối ưu hóa.</w:t>
      </w:r>
    </w:p>
    <w:p w14:paraId="72B7394C" w14:textId="77777777" w:rsidR="00DD3576" w:rsidRPr="00DD3576" w:rsidRDefault="00DD3576" w:rsidP="00DD3576">
      <w:pPr>
        <w:pStyle w:val="NormalWeb"/>
        <w:ind w:left="270" w:firstLine="360"/>
        <w:jc w:val="both"/>
        <w:rPr>
          <w:noProof/>
          <w:sz w:val="28"/>
          <w:szCs w:val="28"/>
        </w:rPr>
      </w:pPr>
      <w:r w:rsidRPr="00DD3576">
        <w:rPr>
          <w:noProof/>
          <w:sz w:val="28"/>
          <w:szCs w:val="28"/>
        </w:rPr>
        <w:t>Bài viết nhấn mạnh hai kiến trúc nổi bật. Thứ nhất là mạng nơ-ron tích chập (CNN/ConvNet), phù hợp với dữ liệu có cấu trúc không gian như ảnh, video hoặc phổ âm thanh. CNN khai thác kết nối cục bộ, chia sẻ trọng số và gộp mẫu (pooling). Các bộ lọc học được có thể phát hiện cùng một đặc trưng ở nhiều vị trí, giúp giảm số lượng tham số và tăng khả năng nhận diện khi vật thể bị dịch chuyển hoặc biến dạng nhẹ. CNN đã tạo bước ngoặt cho thị giác máy tính, đặc biệt sau thành công tại ImageNet năm 2012, và được ứng dụng trong nhận diện vật thể, khuôn mặt, chữ viết, xe tự hành và chú thích ảnh.</w:t>
      </w:r>
    </w:p>
    <w:p w14:paraId="7A1E14D6" w14:textId="77777777" w:rsidR="00DD3576" w:rsidRPr="00DD3576" w:rsidRDefault="00DD3576" w:rsidP="00DD3576">
      <w:pPr>
        <w:pStyle w:val="NormalWeb"/>
        <w:ind w:left="270" w:firstLine="360"/>
        <w:jc w:val="both"/>
        <w:rPr>
          <w:noProof/>
          <w:sz w:val="28"/>
          <w:szCs w:val="28"/>
        </w:rPr>
      </w:pPr>
      <w:r w:rsidRPr="00DD3576">
        <w:rPr>
          <w:noProof/>
          <w:sz w:val="28"/>
          <w:szCs w:val="28"/>
        </w:rPr>
        <w:lastRenderedPageBreak/>
        <w:t>Thứ hai là mạng nơ-ron hồi quy (RNN), phù hợp với dữ liệu tuần tự như lời nói và ngôn ngữ. RNN duy trì một trạng thái ẩn để mang thông tin từ các phần tử trước đó trong chuỗi. Nhờ đó, mô hình có thể dự đoán từ tiếp theo, xử lý dịch máy hoặc tạo mô tả ảnh. Tuy nhiên, RNN truyền thống gặp vấn đề tiêu biến hay bùng nổ gradient khi phải ghi nhớ quan hệ dài hạn. Kiến trúc LSTM sử dụng các “cổng” điều khiển thông tin cần giữ hoặc quên, nhờ vậy cải thiện đáng kể khả năng xử lý phụ thuộc dài trong văn bản và tiếng nói.</w:t>
      </w:r>
    </w:p>
    <w:p w14:paraId="6F125C3C" w14:textId="77777777" w:rsidR="00DD3576" w:rsidRPr="00DD3576" w:rsidRDefault="00DD3576" w:rsidP="00DD3576">
      <w:pPr>
        <w:pStyle w:val="NormalWeb"/>
        <w:ind w:left="270"/>
        <w:jc w:val="both"/>
        <w:rPr>
          <w:noProof/>
          <w:sz w:val="28"/>
          <w:szCs w:val="28"/>
        </w:rPr>
      </w:pPr>
      <w:r w:rsidRPr="00DD3576">
        <w:rPr>
          <w:noProof/>
          <w:sz w:val="28"/>
          <w:szCs w:val="28"/>
        </w:rPr>
        <w:t>Các tác giả cũng đề cập biểu diễn phân tán, trong đó một từ hay khái niệm được mã hóa bằng một vector số; những từ có ý nghĩa gần nhau sẽ có các vector gần nhau. Cách biểu diễn này giúp hệ thống khái quát hóa tốt hơn so với mô hình chỉ đếm tần suất từ. Nhìn chung, bài báo cho rằng học sâu thành công nhờ kết hợp dữ liệu lớn, năng lực tính toán và kiến trúc nhiều tầng có thể học đặc trưng từ đầu đến cuối. Tương lai của lĩnh vực này được dự báo nằm ở học không giám sát, cơ chế chú ý, học tăng cường và việc kết hợp học biểu diễn với suy luận phức tạp hơn.</w:t>
      </w:r>
    </w:p>
    <w:p w14:paraId="1917B9C0" w14:textId="77777777" w:rsidR="00DD3576" w:rsidRPr="00DD3576" w:rsidRDefault="00DD3576" w:rsidP="00DD3576">
      <w:pPr>
        <w:pStyle w:val="NormalWeb"/>
        <w:ind w:left="270"/>
        <w:jc w:val="both"/>
        <w:rPr>
          <w:noProof/>
          <w:sz w:val="28"/>
          <w:szCs w:val="28"/>
        </w:rPr>
      </w:pPr>
    </w:p>
    <w:p w14:paraId="63510AB3" w14:textId="230EF3C9" w:rsidR="00DD3576" w:rsidRPr="00DD3576" w:rsidRDefault="00DD3576" w:rsidP="00DD3576">
      <w:pPr>
        <w:pStyle w:val="NormalWeb"/>
        <w:numPr>
          <w:ilvl w:val="0"/>
          <w:numId w:val="1"/>
        </w:numPr>
        <w:jc w:val="both"/>
        <w:rPr>
          <w:b/>
          <w:bCs/>
          <w:noProof/>
          <w:sz w:val="32"/>
          <w:szCs w:val="32"/>
        </w:rPr>
      </w:pPr>
      <w:r w:rsidRPr="00DD3576">
        <w:rPr>
          <w:b/>
          <w:bCs/>
          <w:noProof/>
          <w:sz w:val="32"/>
          <w:szCs w:val="32"/>
        </w:rPr>
        <w:t>Thông cáo Nobel Vật lý 2024</w:t>
      </w:r>
    </w:p>
    <w:p w14:paraId="30EFEB75" w14:textId="77777777" w:rsidR="00DD3576" w:rsidRPr="00DD3576" w:rsidRDefault="00DD3576" w:rsidP="00DD3576">
      <w:pPr>
        <w:pStyle w:val="NormalWeb"/>
        <w:ind w:left="270" w:firstLine="360"/>
        <w:jc w:val="both"/>
        <w:rPr>
          <w:noProof/>
          <w:sz w:val="28"/>
          <w:szCs w:val="28"/>
        </w:rPr>
      </w:pPr>
      <w:r w:rsidRPr="00DD3576">
        <w:rPr>
          <w:noProof/>
          <w:sz w:val="28"/>
          <w:szCs w:val="28"/>
        </w:rPr>
        <w:t>Thông cáo của Viện Hàn lâm Khoa học Hoàng gia Thụy Điển công bố Giải Nobel Vật lý năm 2024 được trao đồng thời cho John J. Hopfield và Geoffrey Hinton vì “những khám phá và phát minh nền tảng cho phép học máy với mạng nơ-ron nhân tạo”. Việc trao giải cho hai nhà khoa học này cho thấy mối liên hệ sâu sắc giữa vật lý thống kê và trí tuệ nhân tạo hiện đại. Các công trình của họ, bắt đầu từ thập niên 1980, đã cung cấp các ý tưởng lý thuyết cốt lõi cho sự phát triển bùng nổ của học sâu ngày nay.</w:t>
      </w:r>
    </w:p>
    <w:p w14:paraId="05F76E54" w14:textId="77777777" w:rsidR="00DD3576" w:rsidRDefault="00DD3576" w:rsidP="00DD3576">
      <w:pPr>
        <w:pStyle w:val="NormalWeb"/>
        <w:ind w:left="270" w:firstLine="360"/>
        <w:jc w:val="both"/>
        <w:rPr>
          <w:noProof/>
          <w:sz w:val="28"/>
          <w:szCs w:val="28"/>
        </w:rPr>
      </w:pPr>
      <w:r w:rsidRPr="00DD3576">
        <w:rPr>
          <w:noProof/>
          <w:sz w:val="28"/>
          <w:szCs w:val="28"/>
        </w:rPr>
        <w:t xml:space="preserve">Thông cáo giải thích rằng mạng nơ-ron nhân tạo được lấy cảm hứng từ não bộ. Trong mạng này, các nơ-ron được mô hình hóa thành các nút có giá trị khác nhau; các kết nối giữa chúng tương tự các khớp thần kinh và có thể được tăng hoặc giảm độ mạnh. Quá trình huấn luyện thực chất là điều chỉnh các kết nối để mạng tạo ra kết quả phù hợp với </w:t>
      </w:r>
      <w:r w:rsidRPr="00DD3576">
        <w:rPr>
          <w:noProof/>
          <w:sz w:val="28"/>
          <w:szCs w:val="28"/>
        </w:rPr>
        <w:lastRenderedPageBreak/>
        <w:t>dữ liệu. Điểm đặc biệt trong công trình của Hopfield và Hinton là họ áp dụng các công cụ vật lý vào việc mô tả, học và tối ưu hóa các mạng này.</w:t>
      </w:r>
    </w:p>
    <w:p w14:paraId="59829F28" w14:textId="1A4C8E2F" w:rsidR="00DD3576" w:rsidRPr="00DD3576" w:rsidRDefault="00DD3576" w:rsidP="00DD3576">
      <w:pPr>
        <w:pStyle w:val="NormalWeb"/>
        <w:ind w:left="270" w:firstLine="360"/>
        <w:jc w:val="both"/>
        <w:rPr>
          <w:noProof/>
          <w:sz w:val="28"/>
          <w:szCs w:val="28"/>
        </w:rPr>
      </w:pPr>
      <w:r w:rsidRPr="00DD3576">
        <w:rPr>
          <w:noProof/>
          <w:sz w:val="28"/>
          <w:szCs w:val="28"/>
        </w:rPr>
        <w:t>John Hopfield đã phát minh mạng Hopfield, một loại bộ nhớ liên tưởng có khả năng lưu trữ và tái tạo mẫu dữ liệu. Ý tưởng được xây dựng từ mô hình spin trong vật lý, nơi mỗi nguyên tử được xem như một nam châm nhỏ. Mỗi trạng thái của mạng được gắn với một giá trị năng lượng; các mẫu cần lưu được thiết kế để có năng lượng thấp. Khi mạng nhận một hình ảnh bị thiếu hoặc bị nhiễu, các nút được cập nhật dần để làm giảm năng lượng toàn hệ. Nhờ đó, mạng hội tụ về mẫu đã lưu gần nhất với dữ liệu đầu vào. Đây là cách tiếp cận quan trọng vì nó chứng minh mạng nơ-ron có thể hoạt động như một hệ thống nhớ và khôi phục thông tin, thay vì chỉ thực hiện các phép tính cố định.</w:t>
      </w:r>
    </w:p>
    <w:p w14:paraId="0320AB8F" w14:textId="77777777" w:rsidR="00DD3576" w:rsidRPr="00DD3576" w:rsidRDefault="00DD3576" w:rsidP="00DD3576">
      <w:pPr>
        <w:pStyle w:val="NormalWeb"/>
        <w:ind w:left="270" w:firstLine="360"/>
        <w:jc w:val="both"/>
        <w:rPr>
          <w:noProof/>
          <w:sz w:val="28"/>
          <w:szCs w:val="28"/>
        </w:rPr>
      </w:pPr>
      <w:r w:rsidRPr="00DD3576">
        <w:rPr>
          <w:noProof/>
          <w:sz w:val="28"/>
          <w:szCs w:val="28"/>
        </w:rPr>
        <w:t>Geoffrey Hinton tiếp tục mở rộng những ý tưởng này bằng máy Boltzmann (Boltzmann machine). Mô hình sử dụng các nguyên lý của vật lý thống kê để học các đặc điểm có tính quy luật trong tập dữ liệu. Thay vì được lập trình sẵn quy tắc nhận dạng, máy Boltzmann được huấn luyện bằng các ví dụ để tự phát hiện cấu trúc và phân bố xác suất của dữ liệu. Nhờ vậy, mô hình có thể phân loại ảnh hoặc sinh ra các mẫu mới tương tự những gì đã quan sát. Công trình này đặt nền móng cho các phương pháp học biểu diễn và học sinh dữ liệu, đồng thời tạo ảnh hưởng lớn đến những tiến bộ sau này của mạng nơ-ron sâu.</w:t>
      </w:r>
    </w:p>
    <w:p w14:paraId="17624141" w14:textId="77777777" w:rsidR="00DD3576" w:rsidRPr="00DD3576" w:rsidRDefault="00DD3576" w:rsidP="00DD3576">
      <w:pPr>
        <w:pStyle w:val="NormalWeb"/>
        <w:ind w:left="270" w:firstLine="360"/>
        <w:jc w:val="both"/>
        <w:rPr>
          <w:noProof/>
          <w:sz w:val="28"/>
          <w:szCs w:val="28"/>
        </w:rPr>
      </w:pPr>
      <w:r w:rsidRPr="00DD3576">
        <w:rPr>
          <w:noProof/>
          <w:sz w:val="28"/>
          <w:szCs w:val="28"/>
        </w:rPr>
        <w:t>Ý nghĩa của giải Nobel không chỉ nằm ở hai mô hình cụ thể mà còn ở việc khẳng định vai trò của tư duy vật lý trong AI. Các khái niệm như năng lượng, trạng thái ổn định, tương tác giữa nhiều thành phần và phân bố xác suất đã giúp xây dựng các phương pháp để máy học từ dữ liệu. Từ nền tảng đó, học máy hiện nay được ứng dụng rộng rãi trong nhận diện ảnh, xử lý ngôn ngữ, dịch máy, nghiên cứu khoa học và thiết kế vật liệu mới. Thông cáo cũng nhấn mạnh rằng mạng nơ-ron nhân tạo hiện được dùng trong nhiều lĩnh vực vật lý, chẳng hạn dự đoán hay phát triển vật liệu có tính chất mong muốn. Vì vậy, giải thưởng năm 2024 ghi nhận một đóng góp có sức lan tỏa vượt qua ranh giới giữa vật lý, khoa học máy tính và công nghệ</w:t>
      </w:r>
    </w:p>
    <w:p w14:paraId="7E243916" w14:textId="283E4A66" w:rsidR="004E120A" w:rsidRPr="004E120A" w:rsidRDefault="004E120A" w:rsidP="00DD3576">
      <w:pPr>
        <w:tabs>
          <w:tab w:val="left" w:pos="3510"/>
        </w:tabs>
        <w:ind w:left="270"/>
        <w:rPr>
          <w:rFonts w:ascii="Times New Roman" w:hAnsi="Times New Roman" w:cs="Times New Roman"/>
          <w:noProof/>
          <w:sz w:val="28"/>
          <w:szCs w:val="28"/>
        </w:rPr>
      </w:pPr>
    </w:p>
    <w:sectPr w:rsidR="004E120A" w:rsidRPr="004E120A" w:rsidSect="000D2C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BF9"/>
    <w:multiLevelType w:val="hybridMultilevel"/>
    <w:tmpl w:val="59687CD2"/>
    <w:lvl w:ilvl="0" w:tplc="AC74902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68694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130"/>
    <w:rsid w:val="000D2C4E"/>
    <w:rsid w:val="002D5840"/>
    <w:rsid w:val="004E120A"/>
    <w:rsid w:val="00723233"/>
    <w:rsid w:val="00A558BC"/>
    <w:rsid w:val="00AC6F8E"/>
    <w:rsid w:val="00C10DBA"/>
    <w:rsid w:val="00C2294C"/>
    <w:rsid w:val="00DD3576"/>
    <w:rsid w:val="00F42D94"/>
    <w:rsid w:val="00FE4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5834F"/>
  <w15:chartTrackingRefBased/>
  <w15:docId w15:val="{6C4EA7D1-899D-496B-AF09-4158F6925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130"/>
    <w:rPr>
      <w:rFonts w:eastAsiaTheme="majorEastAsia" w:cstheme="majorBidi"/>
      <w:color w:val="272727" w:themeColor="text1" w:themeTint="D8"/>
    </w:rPr>
  </w:style>
  <w:style w:type="paragraph" w:styleId="Title">
    <w:name w:val="Title"/>
    <w:basedOn w:val="Normal"/>
    <w:next w:val="Normal"/>
    <w:link w:val="TitleChar"/>
    <w:uiPriority w:val="10"/>
    <w:qFormat/>
    <w:rsid w:val="00FE4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130"/>
    <w:pPr>
      <w:spacing w:before="160"/>
      <w:jc w:val="center"/>
    </w:pPr>
    <w:rPr>
      <w:i/>
      <w:iCs/>
      <w:color w:val="404040" w:themeColor="text1" w:themeTint="BF"/>
    </w:rPr>
  </w:style>
  <w:style w:type="character" w:customStyle="1" w:styleId="QuoteChar">
    <w:name w:val="Quote Char"/>
    <w:basedOn w:val="DefaultParagraphFont"/>
    <w:link w:val="Quote"/>
    <w:uiPriority w:val="29"/>
    <w:rsid w:val="00FE4130"/>
    <w:rPr>
      <w:i/>
      <w:iCs/>
      <w:color w:val="404040" w:themeColor="text1" w:themeTint="BF"/>
    </w:rPr>
  </w:style>
  <w:style w:type="paragraph" w:styleId="ListParagraph">
    <w:name w:val="List Paragraph"/>
    <w:basedOn w:val="Normal"/>
    <w:uiPriority w:val="34"/>
    <w:qFormat/>
    <w:rsid w:val="00FE4130"/>
    <w:pPr>
      <w:ind w:left="720"/>
      <w:contextualSpacing/>
    </w:pPr>
  </w:style>
  <w:style w:type="character" w:styleId="IntenseEmphasis">
    <w:name w:val="Intense Emphasis"/>
    <w:basedOn w:val="DefaultParagraphFont"/>
    <w:uiPriority w:val="21"/>
    <w:qFormat/>
    <w:rsid w:val="00FE4130"/>
    <w:rPr>
      <w:i/>
      <w:iCs/>
      <w:color w:val="0F4761" w:themeColor="accent1" w:themeShade="BF"/>
    </w:rPr>
  </w:style>
  <w:style w:type="paragraph" w:styleId="IntenseQuote">
    <w:name w:val="Intense Quote"/>
    <w:basedOn w:val="Normal"/>
    <w:next w:val="Normal"/>
    <w:link w:val="IntenseQuoteChar"/>
    <w:uiPriority w:val="30"/>
    <w:qFormat/>
    <w:rsid w:val="00FE4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130"/>
    <w:rPr>
      <w:i/>
      <w:iCs/>
      <w:color w:val="0F4761" w:themeColor="accent1" w:themeShade="BF"/>
    </w:rPr>
  </w:style>
  <w:style w:type="character" w:styleId="IntenseReference">
    <w:name w:val="Intense Reference"/>
    <w:basedOn w:val="DefaultParagraphFont"/>
    <w:uiPriority w:val="32"/>
    <w:qFormat/>
    <w:rsid w:val="00FE4130"/>
    <w:rPr>
      <w:b/>
      <w:bCs/>
      <w:smallCaps/>
      <w:color w:val="0F4761" w:themeColor="accent1" w:themeShade="BF"/>
      <w:spacing w:val="5"/>
    </w:rPr>
  </w:style>
  <w:style w:type="paragraph" w:styleId="NormalWeb">
    <w:name w:val="Normal (Web)"/>
    <w:basedOn w:val="Normal"/>
    <w:uiPriority w:val="99"/>
    <w:semiHidden/>
    <w:unhideWhenUsed/>
    <w:rsid w:val="00DD357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113EC-4E87-4973-9E2F-82AA9941D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4</cp:revision>
  <dcterms:created xsi:type="dcterms:W3CDTF">2026-09-14T15:33:00Z</dcterms:created>
  <dcterms:modified xsi:type="dcterms:W3CDTF">2026-09-15T15:20:00Z</dcterms:modified>
</cp:coreProperties>
</file>