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B1E2" w14:textId="24ED95DE" w:rsidR="00792EBD" w:rsidRDefault="005E3134" w:rsidP="005E3134">
      <w:pPr>
        <w:pStyle w:val="1"/>
      </w:pPr>
      <w:r>
        <w:t>Using Transparent Compression to</w:t>
      </w:r>
      <w:r>
        <w:rPr>
          <w:rFonts w:hint="eastAsia"/>
        </w:rPr>
        <w:t xml:space="preserve"> </w:t>
      </w:r>
      <w:r>
        <w:t>Improve SSD-based I/O Caches</w:t>
      </w:r>
    </w:p>
    <w:p w14:paraId="279F9919" w14:textId="0415F5F3" w:rsidR="005E3134" w:rsidRDefault="005E3134" w:rsidP="005E3134">
      <w:pPr>
        <w:pStyle w:val="a3"/>
        <w:spacing w:before="168" w:beforeAutospacing="0" w:after="0" w:afterAutospacing="0" w:line="420" w:lineRule="atLeast"/>
        <w:jc w:val="both"/>
        <w:rPr>
          <w:rFonts w:ascii="微软雅黑" w:eastAsia="微软雅黑" w:hAnsi="微软雅黑"/>
          <w:color w:val="000000"/>
          <w:spacing w:val="15"/>
          <w:sz w:val="23"/>
          <w:szCs w:val="23"/>
        </w:rPr>
      </w:pPr>
      <w:r w:rsidRPr="005E3134">
        <w:rPr>
          <w:rFonts w:ascii="微软雅黑" w:eastAsia="微软雅黑" w:hAnsi="微软雅黑" w:hint="eastAsia"/>
          <w:color w:val="000000"/>
          <w:spacing w:val="15"/>
          <w:sz w:val="23"/>
          <w:szCs w:val="23"/>
        </w:rPr>
        <w:t>问题</w:t>
      </w:r>
      <w:r>
        <w:rPr>
          <w:rFonts w:hint="eastAsia"/>
        </w:rPr>
        <w:t>：</w:t>
      </w:r>
      <w:r>
        <w:rPr>
          <w:rFonts w:ascii="微软雅黑" w:eastAsia="微软雅黑" w:hAnsi="微软雅黑" w:hint="eastAsia"/>
          <w:color w:val="000000"/>
          <w:spacing w:val="15"/>
          <w:sz w:val="23"/>
          <w:szCs w:val="23"/>
        </w:rPr>
        <w:t>存储I/O性能是现代系统中的一个重要问题。基于闪存的固态硬盘的出现有可能减轻I/O</w:t>
      </w:r>
      <w:r>
        <w:rPr>
          <w:rFonts w:ascii="微软雅黑" w:eastAsia="微软雅黑" w:hAnsi="微软雅黑" w:hint="eastAsia"/>
          <w:color w:val="000000"/>
          <w:spacing w:val="15"/>
          <w:sz w:val="23"/>
          <w:szCs w:val="23"/>
        </w:rPr>
        <w:t>开销</w:t>
      </w:r>
      <w:r>
        <w:rPr>
          <w:rFonts w:ascii="微软雅黑" w:eastAsia="微软雅黑" w:hAnsi="微软雅黑" w:hint="eastAsia"/>
          <w:color w:val="000000"/>
          <w:spacing w:val="15"/>
          <w:sz w:val="23"/>
          <w:szCs w:val="23"/>
        </w:rPr>
        <w:t>:</w:t>
      </w:r>
      <w:r>
        <w:rPr>
          <w:rFonts w:ascii="微软雅黑" w:eastAsia="微软雅黑" w:hAnsi="微软雅黑" w:hint="eastAsia"/>
          <w:color w:val="000000"/>
          <w:spacing w:val="15"/>
          <w:sz w:val="23"/>
          <w:szCs w:val="23"/>
        </w:rPr>
        <w:t>SSD</w:t>
      </w:r>
      <w:r>
        <w:rPr>
          <w:rFonts w:ascii="微软雅黑" w:eastAsia="微软雅黑" w:hAnsi="微软雅黑" w:hint="eastAsia"/>
          <w:color w:val="000000"/>
          <w:spacing w:val="15"/>
          <w:sz w:val="23"/>
          <w:szCs w:val="23"/>
        </w:rPr>
        <w:t>具有较低的读响应时间，并且不受seek的影响。此外，最近的</w:t>
      </w:r>
      <w:r>
        <w:rPr>
          <w:rFonts w:ascii="微软雅黑" w:eastAsia="微软雅黑" w:hAnsi="微软雅黑"/>
          <w:color w:val="000000"/>
          <w:spacing w:val="15"/>
          <w:sz w:val="23"/>
          <w:szCs w:val="23"/>
        </w:rPr>
        <w:t>SSD</w:t>
      </w:r>
      <w:r>
        <w:rPr>
          <w:rFonts w:ascii="微软雅黑" w:eastAsia="微软雅黑" w:hAnsi="微软雅黑" w:hint="eastAsia"/>
          <w:color w:val="000000"/>
          <w:spacing w:val="15"/>
          <w:sz w:val="23"/>
          <w:szCs w:val="23"/>
        </w:rPr>
        <w:t>提供的峰值吞吐量明显优于磁性硬盘驱动器(HDD)。虽然其容量继续增加，但没有迹象表明</w:t>
      </w:r>
      <w:r>
        <w:rPr>
          <w:rFonts w:ascii="微软雅黑" w:eastAsia="微软雅黑" w:hAnsi="微软雅黑"/>
          <w:color w:val="000000"/>
          <w:spacing w:val="15"/>
          <w:sz w:val="23"/>
          <w:szCs w:val="23"/>
        </w:rPr>
        <w:t>SSD</w:t>
      </w:r>
      <w:r>
        <w:rPr>
          <w:rFonts w:ascii="微软雅黑" w:eastAsia="微软雅黑" w:hAnsi="微软雅黑" w:hint="eastAsia"/>
          <w:color w:val="000000"/>
          <w:spacing w:val="15"/>
          <w:sz w:val="23"/>
          <w:szCs w:val="23"/>
        </w:rPr>
        <w:t>目前每GB的高成本将很快接近磁盘的价格。因此，I/O层次结构将包括</w:t>
      </w:r>
      <w:r>
        <w:rPr>
          <w:rFonts w:ascii="微软雅黑" w:eastAsia="微软雅黑" w:hAnsi="微软雅黑"/>
          <w:color w:val="000000"/>
          <w:spacing w:val="15"/>
          <w:sz w:val="23"/>
          <w:szCs w:val="23"/>
        </w:rPr>
        <w:t>HDD</w:t>
      </w:r>
      <w:r>
        <w:rPr>
          <w:rFonts w:ascii="微软雅黑" w:eastAsia="微软雅黑" w:hAnsi="微软雅黑" w:hint="eastAsia"/>
          <w:color w:val="000000"/>
          <w:spacing w:val="15"/>
          <w:sz w:val="23"/>
          <w:szCs w:val="23"/>
        </w:rPr>
        <w:t>和SSD，因此，研究可以提高SSD成本效率的技术是很重要的。</w:t>
      </w:r>
    </w:p>
    <w:p w14:paraId="499B39CB" w14:textId="4FF4A0F2" w:rsidR="005E3134" w:rsidRDefault="005E3134" w:rsidP="005E3134">
      <w:pPr>
        <w:rPr>
          <w:rFonts w:ascii="微软雅黑" w:eastAsia="微软雅黑" w:hAnsi="微软雅黑"/>
          <w:color w:val="000000"/>
          <w:spacing w:val="15"/>
          <w:sz w:val="23"/>
          <w:szCs w:val="23"/>
        </w:rPr>
      </w:pPr>
      <w:r w:rsidRPr="005E3134">
        <w:rPr>
          <w:rFonts w:ascii="微软雅黑" w:eastAsia="微软雅黑" w:hAnsi="微软雅黑" w:cs="宋体" w:hint="eastAsia"/>
          <w:color w:val="000000"/>
          <w:spacing w:val="15"/>
          <w:kern w:val="0"/>
          <w:sz w:val="23"/>
          <w:szCs w:val="23"/>
        </w:rPr>
        <w:t>分析：</w:t>
      </w:r>
      <w:r w:rsidR="0096006F">
        <w:rPr>
          <w:rFonts w:ascii="微软雅黑" w:eastAsia="微软雅黑" w:hAnsi="微软雅黑" w:hint="eastAsia"/>
          <w:color w:val="000000"/>
          <w:spacing w:val="15"/>
          <w:sz w:val="23"/>
          <w:szCs w:val="23"/>
        </w:rPr>
        <w:t xml:space="preserve">一种方法是使用多级单元(MLC) </w:t>
      </w:r>
      <w:proofErr w:type="spellStart"/>
      <w:r w:rsidR="0096006F">
        <w:rPr>
          <w:rFonts w:ascii="微软雅黑" w:eastAsia="微软雅黑" w:hAnsi="微软雅黑" w:hint="eastAsia"/>
          <w:color w:val="000000"/>
          <w:spacing w:val="15"/>
          <w:sz w:val="23"/>
          <w:szCs w:val="23"/>
        </w:rPr>
        <w:t>ssd</w:t>
      </w:r>
      <w:proofErr w:type="spellEnd"/>
      <w:r w:rsidR="0096006F">
        <w:rPr>
          <w:rFonts w:ascii="微软雅黑" w:eastAsia="微软雅黑" w:hAnsi="微软雅黑" w:hint="eastAsia"/>
          <w:color w:val="000000"/>
          <w:spacing w:val="15"/>
          <w:sz w:val="23"/>
          <w:szCs w:val="23"/>
        </w:rPr>
        <w:t>存储</w:t>
      </w:r>
      <w:r w:rsidR="0096006F">
        <w:rPr>
          <w:rFonts w:ascii="微软雅黑" w:eastAsia="微软雅黑" w:hAnsi="微软雅黑" w:hint="eastAsia"/>
          <w:color w:val="000000"/>
          <w:spacing w:val="15"/>
          <w:sz w:val="23"/>
          <w:szCs w:val="23"/>
        </w:rPr>
        <w:t>。</w:t>
      </w:r>
      <w:r w:rsidR="0096006F">
        <w:rPr>
          <w:rFonts w:ascii="微软雅黑" w:eastAsia="微软雅黑" w:hAnsi="微软雅黑" w:hint="eastAsia"/>
          <w:color w:val="000000"/>
          <w:spacing w:val="15"/>
          <w:sz w:val="23"/>
          <w:szCs w:val="23"/>
        </w:rPr>
        <w:t>另一种与单元密度正交的方法是在I/O路径中使用透明的在线数据压缩。此前，压缩大多应用于文件级别。尽管</w:t>
      </w:r>
      <w:proofErr w:type="gramStart"/>
      <w:r w:rsidR="0096006F">
        <w:rPr>
          <w:rFonts w:ascii="微软雅黑" w:eastAsia="微软雅黑" w:hAnsi="微软雅黑" w:hint="eastAsia"/>
          <w:color w:val="000000"/>
          <w:spacing w:val="15"/>
          <w:sz w:val="23"/>
          <w:szCs w:val="23"/>
        </w:rPr>
        <w:t>这减少</w:t>
      </w:r>
      <w:proofErr w:type="gramEnd"/>
      <w:r w:rsidR="0096006F">
        <w:rPr>
          <w:rFonts w:ascii="微软雅黑" w:eastAsia="微软雅黑" w:hAnsi="微软雅黑" w:hint="eastAsia"/>
          <w:color w:val="000000"/>
          <w:spacing w:val="15"/>
          <w:sz w:val="23"/>
          <w:szCs w:val="23"/>
        </w:rPr>
        <w:t>了存储数据所需的空间，但也带来了一些限制。通常，文件级压缩技术是特定于文件系统和操作系统的，这限制了在I/O路径中应用压缩的位置。此外，文件系统通常不知道物理存储设备的属性</w:t>
      </w:r>
      <w:r w:rsidR="0096006F">
        <w:rPr>
          <w:rFonts w:ascii="微软雅黑" w:eastAsia="微软雅黑" w:hAnsi="微软雅黑" w:hint="eastAsia"/>
          <w:color w:val="000000"/>
          <w:spacing w:val="15"/>
          <w:sz w:val="23"/>
          <w:szCs w:val="23"/>
        </w:rPr>
        <w:t>。</w:t>
      </w:r>
      <w:r w:rsidR="0096006F">
        <w:rPr>
          <w:rFonts w:ascii="微软雅黑" w:eastAsia="微软雅黑" w:hAnsi="微软雅黑" w:hint="eastAsia"/>
          <w:color w:val="000000"/>
          <w:spacing w:val="15"/>
          <w:sz w:val="23"/>
          <w:szCs w:val="23"/>
        </w:rPr>
        <w:t>最后，在文件级处理压缩增加了管理的复杂性</w:t>
      </w:r>
      <w:r w:rsidR="0096006F">
        <w:rPr>
          <w:rFonts w:ascii="微软雅黑" w:eastAsia="微软雅黑" w:hAnsi="微软雅黑" w:hint="eastAsia"/>
          <w:color w:val="000000"/>
          <w:spacing w:val="15"/>
          <w:sz w:val="23"/>
          <w:szCs w:val="23"/>
        </w:rPr>
        <w:t>。</w:t>
      </w:r>
      <w:r w:rsidR="0096006F">
        <w:rPr>
          <w:rFonts w:ascii="微软雅黑" w:eastAsia="微软雅黑" w:hAnsi="微软雅黑" w:hint="eastAsia"/>
          <w:color w:val="000000"/>
          <w:spacing w:val="15"/>
          <w:sz w:val="23"/>
          <w:szCs w:val="23"/>
        </w:rPr>
        <w:t>这些问题可以通过将压缩功能转移到较低的系统层(</w:t>
      </w:r>
      <w:proofErr w:type="gramStart"/>
      <w:r w:rsidR="0096006F">
        <w:rPr>
          <w:rFonts w:ascii="微软雅黑" w:eastAsia="微软雅黑" w:hAnsi="微软雅黑" w:hint="eastAsia"/>
          <w:color w:val="000000"/>
          <w:spacing w:val="15"/>
          <w:sz w:val="23"/>
          <w:szCs w:val="23"/>
        </w:rPr>
        <w:t>如块设备</w:t>
      </w:r>
      <w:proofErr w:type="gramEnd"/>
      <w:r w:rsidR="0096006F">
        <w:rPr>
          <w:rFonts w:ascii="微软雅黑" w:eastAsia="微软雅黑" w:hAnsi="微软雅黑" w:hint="eastAsia"/>
          <w:color w:val="000000"/>
          <w:spacing w:val="15"/>
          <w:sz w:val="23"/>
          <w:szCs w:val="23"/>
        </w:rPr>
        <w:t>层)来解决。</w:t>
      </w:r>
      <w:r w:rsidR="0057615C">
        <w:rPr>
          <w:rFonts w:ascii="微软雅黑" w:eastAsia="微软雅黑" w:hAnsi="微软雅黑" w:hint="eastAsia"/>
          <w:color w:val="000000"/>
          <w:spacing w:val="15"/>
          <w:sz w:val="23"/>
          <w:szCs w:val="23"/>
        </w:rPr>
        <w:t>因此文章提出</w:t>
      </w:r>
      <w:r w:rsidR="0057615C">
        <w:rPr>
          <w:rFonts w:ascii="微软雅黑" w:eastAsia="微软雅黑" w:hAnsi="微软雅黑" w:hint="eastAsia"/>
          <w:color w:val="000000"/>
          <w:spacing w:val="15"/>
          <w:sz w:val="23"/>
          <w:szCs w:val="23"/>
        </w:rPr>
        <w:t>设计了</w:t>
      </w:r>
      <w:proofErr w:type="spellStart"/>
      <w:r w:rsidR="0057615C">
        <w:rPr>
          <w:rFonts w:ascii="微软雅黑" w:eastAsia="微软雅黑" w:hAnsi="微软雅黑" w:hint="eastAsia"/>
          <w:color w:val="000000"/>
          <w:spacing w:val="15"/>
          <w:sz w:val="23"/>
          <w:szCs w:val="23"/>
        </w:rPr>
        <w:t>FlaZ</w:t>
      </w:r>
      <w:proofErr w:type="spellEnd"/>
      <w:r w:rsidR="0057615C">
        <w:rPr>
          <w:rFonts w:ascii="微软雅黑" w:eastAsia="微软雅黑" w:hAnsi="微软雅黑" w:hint="eastAsia"/>
          <w:color w:val="000000"/>
          <w:spacing w:val="15"/>
          <w:sz w:val="23"/>
          <w:szCs w:val="23"/>
        </w:rPr>
        <w:t>，一个在I/O路径中使用</w:t>
      </w:r>
      <w:proofErr w:type="spellStart"/>
      <w:r w:rsidR="0057615C">
        <w:rPr>
          <w:rFonts w:ascii="微软雅黑" w:eastAsia="微软雅黑" w:hAnsi="微软雅黑" w:hint="eastAsia"/>
          <w:color w:val="000000"/>
          <w:spacing w:val="15"/>
          <w:sz w:val="23"/>
          <w:szCs w:val="23"/>
        </w:rPr>
        <w:t>ssd</w:t>
      </w:r>
      <w:proofErr w:type="spellEnd"/>
      <w:r w:rsidR="0057615C">
        <w:rPr>
          <w:rFonts w:ascii="微软雅黑" w:eastAsia="微软雅黑" w:hAnsi="微软雅黑" w:hint="eastAsia"/>
          <w:color w:val="000000"/>
          <w:spacing w:val="15"/>
          <w:sz w:val="23"/>
          <w:szCs w:val="23"/>
        </w:rPr>
        <w:t>作为压缩缓存的系统。</w:t>
      </w:r>
      <w:proofErr w:type="spellStart"/>
      <w:r w:rsidR="0057615C">
        <w:rPr>
          <w:rFonts w:ascii="微软雅黑" w:eastAsia="微软雅黑" w:hAnsi="微软雅黑" w:hint="eastAsia"/>
          <w:color w:val="000000"/>
          <w:spacing w:val="15"/>
          <w:sz w:val="23"/>
          <w:szCs w:val="23"/>
        </w:rPr>
        <w:t>ssd</w:t>
      </w:r>
      <w:proofErr w:type="spellEnd"/>
      <w:r w:rsidR="0057615C">
        <w:rPr>
          <w:rFonts w:ascii="微软雅黑" w:eastAsia="微软雅黑" w:hAnsi="微软雅黑" w:hint="eastAsia"/>
          <w:color w:val="000000"/>
          <w:spacing w:val="15"/>
          <w:sz w:val="23"/>
          <w:szCs w:val="23"/>
        </w:rPr>
        <w:t>的地址空间对应用程序不可见。</w:t>
      </w:r>
      <w:proofErr w:type="spellStart"/>
      <w:r w:rsidR="0057615C">
        <w:rPr>
          <w:rFonts w:ascii="微软雅黑" w:eastAsia="微软雅黑" w:hAnsi="微软雅黑" w:hint="eastAsia"/>
          <w:color w:val="000000"/>
          <w:spacing w:val="15"/>
          <w:sz w:val="23"/>
          <w:szCs w:val="23"/>
        </w:rPr>
        <w:t>FlaZ</w:t>
      </w:r>
      <w:proofErr w:type="spellEnd"/>
      <w:r w:rsidR="0057615C">
        <w:rPr>
          <w:rFonts w:ascii="微软雅黑" w:eastAsia="微软雅黑" w:hAnsi="微软雅黑" w:hint="eastAsia"/>
          <w:color w:val="000000"/>
          <w:spacing w:val="15"/>
          <w:sz w:val="23"/>
          <w:szCs w:val="23"/>
        </w:rPr>
        <w:t>缓存数据块在专用的SSD分区上，当数据在主内存和SSD之间的I/O路径中流动时，透明地压缩和解压数据。数据只以压缩格式存储在</w:t>
      </w:r>
      <w:proofErr w:type="spellStart"/>
      <w:r w:rsidR="0057615C">
        <w:rPr>
          <w:rFonts w:ascii="微软雅黑" w:eastAsia="微软雅黑" w:hAnsi="微软雅黑" w:hint="eastAsia"/>
          <w:color w:val="000000"/>
          <w:spacing w:val="15"/>
          <w:sz w:val="23"/>
          <w:szCs w:val="23"/>
        </w:rPr>
        <w:t>ssd</w:t>
      </w:r>
      <w:proofErr w:type="spellEnd"/>
      <w:r w:rsidR="0057615C">
        <w:rPr>
          <w:rFonts w:ascii="微软雅黑" w:eastAsia="微软雅黑" w:hAnsi="微软雅黑" w:hint="eastAsia"/>
          <w:color w:val="000000"/>
          <w:spacing w:val="15"/>
          <w:sz w:val="23"/>
          <w:szCs w:val="23"/>
        </w:rPr>
        <w:t>上，以非压缩格式提供给文件系统。</w:t>
      </w:r>
    </w:p>
    <w:p w14:paraId="45EC153F" w14:textId="29A2ADD2" w:rsidR="0096006F" w:rsidRDefault="0096006F" w:rsidP="005E3134">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解决办法：</w:t>
      </w:r>
      <w:proofErr w:type="spellStart"/>
      <w:r w:rsidR="00520D41">
        <w:rPr>
          <w:rFonts w:ascii="微软雅黑" w:eastAsia="微软雅黑" w:hAnsi="微软雅黑" w:hint="eastAsia"/>
          <w:color w:val="000000"/>
          <w:spacing w:val="15"/>
          <w:sz w:val="23"/>
          <w:szCs w:val="23"/>
        </w:rPr>
        <w:t>FlaZ</w:t>
      </w:r>
      <w:proofErr w:type="spellEnd"/>
      <w:r w:rsidR="00520D41">
        <w:rPr>
          <w:rFonts w:ascii="微软雅黑" w:eastAsia="微软雅黑" w:hAnsi="微软雅黑" w:hint="eastAsia"/>
          <w:color w:val="000000"/>
          <w:spacing w:val="15"/>
          <w:sz w:val="23"/>
          <w:szCs w:val="23"/>
        </w:rPr>
        <w:t>使用两个映射来定位存储压缩块的区和区偏移。第一个映射使用逻辑到物理的转换表，而第二个映射使用嵌入在范围中的链表，如</w:t>
      </w:r>
      <w:r w:rsidR="00520D41">
        <w:rPr>
          <w:rFonts w:ascii="微软雅黑" w:eastAsia="微软雅黑" w:hAnsi="微软雅黑" w:hint="eastAsia"/>
          <w:color w:val="000000"/>
          <w:spacing w:val="15"/>
          <w:sz w:val="23"/>
          <w:szCs w:val="23"/>
        </w:rPr>
        <w:lastRenderedPageBreak/>
        <w:t>图2所示。</w:t>
      </w:r>
    </w:p>
    <w:p w14:paraId="60F30EF4" w14:textId="5C0222CC" w:rsidR="00520D41" w:rsidRDefault="00520D41" w:rsidP="005E3134">
      <w:pPr>
        <w:rPr>
          <w:rFonts w:ascii="微软雅黑" w:eastAsia="微软雅黑" w:hAnsi="微软雅黑" w:cs="宋体"/>
          <w:color w:val="000000"/>
          <w:spacing w:val="15"/>
          <w:kern w:val="0"/>
          <w:sz w:val="23"/>
          <w:szCs w:val="23"/>
        </w:rPr>
      </w:pPr>
      <w:r>
        <w:rPr>
          <w:noProof/>
        </w:rPr>
        <w:drawing>
          <wp:inline distT="0" distB="0" distL="0" distR="0" wp14:anchorId="6084AE56" wp14:editId="385A1B2F">
            <wp:extent cx="5450487" cy="1257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55537" cy="1258465"/>
                    </a:xfrm>
                    <a:prstGeom prst="rect">
                      <a:avLst/>
                    </a:prstGeom>
                  </pic:spPr>
                </pic:pic>
              </a:graphicData>
            </a:graphic>
          </wp:inline>
        </w:drawing>
      </w:r>
    </w:p>
    <w:p w14:paraId="58FDCC8A" w14:textId="37DEC030" w:rsidR="000045B5" w:rsidRPr="004C2951" w:rsidRDefault="004C2951" w:rsidP="005E3134">
      <w:pPr>
        <w:rPr>
          <w:rFonts w:ascii="微软雅黑" w:eastAsia="微软雅黑" w:hAnsi="微软雅黑" w:cs="宋体" w:hint="eastAsia"/>
          <w:b/>
          <w:bCs/>
          <w:color w:val="000000"/>
          <w:spacing w:val="15"/>
          <w:kern w:val="0"/>
          <w:sz w:val="23"/>
          <w:szCs w:val="23"/>
        </w:rPr>
      </w:pPr>
      <w:r>
        <w:rPr>
          <w:rFonts w:ascii="微软雅黑" w:eastAsia="微软雅黑" w:hAnsi="微软雅黑" w:hint="eastAsia"/>
          <w:color w:val="000000"/>
          <w:spacing w:val="15"/>
          <w:sz w:val="23"/>
          <w:szCs w:val="23"/>
        </w:rPr>
        <w:t>本设计中</w:t>
      </w:r>
      <w:r>
        <w:rPr>
          <w:rFonts w:ascii="微软雅黑" w:eastAsia="微软雅黑" w:hAnsi="微软雅黑" w:hint="eastAsia"/>
          <w:color w:val="000000"/>
          <w:spacing w:val="15"/>
          <w:sz w:val="23"/>
          <w:szCs w:val="23"/>
        </w:rPr>
        <w:t>物理块是不可变的，因为对逻辑块的修改总是写入底层设备上的一个新的物理区段。当第一次写入逻辑块时，</w:t>
      </w:r>
      <w:proofErr w:type="spellStart"/>
      <w:r>
        <w:rPr>
          <w:rFonts w:ascii="微软雅黑" w:eastAsia="微软雅黑" w:hAnsi="微软雅黑" w:hint="eastAsia"/>
          <w:color w:val="000000"/>
          <w:spacing w:val="15"/>
          <w:sz w:val="23"/>
          <w:szCs w:val="23"/>
        </w:rPr>
        <w:t>FlaZ</w:t>
      </w:r>
      <w:proofErr w:type="spellEnd"/>
      <w:r>
        <w:rPr>
          <w:rFonts w:ascii="微软雅黑" w:eastAsia="微软雅黑" w:hAnsi="微软雅黑" w:hint="eastAsia"/>
          <w:color w:val="000000"/>
          <w:spacing w:val="15"/>
          <w:sz w:val="23"/>
          <w:szCs w:val="23"/>
        </w:rPr>
        <w:t>压缩</w:t>
      </w:r>
      <w:proofErr w:type="gramStart"/>
      <w:r>
        <w:rPr>
          <w:rFonts w:ascii="微软雅黑" w:eastAsia="微软雅黑" w:hAnsi="微软雅黑" w:hint="eastAsia"/>
          <w:color w:val="000000"/>
          <w:spacing w:val="15"/>
          <w:sz w:val="23"/>
          <w:szCs w:val="23"/>
        </w:rPr>
        <w:t>块数据</w:t>
      </w:r>
      <w:proofErr w:type="gramEnd"/>
      <w:r>
        <w:rPr>
          <w:rFonts w:ascii="微软雅黑" w:eastAsia="微软雅黑" w:hAnsi="微软雅黑" w:hint="eastAsia"/>
          <w:color w:val="000000"/>
          <w:spacing w:val="15"/>
          <w:sz w:val="23"/>
          <w:szCs w:val="23"/>
        </w:rPr>
        <w:t>并选择适当的范围。逻辑块的就地更新通常是复杂的，因为块的大小可能会因为更新而发生变化。因此，</w:t>
      </w:r>
      <w:r>
        <w:rPr>
          <w:rFonts w:ascii="微软雅黑" w:eastAsia="微软雅黑" w:hAnsi="微软雅黑" w:hint="eastAsia"/>
          <w:color w:val="000000"/>
          <w:spacing w:val="15"/>
          <w:sz w:val="23"/>
          <w:szCs w:val="23"/>
        </w:rPr>
        <w:t>设计中</w:t>
      </w:r>
      <w:r>
        <w:rPr>
          <w:rFonts w:ascii="微软雅黑" w:eastAsia="微软雅黑" w:hAnsi="微软雅黑" w:hint="eastAsia"/>
          <w:color w:val="000000"/>
          <w:spacing w:val="15"/>
          <w:sz w:val="23"/>
          <w:szCs w:val="23"/>
        </w:rPr>
        <w:t>使用分组为更大区段的不可变物理块</w:t>
      </w:r>
      <w:r>
        <w:rPr>
          <w:rFonts w:ascii="微软雅黑" w:eastAsia="微软雅黑" w:hAnsi="微软雅黑" w:hint="eastAsia"/>
          <w:color w:val="000000"/>
          <w:spacing w:val="15"/>
          <w:sz w:val="23"/>
          <w:szCs w:val="23"/>
        </w:rPr>
        <w:t>。</w:t>
      </w:r>
    </w:p>
    <w:p w14:paraId="14D57EE4" w14:textId="0855BB61" w:rsidR="000045B5" w:rsidRDefault="000045B5" w:rsidP="005E3134">
      <w:pPr>
        <w:rPr>
          <w:rFonts w:ascii="微软雅黑" w:eastAsia="微软雅黑" w:hAnsi="微软雅黑" w:cs="宋体"/>
          <w:color w:val="000000"/>
          <w:spacing w:val="15"/>
          <w:kern w:val="0"/>
          <w:sz w:val="23"/>
          <w:szCs w:val="23"/>
        </w:rPr>
      </w:pPr>
      <w:r>
        <w:rPr>
          <w:rFonts w:ascii="微软雅黑" w:eastAsia="微软雅黑" w:hAnsi="微软雅黑" w:cs="宋体" w:hint="eastAsia"/>
          <w:color w:val="000000"/>
          <w:spacing w:val="15"/>
          <w:kern w:val="0"/>
          <w:sz w:val="23"/>
          <w:szCs w:val="23"/>
        </w:rPr>
        <w:t>创新点：该设计</w:t>
      </w:r>
      <w:r>
        <w:rPr>
          <w:rFonts w:ascii="微软雅黑" w:eastAsia="微软雅黑" w:hAnsi="微软雅黑" w:hint="eastAsia"/>
          <w:color w:val="000000"/>
          <w:spacing w:val="15"/>
          <w:sz w:val="23"/>
          <w:szCs w:val="23"/>
        </w:rPr>
        <w:t>使用</w:t>
      </w:r>
      <w:proofErr w:type="spellStart"/>
      <w:r>
        <w:rPr>
          <w:rFonts w:ascii="微软雅黑" w:eastAsia="微软雅黑" w:hAnsi="微软雅黑" w:hint="eastAsia"/>
          <w:color w:val="000000"/>
          <w:spacing w:val="15"/>
          <w:sz w:val="23"/>
          <w:szCs w:val="23"/>
        </w:rPr>
        <w:t>ssd</w:t>
      </w:r>
      <w:proofErr w:type="spellEnd"/>
      <w:r>
        <w:rPr>
          <w:rFonts w:ascii="微软雅黑" w:eastAsia="微软雅黑" w:hAnsi="微软雅黑" w:hint="eastAsia"/>
          <w:color w:val="000000"/>
          <w:spacing w:val="15"/>
          <w:sz w:val="23"/>
          <w:szCs w:val="23"/>
        </w:rPr>
        <w:t>作为缓存，并在数据在主存和缓存之间流动时压缩数据</w:t>
      </w:r>
      <w:r>
        <w:rPr>
          <w:rFonts w:ascii="微软雅黑" w:eastAsia="微软雅黑" w:hAnsi="微软雅黑" w:hint="eastAsia"/>
          <w:color w:val="000000"/>
          <w:spacing w:val="15"/>
          <w:sz w:val="23"/>
          <w:szCs w:val="23"/>
        </w:rPr>
        <w:t>。</w:t>
      </w:r>
      <w:r>
        <w:rPr>
          <w:rFonts w:ascii="微软雅黑" w:eastAsia="微软雅黑" w:hAnsi="微软雅黑" w:hint="eastAsia"/>
          <w:color w:val="000000"/>
          <w:spacing w:val="15"/>
          <w:sz w:val="23"/>
          <w:szCs w:val="23"/>
        </w:rPr>
        <w:t>压缩在公共路径上在线执行，并增加有效缓存大小。</w:t>
      </w:r>
    </w:p>
    <w:p w14:paraId="7184F622" w14:textId="5F176F8A" w:rsidR="000045B5" w:rsidRDefault="000045B5" w:rsidP="005E3134">
      <w:pPr>
        <w:rPr>
          <w:rFonts w:ascii="微软雅黑" w:eastAsia="微软雅黑" w:hAnsi="微软雅黑"/>
          <w:color w:val="000000"/>
          <w:spacing w:val="15"/>
          <w:sz w:val="23"/>
          <w:szCs w:val="23"/>
        </w:rPr>
      </w:pPr>
      <w:r>
        <w:rPr>
          <w:rFonts w:ascii="微软雅黑" w:eastAsia="微软雅黑" w:hAnsi="微软雅黑" w:cs="宋体" w:hint="eastAsia"/>
          <w:color w:val="000000"/>
          <w:spacing w:val="15"/>
          <w:kern w:val="0"/>
          <w:sz w:val="23"/>
          <w:szCs w:val="23"/>
        </w:rPr>
        <w:t>效果：</w:t>
      </w:r>
      <w:r w:rsidR="004C2951">
        <w:rPr>
          <w:rFonts w:ascii="微软雅黑" w:eastAsia="微软雅黑" w:hAnsi="微软雅黑" w:hint="eastAsia"/>
          <w:color w:val="000000"/>
          <w:spacing w:val="15"/>
          <w:sz w:val="23"/>
          <w:szCs w:val="23"/>
        </w:rPr>
        <w:t>使用TPC-H、</w:t>
      </w:r>
      <w:proofErr w:type="spellStart"/>
      <w:r w:rsidR="004C2951" w:rsidRPr="004C2951">
        <w:rPr>
          <w:rFonts w:ascii="微软雅黑" w:eastAsia="微软雅黑" w:hAnsi="微软雅黑"/>
          <w:color w:val="000000"/>
          <w:spacing w:val="15"/>
          <w:sz w:val="23"/>
          <w:szCs w:val="23"/>
        </w:rPr>
        <w:t>PostMark</w:t>
      </w:r>
      <w:proofErr w:type="spellEnd"/>
      <w:r w:rsidR="004C2951">
        <w:rPr>
          <w:rFonts w:ascii="微软雅黑" w:eastAsia="微软雅黑" w:hAnsi="微软雅黑" w:hint="eastAsia"/>
          <w:color w:val="000000"/>
          <w:spacing w:val="15"/>
          <w:sz w:val="23"/>
          <w:szCs w:val="23"/>
        </w:rPr>
        <w:t>和</w:t>
      </w:r>
      <w:proofErr w:type="spellStart"/>
      <w:r w:rsidR="004C2951" w:rsidRPr="004C2951">
        <w:rPr>
          <w:rFonts w:ascii="微软雅黑" w:eastAsia="微软雅黑" w:hAnsi="微软雅黑"/>
          <w:color w:val="000000"/>
          <w:spacing w:val="15"/>
          <w:sz w:val="23"/>
          <w:szCs w:val="23"/>
        </w:rPr>
        <w:t>SPECsfs</w:t>
      </w:r>
      <w:proofErr w:type="spellEnd"/>
      <w:r w:rsidR="004C2951">
        <w:rPr>
          <w:rFonts w:ascii="微软雅黑" w:eastAsia="微软雅黑" w:hAnsi="微软雅黑" w:hint="eastAsia"/>
          <w:color w:val="000000"/>
          <w:spacing w:val="15"/>
          <w:sz w:val="23"/>
          <w:szCs w:val="23"/>
        </w:rPr>
        <w:t>在一个具有多核</w:t>
      </w:r>
      <w:proofErr w:type="spellStart"/>
      <w:r w:rsidR="004C2951">
        <w:rPr>
          <w:rFonts w:ascii="微软雅黑" w:eastAsia="微软雅黑" w:hAnsi="微软雅黑" w:hint="eastAsia"/>
          <w:color w:val="000000"/>
          <w:spacing w:val="15"/>
          <w:sz w:val="23"/>
          <w:szCs w:val="23"/>
        </w:rPr>
        <w:t>cpu</w:t>
      </w:r>
      <w:proofErr w:type="spellEnd"/>
      <w:r w:rsidR="004C2951">
        <w:rPr>
          <w:rFonts w:ascii="微软雅黑" w:eastAsia="微软雅黑" w:hAnsi="微软雅黑" w:hint="eastAsia"/>
          <w:color w:val="000000"/>
          <w:spacing w:val="15"/>
          <w:sz w:val="23"/>
          <w:szCs w:val="23"/>
        </w:rPr>
        <w:t>的商用服务器上对它进行了评估。结果表明，压缩缓存为I/O性能牺牲了CPU周期，</w:t>
      </w:r>
      <w:r w:rsidR="004C2951">
        <w:rPr>
          <w:rFonts w:ascii="微软雅黑" w:eastAsia="微软雅黑" w:hAnsi="微软雅黑" w:hint="eastAsia"/>
          <w:color w:val="000000"/>
          <w:spacing w:val="15"/>
          <w:sz w:val="23"/>
          <w:szCs w:val="23"/>
        </w:rPr>
        <w:t>但</w:t>
      </w:r>
      <w:r w:rsidR="004C2951">
        <w:rPr>
          <w:rFonts w:ascii="微软雅黑" w:eastAsia="微软雅黑" w:hAnsi="微软雅黑" w:hint="eastAsia"/>
          <w:color w:val="000000"/>
          <w:spacing w:val="15"/>
          <w:sz w:val="23"/>
          <w:szCs w:val="23"/>
        </w:rPr>
        <w:t>将SSD作为缓存的效率分别提高了99%、25%和11%。</w:t>
      </w:r>
    </w:p>
    <w:p w14:paraId="211EF68C" w14:textId="5BEEFAD6" w:rsidR="004C2951" w:rsidRPr="005E3134" w:rsidRDefault="004C2951" w:rsidP="005E3134">
      <w:pPr>
        <w:rPr>
          <w:rFonts w:ascii="微软雅黑" w:eastAsia="微软雅黑" w:hAnsi="微软雅黑" w:cs="宋体" w:hint="eastAsia"/>
          <w:color w:val="000000"/>
          <w:spacing w:val="15"/>
          <w:kern w:val="0"/>
          <w:sz w:val="23"/>
          <w:szCs w:val="23"/>
        </w:rPr>
      </w:pPr>
      <w:r>
        <w:rPr>
          <w:rFonts w:ascii="微软雅黑" w:eastAsia="微软雅黑" w:hAnsi="微软雅黑" w:hint="eastAsia"/>
          <w:color w:val="000000"/>
          <w:spacing w:val="15"/>
          <w:sz w:val="23"/>
          <w:szCs w:val="23"/>
        </w:rPr>
        <w:t>思考：想学习一下文章中对于压缩</w:t>
      </w:r>
      <w:proofErr w:type="gramStart"/>
      <w:r>
        <w:rPr>
          <w:rFonts w:ascii="微软雅黑" w:eastAsia="微软雅黑" w:hAnsi="微软雅黑" w:hint="eastAsia"/>
          <w:color w:val="000000"/>
          <w:spacing w:val="15"/>
          <w:sz w:val="23"/>
          <w:szCs w:val="23"/>
        </w:rPr>
        <w:t>之后块</w:t>
      </w:r>
      <w:proofErr w:type="gramEnd"/>
      <w:r>
        <w:rPr>
          <w:rFonts w:ascii="微软雅黑" w:eastAsia="微软雅黑" w:hAnsi="微软雅黑" w:hint="eastAsia"/>
          <w:color w:val="000000"/>
          <w:spacing w:val="15"/>
          <w:sz w:val="23"/>
          <w:szCs w:val="23"/>
        </w:rPr>
        <w:t>的分布和管理的处理，文章中采用数倍块大小的一个</w:t>
      </w:r>
      <w:r w:rsidRPr="004C2951">
        <w:rPr>
          <w:rFonts w:ascii="微软雅黑" w:eastAsia="微软雅黑" w:hAnsi="微软雅黑"/>
          <w:color w:val="000000"/>
          <w:spacing w:val="15"/>
          <w:sz w:val="23"/>
          <w:szCs w:val="23"/>
        </w:rPr>
        <w:t>Extent</w:t>
      </w:r>
      <w:r>
        <w:rPr>
          <w:rFonts w:ascii="微软雅黑" w:eastAsia="微软雅黑" w:hAnsi="微软雅黑" w:hint="eastAsia"/>
          <w:color w:val="000000"/>
          <w:spacing w:val="15"/>
          <w:sz w:val="23"/>
          <w:szCs w:val="23"/>
        </w:rPr>
        <w:t>的粒度来存储数据，感觉这篇论文时间有点久远，直观上觉得这种方式对于现在的S</w:t>
      </w:r>
      <w:r>
        <w:rPr>
          <w:rFonts w:ascii="微软雅黑" w:eastAsia="微软雅黑" w:hAnsi="微软雅黑"/>
          <w:color w:val="000000"/>
          <w:spacing w:val="15"/>
          <w:sz w:val="23"/>
          <w:szCs w:val="23"/>
        </w:rPr>
        <w:t>SD</w:t>
      </w:r>
      <w:r>
        <w:rPr>
          <w:rFonts w:ascii="微软雅黑" w:eastAsia="微软雅黑" w:hAnsi="微软雅黑" w:hint="eastAsia"/>
          <w:color w:val="000000"/>
          <w:spacing w:val="15"/>
          <w:sz w:val="23"/>
          <w:szCs w:val="23"/>
        </w:rPr>
        <w:t>存储方式有点格格不入，不过其对于压缩数据的管理方式是值得学习的，他的反式可以极大利用存储空间而基本不会浪费压缩数据之后的引起的空缺问题</w:t>
      </w:r>
      <w:r w:rsidR="00D62874">
        <w:rPr>
          <w:rFonts w:ascii="微软雅黑" w:eastAsia="微软雅黑" w:hAnsi="微软雅黑" w:hint="eastAsia"/>
          <w:color w:val="000000"/>
          <w:spacing w:val="15"/>
          <w:sz w:val="23"/>
          <w:szCs w:val="23"/>
        </w:rPr>
        <w:t>。进一步思考可不可以跟其他的管理数据块的方式结合一下，有新的更好的管理和分布方式。</w:t>
      </w:r>
    </w:p>
    <w:sectPr w:rsidR="004C2951" w:rsidRPr="005E31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134"/>
    <w:rsid w:val="000045B5"/>
    <w:rsid w:val="004C2951"/>
    <w:rsid w:val="00520D41"/>
    <w:rsid w:val="0057615C"/>
    <w:rsid w:val="005E3134"/>
    <w:rsid w:val="0069589C"/>
    <w:rsid w:val="00792EBD"/>
    <w:rsid w:val="0096006F"/>
    <w:rsid w:val="00BF44BA"/>
    <w:rsid w:val="00C34FB1"/>
    <w:rsid w:val="00D549F2"/>
    <w:rsid w:val="00D62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4405"/>
  <w15:chartTrackingRefBased/>
  <w15:docId w15:val="{51388EF2-3BCA-4BEB-9311-829771FA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313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3134"/>
    <w:rPr>
      <w:b/>
      <w:bCs/>
      <w:kern w:val="44"/>
      <w:sz w:val="44"/>
      <w:szCs w:val="44"/>
    </w:rPr>
  </w:style>
  <w:style w:type="paragraph" w:styleId="a3">
    <w:name w:val="Normal (Web)"/>
    <w:basedOn w:val="a"/>
    <w:uiPriority w:val="99"/>
    <w:semiHidden/>
    <w:unhideWhenUsed/>
    <w:rsid w:val="005E313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4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志洋</dc:creator>
  <cp:keywords/>
  <dc:description/>
  <cp:lastModifiedBy>胡 志洋</cp:lastModifiedBy>
  <cp:revision>1</cp:revision>
  <dcterms:created xsi:type="dcterms:W3CDTF">2022-12-01T11:17:00Z</dcterms:created>
  <dcterms:modified xsi:type="dcterms:W3CDTF">2022-12-01T13:02:00Z</dcterms:modified>
</cp:coreProperties>
</file>