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84C9FA" w14:textId="6ED4EE4D" w:rsidR="00650E75" w:rsidRDefault="00247708" w:rsidP="00D257A5">
      <w:pPr>
        <w:pStyle w:val="1"/>
        <w:ind w:firstLine="880"/>
      </w:pPr>
      <w:r>
        <w:fldChar w:fldCharType="begin"/>
      </w:r>
      <w:r>
        <w:instrText xml:space="preserve"> MACROBUTTON MTEditEquationSection2 </w:instrText>
      </w:r>
      <w:r w:rsidRPr="00247708">
        <w:rPr>
          <w:rStyle w:val="MTEquationSection"/>
          <w:rFonts w:hint="eastAsia"/>
        </w:rPr>
        <w:instrText>公式章</w:instrText>
      </w:r>
      <w:r w:rsidRPr="00247708">
        <w:rPr>
          <w:rStyle w:val="MTEquationSection"/>
        </w:rPr>
        <w:instrText xml:space="preserve"> 1 节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begin"/>
      </w:r>
      <w:r>
        <w:instrText xml:space="preserve"> SEQ MTChap \r 1 \h \* MERGEFORMAT </w:instrText>
      </w:r>
      <w:r>
        <w:fldChar w:fldCharType="end"/>
      </w:r>
      <w:r>
        <w:fldChar w:fldCharType="end"/>
      </w:r>
      <w:r w:rsidR="00650E75">
        <w:rPr>
          <w:rFonts w:hint="eastAsia"/>
        </w:rPr>
        <w:t>方法</w:t>
      </w:r>
    </w:p>
    <w:p w14:paraId="044295CD" w14:textId="17B0D17C" w:rsidR="001177C4" w:rsidRPr="001177C4" w:rsidRDefault="001177C4" w:rsidP="001177C4">
      <w:pPr>
        <w:pStyle w:val="2"/>
        <w:ind w:firstLine="640"/>
        <w:rPr>
          <w:rFonts w:hint="eastAsia"/>
        </w:rPr>
      </w:pPr>
      <w:r>
        <w:t>模型概况</w:t>
      </w:r>
    </w:p>
    <w:p w14:paraId="7341D563" w14:textId="24025D98" w:rsidR="00650E75" w:rsidRDefault="00D257A5">
      <w:pPr>
        <w:ind w:firstLine="420"/>
      </w:pPr>
      <w:r w:rsidRPr="00D257A5">
        <w:rPr>
          <w:rFonts w:hint="eastAsia"/>
        </w:rPr>
        <w:t>图</w:t>
      </w:r>
      <w:r w:rsidRPr="00D257A5">
        <w:t>2展示了本文提出的</w:t>
      </w:r>
      <w:r>
        <w:rPr>
          <w:rFonts w:hint="eastAsia"/>
        </w:rPr>
        <w:t>ST</w:t>
      </w:r>
      <w:r>
        <w:t>-</w:t>
      </w:r>
      <w:r>
        <w:rPr>
          <w:rFonts w:hint="eastAsia"/>
        </w:rPr>
        <w:t>Attn</w:t>
      </w:r>
      <w:r>
        <w:t>-</w:t>
      </w:r>
      <w:r>
        <w:rPr>
          <w:rFonts w:hint="eastAsia"/>
        </w:rPr>
        <w:t>LLM</w:t>
      </w:r>
      <w:r w:rsidRPr="00D257A5">
        <w:t>模型的整体结构，该模型采用了空间与时间特征提取-</w:t>
      </w:r>
      <w:r>
        <w:rPr>
          <w:rFonts w:hint="eastAsia"/>
        </w:rPr>
        <w:t>特征增强</w:t>
      </w:r>
      <w:r w:rsidRPr="00D257A5">
        <w:t>-</w:t>
      </w:r>
      <w:r>
        <w:rPr>
          <w:rFonts w:hint="eastAsia"/>
        </w:rPr>
        <w:t>预测</w:t>
      </w:r>
      <w:r w:rsidRPr="00D257A5">
        <w:t>框架。模型由</w:t>
      </w:r>
      <w:r>
        <w:rPr>
          <w:rFonts w:hint="eastAsia"/>
        </w:rPr>
        <w:t>三</w:t>
      </w:r>
      <w:r w:rsidRPr="00D257A5">
        <w:t>个部分组成：</w:t>
      </w:r>
      <w:r>
        <w:rPr>
          <w:rFonts w:hint="eastAsia"/>
        </w:rPr>
        <w:t>时空特征提取模块</w:t>
      </w:r>
      <w:r w:rsidRPr="00D257A5">
        <w:t>、</w:t>
      </w:r>
      <w:r>
        <w:rPr>
          <w:rFonts w:hint="eastAsia"/>
        </w:rPr>
        <w:t>特征增强</w:t>
      </w:r>
      <w:r w:rsidRPr="00D257A5">
        <w:t>和</w:t>
      </w:r>
      <w:r>
        <w:rPr>
          <w:rFonts w:hint="eastAsia"/>
        </w:rPr>
        <w:t>预测</w:t>
      </w:r>
      <w:r w:rsidRPr="00D257A5">
        <w:t>模块。各模块的主要功能如下所示：</w:t>
      </w:r>
    </w:p>
    <w:p w14:paraId="09CD44F9" w14:textId="27D0CBB6" w:rsidR="00D257A5" w:rsidRDefault="00D257A5">
      <w:pPr>
        <w:ind w:firstLine="420"/>
      </w:pPr>
      <w:r>
        <w:rPr>
          <w:rFonts w:hint="eastAsia"/>
        </w:rPr>
        <w:t>（1）</w:t>
      </w:r>
      <w:r>
        <w:rPr>
          <w:rFonts w:hint="eastAsia"/>
        </w:rPr>
        <w:t>时空特征提取模块</w:t>
      </w:r>
      <w:r>
        <w:rPr>
          <w:rFonts w:hint="eastAsia"/>
        </w:rPr>
        <w:t>利用时空注意力机制提取</w:t>
      </w:r>
      <w:r w:rsidR="001177C4">
        <w:rPr>
          <w:rFonts w:hint="eastAsia"/>
        </w:rPr>
        <w:t>各车站之间的空间特征以及</w:t>
      </w:r>
      <w:proofErr w:type="gramStart"/>
      <w:r w:rsidR="001177C4">
        <w:rPr>
          <w:rFonts w:hint="eastAsia"/>
        </w:rPr>
        <w:t>进出站流的</w:t>
      </w:r>
      <w:proofErr w:type="gramEnd"/>
      <w:r w:rsidR="001177C4">
        <w:rPr>
          <w:rFonts w:hint="eastAsia"/>
        </w:rPr>
        <w:t>时间特征。</w:t>
      </w:r>
    </w:p>
    <w:p w14:paraId="1023C1AA" w14:textId="1812BE4D" w:rsidR="001177C4" w:rsidRDefault="001177C4">
      <w:pPr>
        <w:ind w:firstLine="420"/>
      </w:pPr>
      <w:r>
        <w:rPr>
          <w:rFonts w:hint="eastAsia"/>
        </w:rPr>
        <w:t>（2）</w:t>
      </w:r>
      <w:r>
        <w:rPr>
          <w:rFonts w:hint="eastAsia"/>
        </w:rPr>
        <w:t>特征增强</w:t>
      </w:r>
      <w:r>
        <w:rPr>
          <w:rFonts w:hint="eastAsia"/>
        </w:rPr>
        <w:t>模块整合</w:t>
      </w:r>
      <w:r>
        <w:rPr>
          <w:rFonts w:hint="eastAsia"/>
        </w:rPr>
        <w:t>时空特征提取模块</w:t>
      </w:r>
      <w:r>
        <w:rPr>
          <w:rFonts w:hint="eastAsia"/>
        </w:rPr>
        <w:t>所得到的时间特征和空间特征，利用大模型增强时空特征，并将其</w:t>
      </w:r>
      <w:r>
        <w:t>转换为稠密向量空间</w:t>
      </w:r>
      <w:r>
        <w:rPr>
          <w:rFonts w:hint="eastAsia"/>
        </w:rPr>
        <w:t>。</w:t>
      </w:r>
    </w:p>
    <w:p w14:paraId="6995B9EB" w14:textId="59D3510B" w:rsidR="001177C4" w:rsidRDefault="001177C4">
      <w:pPr>
        <w:ind w:firstLine="420"/>
      </w:pPr>
      <w:r>
        <w:rPr>
          <w:rFonts w:hint="eastAsia"/>
        </w:rPr>
        <w:t>（3）预测模块以</w:t>
      </w:r>
      <w:r>
        <w:t>稠密向量空间</w:t>
      </w:r>
      <w:r>
        <w:rPr>
          <w:rFonts w:hint="eastAsia"/>
        </w:rPr>
        <w:t>为输入，通过时序预测头对未来的</w:t>
      </w:r>
      <w:proofErr w:type="gramStart"/>
      <w:r>
        <w:rPr>
          <w:rFonts w:hint="eastAsia"/>
        </w:rPr>
        <w:t>进出站流进行</w:t>
      </w:r>
      <w:proofErr w:type="gramEnd"/>
      <w:r>
        <w:rPr>
          <w:rFonts w:hint="eastAsia"/>
        </w:rPr>
        <w:t>预测。</w:t>
      </w:r>
    </w:p>
    <w:p w14:paraId="1AD8F60E" w14:textId="45EC0F3A" w:rsidR="001177C4" w:rsidRDefault="001177C4">
      <w:pPr>
        <w:ind w:firstLine="420"/>
        <w:rPr>
          <w:rFonts w:hint="eastAsia"/>
        </w:rPr>
      </w:pPr>
      <w:r>
        <w:t>在接下来的章节中，我们将详细介绍各个模块的组成及其相互关系</w:t>
      </w:r>
      <w:r>
        <w:rPr>
          <w:rFonts w:hint="eastAsia"/>
        </w:rPr>
        <w:t>。</w:t>
      </w:r>
    </w:p>
    <w:p w14:paraId="1567721A" w14:textId="2257CA6B" w:rsidR="00650E75" w:rsidRDefault="003C652D" w:rsidP="003C652D">
      <w:pPr>
        <w:ind w:firstLine="420"/>
        <w:jc w:val="center"/>
      </w:pPr>
      <w:r>
        <w:object w:dxaOrig="8832" w:dyaOrig="6433" w14:anchorId="130F2F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388.15pt;height:282.9pt" o:ole="">
            <v:imagedata r:id="rId6" o:title=""/>
          </v:shape>
          <o:OLEObject Type="Embed" ProgID="Visio.Drawing.15" ShapeID="_x0000_i1038" DrawAspect="Content" ObjectID="_1804280434" r:id="rId7"/>
        </w:object>
      </w:r>
    </w:p>
    <w:p w14:paraId="0B80C6E2" w14:textId="45240A0C" w:rsidR="00650E75" w:rsidRDefault="003C652D" w:rsidP="003C652D">
      <w:pPr>
        <w:pStyle w:val="2"/>
        <w:ind w:firstLine="640"/>
      </w:pPr>
      <w:r>
        <w:t>模型介绍</w:t>
      </w:r>
    </w:p>
    <w:p w14:paraId="12A23625" w14:textId="29928FED" w:rsidR="003C652D" w:rsidRDefault="00784FA8" w:rsidP="00784FA8">
      <w:pPr>
        <w:pStyle w:val="3"/>
        <w:ind w:firstLine="640"/>
      </w:pPr>
      <w:r>
        <w:rPr>
          <w:rFonts w:hint="eastAsia"/>
        </w:rPr>
        <w:t>基于时空注意力机制的</w:t>
      </w:r>
      <w:r>
        <w:rPr>
          <w:rFonts w:hint="eastAsia"/>
        </w:rPr>
        <w:t>时空特征</w:t>
      </w:r>
      <w:r>
        <w:rPr>
          <w:rFonts w:hint="eastAsia"/>
        </w:rPr>
        <w:t>提取网络</w:t>
      </w:r>
    </w:p>
    <w:p w14:paraId="5F436230" w14:textId="1F5AEF4D" w:rsidR="00C42553" w:rsidRPr="00C42553" w:rsidRDefault="00C42553" w:rsidP="00C42553">
      <w:pPr>
        <w:ind w:firstLine="420"/>
      </w:pPr>
      <w:r w:rsidRPr="00C42553">
        <w:rPr>
          <w:rFonts w:hint="eastAsia"/>
        </w:rPr>
        <w:t>为准确</w:t>
      </w:r>
      <w:r>
        <w:rPr>
          <w:rFonts w:hint="eastAsia"/>
        </w:rPr>
        <w:t>预估</w:t>
      </w:r>
      <w:r w:rsidRPr="00C42553">
        <w:rPr>
          <w:rFonts w:hint="eastAsia"/>
        </w:rPr>
        <w:t>未来</w:t>
      </w:r>
      <w:r w:rsidRPr="00C42553">
        <w:t xml:space="preserve"> k </w:t>
      </w:r>
      <w:proofErr w:type="gramStart"/>
      <w:r w:rsidRPr="00C42553">
        <w:t>个</w:t>
      </w:r>
      <w:proofErr w:type="gramEnd"/>
      <w:r w:rsidRPr="00C42553">
        <w:t>时间步的</w:t>
      </w:r>
      <w:r>
        <w:rPr>
          <w:rFonts w:hint="eastAsia"/>
        </w:rPr>
        <w:t>高铁站</w:t>
      </w:r>
      <w:r w:rsidRPr="00C42553">
        <w:t>进</w:t>
      </w:r>
      <w:r>
        <w:rPr>
          <w:rFonts w:hint="eastAsia"/>
        </w:rPr>
        <w:t>出</w:t>
      </w:r>
      <w:r w:rsidRPr="00C42553">
        <w:t>站流量，</w:t>
      </w:r>
      <w:r w:rsidRPr="00C42553">
        <w:rPr>
          <w:rFonts w:hint="eastAsia"/>
        </w:rPr>
        <w:t>该网络旨在从进站和出站</w:t>
      </w:r>
      <w:proofErr w:type="gramStart"/>
      <w:r w:rsidRPr="00C42553">
        <w:rPr>
          <w:rFonts w:hint="eastAsia"/>
        </w:rPr>
        <w:t>流数据</w:t>
      </w:r>
      <w:proofErr w:type="gramEnd"/>
      <w:r w:rsidRPr="00C42553">
        <w:rPr>
          <w:rFonts w:hint="eastAsia"/>
        </w:rPr>
        <w:t>中提取时空特征，以便更好地捕捉时序性和空间依赖关系。在交通流量预测等任务中，时空特</w:t>
      </w:r>
      <w:r w:rsidRPr="00C42553">
        <w:rPr>
          <w:rFonts w:hint="eastAsia"/>
        </w:rPr>
        <w:lastRenderedPageBreak/>
        <w:t>征的提取对于准确建模客流变化至关重要。为了有效地从复杂的时空数据中学习并提取有用信息，本文提出了基于时空注意力机制的时空特征提取网络。</w:t>
      </w:r>
      <w:r>
        <w:rPr>
          <w:rFonts w:hint="eastAsia"/>
          <w:szCs w:val="21"/>
        </w:rPr>
        <w:t>既有研究</w:t>
      </w:r>
      <w:r w:rsidRPr="009D5866">
        <w:rPr>
          <w:rFonts w:hint="eastAsia"/>
          <w:szCs w:val="21"/>
          <w:vertAlign w:val="superscript"/>
        </w:rPr>
        <w:t>[18-19]</w:t>
      </w:r>
      <w:r>
        <w:rPr>
          <w:rFonts w:hint="eastAsia"/>
          <w:szCs w:val="21"/>
        </w:rPr>
        <w:t>证明了</w:t>
      </w:r>
      <w:r>
        <w:rPr>
          <w:rFonts w:hint="eastAsia"/>
          <w:szCs w:val="21"/>
        </w:rPr>
        <w:t>时空注意力机制</w:t>
      </w:r>
      <w:r>
        <w:rPr>
          <w:rFonts w:hint="eastAsia"/>
          <w:szCs w:val="21"/>
        </w:rPr>
        <w:t>在捕捉时序数据的时空特征方面具有较大优势，</w:t>
      </w:r>
      <w:r w:rsidR="00EF72BD">
        <w:rPr>
          <w:rFonts w:hint="eastAsia"/>
          <w:szCs w:val="21"/>
        </w:rPr>
        <w:t>其架构</w:t>
      </w:r>
      <w:r w:rsidR="00C21037">
        <w:rPr>
          <w:rFonts w:hint="eastAsia"/>
          <w:szCs w:val="21"/>
        </w:rPr>
        <w:t>如</w:t>
      </w:r>
      <w:r w:rsidR="00C21037" w:rsidRPr="00C21037">
        <w:rPr>
          <w:rFonts w:hint="eastAsia"/>
          <w:color w:val="FF0000"/>
          <w:szCs w:val="21"/>
        </w:rPr>
        <w:t xml:space="preserve">图 </w:t>
      </w:r>
      <w:r w:rsidR="00C21037" w:rsidRPr="00C21037">
        <w:rPr>
          <w:color w:val="FF0000"/>
          <w:szCs w:val="21"/>
        </w:rPr>
        <w:t xml:space="preserve"> </w:t>
      </w:r>
      <w:r w:rsidR="00C21037" w:rsidRPr="00C21037">
        <w:rPr>
          <w:rFonts w:hint="eastAsia"/>
          <w:color w:val="FF0000"/>
          <w:szCs w:val="21"/>
        </w:rPr>
        <w:t>所</w:t>
      </w:r>
      <w:r w:rsidR="00C21037">
        <w:rPr>
          <w:rFonts w:hint="eastAsia"/>
          <w:szCs w:val="21"/>
        </w:rPr>
        <w:t>示。</w:t>
      </w:r>
    </w:p>
    <w:p w14:paraId="18317934" w14:textId="3CD0E867" w:rsidR="00C42553" w:rsidRDefault="00C21037" w:rsidP="00C42553">
      <w:pPr>
        <w:ind w:firstLine="420"/>
        <w:rPr>
          <w:rFonts w:hint="eastAsia"/>
          <w:szCs w:val="21"/>
        </w:rPr>
      </w:pPr>
      <w:r>
        <w:rPr>
          <w:rFonts w:hint="eastAsia"/>
          <w:szCs w:val="21"/>
        </w:rPr>
        <w:t>具体而言，设定进站流为 ，出站流为</w:t>
      </w:r>
      <w:r>
        <w:rPr>
          <w:szCs w:val="21"/>
        </w:rPr>
        <w:t xml:space="preserve">   </w:t>
      </w:r>
      <w:r>
        <w:rPr>
          <w:rFonts w:hint="eastAsia"/>
          <w:szCs w:val="21"/>
        </w:rPr>
        <w:t xml:space="preserve">，首先通过公式 </w:t>
      </w:r>
      <w:r>
        <w:rPr>
          <w:szCs w:val="21"/>
        </w:rPr>
        <w:t xml:space="preserve"> </w:t>
      </w:r>
      <w:r>
        <w:rPr>
          <w:rFonts w:hint="eastAsia"/>
          <w:szCs w:val="21"/>
        </w:rPr>
        <w:t>将进出站流转换为时间特征数据Pt和空间特征数据Ps，</w:t>
      </w:r>
      <w:r w:rsidR="00E80B39">
        <w:rPr>
          <w:rFonts w:hint="eastAsia"/>
          <w:szCs w:val="21"/>
        </w:rPr>
        <w:t>通过公式 分别获取进出站流得</w:t>
      </w:r>
      <w:r w:rsidR="00E80B39" w:rsidRPr="00247708">
        <w:rPr>
          <w:rFonts w:hint="eastAsia"/>
        </w:rPr>
        <w:t>查询嵌入（</w:t>
      </w:r>
      <w:r w:rsidR="00E80B39" w:rsidRPr="00247708">
        <w:t>Query）、键嵌入（Key）以及值嵌入（Value）</w:t>
      </w:r>
      <w:bookmarkStart w:id="0" w:name="_GoBack"/>
      <w:bookmarkEnd w:id="0"/>
    </w:p>
    <w:p w14:paraId="4AAC94F4" w14:textId="77777777" w:rsidR="00C42553" w:rsidRDefault="00C42553" w:rsidP="00C42553">
      <w:pPr>
        <w:ind w:firstLine="420"/>
        <w:rPr>
          <w:szCs w:val="21"/>
        </w:rPr>
      </w:pPr>
    </w:p>
    <w:p w14:paraId="120CF69E" w14:textId="3D03825A" w:rsidR="00C42553" w:rsidRDefault="00C42553" w:rsidP="00C42553">
      <w:pPr>
        <w:ind w:firstLine="420"/>
        <w:rPr>
          <w:szCs w:val="21"/>
        </w:rPr>
      </w:pPr>
      <w:r>
        <w:rPr>
          <w:rFonts w:hint="eastAsia"/>
          <w:szCs w:val="21"/>
        </w:rPr>
        <w:t>具体可以表示为以下公式，</w:t>
      </w:r>
    </w:p>
    <w:p w14:paraId="2187E203" w14:textId="74F65791" w:rsidR="00C42553" w:rsidRDefault="00C42553" w:rsidP="00C42553">
      <w:pPr>
        <w:ind w:firstLine="420"/>
        <w:rPr>
          <w:szCs w:val="21"/>
        </w:rPr>
      </w:pPr>
    </w:p>
    <w:p w14:paraId="76A8502F" w14:textId="721D4C00" w:rsidR="00784FA8" w:rsidRPr="00CC6C84" w:rsidRDefault="00C42553" w:rsidP="00CC6C84">
      <w:pPr>
        <w:ind w:firstLine="420"/>
        <w:rPr>
          <w:rFonts w:hint="eastAsia"/>
          <w:szCs w:val="21"/>
        </w:rPr>
      </w:pPr>
      <w:r w:rsidRPr="00C42553">
        <w:rPr>
          <w:rFonts w:hint="eastAsia"/>
          <w:szCs w:val="21"/>
        </w:rPr>
        <w:t>其中，</w:t>
      </w:r>
      <w:r w:rsidRPr="00C42553">
        <w:rPr>
          <w:szCs w:val="21"/>
        </w:rPr>
        <w:t xml:space="preserve"> 表示模型输入， 表示单元输出， 表示隐藏状态， 分别表示输入门、遗忘门以及输出门， 表示卷积权重， 是偏置项， 是sigmoid函数， 表示双曲正切函数，“*”表示卷积算子，“ ”表示哈达</w:t>
      </w:r>
      <w:proofErr w:type="gramStart"/>
      <w:r w:rsidRPr="00C42553">
        <w:rPr>
          <w:szCs w:val="21"/>
        </w:rPr>
        <w:t>玛</w:t>
      </w:r>
      <w:proofErr w:type="gramEnd"/>
      <w:r w:rsidRPr="00C42553">
        <w:rPr>
          <w:szCs w:val="21"/>
        </w:rPr>
        <w:t>乘积。</w:t>
      </w:r>
    </w:p>
    <w:p w14:paraId="758C7C89" w14:textId="461A2A98" w:rsidR="00784FA8" w:rsidRDefault="00CC6C84" w:rsidP="00CC6C84">
      <w:pPr>
        <w:ind w:firstLine="420"/>
        <w:jc w:val="center"/>
        <w:rPr>
          <w:rFonts w:hint="eastAsia"/>
        </w:rPr>
      </w:pPr>
      <w:r>
        <w:object w:dxaOrig="4776" w:dyaOrig="4525" w14:anchorId="75DD4E85">
          <v:shape id="_x0000_i1134" type="#_x0000_t75" style="width:238.6pt;height:226.15pt" o:ole="">
            <v:imagedata r:id="rId8" o:title=""/>
          </v:shape>
          <o:OLEObject Type="Embed" ProgID="Visio.Drawing.15" ShapeID="_x0000_i1134" DrawAspect="Content" ObjectID="_1804280435" r:id="rId9"/>
        </w:object>
      </w:r>
    </w:p>
    <w:p w14:paraId="53503444" w14:textId="6BFE5964" w:rsidR="003C652D" w:rsidRDefault="003C652D" w:rsidP="003C652D">
      <w:pPr>
        <w:pStyle w:val="3"/>
        <w:ind w:firstLine="640"/>
      </w:pPr>
      <w:r>
        <w:rPr>
          <w:rFonts w:hint="eastAsia"/>
        </w:rPr>
        <w:t>基于LLM的时空特征增强网络</w:t>
      </w:r>
    </w:p>
    <w:p w14:paraId="17B84D0A" w14:textId="7BBF935C" w:rsidR="003C652D" w:rsidRDefault="00F63DFC" w:rsidP="00F63DFC">
      <w:pPr>
        <w:ind w:firstLine="420"/>
      </w:pPr>
      <w:r>
        <w:rPr>
          <w:rFonts w:hint="eastAsia"/>
        </w:rPr>
        <w:t>已有研究针对地铁站进出站客流的关系进行了深入探讨，发现进站客流与出站客流之间存在显著的关联性</w:t>
      </w:r>
      <w:r>
        <w:t>[21]。同样地，在高铁站场景下，进站与出站流之间也展现出一定的因果关系与内在联系。具体而言，一个高铁站当前时刻的进站车流量，可能会对后续时刻其他站点的出站车流量产生影响，本文将这一现象定义为进站流对出站流的因果效应。以早高峰时段为例，当北京南站的进站车流骤然增加，意味着大量乘客正搭乘列车前往其他城市。经过一段时间后，这部分客流将在天津西站、济南西站等下游站点陆续出站，从而引发这些站点出站流量的增长，体现出上游进站流</w:t>
      </w:r>
      <w:r>
        <w:rPr>
          <w:rFonts w:hint="eastAsia"/>
        </w:rPr>
        <w:t>对下</w:t>
      </w:r>
      <w:proofErr w:type="gramStart"/>
      <w:r>
        <w:rPr>
          <w:rFonts w:hint="eastAsia"/>
        </w:rPr>
        <w:t>游出站流的</w:t>
      </w:r>
      <w:proofErr w:type="gramEnd"/>
      <w:r>
        <w:rPr>
          <w:rFonts w:hint="eastAsia"/>
        </w:rPr>
        <w:t>直接影响。这种跨站点、跨时段的时空传导特性在高铁网络中尤为突出，尤其在节假日或重大活动期间表现得更为明显。此外，同一站点的进站流和出站流之间同样存在紧密联系。例如，南京南站在某一时段出现大量旅客进站乘车，往往与之前一段时间内出站旅客回流到站附近有关，或者在列车抵达后短时间内出现出站高峰，随后部分旅客经过换乘、候车等环节再次形成进站流。这种站内</w:t>
      </w:r>
      <w:proofErr w:type="gramStart"/>
      <w:r>
        <w:rPr>
          <w:rFonts w:hint="eastAsia"/>
        </w:rPr>
        <w:t>进出站流的</w:t>
      </w:r>
      <w:proofErr w:type="gramEnd"/>
      <w:r>
        <w:rPr>
          <w:rFonts w:hint="eastAsia"/>
        </w:rPr>
        <w:t>动态交替反映了站点客流循环的特性，并受到站内设施条件、接驳交通能力及旅客出行行为等多方面因素的影响。综上所述，高铁站</w:t>
      </w:r>
      <w:proofErr w:type="gramStart"/>
      <w:r>
        <w:rPr>
          <w:rFonts w:hint="eastAsia"/>
        </w:rPr>
        <w:t>进出站流之间</w:t>
      </w:r>
      <w:proofErr w:type="gramEnd"/>
      <w:r>
        <w:rPr>
          <w:rFonts w:hint="eastAsia"/>
        </w:rPr>
        <w:t>蕴含着丰富的相互信息，若能够充分挖掘并加以利用，将有助于提升</w:t>
      </w:r>
      <w:proofErr w:type="gramStart"/>
      <w:r>
        <w:rPr>
          <w:rFonts w:hint="eastAsia"/>
        </w:rPr>
        <w:t>进出站流协同</w:t>
      </w:r>
      <w:proofErr w:type="gramEnd"/>
      <w:r>
        <w:rPr>
          <w:rFonts w:hint="eastAsia"/>
        </w:rPr>
        <w:t>预测的准确性与实用性</w:t>
      </w:r>
      <w:r w:rsidR="003C652D" w:rsidRPr="003C652D">
        <w:rPr>
          <w:rFonts w:hint="eastAsia"/>
        </w:rPr>
        <w:t>。</w:t>
      </w:r>
    </w:p>
    <w:p w14:paraId="044A4951" w14:textId="75456130" w:rsidR="00F63DFC" w:rsidRDefault="00F63DFC" w:rsidP="00F63DFC">
      <w:pPr>
        <w:ind w:firstLine="420"/>
      </w:pPr>
      <w:r w:rsidRPr="00F63DFC">
        <w:rPr>
          <w:rFonts w:hint="eastAsia"/>
        </w:rPr>
        <w:lastRenderedPageBreak/>
        <w:t>为此，在利用</w:t>
      </w:r>
      <w:r>
        <w:rPr>
          <w:rFonts w:hint="eastAsia"/>
        </w:rPr>
        <w:t>时空注意力网络</w:t>
      </w:r>
      <w:r w:rsidRPr="00F63DFC">
        <w:rPr>
          <w:rFonts w:hint="eastAsia"/>
        </w:rPr>
        <w:t>分别获得进出站交通流的隐藏状态后，本文进一步研究二者间的相互关系。具体来说，本研究</w:t>
      </w:r>
      <w:r>
        <w:rPr>
          <w:rFonts w:hint="eastAsia"/>
        </w:rPr>
        <w:t>嵌入了大模型挖掘</w:t>
      </w:r>
      <w:r w:rsidRPr="00F63DFC">
        <w:rPr>
          <w:rFonts w:hint="eastAsia"/>
        </w:rPr>
        <w:t>进站流和出站流的关联，实现进站流隐藏状态和出站流隐藏状态间相互信息的传播，最终有效建模收费站进站流和出站流之间的内在交互过程。</w:t>
      </w:r>
      <w:r>
        <w:rPr>
          <w:rFonts w:hint="eastAsia"/>
        </w:rPr>
        <w:t>大模型</w:t>
      </w:r>
      <w:r w:rsidRPr="00F63DFC">
        <w:t>[10]最早提出用于自然语言任务</w:t>
      </w:r>
      <w:r w:rsidRPr="00F63DFC">
        <w:t>（NLP）</w:t>
      </w:r>
      <w:r w:rsidRPr="00F63DFC">
        <w:t>，其可以在不受节点距离影响的情况下，准确计算两个节点间的相关性，具有较强的相关性特征挖掘能力</w:t>
      </w:r>
      <w:r>
        <w:rPr>
          <w:rFonts w:hint="eastAsia"/>
        </w:rPr>
        <w:t>。</w:t>
      </w:r>
      <w:r w:rsidR="006A559B" w:rsidRPr="006A559B">
        <w:rPr>
          <w:rFonts w:hint="eastAsia"/>
        </w:rPr>
        <w:t>本文采用低</w:t>
      </w:r>
      <w:proofErr w:type="gramStart"/>
      <w:r w:rsidR="006A559B" w:rsidRPr="006A559B">
        <w:rPr>
          <w:rFonts w:hint="eastAsia"/>
        </w:rPr>
        <w:t>秩</w:t>
      </w:r>
      <w:proofErr w:type="gramEnd"/>
      <w:r w:rsidR="006A559B" w:rsidRPr="006A559B">
        <w:rPr>
          <w:rFonts w:hint="eastAsia"/>
        </w:rPr>
        <w:t>适应（</w:t>
      </w:r>
      <w:proofErr w:type="spellStart"/>
      <w:r w:rsidR="006A559B" w:rsidRPr="006A559B">
        <w:t>LoRA</w:t>
      </w:r>
      <w:proofErr w:type="spellEnd"/>
      <w:r w:rsidR="006A559B" w:rsidRPr="006A559B">
        <w:t>）方法对大模型进行微调，通过冻结原有模型参数，仅引入可训练的低</w:t>
      </w:r>
      <w:proofErr w:type="gramStart"/>
      <w:r w:rsidR="006A559B" w:rsidRPr="006A559B">
        <w:t>秩</w:t>
      </w:r>
      <w:proofErr w:type="gramEnd"/>
      <w:r w:rsidR="006A559B" w:rsidRPr="006A559B">
        <w:t>矩阵对关键层的权重矩阵进行调整，从而实现进站流与出站流隐藏状态之间的有效信息传播。具体而言，</w:t>
      </w:r>
      <w:proofErr w:type="spellStart"/>
      <w:r w:rsidR="006A559B" w:rsidRPr="006A559B">
        <w:t>LoRA</w:t>
      </w:r>
      <w:proofErr w:type="spellEnd"/>
      <w:r w:rsidR="006A559B" w:rsidRPr="006A559B">
        <w:t>通过将权重更新项表示为两个低</w:t>
      </w:r>
      <w:proofErr w:type="gramStart"/>
      <w:r w:rsidR="006A559B" w:rsidRPr="006A559B">
        <w:t>秩</w:t>
      </w:r>
      <w:proofErr w:type="gramEnd"/>
      <w:r w:rsidR="006A559B" w:rsidRPr="006A559B">
        <w:t>矩阵的乘积</w:t>
      </w:r>
      <w:r>
        <w:t>，</w:t>
      </w:r>
      <w:r w:rsidR="00B86705" w:rsidRPr="00B86705">
        <w:rPr>
          <w:rFonts w:hint="eastAsia"/>
        </w:rPr>
        <w:t>在保持原有模型能力的同时，以较少的参数</w:t>
      </w:r>
      <w:proofErr w:type="gramStart"/>
      <w:r w:rsidR="00B86705" w:rsidRPr="00B86705">
        <w:rPr>
          <w:rFonts w:hint="eastAsia"/>
        </w:rPr>
        <w:t>量有效</w:t>
      </w:r>
      <w:proofErr w:type="gramEnd"/>
      <w:r w:rsidR="00B86705" w:rsidRPr="00B86705">
        <w:rPr>
          <w:rFonts w:hint="eastAsia"/>
        </w:rPr>
        <w:t>捕捉</w:t>
      </w:r>
      <w:proofErr w:type="gramStart"/>
      <w:r w:rsidR="00B86705" w:rsidRPr="00B86705">
        <w:rPr>
          <w:rFonts w:hint="eastAsia"/>
        </w:rPr>
        <w:t>进出站流之间</w:t>
      </w:r>
      <w:proofErr w:type="gramEnd"/>
      <w:r w:rsidR="00B86705" w:rsidRPr="00B86705">
        <w:rPr>
          <w:rFonts w:hint="eastAsia"/>
        </w:rPr>
        <w:t>的相关性特征，为</w:t>
      </w:r>
      <w:proofErr w:type="gramStart"/>
      <w:r w:rsidR="00B86705" w:rsidRPr="00B86705">
        <w:rPr>
          <w:rFonts w:hint="eastAsia"/>
        </w:rPr>
        <w:t>进出站流的</w:t>
      </w:r>
      <w:proofErr w:type="gramEnd"/>
      <w:r w:rsidR="00B86705" w:rsidRPr="00B86705">
        <w:rPr>
          <w:rFonts w:hint="eastAsia"/>
        </w:rPr>
        <w:t>相互交互建模提供了一种高效的解决</w:t>
      </w:r>
      <w:r w:rsidR="00B86705">
        <w:rPr>
          <w:rFonts w:hint="eastAsia"/>
        </w:rPr>
        <w:t>方式。</w:t>
      </w:r>
    </w:p>
    <w:p w14:paraId="7CA58622" w14:textId="07B6AA5B" w:rsidR="00247708" w:rsidRDefault="009A007A" w:rsidP="00247708">
      <w:pPr>
        <w:ind w:firstLine="420"/>
      </w:pPr>
      <w:r>
        <w:rPr>
          <w:rFonts w:hint="eastAsia"/>
        </w:rPr>
        <w:t>设定进站流的隐藏状态为</w:t>
      </w:r>
      <w:r>
        <w:t xml:space="preserve"> </w:t>
      </w:r>
      <w:r>
        <w:rPr>
          <w:rFonts w:ascii="MS Gothic" w:eastAsia="MS Gothic" w:hAnsi="MS Gothic" w:cs="MS Gothic" w:hint="eastAsia"/>
        </w:rPr>
        <w:t>​</w:t>
      </w:r>
      <w:r>
        <w:t xml:space="preserve"> ，出站流的隐藏状态为  ，</w:t>
      </w:r>
      <w:r w:rsidR="00247708">
        <w:rPr>
          <w:rFonts w:hint="eastAsia"/>
        </w:rPr>
        <w:t>首先通过</w:t>
      </w:r>
      <w:r w:rsidR="00247708" w:rsidRPr="00C21037">
        <w:rPr>
          <w:rFonts w:hint="eastAsia"/>
          <w:color w:val="FF0000"/>
        </w:rPr>
        <w:t>式 将</w:t>
      </w:r>
      <w:r w:rsidR="00247708" w:rsidRPr="00C21037">
        <w:rPr>
          <w:rFonts w:hint="eastAsia"/>
          <w:color w:val="FF0000"/>
        </w:rPr>
        <w:t>进站</w:t>
      </w:r>
      <w:r w:rsidR="00247708">
        <w:rPr>
          <w:rFonts w:hint="eastAsia"/>
        </w:rPr>
        <w:t>流的隐藏状态</w:t>
      </w:r>
      <w:r w:rsidR="00247708">
        <w:rPr>
          <w:rFonts w:hint="eastAsia"/>
        </w:rPr>
        <w:t>和</w:t>
      </w:r>
      <w:r w:rsidR="00247708">
        <w:t>出站流的隐藏状态</w:t>
      </w:r>
      <w:r w:rsidR="00247708">
        <w:rPr>
          <w:rFonts w:hint="eastAsia"/>
        </w:rPr>
        <w:t>合并，通过</w:t>
      </w:r>
      <w:proofErr w:type="gramStart"/>
      <w:r w:rsidR="00247708">
        <w:rPr>
          <w:rFonts w:hint="eastAsia"/>
        </w:rPr>
        <w:t>预训练</w:t>
      </w:r>
      <w:proofErr w:type="gramEnd"/>
      <w:r w:rsidR="00247708">
        <w:rPr>
          <w:rFonts w:hint="eastAsia"/>
        </w:rPr>
        <w:t>参数矩阵和</w:t>
      </w:r>
      <w:r w:rsidR="00247708" w:rsidRPr="006A559B">
        <w:rPr>
          <w:rFonts w:hint="eastAsia"/>
        </w:rPr>
        <w:t>低</w:t>
      </w:r>
      <w:proofErr w:type="gramStart"/>
      <w:r w:rsidR="00247708" w:rsidRPr="006A559B">
        <w:rPr>
          <w:rFonts w:hint="eastAsia"/>
        </w:rPr>
        <w:t>秩</w:t>
      </w:r>
      <w:proofErr w:type="gramEnd"/>
      <w:r w:rsidR="00247708">
        <w:rPr>
          <w:rFonts w:hint="eastAsia"/>
        </w:rPr>
        <w:t>矩阵的共同作用后的到</w:t>
      </w:r>
      <w:r w:rsidR="00247708" w:rsidRPr="00247708">
        <w:rPr>
          <w:rFonts w:hint="eastAsia"/>
        </w:rPr>
        <w:t>查询嵌入（</w:t>
      </w:r>
      <w:r w:rsidR="00247708" w:rsidRPr="00247708">
        <w:t>Query）、键嵌入（Key）以及值嵌入（Value）</w:t>
      </w:r>
    </w:p>
    <w:p w14:paraId="2C9082AE" w14:textId="267CE1C6" w:rsidR="00247708" w:rsidRDefault="00247708" w:rsidP="00247708">
      <w:pPr>
        <w:pStyle w:val="MTDisplayEquation"/>
      </w:pPr>
      <w:r>
        <w:tab/>
      </w:r>
      <w:r w:rsidRPr="00247708">
        <w:rPr>
          <w:position w:val="-10"/>
        </w:rPr>
        <w:object w:dxaOrig="2000" w:dyaOrig="279" w14:anchorId="362785D4">
          <v:shape id="_x0000_i1077" type="#_x0000_t75" style="width:100.15pt;height:13.85pt" o:ole="">
            <v:imagedata r:id="rId10" o:title=""/>
          </v:shape>
          <o:OLEObject Type="Embed" ProgID="Equation.DSMT4" ShapeID="_x0000_i1077" DrawAspect="Content" ObjectID="_1804280436" r:id="rId11"/>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Pr>
            <w:noProof/>
          </w:rPr>
          <w:instrText>1</w:instrText>
        </w:r>
      </w:fldSimple>
      <w:r>
        <w:instrText>.</w:instrText>
      </w:r>
      <w:fldSimple w:instr=" SEQ MTEqn \c \* Arabic \* MERGEFORMAT ">
        <w:r>
          <w:rPr>
            <w:noProof/>
          </w:rPr>
          <w:instrText>1</w:instrText>
        </w:r>
      </w:fldSimple>
      <w:r>
        <w:instrText>)</w:instrText>
      </w:r>
      <w:r>
        <w:fldChar w:fldCharType="end"/>
      </w:r>
    </w:p>
    <w:p w14:paraId="66D19D6F" w14:textId="07ECC654" w:rsidR="00247708" w:rsidRDefault="00247708" w:rsidP="00247708">
      <w:pPr>
        <w:pStyle w:val="MTDisplayEquation"/>
      </w:pPr>
      <w:r>
        <w:tab/>
      </w:r>
      <w:r w:rsidRPr="00247708">
        <w:rPr>
          <w:position w:val="-12"/>
        </w:rPr>
        <w:object w:dxaOrig="1840" w:dyaOrig="300" w14:anchorId="58E3E5F1">
          <v:shape id="_x0000_i1119" type="#_x0000_t75" style="width:91.85pt;height:15.25pt" o:ole="">
            <v:imagedata r:id="rId12" o:title=""/>
          </v:shape>
          <o:OLEObject Type="Embed" ProgID="Equation.DSMT4" ShapeID="_x0000_i1119" DrawAspect="Content" ObjectID="_1804280437" r:id="rId13"/>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Pr>
            <w:noProof/>
          </w:rPr>
          <w:instrText>1</w:instrText>
        </w:r>
      </w:fldSimple>
      <w:r>
        <w:instrText>.</w:instrText>
      </w:r>
      <w:fldSimple w:instr=" SEQ MTEqn \c \* Arabic \* MERGEFORMAT ">
        <w:r>
          <w:rPr>
            <w:noProof/>
          </w:rPr>
          <w:instrText>2</w:instrText>
        </w:r>
      </w:fldSimple>
      <w:r>
        <w:instrText>)</w:instrText>
      </w:r>
      <w:r>
        <w:fldChar w:fldCharType="end"/>
      </w:r>
    </w:p>
    <w:p w14:paraId="5A68E5EC" w14:textId="419C0618" w:rsidR="00247708" w:rsidRDefault="00247708" w:rsidP="00247708">
      <w:pPr>
        <w:pStyle w:val="MTDisplayEquation"/>
      </w:pPr>
      <w:r>
        <w:tab/>
      </w:r>
      <w:r w:rsidRPr="00247708">
        <w:rPr>
          <w:position w:val="-10"/>
        </w:rPr>
        <w:object w:dxaOrig="1860" w:dyaOrig="279" w14:anchorId="40DFB261">
          <v:shape id="_x0000_i1096" type="#_x0000_t75" style="width:93.25pt;height:13.85pt" o:ole="">
            <v:imagedata r:id="rId14" o:title=""/>
          </v:shape>
          <o:OLEObject Type="Embed" ProgID="Equation.DSMT4" ShapeID="_x0000_i1096" DrawAspect="Content" ObjectID="_1804280438" r:id="rId15"/>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Pr>
            <w:noProof/>
          </w:rPr>
          <w:instrText>1</w:instrText>
        </w:r>
      </w:fldSimple>
      <w:r>
        <w:instrText>.</w:instrText>
      </w:r>
      <w:fldSimple w:instr=" SEQ MTEqn \c \* Arabic \* MERGEFORMAT ">
        <w:r>
          <w:rPr>
            <w:noProof/>
          </w:rPr>
          <w:instrText>3</w:instrText>
        </w:r>
      </w:fldSimple>
      <w:r>
        <w:instrText>)</w:instrText>
      </w:r>
      <w:r>
        <w:fldChar w:fldCharType="end"/>
      </w:r>
    </w:p>
    <w:p w14:paraId="3C635EE7" w14:textId="6FEC45B9" w:rsidR="00247708" w:rsidRPr="00247708" w:rsidRDefault="00247708" w:rsidP="00247708">
      <w:pPr>
        <w:pStyle w:val="MTDisplayEquation"/>
        <w:rPr>
          <w:rFonts w:hint="eastAsia"/>
        </w:rPr>
      </w:pPr>
      <w:r>
        <w:tab/>
      </w:r>
      <w:r w:rsidRPr="00247708">
        <w:rPr>
          <w:position w:val="-10"/>
        </w:rPr>
        <w:object w:dxaOrig="1820" w:dyaOrig="279" w14:anchorId="45DE5035">
          <v:shape id="_x0000_i1117" type="#_x0000_t75" style="width:90.9pt;height:13.85pt" o:ole="">
            <v:imagedata r:id="rId16" o:title=""/>
          </v:shape>
          <o:OLEObject Type="Embed" ProgID="Equation.DSMT4" ShapeID="_x0000_i1117" DrawAspect="Content" ObjectID="_1804280439" r:id="rId17"/>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Pr>
            <w:noProof/>
          </w:rPr>
          <w:instrText>1</w:instrText>
        </w:r>
      </w:fldSimple>
      <w:r>
        <w:instrText>.</w:instrText>
      </w:r>
      <w:fldSimple w:instr=" SEQ MTEqn \c \* Arabic \* MERGEFORMAT ">
        <w:r>
          <w:rPr>
            <w:noProof/>
          </w:rPr>
          <w:instrText>4</w:instrText>
        </w:r>
      </w:fldSimple>
      <w:r>
        <w:instrText>)</w:instrText>
      </w:r>
      <w:r>
        <w:fldChar w:fldCharType="end"/>
      </w:r>
    </w:p>
    <w:p w14:paraId="5F63D399" w14:textId="29713564" w:rsidR="00D1515D" w:rsidRDefault="00247708" w:rsidP="00D1515D">
      <w:pPr>
        <w:ind w:firstLine="420"/>
      </w:pPr>
      <w:r w:rsidRPr="00247708">
        <w:rPr>
          <w:rFonts w:hint="eastAsia"/>
        </w:rPr>
        <w:t>其中，</w:t>
      </w:r>
      <w:proofErr w:type="spellStart"/>
      <w:r w:rsidRPr="00247708">
        <w:rPr>
          <w:rFonts w:hint="eastAsia"/>
        </w:rPr>
        <w:t>Concat</w:t>
      </w:r>
      <w:proofErr w:type="spellEnd"/>
      <w:r w:rsidRPr="00247708">
        <w:t>表示向量操作，W表示Q、K、V转换权重，在</w:t>
      </w:r>
      <w:r w:rsidRPr="00247708">
        <w:rPr>
          <w:rFonts w:hint="eastAsia"/>
        </w:rPr>
        <w:t>该模型中，它们应该使用</w:t>
      </w:r>
      <w:proofErr w:type="gramStart"/>
      <w:r w:rsidRPr="00247708">
        <w:rPr>
          <w:rFonts w:hint="eastAsia"/>
        </w:rPr>
        <w:t>预训练</w:t>
      </w:r>
      <w:proofErr w:type="gramEnd"/>
      <w:r w:rsidRPr="00247708">
        <w:rPr>
          <w:rFonts w:hint="eastAsia"/>
        </w:rPr>
        <w:t>参数，并不参与更新，</w:t>
      </w:r>
      <w:r w:rsidR="00D1515D">
        <w:rPr>
          <w:rFonts w:hint="eastAsia"/>
        </w:rPr>
        <w:t>R表示</w:t>
      </w:r>
      <w:r w:rsidR="00D1515D" w:rsidRPr="006A559B">
        <w:t>低</w:t>
      </w:r>
      <w:proofErr w:type="gramStart"/>
      <w:r w:rsidR="00D1515D" w:rsidRPr="006A559B">
        <w:t>秩</w:t>
      </w:r>
      <w:proofErr w:type="gramEnd"/>
      <w:r w:rsidR="00D1515D" w:rsidRPr="006A559B">
        <w:t>矩阵</w:t>
      </w:r>
      <w:r w:rsidR="00D1515D">
        <w:rPr>
          <w:rFonts w:hint="eastAsia"/>
        </w:rPr>
        <w:t>，其拥有比</w:t>
      </w:r>
      <w:r w:rsidR="00D1515D" w:rsidRPr="00247708">
        <w:t>W</w:t>
      </w:r>
      <w:r w:rsidR="00D1515D">
        <w:rPr>
          <w:rFonts w:hint="eastAsia"/>
        </w:rPr>
        <w:t>更少的参数，</w:t>
      </w:r>
      <w:r w:rsidR="00D1515D" w:rsidRPr="00247708">
        <w:t>在</w:t>
      </w:r>
      <w:r w:rsidR="00D1515D" w:rsidRPr="00247708">
        <w:rPr>
          <w:rFonts w:hint="eastAsia"/>
        </w:rPr>
        <w:t>该模型中</w:t>
      </w:r>
      <w:r w:rsidR="00D1515D">
        <w:rPr>
          <w:rFonts w:hint="eastAsia"/>
        </w:rPr>
        <w:t>，仅对其进行参数更新</w:t>
      </w:r>
      <w:r w:rsidRPr="00247708">
        <w:t>与</w:t>
      </w:r>
      <w:proofErr w:type="gramStart"/>
      <w:r w:rsidRPr="00247708">
        <w:t>进出站流的</w:t>
      </w:r>
      <w:proofErr w:type="gramEnd"/>
      <w:r w:rsidRPr="00247708">
        <w:t>隐藏状态相同，查询嵌入、键嵌入以及值嵌入均具有相同的维度。接着，根据注意力机制，</w:t>
      </w:r>
      <w:r w:rsidR="00D1515D">
        <w:rPr>
          <w:rFonts w:hint="eastAsia"/>
        </w:rPr>
        <w:t>我们可以计算它们之间的注意力分数：</w:t>
      </w:r>
    </w:p>
    <w:p w14:paraId="771A15F7" w14:textId="3095494B" w:rsidR="00D1515D" w:rsidRDefault="00D1515D" w:rsidP="00D1515D">
      <w:pPr>
        <w:ind w:firstLine="420"/>
        <w:jc w:val="center"/>
      </w:pPr>
      <w:r w:rsidRPr="00225638">
        <w:rPr>
          <w:position w:val="-20"/>
        </w:rPr>
        <w:object w:dxaOrig="3080" w:dyaOrig="520" w14:anchorId="13EBC561">
          <v:shape id="_x0000_i1122" type="#_x0000_t75" style="width:154.15pt;height:25.85pt" o:ole="">
            <v:imagedata r:id="rId18" o:title=""/>
          </v:shape>
          <o:OLEObject Type="Embed" ProgID="Equation.DSMT4" ShapeID="_x0000_i1122" DrawAspect="Content" ObjectID="_1804280440" r:id="rId19"/>
        </w:object>
      </w:r>
    </w:p>
    <w:p w14:paraId="5661CBAD" w14:textId="0EFFEA6C" w:rsidR="00D1515D" w:rsidRDefault="00D1515D" w:rsidP="00D1515D">
      <w:pPr>
        <w:ind w:firstLine="420"/>
        <w:rPr>
          <w:szCs w:val="21"/>
        </w:rPr>
      </w:pPr>
      <w:r>
        <w:rPr>
          <w:rFonts w:hint="eastAsia"/>
          <w:szCs w:val="21"/>
        </w:rPr>
        <w:t>其中，</w:t>
      </w:r>
      <w:proofErr w:type="spellStart"/>
      <w:r>
        <w:rPr>
          <w:rFonts w:hint="eastAsia"/>
          <w:szCs w:val="21"/>
        </w:rPr>
        <w:t>Softmax</w:t>
      </w:r>
      <w:proofErr w:type="spellEnd"/>
      <w:r>
        <w:rPr>
          <w:rFonts w:hint="eastAsia"/>
          <w:szCs w:val="21"/>
        </w:rPr>
        <w:t>表示激活函数，T表示矩阵的转置。在求得</w:t>
      </w:r>
      <w:r>
        <w:rPr>
          <w:rFonts w:hint="eastAsia"/>
        </w:rPr>
        <w:t>它们之间的注意力分数</w:t>
      </w:r>
      <w:r>
        <w:rPr>
          <w:rFonts w:hint="eastAsia"/>
          <w:szCs w:val="21"/>
        </w:rPr>
        <w:t>后，</w:t>
      </w:r>
      <w:r>
        <w:rPr>
          <w:rFonts w:hint="eastAsia"/>
          <w:szCs w:val="21"/>
        </w:rPr>
        <w:t>多头注意力机制的</w:t>
      </w:r>
      <w:r>
        <w:rPr>
          <w:rFonts w:hint="eastAsia"/>
          <w:szCs w:val="21"/>
        </w:rPr>
        <w:t>计算如下</w:t>
      </w:r>
      <w:r>
        <w:rPr>
          <w:rFonts w:hint="eastAsia"/>
          <w:szCs w:val="21"/>
        </w:rPr>
        <w:t>：</w:t>
      </w:r>
    </w:p>
    <w:p w14:paraId="66D3F720" w14:textId="26336865" w:rsidR="00D1515D" w:rsidRDefault="00D1515D" w:rsidP="00D1515D">
      <w:pPr>
        <w:ind w:firstLine="420"/>
        <w:jc w:val="center"/>
        <w:rPr>
          <w:rFonts w:cs="Times New Roman"/>
          <w:szCs w:val="21"/>
        </w:rPr>
      </w:pPr>
      <w:r w:rsidRPr="00D1515D">
        <w:rPr>
          <w:rFonts w:cs="Times New Roman"/>
          <w:position w:val="-10"/>
          <w:szCs w:val="21"/>
        </w:rPr>
        <w:object w:dxaOrig="1980" w:dyaOrig="320" w14:anchorId="7456B209">
          <v:shape id="_x0000_i1126" type="#_x0000_t75" style="width:99.7pt;height:16.6pt" o:ole="">
            <v:imagedata r:id="rId20" o:title=""/>
          </v:shape>
          <o:OLEObject Type="Embed" ProgID="Equation.DSMT4" ShapeID="_x0000_i1126" DrawAspect="Content" ObjectID="_1804280441" r:id="rId21"/>
        </w:object>
      </w:r>
    </w:p>
    <w:p w14:paraId="2D9297AA" w14:textId="33D97A08" w:rsidR="00D1515D" w:rsidRDefault="00D1515D" w:rsidP="00D1515D">
      <w:pPr>
        <w:ind w:firstLine="420"/>
        <w:rPr>
          <w:szCs w:val="21"/>
        </w:rPr>
      </w:pPr>
      <w:r>
        <w:rPr>
          <w:rFonts w:hint="eastAsia"/>
          <w:szCs w:val="21"/>
        </w:rPr>
        <w:t>在获得进站流与出站流的</w:t>
      </w:r>
      <w:r>
        <w:rPr>
          <w:rFonts w:hint="eastAsia"/>
          <w:szCs w:val="21"/>
        </w:rPr>
        <w:t>注意力结果</w:t>
      </w:r>
      <w:r>
        <w:rPr>
          <w:rFonts w:hint="eastAsia"/>
          <w:szCs w:val="21"/>
        </w:rPr>
        <w:t>后，</w:t>
      </w:r>
      <w:r>
        <w:rPr>
          <w:rFonts w:hint="eastAsia"/>
          <w:szCs w:val="21"/>
        </w:rPr>
        <w:t>紧接着通过Layer</w:t>
      </w:r>
      <w:r>
        <w:rPr>
          <w:szCs w:val="21"/>
        </w:rPr>
        <w:t xml:space="preserve"> </w:t>
      </w:r>
      <w:r>
        <w:rPr>
          <w:rFonts w:hint="eastAsia"/>
          <w:szCs w:val="21"/>
        </w:rPr>
        <w:t>norm、F</w:t>
      </w:r>
      <w:r>
        <w:rPr>
          <w:szCs w:val="21"/>
        </w:rPr>
        <w:t>eed Forward</w:t>
      </w:r>
      <w:r>
        <w:rPr>
          <w:rFonts w:hint="eastAsia"/>
          <w:szCs w:val="21"/>
        </w:rPr>
        <w:t>、</w:t>
      </w:r>
      <w:r>
        <w:rPr>
          <w:rFonts w:hint="eastAsia"/>
          <w:szCs w:val="21"/>
        </w:rPr>
        <w:t>Layer</w:t>
      </w:r>
      <w:r>
        <w:rPr>
          <w:szCs w:val="21"/>
        </w:rPr>
        <w:t xml:space="preserve"> </w:t>
      </w:r>
      <w:r>
        <w:rPr>
          <w:rFonts w:hint="eastAsia"/>
          <w:szCs w:val="21"/>
        </w:rPr>
        <w:t>norm</w:t>
      </w:r>
      <w:r>
        <w:rPr>
          <w:rFonts w:hint="eastAsia"/>
          <w:szCs w:val="21"/>
        </w:rPr>
        <w:t>层，整个过程嵌套1</w:t>
      </w:r>
      <w:r>
        <w:rPr>
          <w:szCs w:val="21"/>
        </w:rPr>
        <w:t>2</w:t>
      </w:r>
      <w:r>
        <w:rPr>
          <w:rFonts w:hint="eastAsia"/>
          <w:szCs w:val="21"/>
        </w:rPr>
        <w:t>次，最终</w:t>
      </w:r>
      <w:r>
        <w:rPr>
          <w:rFonts w:hint="eastAsia"/>
          <w:szCs w:val="21"/>
        </w:rPr>
        <w:t>获得进站流和出站流的增强隐藏状态</w:t>
      </w:r>
      <w:r>
        <w:rPr>
          <w:rFonts w:hint="eastAsia"/>
          <w:szCs w:val="21"/>
        </w:rPr>
        <w:t>。</w:t>
      </w:r>
    </w:p>
    <w:p w14:paraId="6A298860" w14:textId="3566716E" w:rsidR="00D1515D" w:rsidRPr="00D1515D" w:rsidRDefault="00D1515D" w:rsidP="00D1515D">
      <w:pPr>
        <w:ind w:firstLine="420"/>
        <w:rPr>
          <w:rFonts w:hint="eastAsia"/>
          <w:szCs w:val="21"/>
        </w:rPr>
      </w:pPr>
      <w:r>
        <w:rPr>
          <w:rFonts w:hint="eastAsia"/>
          <w:szCs w:val="21"/>
        </w:rPr>
        <w:t>通过进出</w:t>
      </w:r>
      <w:proofErr w:type="gramStart"/>
      <w:r>
        <w:rPr>
          <w:rFonts w:hint="eastAsia"/>
          <w:szCs w:val="21"/>
        </w:rPr>
        <w:t>站流间</w:t>
      </w:r>
      <w:proofErr w:type="gramEnd"/>
      <w:r>
        <w:rPr>
          <w:rFonts w:hint="eastAsia"/>
          <w:szCs w:val="21"/>
        </w:rPr>
        <w:t>的信息交互，不仅可以增强进站交通流与出站交通流的隐藏状态，而且有利于捕捉进站流与</w:t>
      </w:r>
      <w:proofErr w:type="gramStart"/>
      <w:r>
        <w:rPr>
          <w:rFonts w:hint="eastAsia"/>
          <w:szCs w:val="21"/>
        </w:rPr>
        <w:t>出站流间的</w:t>
      </w:r>
      <w:proofErr w:type="gramEnd"/>
      <w:r>
        <w:rPr>
          <w:rFonts w:hint="eastAsia"/>
          <w:szCs w:val="21"/>
        </w:rPr>
        <w:t>因果性和关联性，进而辅助模型准确预测未来的进出站交通流。</w:t>
      </w:r>
    </w:p>
    <w:p w14:paraId="34F7C204" w14:textId="5D3DDDC2" w:rsidR="00F63DFC" w:rsidRDefault="009A007A" w:rsidP="00784FA8">
      <w:pPr>
        <w:ind w:firstLine="420"/>
        <w:jc w:val="center"/>
      </w:pPr>
      <w:r>
        <w:object w:dxaOrig="6516" w:dyaOrig="5761" w14:anchorId="1082743B">
          <v:shape id="_x0000_i1041" type="#_x0000_t75" style="width:325.85pt;height:4in" o:ole="">
            <v:imagedata r:id="rId22" o:title=""/>
          </v:shape>
          <o:OLEObject Type="Embed" ProgID="Visio.Drawing.15" ShapeID="_x0000_i1041" DrawAspect="Content" ObjectID="_1804280442" r:id="rId23"/>
        </w:object>
      </w:r>
    </w:p>
    <w:p w14:paraId="2C191011" w14:textId="77777777" w:rsidR="00F63DFC" w:rsidRPr="00760A2D" w:rsidRDefault="00F63DFC" w:rsidP="00F63DFC">
      <w:pPr>
        <w:ind w:firstLine="420"/>
        <w:rPr>
          <w:rFonts w:hint="eastAsia"/>
        </w:rPr>
      </w:pPr>
    </w:p>
    <w:p w14:paraId="3813EB7E" w14:textId="419282A3" w:rsidR="00650E75" w:rsidRDefault="00650E75" w:rsidP="00D257A5">
      <w:pPr>
        <w:pStyle w:val="1"/>
        <w:ind w:firstLine="880"/>
      </w:pPr>
      <w:r>
        <w:rPr>
          <w:rFonts w:hint="eastAsia"/>
        </w:rPr>
        <w:t>实验与结果</w:t>
      </w:r>
    </w:p>
    <w:p w14:paraId="014E8DAF" w14:textId="63E86FA9" w:rsidR="00760A2D" w:rsidRDefault="00760A2D">
      <w:pPr>
        <w:ind w:firstLine="420"/>
        <w:rPr>
          <w:rFonts w:hint="eastAsia"/>
        </w:rPr>
      </w:pPr>
      <w:r>
        <w:t>这部分从多个角度对所提出的模型进行了全面的对比与分析，包括整体预测性能、在不同</w:t>
      </w:r>
      <w:r>
        <w:rPr>
          <w:rFonts w:hint="eastAsia"/>
        </w:rPr>
        <w:t>高铁站点</w:t>
      </w:r>
      <w:r>
        <w:t>的表现，以及通过消融实验进行的鲁棒性分析。对比内容涵盖了模型的预测准确性和鲁棒性。</w:t>
      </w:r>
    </w:p>
    <w:p w14:paraId="77ADAC50" w14:textId="651B222C" w:rsidR="00760A2D" w:rsidRDefault="00760A2D" w:rsidP="00D257A5">
      <w:pPr>
        <w:pStyle w:val="2"/>
        <w:ind w:firstLine="640"/>
      </w:pPr>
      <w:r>
        <w:rPr>
          <w:rFonts w:hint="eastAsia"/>
        </w:rPr>
        <w:t>数据描述</w:t>
      </w:r>
    </w:p>
    <w:p w14:paraId="5CFAEB97" w14:textId="02F1230C" w:rsidR="00760A2D" w:rsidRDefault="00760A2D" w:rsidP="0083370B">
      <w:pPr>
        <w:tabs>
          <w:tab w:val="left" w:pos="7560"/>
        </w:tabs>
        <w:ind w:firstLine="420"/>
      </w:pPr>
      <w:r w:rsidRPr="00C21E48">
        <w:rPr>
          <w:rFonts w:hint="eastAsia"/>
        </w:rPr>
        <w:t>本论文采用202</w:t>
      </w:r>
      <w:r>
        <w:t>3</w:t>
      </w:r>
      <w:r w:rsidRPr="00C21E48">
        <w:rPr>
          <w:rFonts w:hint="eastAsia"/>
        </w:rPr>
        <w:t>年</w:t>
      </w:r>
      <w:r w:rsidRPr="00760A2D">
        <w:rPr>
          <w:rFonts w:hint="eastAsia"/>
        </w:rPr>
        <w:t>京沪高铁</w:t>
      </w:r>
      <w:r>
        <w:rPr>
          <w:rFonts w:hint="eastAsia"/>
        </w:rPr>
        <w:t>各站点</w:t>
      </w:r>
      <w:r w:rsidRPr="00C21E48">
        <w:rPr>
          <w:rFonts w:hint="eastAsia"/>
        </w:rPr>
        <w:t>进出</w:t>
      </w:r>
      <w:proofErr w:type="gramStart"/>
      <w:r w:rsidRPr="00C21E48">
        <w:rPr>
          <w:rFonts w:hint="eastAsia"/>
        </w:rPr>
        <w:t>站流数据</w:t>
      </w:r>
      <w:proofErr w:type="gramEnd"/>
      <w:r w:rsidRPr="00C21E48">
        <w:rPr>
          <w:rFonts w:hint="eastAsia"/>
        </w:rPr>
        <w:t>集。该数据集一共包含</w:t>
      </w:r>
      <w:r w:rsidR="0083370B">
        <w:t>24</w:t>
      </w:r>
      <w:r w:rsidRPr="00C21E48">
        <w:rPr>
          <w:rFonts w:hint="eastAsia"/>
        </w:rPr>
        <w:t>个站点</w:t>
      </w:r>
      <w:r w:rsidR="0083370B">
        <w:rPr>
          <w:rFonts w:hint="eastAsia"/>
        </w:rPr>
        <w:t>，从二月份开始</w:t>
      </w:r>
      <w:r w:rsidR="0083370B" w:rsidRPr="0083370B">
        <w:rPr>
          <w:rFonts w:hint="eastAsia"/>
        </w:rPr>
        <w:t>连续八周的数据</w:t>
      </w:r>
      <w:r w:rsidR="0083370B">
        <w:rPr>
          <w:rFonts w:hint="eastAsia"/>
        </w:rPr>
        <w:t>，即</w:t>
      </w:r>
      <w:r w:rsidR="0083370B" w:rsidRPr="00C21E48">
        <w:rPr>
          <w:rFonts w:hint="eastAsia"/>
        </w:rPr>
        <w:t>202</w:t>
      </w:r>
      <w:r w:rsidR="0083370B">
        <w:t>3</w:t>
      </w:r>
      <w:r w:rsidR="0083370B" w:rsidRPr="00C21E48">
        <w:rPr>
          <w:rFonts w:hint="eastAsia"/>
        </w:rPr>
        <w:t>年</w:t>
      </w:r>
      <w:r w:rsidR="0083370B">
        <w:t>2</w:t>
      </w:r>
      <w:r w:rsidR="0083370B" w:rsidRPr="00C21E48">
        <w:rPr>
          <w:rFonts w:hint="eastAsia"/>
        </w:rPr>
        <w:t>月6日-202</w:t>
      </w:r>
      <w:r w:rsidR="0083370B">
        <w:t>3</w:t>
      </w:r>
      <w:r w:rsidR="0083370B" w:rsidRPr="00C21E48">
        <w:rPr>
          <w:rFonts w:hint="eastAsia"/>
        </w:rPr>
        <w:t>年</w:t>
      </w:r>
      <w:r w:rsidR="0083370B">
        <w:t>4</w:t>
      </w:r>
      <w:r w:rsidR="0083370B" w:rsidRPr="00C21E48">
        <w:rPr>
          <w:rFonts w:hint="eastAsia"/>
        </w:rPr>
        <w:t>月</w:t>
      </w:r>
      <w:r w:rsidR="0083370B">
        <w:t>2</w:t>
      </w:r>
      <w:r w:rsidR="0083370B" w:rsidRPr="00C21E48">
        <w:rPr>
          <w:rFonts w:hint="eastAsia"/>
        </w:rPr>
        <w:t>日</w:t>
      </w:r>
      <w:r w:rsidR="0083370B">
        <w:rPr>
          <w:rFonts w:hint="eastAsia"/>
        </w:rPr>
        <w:t>。</w:t>
      </w:r>
      <w:r w:rsidRPr="00C21E48">
        <w:rPr>
          <w:rFonts w:hint="eastAsia"/>
        </w:rPr>
        <w:t>每条数据中均记录了</w:t>
      </w:r>
      <w:r w:rsidR="0083370B" w:rsidRPr="00760A2D">
        <w:rPr>
          <w:rFonts w:hint="eastAsia"/>
        </w:rPr>
        <w:t>高铁</w:t>
      </w:r>
      <w:r w:rsidRPr="00C21E48">
        <w:rPr>
          <w:rFonts w:hint="eastAsia"/>
        </w:rPr>
        <w:t>站</w:t>
      </w:r>
      <w:r w:rsidR="0083370B">
        <w:rPr>
          <w:rFonts w:hint="eastAsia"/>
        </w:rPr>
        <w:t>点</w:t>
      </w:r>
      <w:r w:rsidRPr="00C21E48">
        <w:rPr>
          <w:rFonts w:hint="eastAsia"/>
        </w:rPr>
        <w:t>名称、</w:t>
      </w:r>
      <w:r w:rsidR="0083370B">
        <w:rPr>
          <w:rFonts w:hint="eastAsia"/>
        </w:rPr>
        <w:t>站点</w:t>
      </w:r>
      <w:r w:rsidRPr="00C21E48">
        <w:rPr>
          <w:rFonts w:hint="eastAsia"/>
        </w:rPr>
        <w:t>ID、日期、小时、进站流以及出站流信息。由于存在不可能避免的数据收集误差，在提取</w:t>
      </w:r>
      <w:proofErr w:type="gramStart"/>
      <w:r w:rsidRPr="00C21E48">
        <w:rPr>
          <w:rFonts w:hint="eastAsia"/>
        </w:rPr>
        <w:t>进出站流时间序列</w:t>
      </w:r>
      <w:proofErr w:type="gramEnd"/>
      <w:r w:rsidRPr="00C21E48">
        <w:rPr>
          <w:rFonts w:hint="eastAsia"/>
        </w:rPr>
        <w:t>数据之前，需要对原始数据进行数据清洗，例如一些缺失站点信息的进出</w:t>
      </w:r>
      <w:proofErr w:type="gramStart"/>
      <w:r w:rsidRPr="00C21E48">
        <w:rPr>
          <w:rFonts w:hint="eastAsia"/>
        </w:rPr>
        <w:t>站流数</w:t>
      </w:r>
      <w:proofErr w:type="gramEnd"/>
      <w:r w:rsidRPr="00C21E48">
        <w:rPr>
          <w:rFonts w:hint="eastAsia"/>
        </w:rPr>
        <w:t>据或者较长时间内</w:t>
      </w:r>
      <w:proofErr w:type="gramStart"/>
      <w:r w:rsidRPr="00C21E48">
        <w:rPr>
          <w:rFonts w:hint="eastAsia"/>
        </w:rPr>
        <w:t>进出站流</w:t>
      </w:r>
      <w:proofErr w:type="gramEnd"/>
      <w:r w:rsidRPr="00C21E48">
        <w:rPr>
          <w:rFonts w:hint="eastAsia"/>
        </w:rPr>
        <w:t>为零的数据。在完成数据清洗后，依据</w:t>
      </w:r>
      <w:r w:rsidRPr="0083370B">
        <w:rPr>
          <w:rFonts w:hint="eastAsia"/>
          <w:color w:val="FF0000"/>
        </w:rPr>
        <w:t>章节1.1问题描述部分对于时间序列数据</w:t>
      </w:r>
      <w:r w:rsidRPr="00C21E48">
        <w:rPr>
          <w:rFonts w:hint="eastAsia"/>
        </w:rPr>
        <w:t>的定义，</w:t>
      </w:r>
      <w:r>
        <w:rPr>
          <w:rFonts w:hint="eastAsia"/>
        </w:rPr>
        <w:t>以</w:t>
      </w:r>
      <w:r w:rsidRPr="00C21E48">
        <w:rPr>
          <w:rFonts w:hint="eastAsia"/>
        </w:rPr>
        <w:t>60分钟为时间粒度，分别</w:t>
      </w:r>
      <w:proofErr w:type="gramStart"/>
      <w:r w:rsidRPr="00C21E48">
        <w:rPr>
          <w:rFonts w:hint="eastAsia"/>
        </w:rPr>
        <w:t>提取</w:t>
      </w:r>
      <w:r w:rsidR="0083370B" w:rsidRPr="00760A2D">
        <w:rPr>
          <w:rFonts w:hint="eastAsia"/>
        </w:rPr>
        <w:t>高</w:t>
      </w:r>
      <w:proofErr w:type="gramEnd"/>
      <w:r w:rsidR="0083370B" w:rsidRPr="00760A2D">
        <w:rPr>
          <w:rFonts w:hint="eastAsia"/>
        </w:rPr>
        <w:t>铁</w:t>
      </w:r>
      <w:r w:rsidRPr="00C21E48">
        <w:rPr>
          <w:rFonts w:hint="eastAsia"/>
        </w:rPr>
        <w:t>站进站交通流和出站交通流的时间序列数据。</w:t>
      </w:r>
    </w:p>
    <w:p w14:paraId="28B42521" w14:textId="22013650" w:rsidR="0083370B" w:rsidRDefault="0083370B" w:rsidP="0083370B">
      <w:pPr>
        <w:tabs>
          <w:tab w:val="left" w:pos="7560"/>
        </w:tabs>
        <w:ind w:firstLine="420"/>
      </w:pPr>
    </w:p>
    <w:p w14:paraId="238D4DF1" w14:textId="0BB1FCA1" w:rsidR="0083370B" w:rsidRDefault="0083370B" w:rsidP="00D257A5">
      <w:pPr>
        <w:pStyle w:val="2"/>
        <w:ind w:firstLine="640"/>
      </w:pPr>
      <w:r>
        <w:rPr>
          <w:rFonts w:hint="eastAsia"/>
        </w:rPr>
        <w:t>模型配置</w:t>
      </w:r>
    </w:p>
    <w:p w14:paraId="49572CE7" w14:textId="2708FD6B" w:rsidR="0083370B" w:rsidRDefault="009615E3" w:rsidP="0083370B">
      <w:pPr>
        <w:tabs>
          <w:tab w:val="left" w:pos="7560"/>
        </w:tabs>
        <w:ind w:firstLine="420"/>
      </w:pPr>
      <w:r w:rsidRPr="009615E3">
        <w:rPr>
          <w:rFonts w:hint="eastAsia"/>
        </w:rPr>
        <w:t>本研究所构建的模型采用</w:t>
      </w:r>
      <w:r w:rsidRPr="009615E3">
        <w:t xml:space="preserve"> </w:t>
      </w:r>
      <w:proofErr w:type="spellStart"/>
      <w:r w:rsidRPr="009615E3">
        <w:t>Pytorch</w:t>
      </w:r>
      <w:proofErr w:type="spellEnd"/>
      <w:r w:rsidRPr="009615E3">
        <w:t xml:space="preserve"> 框架实现，针对进站与出站交通流数据，按照 5:3:2 </w:t>
      </w:r>
      <w:r w:rsidRPr="009615E3">
        <w:lastRenderedPageBreak/>
        <w:t>的比例划分为训练集、验证集和测试集。经过多次实验调优，最终确定批次大小为 32，学习率设定为 0.0001，优化器选择 Adam。在模型训练过程中，采用均方误差（MSE）作为主要的损失函数。由于模型采用了多任务学习策略，其总损失函数由进站交通流和出站交通流的均方误差加权组合而成，两部分的权重保持一致，具体形式如公</w:t>
      </w:r>
      <w:r w:rsidRPr="009615E3">
        <w:rPr>
          <w:color w:val="FF0000"/>
        </w:rPr>
        <w:t>式所</w:t>
      </w:r>
      <w:r w:rsidRPr="009615E3">
        <w:t>示。</w:t>
      </w:r>
    </w:p>
    <w:tbl>
      <w:tblPr>
        <w:tblStyle w:val="a7"/>
        <w:tblW w:w="44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691"/>
        <w:gridCol w:w="6774"/>
      </w:tblGrid>
      <w:tr w:rsidR="0083370B" w:rsidRPr="00624B83" w14:paraId="66C86927" w14:textId="77777777" w:rsidTr="0083370B">
        <w:tc>
          <w:tcPr>
            <w:tcW w:w="463" w:type="pct"/>
            <w:vAlign w:val="center"/>
          </w:tcPr>
          <w:p w14:paraId="30627DA6" w14:textId="77777777" w:rsidR="0083370B" w:rsidRPr="00624B83" w:rsidRDefault="0083370B" w:rsidP="004B6059">
            <w:pPr>
              <w:pStyle w:val="a8"/>
              <w:spacing w:before="156" w:after="156"/>
              <w:ind w:firstLine="400"/>
              <w:rPr>
                <w:rFonts w:ascii="Times New Roman" w:hAnsi="Times New Roman" w:cs="Times New Roman"/>
              </w:rPr>
            </w:pPr>
          </w:p>
        </w:tc>
        <w:tc>
          <w:tcPr>
            <w:tcW w:w="4537" w:type="pct"/>
            <w:vAlign w:val="center"/>
          </w:tcPr>
          <w:p w14:paraId="4D7B1A14" w14:textId="77777777" w:rsidR="0083370B" w:rsidRPr="00624B83" w:rsidRDefault="0083370B" w:rsidP="004B6059">
            <w:pPr>
              <w:pStyle w:val="a8"/>
              <w:spacing w:before="156" w:after="156" w:line="240" w:lineRule="auto"/>
              <w:ind w:firstLine="420"/>
              <w:jc w:val="center"/>
              <w:rPr>
                <w:rFonts w:ascii="Times New Roman" w:hAnsi="Times New Roman" w:cs="Times New Roman"/>
                <w:sz w:val="21"/>
                <w:szCs w:val="21"/>
              </w:rPr>
            </w:pPr>
            <w:r w:rsidRPr="00C84C26">
              <w:rPr>
                <w:rFonts w:ascii="Times New Roman" w:hAnsi="Times New Roman" w:cs="Times New Roman"/>
                <w:position w:val="-32"/>
                <w:sz w:val="21"/>
                <w:szCs w:val="21"/>
              </w:rPr>
              <w:object w:dxaOrig="6200" w:dyaOrig="760" w14:anchorId="3585EF65">
                <v:shape id="_x0000_i1025" type="#_x0000_t75" style="width:310.6pt;height:37.4pt" o:ole="">
                  <v:imagedata r:id="rId24" o:title=""/>
                </v:shape>
                <o:OLEObject Type="Embed" ProgID="Equation.DSMT4" ShapeID="_x0000_i1025" DrawAspect="Content" ObjectID="_1804280443" r:id="rId25"/>
              </w:object>
            </w:r>
          </w:p>
        </w:tc>
      </w:tr>
    </w:tbl>
    <w:p w14:paraId="43B5EA77" w14:textId="67192519" w:rsidR="009615E3" w:rsidRPr="00624B83" w:rsidRDefault="009615E3" w:rsidP="0083370B">
      <w:pPr>
        <w:autoSpaceDE w:val="0"/>
        <w:autoSpaceDN w:val="0"/>
        <w:adjustRightInd w:val="0"/>
        <w:snapToGrid w:val="0"/>
        <w:ind w:firstLine="420"/>
        <w:textAlignment w:val="center"/>
        <w:rPr>
          <w:szCs w:val="21"/>
        </w:rPr>
      </w:pPr>
      <w:r>
        <w:t>其中，分别用</w:t>
      </w:r>
      <w:r>
        <w:rPr>
          <w:szCs w:val="21"/>
        </w:rPr>
        <w:object w:dxaOrig="300" w:dyaOrig="360" w14:anchorId="67ECE194">
          <v:shape id="_x0000_i1026" type="#_x0000_t75" style="width:15.25pt;height:18.45pt" o:ole="">
            <v:imagedata r:id="rId26" o:title=""/>
          </v:shape>
          <o:OLEObject Type="Embed" ProgID="Equation.DSMT4" ShapeID="_x0000_i1026" DrawAspect="Content" ObjectID="_1804280444" r:id="rId27"/>
        </w:object>
      </w:r>
      <w:r>
        <w:t>和</w:t>
      </w:r>
      <w:r>
        <w:rPr>
          <w:szCs w:val="21"/>
        </w:rPr>
        <w:object w:dxaOrig="380" w:dyaOrig="360" w14:anchorId="10984EE0">
          <v:shape id="_x0000_i1027" type="#_x0000_t75" style="width:18.9pt;height:18.45pt" o:ole="">
            <v:imagedata r:id="rId28" o:title=""/>
          </v:shape>
          <o:OLEObject Type="Embed" ProgID="Equation.DSMT4" ShapeID="_x0000_i1027" DrawAspect="Content" ObjectID="_1804280445" r:id="rId29"/>
        </w:object>
      </w:r>
      <w:r>
        <w:t>表示进站交通流与出站交通流的样本数量，</w:t>
      </w:r>
      <w:r>
        <w:rPr>
          <w:szCs w:val="21"/>
        </w:rPr>
        <w:object w:dxaOrig="320" w:dyaOrig="380" w14:anchorId="28D94301">
          <v:shape id="_x0000_i1028" type="#_x0000_t75" style="width:15.25pt;height:18.9pt" o:ole="">
            <v:imagedata r:id="rId30" o:title=""/>
          </v:shape>
          <o:OLEObject Type="Embed" ProgID="Equation.DSMT4" ShapeID="_x0000_i1028" DrawAspect="Content" ObjectID="_1804280446" r:id="rId31"/>
        </w:object>
      </w:r>
      <w:r>
        <w:t xml:space="preserve">和 </w:t>
      </w:r>
      <w:r>
        <w:rPr>
          <w:szCs w:val="21"/>
        </w:rPr>
        <w:object w:dxaOrig="400" w:dyaOrig="380" w14:anchorId="01FC91E9">
          <v:shape id="_x0000_i1029" type="#_x0000_t75" style="width:19.4pt;height:18.9pt" o:ole="">
            <v:imagedata r:id="rId32" o:title=""/>
          </v:shape>
          <o:OLEObject Type="Embed" ProgID="Equation.DSMT4" ShapeID="_x0000_i1029" DrawAspect="Content" ObjectID="_1804280447" r:id="rId33"/>
        </w:object>
      </w:r>
      <w:r>
        <w:t>代表进站与出站交通流的真实值，对应的预测值则记为</w:t>
      </w:r>
      <w:r>
        <w:rPr>
          <w:szCs w:val="21"/>
        </w:rPr>
        <w:object w:dxaOrig="320" w:dyaOrig="380" w14:anchorId="4BE042F2">
          <v:shape id="_x0000_i1030" type="#_x0000_t75" style="width:15.25pt;height:18.9pt" o:ole="">
            <v:imagedata r:id="rId34" o:title=""/>
          </v:shape>
          <o:OLEObject Type="Embed" ProgID="Equation.DSMT4" ShapeID="_x0000_i1030" DrawAspect="Content" ObjectID="_1804280448" r:id="rId35"/>
        </w:object>
      </w:r>
      <w:r>
        <w:t xml:space="preserve">和 </w:t>
      </w:r>
      <w:r>
        <w:rPr>
          <w:szCs w:val="21"/>
        </w:rPr>
        <w:object w:dxaOrig="400" w:dyaOrig="380" w14:anchorId="2A6A54F8">
          <v:shape id="_x0000_i1031" type="#_x0000_t75" style="width:19.4pt;height:18.9pt" o:ole="">
            <v:imagedata r:id="rId36" o:title=""/>
          </v:shape>
          <o:OLEObject Type="Embed" ProgID="Equation.DSMT4" ShapeID="_x0000_i1031" DrawAspect="Content" ObjectID="_1804280449" r:id="rId37"/>
        </w:object>
      </w:r>
      <w:r>
        <w:t>。此外，为了全面评估模型的预测性能，本文采用均方根误差（RMSE）、平均绝对误差（MAE）以及加权平均绝对百分比误差（WMAPE）作为评价指标，其具体计算方法见公式 (11)-(13)。为了简化符号表示，后续统一用</w:t>
      </w:r>
      <w:r>
        <w:rPr>
          <w:szCs w:val="21"/>
        </w:rPr>
        <w:object w:dxaOrig="240" w:dyaOrig="360" w14:anchorId="50952368">
          <v:shape id="_x0000_i1032" type="#_x0000_t75" style="width:12pt;height:18.45pt" o:ole="">
            <v:imagedata r:id="rId38" o:title=""/>
          </v:shape>
          <o:OLEObject Type="Embed" ProgID="Equation.DSMT4" ShapeID="_x0000_i1032" DrawAspect="Content" ObjectID="_1804280450" r:id="rId39"/>
        </w:object>
      </w:r>
      <w:r>
        <w:t>表示进出站交通流的真实值，</w:t>
      </w:r>
      <w:r>
        <w:rPr>
          <w:szCs w:val="21"/>
        </w:rPr>
        <w:object w:dxaOrig="240" w:dyaOrig="360" w14:anchorId="7DD37E28">
          <v:shape id="_x0000_i1033" type="#_x0000_t75" style="width:12pt;height:18.45pt" o:ole="">
            <v:imagedata r:id="rId40" o:title=""/>
          </v:shape>
          <o:OLEObject Type="Embed" ProgID="Equation.DSMT4" ShapeID="_x0000_i1033" DrawAspect="Content" ObjectID="_1804280451" r:id="rId41"/>
        </w:object>
      </w:r>
      <w:r>
        <w:t>表示对应的预测值，样本总数统一记作</w:t>
      </w:r>
      <w:r>
        <w:rPr>
          <w:szCs w:val="21"/>
        </w:rPr>
        <w:object w:dxaOrig="200" w:dyaOrig="220" w14:anchorId="0E97C547">
          <v:shape id="_x0000_i1034" type="#_x0000_t75" style="width:10.6pt;height:10.6pt" o:ole="">
            <v:imagedata r:id="rId42" o:title=""/>
          </v:shape>
          <o:OLEObject Type="Embed" ProgID="Equation.DSMT4" ShapeID="_x0000_i1034" DrawAspect="Content" ObjectID="_1804280452" r:id="rId43"/>
        </w:object>
      </w:r>
      <w:r>
        <w:t>。</w:t>
      </w:r>
    </w:p>
    <w:tbl>
      <w:tblPr>
        <w:tblStyle w:val="a7"/>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692"/>
        <w:gridCol w:w="6772"/>
        <w:gridCol w:w="842"/>
      </w:tblGrid>
      <w:tr w:rsidR="0083370B" w:rsidRPr="00624B83" w14:paraId="39F9BEBF" w14:textId="77777777" w:rsidTr="004B6059">
        <w:tc>
          <w:tcPr>
            <w:tcW w:w="417" w:type="pct"/>
            <w:vAlign w:val="center"/>
          </w:tcPr>
          <w:p w14:paraId="3A1A1742" w14:textId="77777777" w:rsidR="0083370B" w:rsidRPr="00624B83" w:rsidRDefault="0083370B" w:rsidP="004B6059">
            <w:pPr>
              <w:pStyle w:val="a8"/>
              <w:spacing w:before="156" w:after="156"/>
              <w:ind w:firstLine="400"/>
              <w:rPr>
                <w:rFonts w:ascii="Times New Roman" w:hAnsi="Times New Roman" w:cs="Times New Roman"/>
              </w:rPr>
            </w:pPr>
          </w:p>
        </w:tc>
        <w:tc>
          <w:tcPr>
            <w:tcW w:w="4077" w:type="pct"/>
            <w:vAlign w:val="center"/>
          </w:tcPr>
          <w:p w14:paraId="15FB0A95" w14:textId="77777777" w:rsidR="0083370B" w:rsidRPr="00624B83" w:rsidRDefault="0083370B" w:rsidP="004B6059">
            <w:pPr>
              <w:pStyle w:val="a8"/>
              <w:spacing w:before="156" w:after="156" w:line="240" w:lineRule="auto"/>
              <w:ind w:firstLine="420"/>
              <w:jc w:val="center"/>
              <w:rPr>
                <w:rFonts w:ascii="Times New Roman" w:hAnsi="Times New Roman" w:cs="Times New Roman"/>
                <w:sz w:val="21"/>
                <w:szCs w:val="21"/>
              </w:rPr>
            </w:pPr>
            <w:r w:rsidRPr="00E64306">
              <w:rPr>
                <w:rFonts w:ascii="Times New Roman" w:hAnsi="Times New Roman" w:cs="Times New Roman"/>
                <w:position w:val="-26"/>
                <w:sz w:val="21"/>
                <w:szCs w:val="21"/>
              </w:rPr>
              <w:object w:dxaOrig="2700" w:dyaOrig="700" w14:anchorId="6D5B2606">
                <v:shape id="_x0000_i1035" type="#_x0000_t75" style="width:134.75pt;height:34.6pt" o:ole="">
                  <v:imagedata r:id="rId44" o:title=""/>
                </v:shape>
                <o:OLEObject Type="Embed" ProgID="Equation.DSMT4" ShapeID="_x0000_i1035" DrawAspect="Content" ObjectID="_1804280453" r:id="rId45"/>
              </w:object>
            </w:r>
          </w:p>
        </w:tc>
        <w:tc>
          <w:tcPr>
            <w:tcW w:w="506" w:type="pct"/>
            <w:vAlign w:val="center"/>
          </w:tcPr>
          <w:p w14:paraId="5AD1B42B" w14:textId="77777777" w:rsidR="0083370B" w:rsidRPr="00624B83" w:rsidRDefault="0083370B" w:rsidP="004B6059">
            <w:pPr>
              <w:pStyle w:val="a8"/>
              <w:spacing w:before="156" w:after="156"/>
              <w:ind w:firstLine="400"/>
              <w:jc w:val="right"/>
              <w:rPr>
                <w:rFonts w:ascii="Times New Roman" w:hAnsi="Times New Roman" w:cs="Times New Roman"/>
              </w:rPr>
            </w:pPr>
            <w:r w:rsidRPr="00624B83">
              <w:rPr>
                <w:rFonts w:ascii="Times New Roman" w:hAnsi="Times New Roman" w:cs="Times New Roman"/>
              </w:rPr>
              <w:t>(1</w:t>
            </w:r>
            <w:r>
              <w:rPr>
                <w:rFonts w:ascii="Times New Roman" w:hAnsi="Times New Roman" w:cs="Times New Roman" w:hint="eastAsia"/>
              </w:rPr>
              <w:t>1</w:t>
            </w:r>
            <w:r w:rsidRPr="00624B83">
              <w:rPr>
                <w:rFonts w:ascii="Times New Roman" w:hAnsi="Times New Roman" w:cs="Times New Roman"/>
              </w:rPr>
              <w:t>)</w:t>
            </w:r>
          </w:p>
        </w:tc>
      </w:tr>
      <w:tr w:rsidR="0083370B" w:rsidRPr="00624B83" w14:paraId="6CB0A74E" w14:textId="77777777" w:rsidTr="004B6059">
        <w:tc>
          <w:tcPr>
            <w:tcW w:w="417" w:type="pct"/>
            <w:vAlign w:val="center"/>
          </w:tcPr>
          <w:p w14:paraId="3D177928" w14:textId="77777777" w:rsidR="0083370B" w:rsidRPr="00624B83" w:rsidRDefault="0083370B" w:rsidP="004B6059">
            <w:pPr>
              <w:pStyle w:val="a8"/>
              <w:spacing w:before="156" w:after="156"/>
              <w:ind w:firstLine="400"/>
              <w:rPr>
                <w:rFonts w:ascii="Times New Roman" w:hAnsi="Times New Roman" w:cs="Times New Roman"/>
              </w:rPr>
            </w:pPr>
          </w:p>
        </w:tc>
        <w:tc>
          <w:tcPr>
            <w:tcW w:w="4077" w:type="pct"/>
            <w:vAlign w:val="center"/>
          </w:tcPr>
          <w:p w14:paraId="488FD038" w14:textId="77777777" w:rsidR="0083370B" w:rsidRPr="00624B83" w:rsidRDefault="0083370B" w:rsidP="004B6059">
            <w:pPr>
              <w:pStyle w:val="a8"/>
              <w:spacing w:before="156" w:after="156" w:line="240" w:lineRule="auto"/>
              <w:ind w:firstLine="420"/>
              <w:jc w:val="center"/>
              <w:rPr>
                <w:rFonts w:ascii="Times New Roman" w:hAnsi="Times New Roman" w:cs="Times New Roman"/>
                <w:sz w:val="21"/>
                <w:szCs w:val="21"/>
              </w:rPr>
            </w:pPr>
            <w:r w:rsidRPr="00D669ED">
              <w:rPr>
                <w:rFonts w:ascii="Times New Roman" w:hAnsi="Times New Roman" w:cs="Times New Roman"/>
                <w:position w:val="-24"/>
                <w:sz w:val="21"/>
                <w:szCs w:val="21"/>
              </w:rPr>
              <w:object w:dxaOrig="2180" w:dyaOrig="620" w14:anchorId="5CCE93F0">
                <v:shape id="_x0000_i1036" type="#_x0000_t75" style="width:109.85pt;height:31.4pt" o:ole="">
                  <v:imagedata r:id="rId46" o:title=""/>
                </v:shape>
                <o:OLEObject Type="Embed" ProgID="Equation.DSMT4" ShapeID="_x0000_i1036" DrawAspect="Content" ObjectID="_1804280454" r:id="rId47"/>
              </w:object>
            </w:r>
          </w:p>
        </w:tc>
        <w:tc>
          <w:tcPr>
            <w:tcW w:w="506" w:type="pct"/>
            <w:vAlign w:val="center"/>
          </w:tcPr>
          <w:p w14:paraId="5033C245" w14:textId="77777777" w:rsidR="0083370B" w:rsidRPr="00624B83" w:rsidRDefault="0083370B" w:rsidP="004B6059">
            <w:pPr>
              <w:pStyle w:val="a8"/>
              <w:spacing w:before="156" w:after="156"/>
              <w:ind w:firstLine="400"/>
              <w:jc w:val="right"/>
              <w:rPr>
                <w:rFonts w:ascii="Times New Roman" w:hAnsi="Times New Roman" w:cs="Times New Roman"/>
              </w:rPr>
            </w:pPr>
            <w:r w:rsidRPr="00624B83">
              <w:rPr>
                <w:rFonts w:ascii="Times New Roman" w:hAnsi="Times New Roman" w:cs="Times New Roman"/>
              </w:rPr>
              <w:t>(1</w:t>
            </w:r>
            <w:r>
              <w:rPr>
                <w:rFonts w:ascii="Times New Roman" w:hAnsi="Times New Roman" w:cs="Times New Roman" w:hint="eastAsia"/>
              </w:rPr>
              <w:t>2</w:t>
            </w:r>
            <w:r w:rsidRPr="00624B83">
              <w:rPr>
                <w:rFonts w:ascii="Times New Roman" w:hAnsi="Times New Roman" w:cs="Times New Roman"/>
              </w:rPr>
              <w:t>)</w:t>
            </w:r>
          </w:p>
        </w:tc>
      </w:tr>
      <w:tr w:rsidR="0083370B" w:rsidRPr="00624B83" w14:paraId="20B7A053" w14:textId="77777777" w:rsidTr="004B6059">
        <w:tc>
          <w:tcPr>
            <w:tcW w:w="417" w:type="pct"/>
            <w:vAlign w:val="center"/>
          </w:tcPr>
          <w:p w14:paraId="500F5E29" w14:textId="77777777" w:rsidR="0083370B" w:rsidRPr="00624B83" w:rsidRDefault="0083370B" w:rsidP="004B6059">
            <w:pPr>
              <w:pStyle w:val="a8"/>
              <w:spacing w:before="156" w:after="156"/>
              <w:ind w:firstLine="400"/>
              <w:rPr>
                <w:rFonts w:ascii="Times New Roman" w:hAnsi="Times New Roman" w:cs="Times New Roman"/>
              </w:rPr>
            </w:pPr>
          </w:p>
        </w:tc>
        <w:tc>
          <w:tcPr>
            <w:tcW w:w="4077" w:type="pct"/>
            <w:vAlign w:val="center"/>
          </w:tcPr>
          <w:p w14:paraId="789C2A6D" w14:textId="77777777" w:rsidR="0083370B" w:rsidRPr="00624B83" w:rsidRDefault="0083370B" w:rsidP="004B6059">
            <w:pPr>
              <w:pStyle w:val="a8"/>
              <w:spacing w:before="156" w:after="156" w:line="240" w:lineRule="auto"/>
              <w:ind w:firstLine="420"/>
              <w:jc w:val="center"/>
              <w:rPr>
                <w:rFonts w:ascii="Times New Roman" w:hAnsi="Times New Roman" w:cs="Times New Roman"/>
                <w:sz w:val="21"/>
                <w:szCs w:val="21"/>
              </w:rPr>
            </w:pPr>
            <w:r w:rsidRPr="00A6628F">
              <w:rPr>
                <w:rFonts w:ascii="Times New Roman" w:hAnsi="Times New Roman" w:cs="Times New Roman"/>
                <w:position w:val="-42"/>
                <w:sz w:val="21"/>
                <w:szCs w:val="21"/>
              </w:rPr>
              <w:object w:dxaOrig="3379" w:dyaOrig="960" w14:anchorId="7C0E3D6B">
                <v:shape id="_x0000_i1037" type="#_x0000_t75" style="width:168.9pt;height:48pt" o:ole="">
                  <v:imagedata r:id="rId48" o:title=""/>
                </v:shape>
                <o:OLEObject Type="Embed" ProgID="Equation.DSMT4" ShapeID="_x0000_i1037" DrawAspect="Content" ObjectID="_1804280455" r:id="rId49"/>
              </w:object>
            </w:r>
          </w:p>
        </w:tc>
        <w:tc>
          <w:tcPr>
            <w:tcW w:w="506" w:type="pct"/>
            <w:vAlign w:val="center"/>
          </w:tcPr>
          <w:p w14:paraId="1A148825" w14:textId="77777777" w:rsidR="0083370B" w:rsidRPr="00624B83" w:rsidRDefault="0083370B" w:rsidP="004B6059">
            <w:pPr>
              <w:pStyle w:val="a8"/>
              <w:spacing w:before="156" w:after="156"/>
              <w:ind w:firstLine="400"/>
              <w:jc w:val="right"/>
              <w:rPr>
                <w:rFonts w:ascii="Times New Roman" w:hAnsi="Times New Roman" w:cs="Times New Roman"/>
              </w:rPr>
            </w:pPr>
            <w:r w:rsidRPr="00624B83">
              <w:rPr>
                <w:rFonts w:ascii="Times New Roman" w:hAnsi="Times New Roman" w:cs="Times New Roman"/>
              </w:rPr>
              <w:t>(</w:t>
            </w:r>
            <w:r>
              <w:rPr>
                <w:rFonts w:ascii="Times New Roman" w:hAnsi="Times New Roman" w:cs="Times New Roman" w:hint="eastAsia"/>
              </w:rPr>
              <w:t>13</w:t>
            </w:r>
            <w:r w:rsidRPr="00624B83">
              <w:rPr>
                <w:rFonts w:ascii="Times New Roman" w:hAnsi="Times New Roman" w:cs="Times New Roman"/>
              </w:rPr>
              <w:t>)</w:t>
            </w:r>
          </w:p>
        </w:tc>
      </w:tr>
    </w:tbl>
    <w:p w14:paraId="1F4CB73B" w14:textId="574E0558" w:rsidR="009615E3" w:rsidRPr="001513BD" w:rsidRDefault="009615E3" w:rsidP="00D257A5">
      <w:pPr>
        <w:pStyle w:val="2"/>
        <w:ind w:firstLine="640"/>
        <w:rPr>
          <w:snapToGrid w:val="0"/>
          <w:vertAlign w:val="superscript"/>
        </w:rPr>
      </w:pPr>
      <w:r w:rsidRPr="001513BD">
        <w:rPr>
          <w:rFonts w:hint="eastAsia"/>
          <w:snapToGrid w:val="0"/>
        </w:rPr>
        <w:t>基准实验设置</w:t>
      </w:r>
    </w:p>
    <w:p w14:paraId="1487B52E" w14:textId="77777777" w:rsidR="009615E3" w:rsidRDefault="009615E3" w:rsidP="009615E3">
      <w:pPr>
        <w:ind w:firstLine="420"/>
      </w:pPr>
      <w:r>
        <w:t xml:space="preserve">(1) </w:t>
      </w:r>
      <w:r>
        <w:rPr>
          <w:rStyle w:val="aa"/>
        </w:rPr>
        <w:t>SVR (Support Vector Regression)</w:t>
      </w:r>
      <w:r>
        <w:t>：支持向量回归作为经典的机器学习方法之一，广泛应用于交通流预测任务 [22]。其核心思想是利用支持</w:t>
      </w:r>
      <w:proofErr w:type="gramStart"/>
      <w:r>
        <w:t>向量机</w:t>
      </w:r>
      <w:proofErr w:type="gramEnd"/>
      <w:r>
        <w:t>对时间序列数据进行回归建模。本研究中，SVR模型选用径向基函数（</w:t>
      </w:r>
      <w:proofErr w:type="spellStart"/>
      <w:r>
        <w:t>rbf</w:t>
      </w:r>
      <w:proofErr w:type="spellEnd"/>
      <w:r>
        <w:t>）作为核函数，误差容忍参数设为 epsilon=0.005，正则化系数 C 设置为 3。</w:t>
      </w:r>
    </w:p>
    <w:p w14:paraId="353E6A45" w14:textId="77777777" w:rsidR="009615E3" w:rsidRDefault="009615E3" w:rsidP="009615E3">
      <w:pPr>
        <w:ind w:firstLine="420"/>
      </w:pPr>
      <w:r>
        <w:t xml:space="preserve">(2) </w:t>
      </w:r>
      <w:proofErr w:type="spellStart"/>
      <w:r>
        <w:rPr>
          <w:rStyle w:val="aa"/>
        </w:rPr>
        <w:t>XGBoost</w:t>
      </w:r>
      <w:proofErr w:type="spellEnd"/>
      <w:r>
        <w:rPr>
          <w:rStyle w:val="aa"/>
        </w:rPr>
        <w:t xml:space="preserve"> (</w:t>
      </w:r>
      <w:proofErr w:type="spellStart"/>
      <w:r>
        <w:rPr>
          <w:rStyle w:val="aa"/>
        </w:rPr>
        <w:t>eXtreme</w:t>
      </w:r>
      <w:proofErr w:type="spellEnd"/>
      <w:r>
        <w:rPr>
          <w:rStyle w:val="aa"/>
        </w:rPr>
        <w:t xml:space="preserve"> Gradient Boosting)</w:t>
      </w:r>
      <w:r>
        <w:t xml:space="preserve"> [23]：梯度提升树算法近年来在交通预测领域表现优异，其通过集成多个</w:t>
      </w:r>
      <w:proofErr w:type="gramStart"/>
      <w:r>
        <w:t>弱学习器</w:t>
      </w:r>
      <w:proofErr w:type="gramEnd"/>
      <w:r>
        <w:t>形成一个强学习器，从而显著提升整体模型效果。本实验采用‘</w:t>
      </w:r>
      <w:proofErr w:type="spellStart"/>
      <w:r>
        <w:t>gbtree</w:t>
      </w:r>
      <w:proofErr w:type="spellEnd"/>
      <w:r>
        <w:t>’作为基础提升器，树的最大深度设定为6，学习率设为0.1。</w:t>
      </w:r>
    </w:p>
    <w:p w14:paraId="367FBAA0" w14:textId="77777777" w:rsidR="009615E3" w:rsidRDefault="009615E3" w:rsidP="009615E3">
      <w:pPr>
        <w:ind w:firstLine="420"/>
      </w:pPr>
      <w:r>
        <w:t xml:space="preserve">(3) </w:t>
      </w:r>
      <w:r>
        <w:rPr>
          <w:rStyle w:val="aa"/>
        </w:rPr>
        <w:t>BPNN (Back Propagation Neural Network)</w:t>
      </w:r>
      <w:r>
        <w:t>：反向传播神经网络作为最早提出的神经网络结构之一，已被证明能够有效建模交通流中的非线性特性 [24]。本文所使用的BPNN由两层全连接层构成，分别包含1024个与512个神经元，采用Adam优化器，学习</w:t>
      </w:r>
      <w:proofErr w:type="gramStart"/>
      <w:r>
        <w:t>率设置</w:t>
      </w:r>
      <w:proofErr w:type="gramEnd"/>
      <w:r>
        <w:t>为0.0005。</w:t>
      </w:r>
    </w:p>
    <w:p w14:paraId="5D2752A2" w14:textId="77777777" w:rsidR="009615E3" w:rsidRDefault="009615E3" w:rsidP="009615E3">
      <w:pPr>
        <w:ind w:firstLine="420"/>
      </w:pPr>
      <w:r>
        <w:t xml:space="preserve">(4) </w:t>
      </w:r>
      <w:r>
        <w:rPr>
          <w:rStyle w:val="aa"/>
        </w:rPr>
        <w:t>CNN (Convolutional Neural Network)</w:t>
      </w:r>
      <w:r>
        <w:t>：卷积神经网络擅长挖掘数据中的空间相关性 [25]，能够很好地捕获时间序列数据内部的空间依赖。本研究设计的CNN模型首先通过一个卷积核大小为3×3的卷积层提取空间特征，随后</w:t>
      </w:r>
      <w:proofErr w:type="gramStart"/>
      <w:r>
        <w:t>接入全</w:t>
      </w:r>
      <w:proofErr w:type="gramEnd"/>
      <w:r>
        <w:t>连接层进行预测，并使用</w:t>
      </w:r>
      <w:proofErr w:type="spellStart"/>
      <w:r>
        <w:t>ReLU</w:t>
      </w:r>
      <w:proofErr w:type="spellEnd"/>
      <w:r>
        <w:t>作为激活函数。</w:t>
      </w:r>
    </w:p>
    <w:p w14:paraId="4899E7C5" w14:textId="77777777" w:rsidR="009615E3" w:rsidRDefault="009615E3" w:rsidP="009615E3">
      <w:pPr>
        <w:ind w:firstLine="420"/>
      </w:pPr>
      <w:r>
        <w:lastRenderedPageBreak/>
        <w:t xml:space="preserve">(5) </w:t>
      </w:r>
      <w:r>
        <w:rPr>
          <w:rStyle w:val="aa"/>
        </w:rPr>
        <w:t>LSTM (Long Short-Term Memory)</w:t>
      </w:r>
      <w:r>
        <w:t>：长短时记忆网络因其擅长处理长时间依赖问题，在交通客流预测领域有着较好表现 [26]。本文搭建的LSTM模型包含一层LSTM单元，设置4个隐藏层，后接一个全连接</w:t>
      </w:r>
      <w:proofErr w:type="gramStart"/>
      <w:r>
        <w:t>层用于</w:t>
      </w:r>
      <w:proofErr w:type="gramEnd"/>
      <w:r>
        <w:t>输出预测结果，激活函数为</w:t>
      </w:r>
      <w:proofErr w:type="spellStart"/>
      <w:r>
        <w:t>ReLU</w:t>
      </w:r>
      <w:proofErr w:type="spellEnd"/>
      <w:r>
        <w:t>。</w:t>
      </w:r>
    </w:p>
    <w:p w14:paraId="535D3F04" w14:textId="77777777" w:rsidR="009615E3" w:rsidRDefault="009615E3" w:rsidP="009615E3">
      <w:pPr>
        <w:ind w:firstLine="420"/>
      </w:pPr>
      <w:r>
        <w:t xml:space="preserve">(6) </w:t>
      </w:r>
      <w:r>
        <w:rPr>
          <w:rStyle w:val="aa"/>
        </w:rPr>
        <w:t>GRU (Gated Recurrent Unit)</w:t>
      </w:r>
      <w:r>
        <w:t>：门控循环单元作为循环神经网络的变种，能够有效缓解传统RNN在长时间依赖问题中出现的梯度消失现象 [27]。与LSTM相比，GRU结构更为简洁，计算效率更高。本研究所构建的GRU模型包括3个隐藏层，每层含有128个神经元，并在末尾连接一个全连接层。</w:t>
      </w:r>
    </w:p>
    <w:p w14:paraId="3B475D1C" w14:textId="77777777" w:rsidR="009615E3" w:rsidRDefault="009615E3" w:rsidP="009615E3">
      <w:pPr>
        <w:ind w:firstLine="420"/>
      </w:pPr>
      <w:r>
        <w:t xml:space="preserve">(7) </w:t>
      </w:r>
      <w:r>
        <w:rPr>
          <w:rStyle w:val="aa"/>
        </w:rPr>
        <w:t>ST-</w:t>
      </w:r>
      <w:proofErr w:type="spellStart"/>
      <w:r>
        <w:rPr>
          <w:rStyle w:val="aa"/>
        </w:rPr>
        <w:t>ResNet</w:t>
      </w:r>
      <w:proofErr w:type="spellEnd"/>
      <w:r>
        <w:rPr>
          <w:rStyle w:val="aa"/>
        </w:rPr>
        <w:t xml:space="preserve"> (Spatial Temporal Residual Network)</w:t>
      </w:r>
      <w:r>
        <w:t>：该模型通过引入残差卷积单元来建模交通流的空间与时间特性，同时采用三个分支分别学习近期、周期性及趋势</w:t>
      </w:r>
      <w:proofErr w:type="gramStart"/>
      <w:r>
        <w:t>性时间</w:t>
      </w:r>
      <w:proofErr w:type="gramEnd"/>
      <w:r>
        <w:t>特征。本实验设计的ST-</w:t>
      </w:r>
      <w:proofErr w:type="spellStart"/>
      <w:r>
        <w:t>ResNet</w:t>
      </w:r>
      <w:proofErr w:type="spellEnd"/>
      <w:r>
        <w:t>包含一层卷积核为3×3的残差卷积层，之后</w:t>
      </w:r>
      <w:proofErr w:type="gramStart"/>
      <w:r>
        <w:t>接全连接层完成</w:t>
      </w:r>
      <w:proofErr w:type="gramEnd"/>
      <w:r>
        <w:t>预测任务。</w:t>
      </w:r>
    </w:p>
    <w:p w14:paraId="3BCBE126" w14:textId="3AAABE80" w:rsidR="009615E3" w:rsidRDefault="009615E3" w:rsidP="009615E3">
      <w:pPr>
        <w:ind w:firstLine="420"/>
      </w:pPr>
      <w:r>
        <w:t xml:space="preserve">(8) </w:t>
      </w:r>
      <w:r>
        <w:rPr>
          <w:rStyle w:val="aa"/>
        </w:rPr>
        <w:t>Transformer</w:t>
      </w:r>
      <w:r>
        <w:t xml:space="preserve">：最初由 [10] 于2017年提出，Transformer模型因其能够高效捕捉序列中任意位置的依赖关系，近年来在时间序列预测领域得到了广泛应用。本文搭建的Transformer框架包含2层编码器与2层解码器，多头注意力机制的头数设置为4，特征维度 </w:t>
      </w:r>
      <w:proofErr w:type="spellStart"/>
      <w:r>
        <w:rPr>
          <w:rStyle w:val="katex-mathml"/>
        </w:rPr>
        <w:t>dmodeld</w:t>
      </w:r>
      <w:proofErr w:type="spellEnd"/>
      <w:r>
        <w:rPr>
          <w:rStyle w:val="katex-mathml"/>
        </w:rPr>
        <w:t>_{model}</w:t>
      </w:r>
      <w:proofErr w:type="spellStart"/>
      <w:r>
        <w:rPr>
          <w:rStyle w:val="mord"/>
        </w:rPr>
        <w:t>dmodel</w:t>
      </w:r>
      <w:proofErr w:type="spellEnd"/>
      <w:r>
        <w:rPr>
          <w:rStyle w:val="vlist-s"/>
          <w:rFonts w:ascii="MS Gothic" w:eastAsia="MS Gothic" w:hAnsi="MS Gothic" w:cs="MS Gothic" w:hint="eastAsia"/>
        </w:rPr>
        <w:t>​</w:t>
      </w:r>
      <w:r>
        <w:t xml:space="preserve"> 设为256，输出部分连接全连接</w:t>
      </w:r>
      <w:proofErr w:type="gramStart"/>
      <w:r>
        <w:t>层用于</w:t>
      </w:r>
      <w:proofErr w:type="gramEnd"/>
      <w:r>
        <w:t>最终预测。</w:t>
      </w:r>
    </w:p>
    <w:p w14:paraId="435AF5C3" w14:textId="13931BB3" w:rsidR="00621385" w:rsidRDefault="00621385" w:rsidP="009615E3">
      <w:pPr>
        <w:ind w:firstLine="420"/>
      </w:pPr>
    </w:p>
    <w:p w14:paraId="0D9A5E0C" w14:textId="7616B8CA" w:rsidR="00621385" w:rsidRDefault="00621385" w:rsidP="009615E3">
      <w:pPr>
        <w:ind w:firstLine="420"/>
      </w:pPr>
    </w:p>
    <w:p w14:paraId="60BC13B1" w14:textId="2A4C6650" w:rsidR="00621385" w:rsidRDefault="00621385" w:rsidP="009615E3">
      <w:pPr>
        <w:ind w:firstLine="420"/>
      </w:pPr>
    </w:p>
    <w:p w14:paraId="4FFDCBF3" w14:textId="77777777" w:rsidR="00621385" w:rsidRDefault="00621385" w:rsidP="009615E3">
      <w:pPr>
        <w:ind w:firstLine="420"/>
      </w:pPr>
    </w:p>
    <w:p w14:paraId="7D01EB1A" w14:textId="022FA605" w:rsidR="00621385" w:rsidRDefault="00621385" w:rsidP="00621385">
      <w:pPr>
        <w:tabs>
          <w:tab w:val="left" w:pos="7560"/>
        </w:tabs>
        <w:ind w:firstLine="420"/>
        <w:rPr>
          <w:snapToGrid w:val="0"/>
          <w:kern w:val="0"/>
          <w:szCs w:val="21"/>
        </w:rPr>
      </w:pPr>
      <w:r w:rsidRPr="00352857">
        <w:rPr>
          <w:rFonts w:hint="eastAsia"/>
          <w:snapToGrid w:val="0"/>
          <w:kern w:val="0"/>
          <w:szCs w:val="21"/>
        </w:rPr>
        <w:t>本节将从模型的</w:t>
      </w:r>
      <w:r>
        <w:rPr>
          <w:rFonts w:hint="eastAsia"/>
          <w:snapToGrid w:val="0"/>
          <w:kern w:val="0"/>
          <w:szCs w:val="21"/>
        </w:rPr>
        <w:t>总体</w:t>
      </w:r>
      <w:r w:rsidRPr="00352857">
        <w:rPr>
          <w:rFonts w:hint="eastAsia"/>
          <w:snapToGrid w:val="0"/>
          <w:kern w:val="0"/>
          <w:szCs w:val="21"/>
        </w:rPr>
        <w:t>预测效果、</w:t>
      </w:r>
      <w:proofErr w:type="gramStart"/>
      <w:r w:rsidRPr="00352857">
        <w:rPr>
          <w:rFonts w:hint="eastAsia"/>
          <w:snapToGrid w:val="0"/>
          <w:kern w:val="0"/>
          <w:szCs w:val="21"/>
        </w:rPr>
        <w:t>车站级预测</w:t>
      </w:r>
      <w:proofErr w:type="gramEnd"/>
      <w:r w:rsidRPr="00F52BCE">
        <w:rPr>
          <w:rFonts w:hint="eastAsia"/>
          <w:snapToGrid w:val="0"/>
          <w:kern w:val="0"/>
          <w:szCs w:val="21"/>
          <w:vertAlign w:val="superscript"/>
        </w:rPr>
        <w:t>[28]</w:t>
      </w:r>
      <w:r w:rsidRPr="00352857">
        <w:rPr>
          <w:rFonts w:hint="eastAsia"/>
          <w:snapToGrid w:val="0"/>
          <w:kern w:val="0"/>
          <w:szCs w:val="21"/>
        </w:rPr>
        <w:t>效果以及消融实验</w:t>
      </w:r>
      <w:r>
        <w:rPr>
          <w:rFonts w:hint="eastAsia"/>
          <w:snapToGrid w:val="0"/>
          <w:kern w:val="0"/>
          <w:szCs w:val="21"/>
        </w:rPr>
        <w:t>等</w:t>
      </w:r>
      <w:r w:rsidRPr="00352857">
        <w:rPr>
          <w:rFonts w:hint="eastAsia"/>
          <w:snapToGrid w:val="0"/>
          <w:kern w:val="0"/>
          <w:szCs w:val="21"/>
        </w:rPr>
        <w:t>几个方面对本文提出的模型进行全面</w:t>
      </w:r>
      <w:r>
        <w:rPr>
          <w:rFonts w:hint="eastAsia"/>
          <w:snapToGrid w:val="0"/>
          <w:kern w:val="0"/>
          <w:szCs w:val="21"/>
        </w:rPr>
        <w:t>分析。</w:t>
      </w:r>
    </w:p>
    <w:p w14:paraId="73BBFD6E" w14:textId="0DF65BBA" w:rsidR="00621385" w:rsidRDefault="00621385" w:rsidP="00621385">
      <w:pPr>
        <w:tabs>
          <w:tab w:val="left" w:pos="7560"/>
        </w:tabs>
        <w:ind w:firstLine="420"/>
        <w:rPr>
          <w:snapToGrid w:val="0"/>
          <w:kern w:val="0"/>
          <w:szCs w:val="21"/>
        </w:rPr>
      </w:pPr>
    </w:p>
    <w:p w14:paraId="3F299E4D" w14:textId="77777777" w:rsidR="00621385" w:rsidRPr="00352857" w:rsidRDefault="00621385" w:rsidP="00621385">
      <w:pPr>
        <w:tabs>
          <w:tab w:val="left" w:pos="7560"/>
        </w:tabs>
        <w:ind w:firstLine="420"/>
        <w:rPr>
          <w:snapToGrid w:val="0"/>
          <w:kern w:val="0"/>
          <w:szCs w:val="21"/>
        </w:rPr>
      </w:pPr>
    </w:p>
    <w:p w14:paraId="4DA53450" w14:textId="6276DA1F" w:rsidR="00621385" w:rsidRPr="00D257A5" w:rsidRDefault="00621385" w:rsidP="00D257A5">
      <w:pPr>
        <w:pStyle w:val="2"/>
        <w:ind w:firstLine="640"/>
      </w:pPr>
      <w:r w:rsidRPr="00D257A5">
        <w:rPr>
          <w:rFonts w:hint="eastAsia"/>
        </w:rPr>
        <w:t>总体预测分析</w:t>
      </w:r>
    </w:p>
    <w:p w14:paraId="55D4C23E" w14:textId="23E8A583" w:rsidR="00621385" w:rsidRDefault="00621385" w:rsidP="00621385">
      <w:pPr>
        <w:tabs>
          <w:tab w:val="left" w:pos="7560"/>
        </w:tabs>
        <w:ind w:firstLine="420"/>
      </w:pPr>
      <w:r>
        <w:rPr>
          <w:rFonts w:hint="eastAsia"/>
        </w:rPr>
        <w:t>基于前文所述京沪高铁进站流和出站</w:t>
      </w:r>
      <w:proofErr w:type="gramStart"/>
      <w:r>
        <w:rPr>
          <w:rFonts w:hint="eastAsia"/>
        </w:rPr>
        <w:t>流数据</w:t>
      </w:r>
      <w:proofErr w:type="gramEnd"/>
      <w:r>
        <w:rPr>
          <w:rFonts w:hint="eastAsia"/>
        </w:rPr>
        <w:t>集，所有模型均采用固定输入步长（历史</w:t>
      </w:r>
      <w:r w:rsidR="00A519D7">
        <w:t>12</w:t>
      </w:r>
      <w:r>
        <w:rPr>
          <w:rFonts w:hint="eastAsia"/>
        </w:rPr>
        <w:t>个时间步）的流量数据作为输入，预测未来</w:t>
      </w:r>
      <w:r w:rsidR="00B0577A">
        <w:rPr>
          <w:rFonts w:hint="eastAsia"/>
        </w:rPr>
        <w:t>一</w:t>
      </w:r>
      <w:r w:rsidR="00A519D7">
        <w:rPr>
          <w:rFonts w:hint="eastAsia"/>
        </w:rPr>
        <w:t>小时（</w:t>
      </w:r>
      <w:r w:rsidR="00B0577A">
        <w:rPr>
          <w:rFonts w:hint="eastAsia"/>
        </w:rPr>
        <w:t>1</w:t>
      </w:r>
      <w:r w:rsidR="00A519D7">
        <w:rPr>
          <w:rFonts w:hint="eastAsia"/>
        </w:rPr>
        <w:t>个时间步）</w:t>
      </w:r>
      <w:r w:rsidR="00B0577A">
        <w:rPr>
          <w:rFonts w:hint="eastAsia"/>
        </w:rPr>
        <w:t>、两小时（2个时间步）、三小时（3个时间步）</w:t>
      </w:r>
      <w:r>
        <w:rPr>
          <w:rFonts w:hint="eastAsia"/>
        </w:rPr>
        <w:t>的流量数据。基准模型均采用独立</w:t>
      </w:r>
      <w:proofErr w:type="gramStart"/>
      <w:r>
        <w:rPr>
          <w:rFonts w:hint="eastAsia"/>
        </w:rPr>
        <w:t>且相同</w:t>
      </w:r>
      <w:proofErr w:type="gramEnd"/>
      <w:r>
        <w:rPr>
          <w:rFonts w:hint="eastAsia"/>
        </w:rPr>
        <w:t>的模块分别预测</w:t>
      </w:r>
      <w:r w:rsidR="00D27731">
        <w:rPr>
          <w:rFonts w:hint="eastAsia"/>
        </w:rPr>
        <w:t>高铁站</w:t>
      </w:r>
      <w:r>
        <w:rPr>
          <w:rFonts w:hint="eastAsia"/>
        </w:rPr>
        <w:t>站未来进站流量和出站流量。预测效果如表1和表2所示。</w:t>
      </w:r>
    </w:p>
    <w:p w14:paraId="5E2CB4EA" w14:textId="77777777" w:rsidR="00621385" w:rsidRPr="00B0577A" w:rsidRDefault="00621385" w:rsidP="00621385">
      <w:pPr>
        <w:tabs>
          <w:tab w:val="left" w:pos="7560"/>
        </w:tabs>
        <w:ind w:firstLine="420"/>
        <w:rPr>
          <w:color w:val="FF0000"/>
        </w:rPr>
      </w:pPr>
      <w:r w:rsidRPr="00B0577A">
        <w:rPr>
          <w:rFonts w:hint="eastAsia"/>
          <w:color w:val="FF0000"/>
        </w:rPr>
        <w:t>首先，基于机器学习的SVR和</w:t>
      </w:r>
      <w:proofErr w:type="spellStart"/>
      <w:r w:rsidRPr="00B0577A">
        <w:rPr>
          <w:rFonts w:hint="eastAsia"/>
          <w:color w:val="FF0000"/>
        </w:rPr>
        <w:t>XGBoost</w:t>
      </w:r>
      <w:proofErr w:type="spellEnd"/>
      <w:r w:rsidRPr="00B0577A">
        <w:rPr>
          <w:rFonts w:hint="eastAsia"/>
          <w:color w:val="FF0000"/>
        </w:rPr>
        <w:t>模型在不同预测时间步数下的预测性能均低于其他模型。由于这些模型进行多</w:t>
      </w:r>
      <w:proofErr w:type="gramStart"/>
      <w:r w:rsidRPr="00B0577A">
        <w:rPr>
          <w:rFonts w:hint="eastAsia"/>
          <w:color w:val="FF0000"/>
        </w:rPr>
        <w:t>步预测</w:t>
      </w:r>
      <w:proofErr w:type="gramEnd"/>
      <w:r w:rsidRPr="00B0577A">
        <w:rPr>
          <w:rFonts w:hint="eastAsia"/>
          <w:color w:val="FF0000"/>
        </w:rPr>
        <w:t>时，每个预测</w:t>
      </w:r>
      <w:proofErr w:type="gramStart"/>
      <w:r w:rsidRPr="00B0577A">
        <w:rPr>
          <w:rFonts w:hint="eastAsia"/>
          <w:color w:val="FF0000"/>
        </w:rPr>
        <w:t>时间步均对</w:t>
      </w:r>
      <w:proofErr w:type="gramEnd"/>
      <w:r w:rsidRPr="00B0577A">
        <w:rPr>
          <w:rFonts w:hint="eastAsia"/>
          <w:color w:val="FF0000"/>
        </w:rPr>
        <w:t>应一个独立的模型，无法直接处理时间序列数据的时间依赖性，表明不适合高速公路节假日多步进出站流量预测。</w:t>
      </w:r>
    </w:p>
    <w:p w14:paraId="74256087" w14:textId="77777777" w:rsidR="00621385" w:rsidRPr="00B0577A" w:rsidRDefault="00621385" w:rsidP="00621385">
      <w:pPr>
        <w:tabs>
          <w:tab w:val="left" w:pos="7560"/>
        </w:tabs>
        <w:ind w:firstLine="420"/>
        <w:rPr>
          <w:color w:val="FF0000"/>
        </w:rPr>
      </w:pPr>
      <w:r w:rsidRPr="00B0577A">
        <w:rPr>
          <w:rFonts w:hint="eastAsia"/>
          <w:color w:val="FF0000"/>
        </w:rPr>
        <w:t>其次，虽然BPNN能够捕捉节假日流量的非线性关系，但由于缺乏对时空依赖性的建模，导致其</w:t>
      </w:r>
      <w:proofErr w:type="gramStart"/>
      <w:r w:rsidRPr="00B0577A">
        <w:rPr>
          <w:rFonts w:hint="eastAsia"/>
          <w:color w:val="FF0000"/>
        </w:rPr>
        <w:t>表现仅</w:t>
      </w:r>
      <w:proofErr w:type="gramEnd"/>
      <w:r w:rsidRPr="00B0577A">
        <w:rPr>
          <w:rFonts w:hint="eastAsia"/>
          <w:color w:val="FF0000"/>
        </w:rPr>
        <w:t>优于基于机器学习的模型。LSTM、GRU和Transformer通过捕捉时间依赖性，实现了比BPNN更好的预测性能。Transformer利用自注意力机制</w:t>
      </w:r>
      <w:proofErr w:type="gramStart"/>
      <w:r w:rsidRPr="00B0577A">
        <w:rPr>
          <w:rFonts w:hint="eastAsia"/>
          <w:color w:val="FF0000"/>
        </w:rPr>
        <w:t>捕捉长</w:t>
      </w:r>
      <w:proofErr w:type="gramEnd"/>
      <w:r w:rsidRPr="00B0577A">
        <w:rPr>
          <w:rFonts w:hint="eastAsia"/>
          <w:color w:val="FF0000"/>
        </w:rPr>
        <w:t>时间依赖，表现优于LSTM和GRU。CNN通过卷积操作捕捉节假日流量的局部站点间空间关系和时间依赖，但随着时间步数的增加，其预测性能下降，因为CNN难以捕捉全局流量信息。ST-</w:t>
      </w:r>
      <w:proofErr w:type="spellStart"/>
      <w:r w:rsidRPr="00B0577A">
        <w:rPr>
          <w:rFonts w:hint="eastAsia"/>
          <w:color w:val="FF0000"/>
        </w:rPr>
        <w:t>ResNet</w:t>
      </w:r>
      <w:proofErr w:type="spellEnd"/>
      <w:r w:rsidRPr="00B0577A">
        <w:rPr>
          <w:rFonts w:hint="eastAsia"/>
          <w:color w:val="FF0000"/>
        </w:rPr>
        <w:t>通过全局建模时间和空间依赖性，预测精度优于其他模型，但未能考虑进出站流量之间的交互关系。</w:t>
      </w:r>
    </w:p>
    <w:p w14:paraId="58F50DFB" w14:textId="3070F3E6" w:rsidR="00621385" w:rsidRPr="00B0577A" w:rsidRDefault="00621385" w:rsidP="00621385">
      <w:pPr>
        <w:tabs>
          <w:tab w:val="left" w:pos="7560"/>
        </w:tabs>
        <w:ind w:firstLine="420"/>
        <w:rPr>
          <w:color w:val="FF0000"/>
        </w:rPr>
      </w:pPr>
      <w:r w:rsidRPr="00B0577A">
        <w:rPr>
          <w:rFonts w:hint="eastAsia"/>
          <w:color w:val="FF0000"/>
        </w:rPr>
        <w:t>最后，为了捕捉节假日期间复杂的高速公路流量模式，本文提出的模型采用了Bi-</w:t>
      </w:r>
      <w:proofErr w:type="spellStart"/>
      <w:r w:rsidRPr="00B0577A">
        <w:rPr>
          <w:rFonts w:hint="eastAsia"/>
          <w:color w:val="FF0000"/>
        </w:rPr>
        <w:t>ConvLSTM</w:t>
      </w:r>
      <w:proofErr w:type="spellEnd"/>
      <w:r w:rsidRPr="00B0577A">
        <w:rPr>
          <w:rFonts w:hint="eastAsia"/>
          <w:color w:val="FF0000"/>
        </w:rPr>
        <w:t>同时捕捉空间依赖性和全局时间依赖性。同时，进站流量和出站流量具有显著的相关性，本文通过Cross-attention机制捕捉节假日高速公路进站流量与出站流量之间的关联，实现了进出站流量特征的共享。结果表明，与基准模型相比，模型在不同预测时间步上</w:t>
      </w:r>
      <w:r w:rsidRPr="00B0577A">
        <w:rPr>
          <w:rFonts w:hint="eastAsia"/>
          <w:color w:val="FF0000"/>
        </w:rPr>
        <w:lastRenderedPageBreak/>
        <w:t>表现出最佳的预测性能，证明了本文所提出模型的预测准确性和鲁棒性。</w:t>
      </w:r>
    </w:p>
    <w:p w14:paraId="0AFB3904" w14:textId="77777777" w:rsidR="00B0577A" w:rsidRPr="00E6577C" w:rsidRDefault="00B0577A" w:rsidP="00B0577A">
      <w:pPr>
        <w:pStyle w:val="a8"/>
        <w:spacing w:line="240" w:lineRule="auto"/>
        <w:ind w:firstLine="360"/>
        <w:jc w:val="center"/>
        <w:rPr>
          <w:rFonts w:ascii="黑体" w:hAnsi="黑体" w:cs="Times New Roman"/>
          <w:sz w:val="18"/>
          <w:szCs w:val="18"/>
        </w:rPr>
      </w:pPr>
      <w:r w:rsidRPr="00E6577C">
        <w:rPr>
          <w:rFonts w:ascii="黑体" w:hAnsi="黑体" w:cs="Times New Roman"/>
          <w:sz w:val="18"/>
          <w:szCs w:val="18"/>
        </w:rPr>
        <w:t>表</w:t>
      </w:r>
      <w:r w:rsidRPr="00E6577C">
        <w:rPr>
          <w:rFonts w:ascii="黑体" w:hAnsi="黑体" w:cs="Times New Roman" w:hint="eastAsia"/>
          <w:sz w:val="18"/>
          <w:szCs w:val="18"/>
        </w:rPr>
        <w:t xml:space="preserve"> </w:t>
      </w:r>
      <w:r w:rsidRPr="00E6577C">
        <w:rPr>
          <w:rFonts w:ascii="黑体" w:hAnsi="黑体" w:cs="Times New Roman"/>
          <w:sz w:val="18"/>
          <w:szCs w:val="18"/>
        </w:rPr>
        <w:t>1</w:t>
      </w:r>
      <w:r w:rsidRPr="00E6577C">
        <w:rPr>
          <w:rFonts w:ascii="黑体" w:hAnsi="黑体" w:cs="Times New Roman" w:hint="eastAsia"/>
          <w:sz w:val="18"/>
          <w:szCs w:val="18"/>
        </w:rPr>
        <w:t>进站</w:t>
      </w:r>
      <w:proofErr w:type="gramStart"/>
      <w:r w:rsidRPr="00E6577C">
        <w:rPr>
          <w:rFonts w:ascii="黑体" w:hAnsi="黑体" w:cs="Times New Roman" w:hint="eastAsia"/>
          <w:sz w:val="18"/>
          <w:szCs w:val="18"/>
        </w:rPr>
        <w:t>流</w:t>
      </w:r>
      <w:r w:rsidRPr="00E6577C">
        <w:rPr>
          <w:rFonts w:ascii="黑体" w:hAnsi="黑体" w:cs="Times New Roman"/>
          <w:sz w:val="18"/>
          <w:szCs w:val="18"/>
        </w:rPr>
        <w:t>预测</w:t>
      </w:r>
      <w:proofErr w:type="gramEnd"/>
      <w:r w:rsidRPr="00E6577C">
        <w:rPr>
          <w:rFonts w:ascii="黑体" w:hAnsi="黑体" w:cs="Times New Roman"/>
          <w:sz w:val="18"/>
          <w:szCs w:val="18"/>
        </w:rPr>
        <w:t>结果(Inflow Dataset)</w:t>
      </w:r>
    </w:p>
    <w:tbl>
      <w:tblPr>
        <w:tblStyle w:val="a7"/>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31"/>
        <w:gridCol w:w="771"/>
        <w:gridCol w:w="770"/>
        <w:gridCol w:w="884"/>
        <w:gridCol w:w="771"/>
        <w:gridCol w:w="770"/>
        <w:gridCol w:w="884"/>
        <w:gridCol w:w="771"/>
        <w:gridCol w:w="770"/>
        <w:gridCol w:w="884"/>
      </w:tblGrid>
      <w:tr w:rsidR="00B0577A" w:rsidRPr="00624B83" w14:paraId="090C08D7" w14:textId="77777777" w:rsidTr="004B6059">
        <w:tc>
          <w:tcPr>
            <w:tcW w:w="5000" w:type="pct"/>
            <w:gridSpan w:val="10"/>
            <w:tcBorders>
              <w:top w:val="single" w:sz="12" w:space="0" w:color="auto"/>
            </w:tcBorders>
          </w:tcPr>
          <w:p w14:paraId="62C70B5E" w14:textId="77777777" w:rsidR="00B0577A" w:rsidRPr="00E6577C" w:rsidRDefault="00B0577A" w:rsidP="004B6059">
            <w:pPr>
              <w:ind w:firstLine="301"/>
              <w:jc w:val="center"/>
              <w:rPr>
                <w:rFonts w:cs="Times New Roman"/>
                <w:b/>
                <w:bCs/>
                <w:sz w:val="15"/>
                <w:szCs w:val="15"/>
              </w:rPr>
            </w:pPr>
            <w:bookmarkStart w:id="1" w:name="_Hlk102149507"/>
            <w:r w:rsidRPr="00E6577C">
              <w:rPr>
                <w:rFonts w:cs="Times New Roman" w:hint="eastAsia"/>
                <w:b/>
                <w:bCs/>
                <w:sz w:val="15"/>
                <w:szCs w:val="15"/>
              </w:rPr>
              <w:t>进站流</w:t>
            </w:r>
          </w:p>
        </w:tc>
      </w:tr>
      <w:tr w:rsidR="00B0577A" w:rsidRPr="00624B83" w14:paraId="3FB02BF3" w14:textId="77777777" w:rsidTr="004B6059">
        <w:tc>
          <w:tcPr>
            <w:tcW w:w="729" w:type="pct"/>
            <w:vMerge w:val="restart"/>
            <w:vAlign w:val="center"/>
          </w:tcPr>
          <w:p w14:paraId="2DBBE4F7" w14:textId="77777777" w:rsidR="00B0577A" w:rsidRPr="00E6577C" w:rsidRDefault="00B0577A" w:rsidP="004B6059">
            <w:pPr>
              <w:ind w:firstLine="300"/>
              <w:jc w:val="center"/>
              <w:rPr>
                <w:rFonts w:cs="Times New Roman"/>
                <w:sz w:val="15"/>
                <w:szCs w:val="15"/>
              </w:rPr>
            </w:pPr>
            <w:r w:rsidRPr="00E6577C">
              <w:rPr>
                <w:rFonts w:cs="Times New Roman" w:hint="eastAsia"/>
                <w:sz w:val="15"/>
                <w:szCs w:val="15"/>
              </w:rPr>
              <w:t>模型</w:t>
            </w:r>
          </w:p>
        </w:tc>
        <w:tc>
          <w:tcPr>
            <w:tcW w:w="1424" w:type="pct"/>
            <w:gridSpan w:val="3"/>
          </w:tcPr>
          <w:p w14:paraId="1C4BAECD" w14:textId="77777777" w:rsidR="00B0577A" w:rsidRPr="00E6577C" w:rsidRDefault="00B0577A" w:rsidP="004B6059">
            <w:pPr>
              <w:ind w:firstLine="300"/>
              <w:jc w:val="center"/>
              <w:rPr>
                <w:rFonts w:cs="Times New Roman"/>
                <w:sz w:val="15"/>
                <w:szCs w:val="15"/>
              </w:rPr>
            </w:pPr>
            <w:r w:rsidRPr="00E6577C">
              <w:rPr>
                <w:rFonts w:eastAsia="等线" w:cs="Times New Roman" w:hint="eastAsia"/>
                <w:color w:val="000000"/>
                <w:kern w:val="0"/>
                <w:sz w:val="15"/>
                <w:szCs w:val="15"/>
              </w:rPr>
              <w:t>1</w:t>
            </w:r>
            <w:r w:rsidRPr="00E6577C">
              <w:rPr>
                <w:rFonts w:eastAsia="等线" w:cs="Times New Roman" w:hint="eastAsia"/>
                <w:color w:val="000000"/>
                <w:kern w:val="0"/>
                <w:sz w:val="15"/>
                <w:szCs w:val="15"/>
              </w:rPr>
              <w:t>天</w:t>
            </w:r>
            <w:r w:rsidRPr="00E6577C">
              <w:rPr>
                <w:rFonts w:eastAsia="等线" w:cs="Times New Roman" w:hint="eastAsia"/>
                <w:color w:val="000000"/>
                <w:kern w:val="0"/>
                <w:sz w:val="15"/>
                <w:szCs w:val="15"/>
              </w:rPr>
              <w:t xml:space="preserve"> (24</w:t>
            </w:r>
            <w:r w:rsidRPr="00E6577C">
              <w:rPr>
                <w:rFonts w:eastAsia="等线" w:cs="Times New Roman" w:hint="eastAsia"/>
                <w:color w:val="000000"/>
                <w:kern w:val="0"/>
                <w:sz w:val="15"/>
                <w:szCs w:val="15"/>
              </w:rPr>
              <w:t>个时间步</w:t>
            </w:r>
            <w:r w:rsidRPr="00E6577C">
              <w:rPr>
                <w:rFonts w:eastAsia="等线" w:cs="Times New Roman" w:hint="eastAsia"/>
                <w:color w:val="000000"/>
                <w:kern w:val="0"/>
                <w:sz w:val="15"/>
                <w:szCs w:val="15"/>
              </w:rPr>
              <w:t>)</w:t>
            </w:r>
          </w:p>
        </w:tc>
        <w:tc>
          <w:tcPr>
            <w:tcW w:w="1424" w:type="pct"/>
            <w:gridSpan w:val="3"/>
          </w:tcPr>
          <w:p w14:paraId="1E7DA480" w14:textId="77777777" w:rsidR="00B0577A" w:rsidRPr="00E6577C" w:rsidRDefault="00B0577A" w:rsidP="004B6059">
            <w:pPr>
              <w:ind w:firstLine="300"/>
              <w:jc w:val="center"/>
              <w:rPr>
                <w:rFonts w:cs="Times New Roman"/>
                <w:sz w:val="15"/>
                <w:szCs w:val="15"/>
              </w:rPr>
            </w:pPr>
            <w:r w:rsidRPr="00E6577C">
              <w:rPr>
                <w:rFonts w:eastAsia="等线" w:cs="Times New Roman" w:hint="eastAsia"/>
                <w:color w:val="000000"/>
                <w:kern w:val="0"/>
                <w:sz w:val="15"/>
                <w:szCs w:val="15"/>
              </w:rPr>
              <w:t>2</w:t>
            </w:r>
            <w:r w:rsidRPr="00E6577C">
              <w:rPr>
                <w:rFonts w:eastAsia="等线" w:cs="Times New Roman" w:hint="eastAsia"/>
                <w:color w:val="000000"/>
                <w:kern w:val="0"/>
                <w:sz w:val="15"/>
                <w:szCs w:val="15"/>
              </w:rPr>
              <w:t>天</w:t>
            </w:r>
            <w:r w:rsidRPr="00E6577C">
              <w:rPr>
                <w:rFonts w:eastAsia="等线" w:cs="Times New Roman" w:hint="eastAsia"/>
                <w:color w:val="000000"/>
                <w:kern w:val="0"/>
                <w:sz w:val="15"/>
                <w:szCs w:val="15"/>
              </w:rPr>
              <w:t xml:space="preserve"> (48</w:t>
            </w:r>
            <w:r w:rsidRPr="00E6577C">
              <w:rPr>
                <w:rFonts w:eastAsia="等线" w:cs="Times New Roman" w:hint="eastAsia"/>
                <w:color w:val="000000"/>
                <w:kern w:val="0"/>
                <w:sz w:val="15"/>
                <w:szCs w:val="15"/>
              </w:rPr>
              <w:t>个时间步</w:t>
            </w:r>
            <w:r w:rsidRPr="00E6577C">
              <w:rPr>
                <w:rFonts w:eastAsia="等线" w:cs="Times New Roman" w:hint="eastAsia"/>
                <w:color w:val="000000"/>
                <w:kern w:val="0"/>
                <w:sz w:val="15"/>
                <w:szCs w:val="15"/>
              </w:rPr>
              <w:t>)</w:t>
            </w:r>
          </w:p>
        </w:tc>
        <w:tc>
          <w:tcPr>
            <w:tcW w:w="1423" w:type="pct"/>
            <w:gridSpan w:val="3"/>
          </w:tcPr>
          <w:p w14:paraId="551C748D" w14:textId="77777777" w:rsidR="00B0577A" w:rsidRPr="00E6577C" w:rsidRDefault="00B0577A" w:rsidP="004B6059">
            <w:pPr>
              <w:ind w:firstLine="300"/>
              <w:jc w:val="center"/>
              <w:rPr>
                <w:rFonts w:cs="Times New Roman"/>
                <w:sz w:val="15"/>
                <w:szCs w:val="15"/>
              </w:rPr>
            </w:pPr>
            <w:r w:rsidRPr="00E6577C">
              <w:rPr>
                <w:rFonts w:eastAsia="等线" w:cs="Times New Roman"/>
                <w:color w:val="000000"/>
                <w:kern w:val="0"/>
                <w:sz w:val="15"/>
                <w:szCs w:val="15"/>
              </w:rPr>
              <w:t>3</w:t>
            </w:r>
            <w:r w:rsidRPr="00E6577C">
              <w:rPr>
                <w:rFonts w:eastAsia="等线" w:cs="Times New Roman" w:hint="eastAsia"/>
                <w:color w:val="000000"/>
                <w:kern w:val="0"/>
                <w:sz w:val="15"/>
                <w:szCs w:val="15"/>
              </w:rPr>
              <w:t>天</w:t>
            </w:r>
            <w:r w:rsidRPr="00E6577C">
              <w:rPr>
                <w:rFonts w:eastAsia="等线" w:cs="Times New Roman" w:hint="eastAsia"/>
                <w:color w:val="000000"/>
                <w:kern w:val="0"/>
                <w:sz w:val="15"/>
                <w:szCs w:val="15"/>
              </w:rPr>
              <w:t xml:space="preserve"> (72</w:t>
            </w:r>
            <w:r w:rsidRPr="00E6577C">
              <w:rPr>
                <w:rFonts w:eastAsia="等线" w:cs="Times New Roman" w:hint="eastAsia"/>
                <w:color w:val="000000"/>
                <w:kern w:val="0"/>
                <w:sz w:val="15"/>
                <w:szCs w:val="15"/>
              </w:rPr>
              <w:t>个时间步</w:t>
            </w:r>
            <w:r w:rsidRPr="00E6577C">
              <w:rPr>
                <w:rFonts w:eastAsia="等线" w:cs="Times New Roman" w:hint="eastAsia"/>
                <w:color w:val="000000"/>
                <w:kern w:val="0"/>
                <w:sz w:val="15"/>
                <w:szCs w:val="15"/>
              </w:rPr>
              <w:t>)</w:t>
            </w:r>
          </w:p>
        </w:tc>
      </w:tr>
      <w:tr w:rsidR="00B0577A" w:rsidRPr="00624B83" w14:paraId="28EAFA9B" w14:textId="77777777" w:rsidTr="004B6059">
        <w:tc>
          <w:tcPr>
            <w:tcW w:w="729" w:type="pct"/>
            <w:vMerge/>
            <w:tcBorders>
              <w:bottom w:val="single" w:sz="8" w:space="0" w:color="auto"/>
            </w:tcBorders>
          </w:tcPr>
          <w:p w14:paraId="6492E43D" w14:textId="77777777" w:rsidR="00B0577A" w:rsidRPr="00E6577C" w:rsidRDefault="00B0577A" w:rsidP="004B6059">
            <w:pPr>
              <w:ind w:firstLine="300"/>
              <w:jc w:val="center"/>
              <w:rPr>
                <w:rFonts w:cs="Times New Roman"/>
                <w:sz w:val="15"/>
                <w:szCs w:val="15"/>
              </w:rPr>
            </w:pPr>
          </w:p>
        </w:tc>
        <w:tc>
          <w:tcPr>
            <w:tcW w:w="442" w:type="pct"/>
            <w:tcBorders>
              <w:bottom w:val="single" w:sz="8" w:space="0" w:color="auto"/>
            </w:tcBorders>
            <w:vAlign w:val="bottom"/>
          </w:tcPr>
          <w:p w14:paraId="724AE5A1" w14:textId="77777777" w:rsidR="00B0577A" w:rsidRPr="00E6577C" w:rsidRDefault="00B0577A" w:rsidP="004B6059">
            <w:pPr>
              <w:ind w:firstLine="300"/>
              <w:jc w:val="center"/>
              <w:rPr>
                <w:rFonts w:cs="Times New Roman"/>
                <w:sz w:val="15"/>
                <w:szCs w:val="15"/>
              </w:rPr>
            </w:pPr>
            <w:r w:rsidRPr="00E6577C">
              <w:rPr>
                <w:rFonts w:eastAsia="等线" w:cs="Times New Roman"/>
                <w:color w:val="000000"/>
                <w:kern w:val="0"/>
                <w:sz w:val="15"/>
                <w:szCs w:val="15"/>
              </w:rPr>
              <w:t>RMSE</w:t>
            </w:r>
          </w:p>
        </w:tc>
        <w:tc>
          <w:tcPr>
            <w:tcW w:w="426" w:type="pct"/>
            <w:tcBorders>
              <w:bottom w:val="single" w:sz="8" w:space="0" w:color="auto"/>
            </w:tcBorders>
            <w:vAlign w:val="bottom"/>
          </w:tcPr>
          <w:p w14:paraId="3E5839CA" w14:textId="77777777" w:rsidR="00B0577A" w:rsidRPr="00E6577C" w:rsidRDefault="00B0577A" w:rsidP="004B6059">
            <w:pPr>
              <w:ind w:firstLine="300"/>
              <w:jc w:val="center"/>
              <w:rPr>
                <w:rFonts w:cs="Times New Roman"/>
                <w:sz w:val="15"/>
                <w:szCs w:val="15"/>
              </w:rPr>
            </w:pPr>
            <w:r w:rsidRPr="00E6577C">
              <w:rPr>
                <w:rFonts w:eastAsia="等线" w:cs="Times New Roman"/>
                <w:color w:val="000000"/>
                <w:kern w:val="0"/>
                <w:sz w:val="15"/>
                <w:szCs w:val="15"/>
              </w:rPr>
              <w:t>MAE</w:t>
            </w:r>
          </w:p>
        </w:tc>
        <w:tc>
          <w:tcPr>
            <w:tcW w:w="556" w:type="pct"/>
            <w:tcBorders>
              <w:bottom w:val="single" w:sz="8" w:space="0" w:color="auto"/>
            </w:tcBorders>
            <w:vAlign w:val="bottom"/>
          </w:tcPr>
          <w:p w14:paraId="59ADCE3A" w14:textId="77777777" w:rsidR="00B0577A" w:rsidRPr="00E6577C" w:rsidRDefault="00B0577A" w:rsidP="004B6059">
            <w:pPr>
              <w:ind w:firstLine="300"/>
              <w:jc w:val="center"/>
              <w:rPr>
                <w:rFonts w:cs="Times New Roman"/>
                <w:sz w:val="15"/>
                <w:szCs w:val="15"/>
              </w:rPr>
            </w:pPr>
            <w:r w:rsidRPr="00E6577C">
              <w:rPr>
                <w:rFonts w:eastAsia="等线" w:cs="Times New Roman"/>
                <w:color w:val="000000"/>
                <w:kern w:val="0"/>
                <w:sz w:val="15"/>
                <w:szCs w:val="15"/>
              </w:rPr>
              <w:t>WMAPE</w:t>
            </w:r>
          </w:p>
        </w:tc>
        <w:tc>
          <w:tcPr>
            <w:tcW w:w="442" w:type="pct"/>
            <w:tcBorders>
              <w:bottom w:val="single" w:sz="8" w:space="0" w:color="auto"/>
            </w:tcBorders>
            <w:vAlign w:val="bottom"/>
          </w:tcPr>
          <w:p w14:paraId="7BCD6AB9" w14:textId="77777777" w:rsidR="00B0577A" w:rsidRPr="00E6577C" w:rsidRDefault="00B0577A" w:rsidP="004B6059">
            <w:pPr>
              <w:ind w:firstLine="300"/>
              <w:jc w:val="center"/>
              <w:rPr>
                <w:rFonts w:cs="Times New Roman"/>
                <w:sz w:val="15"/>
                <w:szCs w:val="15"/>
              </w:rPr>
            </w:pPr>
            <w:r w:rsidRPr="00E6577C">
              <w:rPr>
                <w:rFonts w:eastAsia="等线" w:cs="Times New Roman"/>
                <w:color w:val="000000"/>
                <w:kern w:val="0"/>
                <w:sz w:val="15"/>
                <w:szCs w:val="15"/>
              </w:rPr>
              <w:t>RMSE</w:t>
            </w:r>
          </w:p>
        </w:tc>
        <w:tc>
          <w:tcPr>
            <w:tcW w:w="426" w:type="pct"/>
            <w:tcBorders>
              <w:bottom w:val="single" w:sz="8" w:space="0" w:color="auto"/>
            </w:tcBorders>
            <w:vAlign w:val="bottom"/>
          </w:tcPr>
          <w:p w14:paraId="12842B61" w14:textId="77777777" w:rsidR="00B0577A" w:rsidRPr="00E6577C" w:rsidRDefault="00B0577A" w:rsidP="004B6059">
            <w:pPr>
              <w:ind w:firstLine="300"/>
              <w:jc w:val="center"/>
              <w:rPr>
                <w:rFonts w:cs="Times New Roman"/>
                <w:sz w:val="15"/>
                <w:szCs w:val="15"/>
              </w:rPr>
            </w:pPr>
            <w:r w:rsidRPr="00E6577C">
              <w:rPr>
                <w:rFonts w:eastAsia="等线" w:cs="Times New Roman"/>
                <w:color w:val="000000"/>
                <w:kern w:val="0"/>
                <w:sz w:val="15"/>
                <w:szCs w:val="15"/>
              </w:rPr>
              <w:t>MAE</w:t>
            </w:r>
          </w:p>
        </w:tc>
        <w:tc>
          <w:tcPr>
            <w:tcW w:w="556" w:type="pct"/>
            <w:tcBorders>
              <w:bottom w:val="single" w:sz="8" w:space="0" w:color="auto"/>
            </w:tcBorders>
            <w:vAlign w:val="bottom"/>
          </w:tcPr>
          <w:p w14:paraId="7380D890" w14:textId="77777777" w:rsidR="00B0577A" w:rsidRPr="00E6577C" w:rsidRDefault="00B0577A" w:rsidP="004B6059">
            <w:pPr>
              <w:ind w:firstLine="300"/>
              <w:jc w:val="center"/>
              <w:rPr>
                <w:rFonts w:cs="Times New Roman"/>
                <w:sz w:val="15"/>
                <w:szCs w:val="15"/>
              </w:rPr>
            </w:pPr>
            <w:r w:rsidRPr="00E6577C">
              <w:rPr>
                <w:rFonts w:eastAsia="等线" w:cs="Times New Roman"/>
                <w:color w:val="000000"/>
                <w:kern w:val="0"/>
                <w:sz w:val="15"/>
                <w:szCs w:val="15"/>
              </w:rPr>
              <w:t>WMAPE</w:t>
            </w:r>
          </w:p>
        </w:tc>
        <w:tc>
          <w:tcPr>
            <w:tcW w:w="442" w:type="pct"/>
            <w:tcBorders>
              <w:bottom w:val="single" w:sz="8" w:space="0" w:color="auto"/>
            </w:tcBorders>
            <w:vAlign w:val="bottom"/>
          </w:tcPr>
          <w:p w14:paraId="31011296" w14:textId="77777777" w:rsidR="00B0577A" w:rsidRPr="00E6577C" w:rsidRDefault="00B0577A" w:rsidP="004B6059">
            <w:pPr>
              <w:ind w:firstLine="300"/>
              <w:jc w:val="center"/>
              <w:rPr>
                <w:rFonts w:cs="Times New Roman"/>
                <w:sz w:val="15"/>
                <w:szCs w:val="15"/>
              </w:rPr>
            </w:pPr>
            <w:r w:rsidRPr="00E6577C">
              <w:rPr>
                <w:rFonts w:eastAsia="等线" w:cs="Times New Roman"/>
                <w:color w:val="000000"/>
                <w:kern w:val="0"/>
                <w:sz w:val="15"/>
                <w:szCs w:val="15"/>
              </w:rPr>
              <w:t>RMSE</w:t>
            </w:r>
          </w:p>
        </w:tc>
        <w:tc>
          <w:tcPr>
            <w:tcW w:w="426" w:type="pct"/>
            <w:tcBorders>
              <w:bottom w:val="single" w:sz="8" w:space="0" w:color="auto"/>
            </w:tcBorders>
            <w:vAlign w:val="bottom"/>
          </w:tcPr>
          <w:p w14:paraId="1132CB27" w14:textId="77777777" w:rsidR="00B0577A" w:rsidRPr="00E6577C" w:rsidRDefault="00B0577A" w:rsidP="004B6059">
            <w:pPr>
              <w:ind w:firstLine="300"/>
              <w:jc w:val="center"/>
              <w:rPr>
                <w:rFonts w:cs="Times New Roman"/>
                <w:sz w:val="15"/>
                <w:szCs w:val="15"/>
              </w:rPr>
            </w:pPr>
            <w:r w:rsidRPr="00E6577C">
              <w:rPr>
                <w:rFonts w:eastAsia="等线" w:cs="Times New Roman"/>
                <w:color w:val="000000"/>
                <w:kern w:val="0"/>
                <w:sz w:val="15"/>
                <w:szCs w:val="15"/>
              </w:rPr>
              <w:t>MAE</w:t>
            </w:r>
          </w:p>
        </w:tc>
        <w:tc>
          <w:tcPr>
            <w:tcW w:w="555" w:type="pct"/>
            <w:tcBorders>
              <w:bottom w:val="single" w:sz="8" w:space="0" w:color="auto"/>
            </w:tcBorders>
            <w:vAlign w:val="bottom"/>
          </w:tcPr>
          <w:p w14:paraId="64A855A8" w14:textId="77777777" w:rsidR="00B0577A" w:rsidRPr="00E6577C" w:rsidRDefault="00B0577A" w:rsidP="004B6059">
            <w:pPr>
              <w:ind w:firstLine="300"/>
              <w:jc w:val="center"/>
              <w:rPr>
                <w:rFonts w:cs="Times New Roman"/>
                <w:sz w:val="15"/>
                <w:szCs w:val="15"/>
              </w:rPr>
            </w:pPr>
            <w:r w:rsidRPr="00E6577C">
              <w:rPr>
                <w:rFonts w:eastAsia="等线" w:cs="Times New Roman"/>
                <w:color w:val="000000"/>
                <w:kern w:val="0"/>
                <w:sz w:val="15"/>
                <w:szCs w:val="15"/>
              </w:rPr>
              <w:t>WMAPE</w:t>
            </w:r>
          </w:p>
        </w:tc>
      </w:tr>
      <w:tr w:rsidR="00B0577A" w:rsidRPr="00624B83" w14:paraId="7EC7F6E5" w14:textId="77777777" w:rsidTr="004B6059">
        <w:tc>
          <w:tcPr>
            <w:tcW w:w="729" w:type="pct"/>
            <w:tcBorders>
              <w:top w:val="single" w:sz="8" w:space="0" w:color="auto"/>
            </w:tcBorders>
          </w:tcPr>
          <w:p w14:paraId="599CC75A" w14:textId="77777777" w:rsidR="00B0577A" w:rsidRPr="00E6577C" w:rsidRDefault="00B0577A" w:rsidP="004B6059">
            <w:pPr>
              <w:ind w:firstLine="300"/>
              <w:jc w:val="center"/>
              <w:rPr>
                <w:rFonts w:cs="Times New Roman"/>
                <w:sz w:val="15"/>
                <w:szCs w:val="15"/>
              </w:rPr>
            </w:pPr>
            <w:r w:rsidRPr="00E6577C">
              <w:rPr>
                <w:rFonts w:cs="Times New Roman"/>
                <w:sz w:val="15"/>
                <w:szCs w:val="15"/>
              </w:rPr>
              <w:t>SVR</w:t>
            </w:r>
          </w:p>
        </w:tc>
        <w:tc>
          <w:tcPr>
            <w:tcW w:w="442" w:type="pct"/>
            <w:tcBorders>
              <w:top w:val="single" w:sz="8" w:space="0" w:color="auto"/>
            </w:tcBorders>
            <w:vAlign w:val="center"/>
          </w:tcPr>
          <w:p w14:paraId="6E98A6A0" w14:textId="77777777" w:rsidR="00B0577A" w:rsidRPr="00E6577C" w:rsidRDefault="00B0577A" w:rsidP="004B6059">
            <w:pPr>
              <w:ind w:firstLine="300"/>
              <w:jc w:val="center"/>
              <w:rPr>
                <w:rFonts w:cs="Times New Roman"/>
                <w:sz w:val="15"/>
                <w:szCs w:val="15"/>
              </w:rPr>
            </w:pPr>
            <w:r w:rsidRPr="00E6577C">
              <w:rPr>
                <w:rFonts w:eastAsia="等线" w:cs="Times New Roman"/>
                <w:color w:val="000000"/>
                <w:sz w:val="15"/>
                <w:szCs w:val="15"/>
              </w:rPr>
              <w:t>205.53</w:t>
            </w:r>
          </w:p>
        </w:tc>
        <w:tc>
          <w:tcPr>
            <w:tcW w:w="426" w:type="pct"/>
            <w:tcBorders>
              <w:top w:val="single" w:sz="8" w:space="0" w:color="auto"/>
            </w:tcBorders>
            <w:vAlign w:val="center"/>
          </w:tcPr>
          <w:p w14:paraId="713D4DA5" w14:textId="77777777" w:rsidR="00B0577A" w:rsidRPr="00E6577C" w:rsidRDefault="00B0577A" w:rsidP="004B6059">
            <w:pPr>
              <w:ind w:firstLine="300"/>
              <w:jc w:val="center"/>
              <w:rPr>
                <w:rFonts w:cs="Times New Roman"/>
                <w:sz w:val="15"/>
                <w:szCs w:val="15"/>
              </w:rPr>
            </w:pPr>
            <w:r w:rsidRPr="00E6577C">
              <w:rPr>
                <w:rFonts w:eastAsia="等线" w:cs="Times New Roman"/>
                <w:color w:val="000000"/>
                <w:sz w:val="15"/>
                <w:szCs w:val="15"/>
              </w:rPr>
              <w:t>129.47</w:t>
            </w:r>
          </w:p>
        </w:tc>
        <w:tc>
          <w:tcPr>
            <w:tcW w:w="556" w:type="pct"/>
            <w:tcBorders>
              <w:top w:val="single" w:sz="8" w:space="0" w:color="auto"/>
            </w:tcBorders>
            <w:vAlign w:val="center"/>
          </w:tcPr>
          <w:p w14:paraId="57D8A727" w14:textId="77777777" w:rsidR="00B0577A" w:rsidRPr="00E6577C" w:rsidRDefault="00B0577A" w:rsidP="004B6059">
            <w:pPr>
              <w:ind w:firstLine="300"/>
              <w:jc w:val="center"/>
              <w:rPr>
                <w:rFonts w:cs="Times New Roman"/>
                <w:sz w:val="15"/>
                <w:szCs w:val="15"/>
              </w:rPr>
            </w:pPr>
            <w:r w:rsidRPr="00E6577C">
              <w:rPr>
                <w:rFonts w:eastAsia="等线" w:cs="Times New Roman"/>
                <w:color w:val="000000"/>
                <w:sz w:val="15"/>
                <w:szCs w:val="15"/>
              </w:rPr>
              <w:t>41.93%</w:t>
            </w:r>
          </w:p>
        </w:tc>
        <w:tc>
          <w:tcPr>
            <w:tcW w:w="442" w:type="pct"/>
            <w:tcBorders>
              <w:top w:val="single" w:sz="8" w:space="0" w:color="auto"/>
            </w:tcBorders>
            <w:vAlign w:val="center"/>
          </w:tcPr>
          <w:p w14:paraId="2D9178E2" w14:textId="77777777" w:rsidR="00B0577A" w:rsidRPr="00E6577C" w:rsidRDefault="00B0577A" w:rsidP="004B6059">
            <w:pPr>
              <w:ind w:firstLine="300"/>
              <w:jc w:val="center"/>
              <w:rPr>
                <w:rFonts w:cs="Times New Roman"/>
                <w:sz w:val="15"/>
                <w:szCs w:val="15"/>
              </w:rPr>
            </w:pPr>
            <w:r w:rsidRPr="00E6577C">
              <w:rPr>
                <w:rFonts w:eastAsia="等线" w:cs="Times New Roman"/>
                <w:color w:val="000000"/>
                <w:sz w:val="15"/>
                <w:szCs w:val="15"/>
              </w:rPr>
              <w:t>204.09</w:t>
            </w:r>
          </w:p>
        </w:tc>
        <w:tc>
          <w:tcPr>
            <w:tcW w:w="426" w:type="pct"/>
            <w:tcBorders>
              <w:top w:val="single" w:sz="8" w:space="0" w:color="auto"/>
            </w:tcBorders>
            <w:vAlign w:val="center"/>
          </w:tcPr>
          <w:p w14:paraId="40D7374A" w14:textId="77777777" w:rsidR="00B0577A" w:rsidRPr="00E6577C" w:rsidRDefault="00B0577A" w:rsidP="004B6059">
            <w:pPr>
              <w:ind w:firstLine="300"/>
              <w:jc w:val="center"/>
              <w:rPr>
                <w:rFonts w:cs="Times New Roman"/>
                <w:sz w:val="15"/>
                <w:szCs w:val="15"/>
              </w:rPr>
            </w:pPr>
            <w:r w:rsidRPr="00E6577C">
              <w:rPr>
                <w:rFonts w:eastAsia="等线" w:cs="Times New Roman"/>
                <w:color w:val="000000"/>
                <w:sz w:val="15"/>
                <w:szCs w:val="15"/>
              </w:rPr>
              <w:t>128.69</w:t>
            </w:r>
          </w:p>
        </w:tc>
        <w:tc>
          <w:tcPr>
            <w:tcW w:w="556" w:type="pct"/>
            <w:tcBorders>
              <w:top w:val="single" w:sz="8" w:space="0" w:color="auto"/>
            </w:tcBorders>
            <w:vAlign w:val="center"/>
          </w:tcPr>
          <w:p w14:paraId="1B70ECC6" w14:textId="77777777" w:rsidR="00B0577A" w:rsidRPr="00E6577C" w:rsidRDefault="00B0577A" w:rsidP="004B6059">
            <w:pPr>
              <w:ind w:firstLine="300"/>
              <w:jc w:val="center"/>
              <w:rPr>
                <w:rFonts w:cs="Times New Roman"/>
                <w:sz w:val="15"/>
                <w:szCs w:val="15"/>
              </w:rPr>
            </w:pPr>
            <w:r w:rsidRPr="00E6577C">
              <w:rPr>
                <w:rFonts w:eastAsia="等线" w:cs="Times New Roman"/>
                <w:color w:val="000000"/>
                <w:sz w:val="15"/>
                <w:szCs w:val="15"/>
              </w:rPr>
              <w:t>41.31%</w:t>
            </w:r>
          </w:p>
        </w:tc>
        <w:tc>
          <w:tcPr>
            <w:tcW w:w="442" w:type="pct"/>
            <w:tcBorders>
              <w:top w:val="single" w:sz="8" w:space="0" w:color="auto"/>
            </w:tcBorders>
            <w:vAlign w:val="center"/>
          </w:tcPr>
          <w:p w14:paraId="56382811" w14:textId="77777777" w:rsidR="00B0577A" w:rsidRPr="00E6577C" w:rsidRDefault="00B0577A" w:rsidP="004B6059">
            <w:pPr>
              <w:ind w:firstLine="300"/>
              <w:jc w:val="center"/>
              <w:rPr>
                <w:rFonts w:cs="Times New Roman"/>
                <w:sz w:val="15"/>
                <w:szCs w:val="15"/>
              </w:rPr>
            </w:pPr>
            <w:r w:rsidRPr="00E6577C">
              <w:rPr>
                <w:rFonts w:eastAsia="等线" w:cs="Times New Roman" w:hint="eastAsia"/>
                <w:color w:val="000000"/>
                <w:sz w:val="15"/>
                <w:szCs w:val="15"/>
              </w:rPr>
              <w:t>201.46</w:t>
            </w:r>
          </w:p>
        </w:tc>
        <w:tc>
          <w:tcPr>
            <w:tcW w:w="426" w:type="pct"/>
            <w:tcBorders>
              <w:top w:val="single" w:sz="8" w:space="0" w:color="auto"/>
            </w:tcBorders>
            <w:vAlign w:val="center"/>
          </w:tcPr>
          <w:p w14:paraId="43660099" w14:textId="77777777" w:rsidR="00B0577A" w:rsidRPr="00E6577C" w:rsidRDefault="00B0577A" w:rsidP="004B6059">
            <w:pPr>
              <w:ind w:firstLine="300"/>
              <w:jc w:val="center"/>
              <w:rPr>
                <w:rFonts w:cs="Times New Roman"/>
                <w:sz w:val="15"/>
                <w:szCs w:val="15"/>
              </w:rPr>
            </w:pPr>
            <w:r w:rsidRPr="00E6577C">
              <w:rPr>
                <w:rFonts w:eastAsia="等线" w:cs="Times New Roman" w:hint="eastAsia"/>
                <w:color w:val="000000"/>
                <w:sz w:val="15"/>
                <w:szCs w:val="15"/>
              </w:rPr>
              <w:t>127.33</w:t>
            </w:r>
          </w:p>
        </w:tc>
        <w:tc>
          <w:tcPr>
            <w:tcW w:w="555" w:type="pct"/>
            <w:tcBorders>
              <w:top w:val="single" w:sz="8" w:space="0" w:color="auto"/>
            </w:tcBorders>
            <w:vAlign w:val="center"/>
          </w:tcPr>
          <w:p w14:paraId="3B31C10E" w14:textId="77777777" w:rsidR="00B0577A" w:rsidRPr="00E6577C" w:rsidRDefault="00B0577A" w:rsidP="004B6059">
            <w:pPr>
              <w:ind w:firstLine="300"/>
              <w:jc w:val="center"/>
              <w:rPr>
                <w:rFonts w:cs="Times New Roman"/>
                <w:sz w:val="15"/>
                <w:szCs w:val="15"/>
              </w:rPr>
            </w:pPr>
            <w:r w:rsidRPr="00E6577C">
              <w:rPr>
                <w:rFonts w:eastAsia="等线" w:cs="Times New Roman" w:hint="eastAsia"/>
                <w:color w:val="000000"/>
                <w:sz w:val="15"/>
                <w:szCs w:val="15"/>
              </w:rPr>
              <w:t>40.71%</w:t>
            </w:r>
          </w:p>
        </w:tc>
      </w:tr>
      <w:tr w:rsidR="00B0577A" w:rsidRPr="00624B83" w14:paraId="7091B986" w14:textId="77777777" w:rsidTr="004B6059">
        <w:tc>
          <w:tcPr>
            <w:tcW w:w="729" w:type="pct"/>
          </w:tcPr>
          <w:p w14:paraId="5857B3F7" w14:textId="77777777" w:rsidR="00B0577A" w:rsidRPr="00E6577C" w:rsidRDefault="00B0577A" w:rsidP="004B6059">
            <w:pPr>
              <w:ind w:firstLine="300"/>
              <w:jc w:val="center"/>
              <w:rPr>
                <w:rFonts w:cs="Times New Roman"/>
                <w:sz w:val="15"/>
                <w:szCs w:val="15"/>
              </w:rPr>
            </w:pPr>
            <w:proofErr w:type="spellStart"/>
            <w:r w:rsidRPr="00E6577C">
              <w:rPr>
                <w:rFonts w:cs="Times New Roman" w:hint="eastAsia"/>
                <w:sz w:val="15"/>
                <w:szCs w:val="15"/>
              </w:rPr>
              <w:t>XGBoost</w:t>
            </w:r>
            <w:proofErr w:type="spellEnd"/>
          </w:p>
        </w:tc>
        <w:tc>
          <w:tcPr>
            <w:tcW w:w="442" w:type="pct"/>
            <w:vAlign w:val="center"/>
          </w:tcPr>
          <w:p w14:paraId="379FDF7A" w14:textId="77777777" w:rsidR="00B0577A" w:rsidRPr="00E6577C" w:rsidRDefault="00B0577A" w:rsidP="004B6059">
            <w:pPr>
              <w:ind w:firstLine="300"/>
              <w:jc w:val="center"/>
              <w:rPr>
                <w:rFonts w:eastAsia="等线" w:cs="Times New Roman"/>
                <w:color w:val="000000"/>
                <w:sz w:val="15"/>
                <w:szCs w:val="15"/>
              </w:rPr>
            </w:pPr>
            <w:r w:rsidRPr="00E6577C">
              <w:rPr>
                <w:rFonts w:eastAsia="等线" w:cs="Times New Roman"/>
                <w:color w:val="000000"/>
                <w:sz w:val="15"/>
                <w:szCs w:val="15"/>
              </w:rPr>
              <w:t>184.70</w:t>
            </w:r>
          </w:p>
        </w:tc>
        <w:tc>
          <w:tcPr>
            <w:tcW w:w="426" w:type="pct"/>
            <w:vAlign w:val="center"/>
          </w:tcPr>
          <w:p w14:paraId="0B4D0F82" w14:textId="77777777" w:rsidR="00B0577A" w:rsidRPr="00E6577C" w:rsidRDefault="00B0577A" w:rsidP="004B6059">
            <w:pPr>
              <w:ind w:firstLine="300"/>
              <w:jc w:val="center"/>
              <w:rPr>
                <w:rFonts w:eastAsia="等线" w:cs="Times New Roman"/>
                <w:color w:val="000000"/>
                <w:sz w:val="15"/>
                <w:szCs w:val="15"/>
              </w:rPr>
            </w:pPr>
            <w:r w:rsidRPr="00E6577C">
              <w:rPr>
                <w:rFonts w:eastAsia="等线" w:cs="Times New Roman"/>
                <w:color w:val="000000"/>
                <w:sz w:val="15"/>
                <w:szCs w:val="15"/>
              </w:rPr>
              <w:t>100.13</w:t>
            </w:r>
          </w:p>
        </w:tc>
        <w:tc>
          <w:tcPr>
            <w:tcW w:w="556" w:type="pct"/>
            <w:vAlign w:val="center"/>
          </w:tcPr>
          <w:p w14:paraId="2658ACF2" w14:textId="77777777" w:rsidR="00B0577A" w:rsidRPr="00E6577C" w:rsidRDefault="00B0577A" w:rsidP="004B6059">
            <w:pPr>
              <w:ind w:firstLine="300"/>
              <w:jc w:val="center"/>
              <w:rPr>
                <w:rFonts w:eastAsia="等线" w:cs="Times New Roman"/>
                <w:color w:val="000000"/>
                <w:sz w:val="15"/>
                <w:szCs w:val="15"/>
              </w:rPr>
            </w:pPr>
            <w:r w:rsidRPr="00E6577C">
              <w:rPr>
                <w:rFonts w:eastAsia="等线" w:cs="Times New Roman"/>
                <w:color w:val="000000"/>
                <w:sz w:val="15"/>
                <w:szCs w:val="15"/>
              </w:rPr>
              <w:t>39.28%</w:t>
            </w:r>
          </w:p>
        </w:tc>
        <w:tc>
          <w:tcPr>
            <w:tcW w:w="442" w:type="pct"/>
            <w:vAlign w:val="center"/>
          </w:tcPr>
          <w:p w14:paraId="32EF74AA" w14:textId="77777777" w:rsidR="00B0577A" w:rsidRPr="00E6577C" w:rsidRDefault="00B0577A" w:rsidP="004B6059">
            <w:pPr>
              <w:ind w:firstLine="300"/>
              <w:jc w:val="center"/>
              <w:rPr>
                <w:rFonts w:eastAsia="等线" w:cs="Times New Roman"/>
                <w:sz w:val="15"/>
                <w:szCs w:val="15"/>
              </w:rPr>
            </w:pPr>
            <w:r w:rsidRPr="00E6577C">
              <w:rPr>
                <w:rFonts w:eastAsia="等线" w:cs="Times New Roman"/>
                <w:color w:val="000000"/>
                <w:sz w:val="15"/>
                <w:szCs w:val="15"/>
              </w:rPr>
              <w:t>184.64</w:t>
            </w:r>
          </w:p>
        </w:tc>
        <w:tc>
          <w:tcPr>
            <w:tcW w:w="426" w:type="pct"/>
            <w:vAlign w:val="center"/>
          </w:tcPr>
          <w:p w14:paraId="275B72CE" w14:textId="77777777" w:rsidR="00B0577A" w:rsidRPr="00E6577C" w:rsidRDefault="00B0577A" w:rsidP="004B6059">
            <w:pPr>
              <w:ind w:firstLine="300"/>
              <w:jc w:val="center"/>
              <w:rPr>
                <w:rFonts w:eastAsia="等线" w:cs="Times New Roman"/>
                <w:sz w:val="15"/>
                <w:szCs w:val="15"/>
              </w:rPr>
            </w:pPr>
            <w:r w:rsidRPr="00E6577C">
              <w:rPr>
                <w:rFonts w:eastAsia="等线" w:cs="Times New Roman"/>
                <w:color w:val="000000"/>
                <w:sz w:val="15"/>
                <w:szCs w:val="15"/>
              </w:rPr>
              <w:t>101.93</w:t>
            </w:r>
          </w:p>
        </w:tc>
        <w:tc>
          <w:tcPr>
            <w:tcW w:w="556" w:type="pct"/>
            <w:vAlign w:val="center"/>
          </w:tcPr>
          <w:p w14:paraId="7A500287" w14:textId="77777777" w:rsidR="00B0577A" w:rsidRPr="00E6577C" w:rsidRDefault="00B0577A" w:rsidP="004B6059">
            <w:pPr>
              <w:ind w:firstLine="300"/>
              <w:jc w:val="center"/>
              <w:rPr>
                <w:rFonts w:eastAsia="等线" w:cs="Times New Roman"/>
                <w:color w:val="000000"/>
                <w:sz w:val="15"/>
                <w:szCs w:val="15"/>
              </w:rPr>
            </w:pPr>
            <w:r w:rsidRPr="00E6577C">
              <w:rPr>
                <w:rFonts w:eastAsia="等线" w:cs="Times New Roman"/>
                <w:color w:val="000000"/>
                <w:sz w:val="15"/>
                <w:szCs w:val="15"/>
              </w:rPr>
              <w:t>38.56%</w:t>
            </w:r>
          </w:p>
        </w:tc>
        <w:tc>
          <w:tcPr>
            <w:tcW w:w="442" w:type="pct"/>
            <w:vAlign w:val="center"/>
          </w:tcPr>
          <w:p w14:paraId="6A7DEFFF" w14:textId="77777777" w:rsidR="00B0577A" w:rsidRPr="00E6577C" w:rsidRDefault="00B0577A" w:rsidP="004B6059">
            <w:pPr>
              <w:ind w:firstLine="300"/>
              <w:jc w:val="center"/>
              <w:rPr>
                <w:rFonts w:eastAsia="等线" w:cs="Times New Roman"/>
                <w:sz w:val="15"/>
                <w:szCs w:val="15"/>
              </w:rPr>
            </w:pPr>
            <w:r w:rsidRPr="00E6577C">
              <w:rPr>
                <w:rFonts w:eastAsia="等线" w:cs="Times New Roman" w:hint="eastAsia"/>
                <w:color w:val="000000"/>
                <w:sz w:val="15"/>
                <w:szCs w:val="15"/>
              </w:rPr>
              <w:t>184.44</w:t>
            </w:r>
          </w:p>
        </w:tc>
        <w:tc>
          <w:tcPr>
            <w:tcW w:w="426" w:type="pct"/>
            <w:vAlign w:val="center"/>
          </w:tcPr>
          <w:p w14:paraId="7C6D0CAF" w14:textId="77777777" w:rsidR="00B0577A" w:rsidRPr="00E6577C" w:rsidRDefault="00B0577A" w:rsidP="004B6059">
            <w:pPr>
              <w:ind w:firstLine="300"/>
              <w:jc w:val="center"/>
              <w:rPr>
                <w:rFonts w:eastAsia="等线" w:cs="Times New Roman"/>
                <w:sz w:val="15"/>
                <w:szCs w:val="15"/>
              </w:rPr>
            </w:pPr>
            <w:r w:rsidRPr="00E6577C">
              <w:rPr>
                <w:rFonts w:eastAsia="等线" w:cs="Times New Roman" w:hint="eastAsia"/>
                <w:color w:val="000000"/>
                <w:sz w:val="15"/>
                <w:szCs w:val="15"/>
              </w:rPr>
              <w:t>102.43</w:t>
            </w:r>
          </w:p>
        </w:tc>
        <w:tc>
          <w:tcPr>
            <w:tcW w:w="555" w:type="pct"/>
            <w:vAlign w:val="center"/>
          </w:tcPr>
          <w:p w14:paraId="7E8C89DC" w14:textId="77777777" w:rsidR="00B0577A" w:rsidRPr="00E6577C" w:rsidRDefault="00B0577A" w:rsidP="004B6059">
            <w:pPr>
              <w:ind w:firstLine="300"/>
              <w:jc w:val="center"/>
              <w:rPr>
                <w:rFonts w:eastAsia="等线" w:cs="Times New Roman"/>
                <w:sz w:val="15"/>
                <w:szCs w:val="15"/>
              </w:rPr>
            </w:pPr>
            <w:r w:rsidRPr="00E6577C">
              <w:rPr>
                <w:rFonts w:eastAsia="等线" w:cs="Times New Roman" w:hint="eastAsia"/>
                <w:color w:val="000000"/>
                <w:sz w:val="15"/>
                <w:szCs w:val="15"/>
              </w:rPr>
              <w:t>42.74%</w:t>
            </w:r>
          </w:p>
        </w:tc>
      </w:tr>
      <w:tr w:rsidR="00B0577A" w:rsidRPr="00624B83" w14:paraId="09CCD91F" w14:textId="77777777" w:rsidTr="004B6059">
        <w:tc>
          <w:tcPr>
            <w:tcW w:w="729" w:type="pct"/>
          </w:tcPr>
          <w:p w14:paraId="21874C95" w14:textId="77777777" w:rsidR="00B0577A" w:rsidRPr="00E6577C" w:rsidRDefault="00B0577A" w:rsidP="004B6059">
            <w:pPr>
              <w:ind w:firstLine="300"/>
              <w:jc w:val="center"/>
              <w:rPr>
                <w:rFonts w:cs="Times New Roman"/>
                <w:sz w:val="15"/>
                <w:szCs w:val="15"/>
              </w:rPr>
            </w:pPr>
            <w:r w:rsidRPr="00E6577C">
              <w:rPr>
                <w:rFonts w:cs="Times New Roman" w:hint="eastAsia"/>
                <w:sz w:val="15"/>
                <w:szCs w:val="15"/>
              </w:rPr>
              <w:t>BPNN</w:t>
            </w:r>
          </w:p>
        </w:tc>
        <w:tc>
          <w:tcPr>
            <w:tcW w:w="442" w:type="pct"/>
            <w:vAlign w:val="center"/>
          </w:tcPr>
          <w:p w14:paraId="5E91B031" w14:textId="77777777" w:rsidR="00B0577A" w:rsidRPr="00E6577C" w:rsidRDefault="00B0577A" w:rsidP="004B6059">
            <w:pPr>
              <w:ind w:firstLine="300"/>
              <w:jc w:val="center"/>
              <w:rPr>
                <w:rFonts w:cs="Times New Roman"/>
                <w:sz w:val="15"/>
                <w:szCs w:val="15"/>
              </w:rPr>
            </w:pPr>
            <w:r w:rsidRPr="00E6577C">
              <w:rPr>
                <w:rFonts w:eastAsia="等线" w:cs="Times New Roman"/>
                <w:color w:val="000000"/>
                <w:sz w:val="15"/>
                <w:szCs w:val="15"/>
              </w:rPr>
              <w:t>161.26</w:t>
            </w:r>
          </w:p>
        </w:tc>
        <w:tc>
          <w:tcPr>
            <w:tcW w:w="426" w:type="pct"/>
            <w:vAlign w:val="center"/>
          </w:tcPr>
          <w:p w14:paraId="16212D42" w14:textId="77777777" w:rsidR="00B0577A" w:rsidRPr="00E6577C" w:rsidRDefault="00B0577A" w:rsidP="004B6059">
            <w:pPr>
              <w:ind w:firstLine="300"/>
              <w:jc w:val="center"/>
              <w:rPr>
                <w:rFonts w:cs="Times New Roman"/>
                <w:sz w:val="15"/>
                <w:szCs w:val="15"/>
              </w:rPr>
            </w:pPr>
            <w:r w:rsidRPr="00E6577C">
              <w:rPr>
                <w:rFonts w:eastAsia="等线" w:cs="Times New Roman"/>
                <w:color w:val="000000"/>
                <w:sz w:val="15"/>
                <w:szCs w:val="15"/>
              </w:rPr>
              <w:t>85.82</w:t>
            </w:r>
          </w:p>
        </w:tc>
        <w:tc>
          <w:tcPr>
            <w:tcW w:w="556" w:type="pct"/>
            <w:vAlign w:val="center"/>
          </w:tcPr>
          <w:p w14:paraId="11D1EE35" w14:textId="77777777" w:rsidR="00B0577A" w:rsidRPr="00E6577C" w:rsidRDefault="00B0577A" w:rsidP="004B6059">
            <w:pPr>
              <w:ind w:firstLine="300"/>
              <w:jc w:val="center"/>
              <w:rPr>
                <w:rFonts w:cs="Times New Roman"/>
                <w:sz w:val="15"/>
                <w:szCs w:val="15"/>
              </w:rPr>
            </w:pPr>
            <w:r w:rsidRPr="00E6577C">
              <w:rPr>
                <w:rFonts w:eastAsia="等线" w:cs="Times New Roman"/>
                <w:color w:val="000000"/>
                <w:sz w:val="15"/>
                <w:szCs w:val="15"/>
              </w:rPr>
              <w:t>33.06%</w:t>
            </w:r>
          </w:p>
        </w:tc>
        <w:tc>
          <w:tcPr>
            <w:tcW w:w="442" w:type="pct"/>
            <w:vAlign w:val="center"/>
          </w:tcPr>
          <w:p w14:paraId="3DAC27B1" w14:textId="77777777" w:rsidR="00B0577A" w:rsidRPr="00E6577C" w:rsidRDefault="00B0577A" w:rsidP="004B6059">
            <w:pPr>
              <w:ind w:firstLine="300"/>
              <w:jc w:val="center"/>
              <w:rPr>
                <w:rFonts w:cs="Times New Roman"/>
                <w:sz w:val="15"/>
                <w:szCs w:val="15"/>
              </w:rPr>
            </w:pPr>
            <w:r w:rsidRPr="00E6577C">
              <w:rPr>
                <w:rFonts w:eastAsia="等线" w:cs="Times New Roman"/>
                <w:color w:val="000000"/>
                <w:sz w:val="15"/>
                <w:szCs w:val="15"/>
              </w:rPr>
              <w:t>191.70</w:t>
            </w:r>
          </w:p>
        </w:tc>
        <w:tc>
          <w:tcPr>
            <w:tcW w:w="426" w:type="pct"/>
            <w:vAlign w:val="center"/>
          </w:tcPr>
          <w:p w14:paraId="107B933C" w14:textId="77777777" w:rsidR="00B0577A" w:rsidRPr="00E6577C" w:rsidRDefault="00B0577A" w:rsidP="004B6059">
            <w:pPr>
              <w:ind w:firstLine="300"/>
              <w:jc w:val="center"/>
              <w:rPr>
                <w:rFonts w:cs="Times New Roman"/>
                <w:sz w:val="15"/>
                <w:szCs w:val="15"/>
              </w:rPr>
            </w:pPr>
            <w:r w:rsidRPr="00E6577C">
              <w:rPr>
                <w:rFonts w:eastAsia="等线" w:cs="Times New Roman"/>
                <w:color w:val="000000"/>
                <w:sz w:val="15"/>
                <w:szCs w:val="15"/>
              </w:rPr>
              <w:t>103.15</w:t>
            </w:r>
          </w:p>
        </w:tc>
        <w:tc>
          <w:tcPr>
            <w:tcW w:w="556" w:type="pct"/>
            <w:vAlign w:val="center"/>
          </w:tcPr>
          <w:p w14:paraId="6FCC27C8" w14:textId="77777777" w:rsidR="00B0577A" w:rsidRPr="00E6577C" w:rsidRDefault="00B0577A" w:rsidP="004B6059">
            <w:pPr>
              <w:ind w:firstLine="300"/>
              <w:jc w:val="center"/>
              <w:rPr>
                <w:rFonts w:cs="Times New Roman"/>
                <w:sz w:val="15"/>
                <w:szCs w:val="15"/>
              </w:rPr>
            </w:pPr>
            <w:r w:rsidRPr="00E6577C">
              <w:rPr>
                <w:rFonts w:eastAsia="等线" w:cs="Times New Roman"/>
                <w:color w:val="000000"/>
                <w:sz w:val="15"/>
                <w:szCs w:val="15"/>
              </w:rPr>
              <w:t>39.35%</w:t>
            </w:r>
          </w:p>
        </w:tc>
        <w:tc>
          <w:tcPr>
            <w:tcW w:w="442" w:type="pct"/>
            <w:vAlign w:val="center"/>
          </w:tcPr>
          <w:p w14:paraId="061F0C56" w14:textId="77777777" w:rsidR="00B0577A" w:rsidRPr="00E6577C" w:rsidRDefault="00B0577A" w:rsidP="004B6059">
            <w:pPr>
              <w:ind w:firstLine="300"/>
              <w:jc w:val="center"/>
              <w:rPr>
                <w:rFonts w:cs="Times New Roman"/>
                <w:sz w:val="15"/>
                <w:szCs w:val="15"/>
              </w:rPr>
            </w:pPr>
            <w:r w:rsidRPr="00E6577C">
              <w:rPr>
                <w:rFonts w:eastAsia="等线" w:cs="Times New Roman" w:hint="eastAsia"/>
                <w:color w:val="000000"/>
                <w:sz w:val="15"/>
                <w:szCs w:val="15"/>
              </w:rPr>
              <w:t>187.66</w:t>
            </w:r>
          </w:p>
        </w:tc>
        <w:tc>
          <w:tcPr>
            <w:tcW w:w="426" w:type="pct"/>
            <w:vAlign w:val="center"/>
          </w:tcPr>
          <w:p w14:paraId="7028E946" w14:textId="77777777" w:rsidR="00B0577A" w:rsidRPr="00E6577C" w:rsidRDefault="00B0577A" w:rsidP="004B6059">
            <w:pPr>
              <w:ind w:firstLine="300"/>
              <w:jc w:val="center"/>
              <w:rPr>
                <w:rFonts w:cs="Times New Roman"/>
                <w:sz w:val="15"/>
                <w:szCs w:val="15"/>
              </w:rPr>
            </w:pPr>
            <w:r w:rsidRPr="00E6577C">
              <w:rPr>
                <w:rFonts w:eastAsia="等线" w:cs="Times New Roman" w:hint="eastAsia"/>
                <w:color w:val="000000"/>
                <w:sz w:val="15"/>
                <w:szCs w:val="15"/>
              </w:rPr>
              <w:t>96.23</w:t>
            </w:r>
          </w:p>
        </w:tc>
        <w:tc>
          <w:tcPr>
            <w:tcW w:w="555" w:type="pct"/>
            <w:vAlign w:val="center"/>
          </w:tcPr>
          <w:p w14:paraId="6C8A1ECF" w14:textId="77777777" w:rsidR="00B0577A" w:rsidRPr="00E6577C" w:rsidRDefault="00B0577A" w:rsidP="004B6059">
            <w:pPr>
              <w:ind w:firstLine="300"/>
              <w:jc w:val="center"/>
              <w:rPr>
                <w:rFonts w:cs="Times New Roman"/>
                <w:sz w:val="15"/>
                <w:szCs w:val="15"/>
              </w:rPr>
            </w:pPr>
            <w:r w:rsidRPr="00E6577C">
              <w:rPr>
                <w:rFonts w:eastAsia="等线" w:cs="Times New Roman" w:hint="eastAsia"/>
                <w:color w:val="000000"/>
                <w:sz w:val="15"/>
                <w:szCs w:val="15"/>
              </w:rPr>
              <w:t>34.56%</w:t>
            </w:r>
          </w:p>
        </w:tc>
      </w:tr>
      <w:tr w:rsidR="00B0577A" w:rsidRPr="00624B83" w14:paraId="2FCA3609" w14:textId="77777777" w:rsidTr="004B6059">
        <w:tc>
          <w:tcPr>
            <w:tcW w:w="729" w:type="pct"/>
          </w:tcPr>
          <w:p w14:paraId="12B23FB9" w14:textId="77777777" w:rsidR="00B0577A" w:rsidRPr="00E6577C" w:rsidRDefault="00B0577A" w:rsidP="004B6059">
            <w:pPr>
              <w:ind w:firstLine="300"/>
              <w:jc w:val="center"/>
              <w:rPr>
                <w:rFonts w:cs="Times New Roman"/>
                <w:sz w:val="15"/>
                <w:szCs w:val="15"/>
              </w:rPr>
            </w:pPr>
            <w:r w:rsidRPr="00E6577C">
              <w:rPr>
                <w:rFonts w:cs="Times New Roman" w:hint="eastAsia"/>
                <w:sz w:val="15"/>
                <w:szCs w:val="15"/>
              </w:rPr>
              <w:t>CNN</w:t>
            </w:r>
          </w:p>
        </w:tc>
        <w:tc>
          <w:tcPr>
            <w:tcW w:w="442" w:type="pct"/>
            <w:vAlign w:val="center"/>
          </w:tcPr>
          <w:p w14:paraId="5B435E4B" w14:textId="77777777" w:rsidR="00B0577A" w:rsidRPr="00E6577C" w:rsidRDefault="00B0577A" w:rsidP="004B6059">
            <w:pPr>
              <w:ind w:firstLine="300"/>
              <w:jc w:val="center"/>
              <w:rPr>
                <w:rFonts w:cs="Times New Roman"/>
                <w:sz w:val="15"/>
                <w:szCs w:val="15"/>
              </w:rPr>
            </w:pPr>
            <w:r w:rsidRPr="00E6577C">
              <w:rPr>
                <w:rFonts w:eastAsia="等线" w:cs="Times New Roman"/>
                <w:color w:val="000000"/>
                <w:sz w:val="15"/>
                <w:szCs w:val="15"/>
              </w:rPr>
              <w:t>158.84</w:t>
            </w:r>
          </w:p>
        </w:tc>
        <w:tc>
          <w:tcPr>
            <w:tcW w:w="426" w:type="pct"/>
            <w:vAlign w:val="center"/>
          </w:tcPr>
          <w:p w14:paraId="42854507" w14:textId="77777777" w:rsidR="00B0577A" w:rsidRPr="00E6577C" w:rsidRDefault="00B0577A" w:rsidP="004B6059">
            <w:pPr>
              <w:ind w:firstLine="300"/>
              <w:jc w:val="center"/>
              <w:rPr>
                <w:rFonts w:cs="Times New Roman"/>
                <w:sz w:val="15"/>
                <w:szCs w:val="15"/>
              </w:rPr>
            </w:pPr>
            <w:r w:rsidRPr="00E6577C">
              <w:rPr>
                <w:rFonts w:eastAsia="等线" w:cs="Times New Roman"/>
                <w:color w:val="000000"/>
                <w:sz w:val="15"/>
                <w:szCs w:val="15"/>
              </w:rPr>
              <w:t>84.72</w:t>
            </w:r>
          </w:p>
        </w:tc>
        <w:tc>
          <w:tcPr>
            <w:tcW w:w="556" w:type="pct"/>
            <w:vAlign w:val="center"/>
          </w:tcPr>
          <w:p w14:paraId="0DB5F8F5" w14:textId="77777777" w:rsidR="00B0577A" w:rsidRPr="00E6577C" w:rsidRDefault="00B0577A" w:rsidP="004B6059">
            <w:pPr>
              <w:ind w:firstLine="300"/>
              <w:jc w:val="center"/>
              <w:rPr>
                <w:rFonts w:cs="Times New Roman"/>
                <w:sz w:val="15"/>
                <w:szCs w:val="15"/>
              </w:rPr>
            </w:pPr>
            <w:r w:rsidRPr="00E6577C">
              <w:rPr>
                <w:rFonts w:eastAsia="等线" w:cs="Times New Roman"/>
                <w:color w:val="000000"/>
                <w:sz w:val="15"/>
                <w:szCs w:val="15"/>
              </w:rPr>
              <w:t>30.77%</w:t>
            </w:r>
          </w:p>
        </w:tc>
        <w:tc>
          <w:tcPr>
            <w:tcW w:w="442" w:type="pct"/>
            <w:vAlign w:val="center"/>
          </w:tcPr>
          <w:p w14:paraId="191C998F" w14:textId="77777777" w:rsidR="00B0577A" w:rsidRPr="00E6577C" w:rsidRDefault="00B0577A" w:rsidP="004B6059">
            <w:pPr>
              <w:ind w:firstLine="300"/>
              <w:jc w:val="center"/>
              <w:rPr>
                <w:rFonts w:cs="Times New Roman"/>
                <w:sz w:val="15"/>
                <w:szCs w:val="15"/>
              </w:rPr>
            </w:pPr>
            <w:r w:rsidRPr="00E6577C">
              <w:rPr>
                <w:rFonts w:eastAsia="等线" w:cs="Times New Roman"/>
                <w:color w:val="000000"/>
                <w:sz w:val="15"/>
                <w:szCs w:val="15"/>
              </w:rPr>
              <w:t>166.27</w:t>
            </w:r>
          </w:p>
        </w:tc>
        <w:tc>
          <w:tcPr>
            <w:tcW w:w="426" w:type="pct"/>
            <w:vAlign w:val="center"/>
          </w:tcPr>
          <w:p w14:paraId="793BD285" w14:textId="77777777" w:rsidR="00B0577A" w:rsidRPr="00E6577C" w:rsidRDefault="00B0577A" w:rsidP="004B6059">
            <w:pPr>
              <w:ind w:firstLine="300"/>
              <w:jc w:val="center"/>
              <w:rPr>
                <w:rFonts w:cs="Times New Roman"/>
                <w:sz w:val="15"/>
                <w:szCs w:val="15"/>
              </w:rPr>
            </w:pPr>
            <w:r w:rsidRPr="00E6577C">
              <w:rPr>
                <w:rFonts w:eastAsia="等线" w:cs="Times New Roman"/>
                <w:color w:val="000000"/>
                <w:sz w:val="15"/>
                <w:szCs w:val="15"/>
              </w:rPr>
              <w:t>87.72</w:t>
            </w:r>
          </w:p>
        </w:tc>
        <w:tc>
          <w:tcPr>
            <w:tcW w:w="556" w:type="pct"/>
            <w:vAlign w:val="center"/>
          </w:tcPr>
          <w:p w14:paraId="070834C7" w14:textId="77777777" w:rsidR="00B0577A" w:rsidRPr="00E6577C" w:rsidRDefault="00B0577A" w:rsidP="004B6059">
            <w:pPr>
              <w:ind w:firstLine="300"/>
              <w:jc w:val="center"/>
              <w:rPr>
                <w:rFonts w:cs="Times New Roman"/>
                <w:sz w:val="15"/>
                <w:szCs w:val="15"/>
              </w:rPr>
            </w:pPr>
            <w:r w:rsidRPr="00E6577C">
              <w:rPr>
                <w:rFonts w:eastAsia="等线" w:cs="Times New Roman"/>
                <w:color w:val="000000"/>
                <w:sz w:val="15"/>
                <w:szCs w:val="15"/>
              </w:rPr>
              <w:t>31.51%</w:t>
            </w:r>
          </w:p>
        </w:tc>
        <w:tc>
          <w:tcPr>
            <w:tcW w:w="442" w:type="pct"/>
            <w:vAlign w:val="center"/>
          </w:tcPr>
          <w:p w14:paraId="60DD5E87" w14:textId="77777777" w:rsidR="00B0577A" w:rsidRPr="00E6577C" w:rsidRDefault="00B0577A" w:rsidP="004B6059">
            <w:pPr>
              <w:ind w:firstLine="300"/>
              <w:jc w:val="center"/>
              <w:rPr>
                <w:rFonts w:cs="Times New Roman"/>
                <w:sz w:val="15"/>
                <w:szCs w:val="15"/>
              </w:rPr>
            </w:pPr>
            <w:r w:rsidRPr="00E6577C">
              <w:rPr>
                <w:rFonts w:eastAsia="等线" w:cs="Times New Roman" w:hint="eastAsia"/>
                <w:color w:val="000000"/>
                <w:sz w:val="15"/>
                <w:szCs w:val="15"/>
              </w:rPr>
              <w:t>184.91</w:t>
            </w:r>
          </w:p>
        </w:tc>
        <w:tc>
          <w:tcPr>
            <w:tcW w:w="426" w:type="pct"/>
            <w:vAlign w:val="center"/>
          </w:tcPr>
          <w:p w14:paraId="27804FA4" w14:textId="77777777" w:rsidR="00B0577A" w:rsidRPr="00E6577C" w:rsidRDefault="00B0577A" w:rsidP="004B6059">
            <w:pPr>
              <w:ind w:firstLine="300"/>
              <w:jc w:val="center"/>
              <w:rPr>
                <w:rFonts w:cs="Times New Roman"/>
                <w:sz w:val="15"/>
                <w:szCs w:val="15"/>
              </w:rPr>
            </w:pPr>
            <w:r w:rsidRPr="00E6577C">
              <w:rPr>
                <w:rFonts w:eastAsia="等线" w:cs="Times New Roman" w:hint="eastAsia"/>
                <w:color w:val="000000"/>
                <w:sz w:val="15"/>
                <w:szCs w:val="15"/>
              </w:rPr>
              <w:t>99.41</w:t>
            </w:r>
          </w:p>
        </w:tc>
        <w:tc>
          <w:tcPr>
            <w:tcW w:w="555" w:type="pct"/>
            <w:vAlign w:val="center"/>
          </w:tcPr>
          <w:p w14:paraId="007BFDF4" w14:textId="77777777" w:rsidR="00B0577A" w:rsidRPr="00E6577C" w:rsidRDefault="00B0577A" w:rsidP="004B6059">
            <w:pPr>
              <w:ind w:firstLine="300"/>
              <w:jc w:val="center"/>
              <w:rPr>
                <w:rFonts w:cs="Times New Roman"/>
                <w:sz w:val="15"/>
                <w:szCs w:val="15"/>
              </w:rPr>
            </w:pPr>
            <w:r w:rsidRPr="00E6577C">
              <w:rPr>
                <w:rFonts w:eastAsia="等线" w:cs="Times New Roman" w:hint="eastAsia"/>
                <w:color w:val="000000"/>
                <w:sz w:val="15"/>
                <w:szCs w:val="15"/>
              </w:rPr>
              <w:t>35.73%</w:t>
            </w:r>
          </w:p>
        </w:tc>
      </w:tr>
      <w:tr w:rsidR="00B0577A" w:rsidRPr="00624B83" w14:paraId="108ECD52" w14:textId="77777777" w:rsidTr="004B6059">
        <w:tc>
          <w:tcPr>
            <w:tcW w:w="729" w:type="pct"/>
          </w:tcPr>
          <w:p w14:paraId="7B87BA2E" w14:textId="77777777" w:rsidR="00B0577A" w:rsidRPr="00E6577C" w:rsidRDefault="00B0577A" w:rsidP="004B6059">
            <w:pPr>
              <w:ind w:firstLine="300"/>
              <w:jc w:val="center"/>
              <w:rPr>
                <w:rFonts w:cs="Times New Roman"/>
                <w:sz w:val="15"/>
                <w:szCs w:val="15"/>
              </w:rPr>
            </w:pPr>
            <w:r w:rsidRPr="00E6577C">
              <w:rPr>
                <w:rFonts w:cs="Times New Roman" w:hint="eastAsia"/>
                <w:sz w:val="15"/>
                <w:szCs w:val="15"/>
              </w:rPr>
              <w:t>LSTM</w:t>
            </w:r>
          </w:p>
        </w:tc>
        <w:tc>
          <w:tcPr>
            <w:tcW w:w="442" w:type="pct"/>
            <w:vAlign w:val="center"/>
          </w:tcPr>
          <w:p w14:paraId="20FE63EC" w14:textId="77777777" w:rsidR="00B0577A" w:rsidRPr="00E6577C" w:rsidRDefault="00B0577A" w:rsidP="004B6059">
            <w:pPr>
              <w:ind w:firstLine="300"/>
              <w:jc w:val="center"/>
              <w:rPr>
                <w:rFonts w:cs="Times New Roman"/>
                <w:sz w:val="15"/>
                <w:szCs w:val="15"/>
              </w:rPr>
            </w:pPr>
            <w:r w:rsidRPr="00E6577C">
              <w:rPr>
                <w:rFonts w:eastAsia="等线" w:cs="Times New Roman"/>
                <w:color w:val="000000"/>
                <w:sz w:val="15"/>
                <w:szCs w:val="15"/>
              </w:rPr>
              <w:t>163.29</w:t>
            </w:r>
          </w:p>
        </w:tc>
        <w:tc>
          <w:tcPr>
            <w:tcW w:w="426" w:type="pct"/>
            <w:vAlign w:val="center"/>
          </w:tcPr>
          <w:p w14:paraId="5A4C1180" w14:textId="77777777" w:rsidR="00B0577A" w:rsidRPr="00E6577C" w:rsidRDefault="00B0577A" w:rsidP="004B6059">
            <w:pPr>
              <w:ind w:firstLine="300"/>
              <w:jc w:val="center"/>
              <w:rPr>
                <w:rFonts w:cs="Times New Roman"/>
                <w:sz w:val="15"/>
                <w:szCs w:val="15"/>
              </w:rPr>
            </w:pPr>
            <w:r w:rsidRPr="00E6577C">
              <w:rPr>
                <w:rFonts w:eastAsia="等线" w:cs="Times New Roman"/>
                <w:color w:val="000000"/>
                <w:sz w:val="15"/>
                <w:szCs w:val="15"/>
              </w:rPr>
              <w:t>84.88</w:t>
            </w:r>
          </w:p>
        </w:tc>
        <w:tc>
          <w:tcPr>
            <w:tcW w:w="556" w:type="pct"/>
            <w:vAlign w:val="center"/>
          </w:tcPr>
          <w:p w14:paraId="33484141" w14:textId="77777777" w:rsidR="00B0577A" w:rsidRPr="00E6577C" w:rsidRDefault="00B0577A" w:rsidP="004B6059">
            <w:pPr>
              <w:ind w:firstLine="300"/>
              <w:jc w:val="center"/>
              <w:rPr>
                <w:rFonts w:cs="Times New Roman"/>
                <w:sz w:val="15"/>
                <w:szCs w:val="15"/>
              </w:rPr>
            </w:pPr>
            <w:r w:rsidRPr="00E6577C">
              <w:rPr>
                <w:rFonts w:eastAsia="等线" w:cs="Times New Roman"/>
                <w:color w:val="000000"/>
                <w:sz w:val="15"/>
                <w:szCs w:val="15"/>
              </w:rPr>
              <w:t>3</w:t>
            </w:r>
            <w:r w:rsidRPr="00E6577C">
              <w:rPr>
                <w:rFonts w:eastAsia="等线" w:cs="Times New Roman" w:hint="eastAsia"/>
                <w:color w:val="000000"/>
                <w:sz w:val="15"/>
                <w:szCs w:val="15"/>
              </w:rPr>
              <w:t>0</w:t>
            </w:r>
            <w:r w:rsidRPr="00E6577C">
              <w:rPr>
                <w:rFonts w:eastAsia="等线" w:cs="Times New Roman"/>
                <w:color w:val="000000"/>
                <w:sz w:val="15"/>
                <w:szCs w:val="15"/>
              </w:rPr>
              <w:t>.</w:t>
            </w:r>
            <w:r w:rsidRPr="00E6577C">
              <w:rPr>
                <w:rFonts w:eastAsia="等线" w:cs="Times New Roman" w:hint="eastAsia"/>
                <w:color w:val="000000"/>
                <w:sz w:val="15"/>
                <w:szCs w:val="15"/>
              </w:rPr>
              <w:t>66</w:t>
            </w:r>
            <w:r w:rsidRPr="00E6577C">
              <w:rPr>
                <w:rFonts w:eastAsia="等线" w:cs="Times New Roman"/>
                <w:color w:val="000000"/>
                <w:sz w:val="15"/>
                <w:szCs w:val="15"/>
              </w:rPr>
              <w:t>%</w:t>
            </w:r>
          </w:p>
        </w:tc>
        <w:tc>
          <w:tcPr>
            <w:tcW w:w="442" w:type="pct"/>
            <w:vAlign w:val="center"/>
          </w:tcPr>
          <w:p w14:paraId="75FC27B6" w14:textId="77777777" w:rsidR="00B0577A" w:rsidRPr="00E6577C" w:rsidRDefault="00B0577A" w:rsidP="004B6059">
            <w:pPr>
              <w:ind w:firstLine="300"/>
              <w:jc w:val="center"/>
              <w:rPr>
                <w:rFonts w:cs="Times New Roman"/>
                <w:sz w:val="15"/>
                <w:szCs w:val="15"/>
              </w:rPr>
            </w:pPr>
            <w:r w:rsidRPr="00E6577C">
              <w:rPr>
                <w:rFonts w:eastAsia="等线" w:cs="Times New Roman"/>
                <w:color w:val="000000"/>
                <w:sz w:val="15"/>
                <w:szCs w:val="15"/>
              </w:rPr>
              <w:t>1</w:t>
            </w:r>
            <w:r w:rsidRPr="00E6577C">
              <w:rPr>
                <w:rFonts w:eastAsia="等线" w:cs="Times New Roman" w:hint="eastAsia"/>
                <w:color w:val="000000"/>
                <w:sz w:val="15"/>
                <w:szCs w:val="15"/>
              </w:rPr>
              <w:t>59.66</w:t>
            </w:r>
          </w:p>
        </w:tc>
        <w:tc>
          <w:tcPr>
            <w:tcW w:w="426" w:type="pct"/>
            <w:vAlign w:val="center"/>
          </w:tcPr>
          <w:p w14:paraId="658C6DCC" w14:textId="77777777" w:rsidR="00B0577A" w:rsidRPr="00E6577C" w:rsidRDefault="00B0577A" w:rsidP="004B6059">
            <w:pPr>
              <w:ind w:firstLine="300"/>
              <w:jc w:val="center"/>
              <w:rPr>
                <w:rFonts w:cs="Times New Roman"/>
                <w:sz w:val="15"/>
                <w:szCs w:val="15"/>
              </w:rPr>
            </w:pPr>
            <w:r w:rsidRPr="00E6577C">
              <w:rPr>
                <w:rFonts w:eastAsia="等线" w:cs="Times New Roman" w:hint="eastAsia"/>
                <w:color w:val="000000"/>
                <w:sz w:val="15"/>
                <w:szCs w:val="15"/>
              </w:rPr>
              <w:t>83.48</w:t>
            </w:r>
          </w:p>
        </w:tc>
        <w:tc>
          <w:tcPr>
            <w:tcW w:w="556" w:type="pct"/>
            <w:vAlign w:val="center"/>
          </w:tcPr>
          <w:p w14:paraId="575D0E8A" w14:textId="77777777" w:rsidR="00B0577A" w:rsidRPr="00E6577C" w:rsidRDefault="00B0577A" w:rsidP="004B6059">
            <w:pPr>
              <w:ind w:firstLine="300"/>
              <w:jc w:val="center"/>
              <w:rPr>
                <w:rFonts w:cs="Times New Roman"/>
                <w:sz w:val="15"/>
                <w:szCs w:val="15"/>
              </w:rPr>
            </w:pPr>
            <w:r w:rsidRPr="00E6577C">
              <w:rPr>
                <w:rFonts w:eastAsia="等线" w:cs="Times New Roman" w:hint="eastAsia"/>
                <w:color w:val="000000"/>
                <w:sz w:val="15"/>
                <w:szCs w:val="15"/>
              </w:rPr>
              <w:t>29.82</w:t>
            </w:r>
            <w:r w:rsidRPr="00E6577C">
              <w:rPr>
                <w:rFonts w:eastAsia="等线" w:cs="Times New Roman"/>
                <w:color w:val="000000"/>
                <w:sz w:val="15"/>
                <w:szCs w:val="15"/>
              </w:rPr>
              <w:t>%</w:t>
            </w:r>
          </w:p>
        </w:tc>
        <w:tc>
          <w:tcPr>
            <w:tcW w:w="442" w:type="pct"/>
            <w:vAlign w:val="center"/>
          </w:tcPr>
          <w:p w14:paraId="28039F66" w14:textId="77777777" w:rsidR="00B0577A" w:rsidRPr="00E6577C" w:rsidRDefault="00B0577A" w:rsidP="004B6059">
            <w:pPr>
              <w:ind w:firstLine="300"/>
              <w:jc w:val="center"/>
              <w:rPr>
                <w:rFonts w:cs="Times New Roman"/>
                <w:sz w:val="15"/>
                <w:szCs w:val="15"/>
              </w:rPr>
            </w:pPr>
            <w:r w:rsidRPr="00E6577C">
              <w:rPr>
                <w:rFonts w:eastAsia="等线" w:cs="Times New Roman" w:hint="eastAsia"/>
                <w:color w:val="000000"/>
                <w:sz w:val="15"/>
                <w:szCs w:val="15"/>
              </w:rPr>
              <w:t>161.41</w:t>
            </w:r>
          </w:p>
        </w:tc>
        <w:tc>
          <w:tcPr>
            <w:tcW w:w="426" w:type="pct"/>
            <w:vAlign w:val="center"/>
          </w:tcPr>
          <w:p w14:paraId="2E06C8AC" w14:textId="77777777" w:rsidR="00B0577A" w:rsidRPr="00E6577C" w:rsidRDefault="00B0577A" w:rsidP="004B6059">
            <w:pPr>
              <w:ind w:firstLine="300"/>
              <w:jc w:val="center"/>
              <w:rPr>
                <w:rFonts w:cs="Times New Roman"/>
                <w:sz w:val="15"/>
                <w:szCs w:val="15"/>
              </w:rPr>
            </w:pPr>
            <w:r w:rsidRPr="00E6577C">
              <w:rPr>
                <w:rFonts w:eastAsia="等线" w:cs="Times New Roman" w:hint="eastAsia"/>
                <w:color w:val="000000"/>
                <w:sz w:val="15"/>
                <w:szCs w:val="15"/>
              </w:rPr>
              <w:t>81.69</w:t>
            </w:r>
          </w:p>
        </w:tc>
        <w:tc>
          <w:tcPr>
            <w:tcW w:w="555" w:type="pct"/>
            <w:vAlign w:val="center"/>
          </w:tcPr>
          <w:p w14:paraId="554D464D" w14:textId="77777777" w:rsidR="00B0577A" w:rsidRPr="00E6577C" w:rsidRDefault="00B0577A" w:rsidP="004B6059">
            <w:pPr>
              <w:ind w:firstLine="300"/>
              <w:jc w:val="center"/>
              <w:rPr>
                <w:rFonts w:cs="Times New Roman"/>
                <w:sz w:val="15"/>
                <w:szCs w:val="15"/>
              </w:rPr>
            </w:pPr>
            <w:r w:rsidRPr="00E6577C">
              <w:rPr>
                <w:rFonts w:eastAsia="等线" w:cs="Times New Roman" w:hint="eastAsia"/>
                <w:color w:val="000000"/>
                <w:sz w:val="15"/>
                <w:szCs w:val="15"/>
              </w:rPr>
              <w:t>29.16%</w:t>
            </w:r>
          </w:p>
        </w:tc>
      </w:tr>
      <w:tr w:rsidR="00B0577A" w:rsidRPr="00624B83" w14:paraId="0F468761" w14:textId="77777777" w:rsidTr="004B6059">
        <w:tc>
          <w:tcPr>
            <w:tcW w:w="729" w:type="pct"/>
          </w:tcPr>
          <w:p w14:paraId="516771FE" w14:textId="77777777" w:rsidR="00B0577A" w:rsidRPr="00E6577C" w:rsidRDefault="00B0577A" w:rsidP="004B6059">
            <w:pPr>
              <w:ind w:firstLine="300"/>
              <w:jc w:val="center"/>
              <w:rPr>
                <w:rFonts w:cs="Times New Roman"/>
                <w:sz w:val="15"/>
                <w:szCs w:val="15"/>
              </w:rPr>
            </w:pPr>
            <w:r w:rsidRPr="00E6577C">
              <w:rPr>
                <w:rFonts w:cs="Times New Roman" w:hint="eastAsia"/>
                <w:sz w:val="15"/>
                <w:szCs w:val="15"/>
              </w:rPr>
              <w:t>GRU</w:t>
            </w:r>
            <w:r w:rsidRPr="00E6577C">
              <w:rPr>
                <w:rFonts w:cs="Times New Roman"/>
                <w:sz w:val="15"/>
                <w:szCs w:val="15"/>
              </w:rPr>
              <w:t xml:space="preserve"> </w:t>
            </w:r>
          </w:p>
        </w:tc>
        <w:tc>
          <w:tcPr>
            <w:tcW w:w="442" w:type="pct"/>
            <w:vAlign w:val="center"/>
          </w:tcPr>
          <w:p w14:paraId="088D07C0" w14:textId="77777777" w:rsidR="00B0577A" w:rsidRPr="00E6577C" w:rsidRDefault="00B0577A" w:rsidP="004B6059">
            <w:pPr>
              <w:ind w:firstLine="300"/>
              <w:jc w:val="center"/>
              <w:rPr>
                <w:rFonts w:cs="Times New Roman"/>
                <w:sz w:val="15"/>
                <w:szCs w:val="15"/>
              </w:rPr>
            </w:pPr>
            <w:r w:rsidRPr="00E6577C">
              <w:rPr>
                <w:rFonts w:eastAsia="等线" w:cs="Times New Roman"/>
                <w:color w:val="000000"/>
                <w:sz w:val="15"/>
                <w:szCs w:val="15"/>
              </w:rPr>
              <w:t>180.55</w:t>
            </w:r>
          </w:p>
        </w:tc>
        <w:tc>
          <w:tcPr>
            <w:tcW w:w="426" w:type="pct"/>
            <w:vAlign w:val="center"/>
          </w:tcPr>
          <w:p w14:paraId="256F0880" w14:textId="77777777" w:rsidR="00B0577A" w:rsidRPr="00E6577C" w:rsidRDefault="00B0577A" w:rsidP="004B6059">
            <w:pPr>
              <w:ind w:firstLine="300"/>
              <w:jc w:val="center"/>
              <w:rPr>
                <w:rFonts w:cs="Times New Roman"/>
                <w:sz w:val="15"/>
                <w:szCs w:val="15"/>
              </w:rPr>
            </w:pPr>
            <w:r w:rsidRPr="00E6577C">
              <w:rPr>
                <w:rFonts w:eastAsia="等线" w:cs="Times New Roman"/>
                <w:color w:val="000000"/>
                <w:sz w:val="15"/>
                <w:szCs w:val="15"/>
              </w:rPr>
              <w:t>94.12</w:t>
            </w:r>
          </w:p>
        </w:tc>
        <w:tc>
          <w:tcPr>
            <w:tcW w:w="556" w:type="pct"/>
            <w:vAlign w:val="center"/>
          </w:tcPr>
          <w:p w14:paraId="2FA5CF5F" w14:textId="77777777" w:rsidR="00B0577A" w:rsidRPr="00E6577C" w:rsidRDefault="00B0577A" w:rsidP="004B6059">
            <w:pPr>
              <w:ind w:firstLine="300"/>
              <w:jc w:val="center"/>
              <w:rPr>
                <w:rFonts w:cs="Times New Roman"/>
                <w:sz w:val="15"/>
                <w:szCs w:val="15"/>
              </w:rPr>
            </w:pPr>
            <w:r w:rsidRPr="00E6577C">
              <w:rPr>
                <w:rFonts w:eastAsia="等线" w:cs="Times New Roman"/>
                <w:color w:val="000000"/>
                <w:sz w:val="15"/>
                <w:szCs w:val="15"/>
              </w:rPr>
              <w:t>34.06%</w:t>
            </w:r>
          </w:p>
        </w:tc>
        <w:tc>
          <w:tcPr>
            <w:tcW w:w="442" w:type="pct"/>
            <w:vAlign w:val="center"/>
          </w:tcPr>
          <w:p w14:paraId="0711442F" w14:textId="77777777" w:rsidR="00B0577A" w:rsidRPr="00E6577C" w:rsidRDefault="00B0577A" w:rsidP="004B6059">
            <w:pPr>
              <w:ind w:firstLine="300"/>
              <w:jc w:val="center"/>
              <w:rPr>
                <w:rFonts w:cs="Times New Roman"/>
                <w:sz w:val="15"/>
                <w:szCs w:val="15"/>
              </w:rPr>
            </w:pPr>
            <w:r w:rsidRPr="00E6577C">
              <w:rPr>
                <w:rFonts w:eastAsia="等线" w:cs="Times New Roman"/>
                <w:color w:val="000000"/>
                <w:sz w:val="15"/>
                <w:szCs w:val="15"/>
              </w:rPr>
              <w:t>175.07</w:t>
            </w:r>
          </w:p>
        </w:tc>
        <w:tc>
          <w:tcPr>
            <w:tcW w:w="426" w:type="pct"/>
            <w:vAlign w:val="center"/>
          </w:tcPr>
          <w:p w14:paraId="3C717C4B" w14:textId="77777777" w:rsidR="00B0577A" w:rsidRPr="00E6577C" w:rsidRDefault="00B0577A" w:rsidP="004B6059">
            <w:pPr>
              <w:ind w:firstLine="300"/>
              <w:jc w:val="center"/>
              <w:rPr>
                <w:rFonts w:cs="Times New Roman"/>
                <w:sz w:val="15"/>
                <w:szCs w:val="15"/>
              </w:rPr>
            </w:pPr>
            <w:r w:rsidRPr="00E6577C">
              <w:rPr>
                <w:rFonts w:eastAsia="等线" w:cs="Times New Roman"/>
                <w:color w:val="000000"/>
                <w:sz w:val="15"/>
                <w:szCs w:val="15"/>
              </w:rPr>
              <w:t>90.44</w:t>
            </w:r>
          </w:p>
        </w:tc>
        <w:tc>
          <w:tcPr>
            <w:tcW w:w="556" w:type="pct"/>
            <w:vAlign w:val="center"/>
          </w:tcPr>
          <w:p w14:paraId="68BA0C14" w14:textId="77777777" w:rsidR="00B0577A" w:rsidRPr="00E6577C" w:rsidRDefault="00B0577A" w:rsidP="004B6059">
            <w:pPr>
              <w:ind w:firstLine="300"/>
              <w:jc w:val="center"/>
              <w:rPr>
                <w:rFonts w:cs="Times New Roman"/>
                <w:sz w:val="15"/>
                <w:szCs w:val="15"/>
              </w:rPr>
            </w:pPr>
            <w:r w:rsidRPr="00E6577C">
              <w:rPr>
                <w:rFonts w:eastAsia="等线" w:cs="Times New Roman"/>
                <w:color w:val="000000"/>
                <w:sz w:val="15"/>
                <w:szCs w:val="15"/>
              </w:rPr>
              <w:t>32.36%</w:t>
            </w:r>
          </w:p>
        </w:tc>
        <w:tc>
          <w:tcPr>
            <w:tcW w:w="442" w:type="pct"/>
            <w:vAlign w:val="center"/>
          </w:tcPr>
          <w:p w14:paraId="446E5C5E" w14:textId="77777777" w:rsidR="00B0577A" w:rsidRPr="00E6577C" w:rsidRDefault="00B0577A" w:rsidP="004B6059">
            <w:pPr>
              <w:ind w:firstLine="300"/>
              <w:jc w:val="center"/>
              <w:rPr>
                <w:rFonts w:cs="Times New Roman"/>
                <w:sz w:val="15"/>
                <w:szCs w:val="15"/>
              </w:rPr>
            </w:pPr>
            <w:r w:rsidRPr="00E6577C">
              <w:rPr>
                <w:rFonts w:eastAsia="等线" w:cs="Times New Roman" w:hint="eastAsia"/>
                <w:color w:val="000000"/>
                <w:sz w:val="15"/>
                <w:szCs w:val="15"/>
              </w:rPr>
              <w:t>159.82</w:t>
            </w:r>
          </w:p>
        </w:tc>
        <w:tc>
          <w:tcPr>
            <w:tcW w:w="426" w:type="pct"/>
            <w:vAlign w:val="center"/>
          </w:tcPr>
          <w:p w14:paraId="58DA5AB6" w14:textId="77777777" w:rsidR="00B0577A" w:rsidRPr="00E6577C" w:rsidRDefault="00B0577A" w:rsidP="004B6059">
            <w:pPr>
              <w:ind w:firstLine="300"/>
              <w:jc w:val="center"/>
              <w:rPr>
                <w:rFonts w:cs="Times New Roman"/>
                <w:sz w:val="15"/>
                <w:szCs w:val="15"/>
              </w:rPr>
            </w:pPr>
            <w:r w:rsidRPr="00E6577C">
              <w:rPr>
                <w:rFonts w:eastAsia="等线" w:cs="Times New Roman" w:hint="eastAsia"/>
                <w:color w:val="000000"/>
                <w:sz w:val="15"/>
                <w:szCs w:val="15"/>
              </w:rPr>
              <w:t>84.30</w:t>
            </w:r>
          </w:p>
        </w:tc>
        <w:tc>
          <w:tcPr>
            <w:tcW w:w="555" w:type="pct"/>
            <w:vAlign w:val="center"/>
          </w:tcPr>
          <w:p w14:paraId="4BD6ECC8" w14:textId="77777777" w:rsidR="00B0577A" w:rsidRPr="00E6577C" w:rsidRDefault="00B0577A" w:rsidP="004B6059">
            <w:pPr>
              <w:ind w:firstLine="300"/>
              <w:jc w:val="center"/>
              <w:rPr>
                <w:rFonts w:cs="Times New Roman"/>
                <w:sz w:val="15"/>
                <w:szCs w:val="15"/>
              </w:rPr>
            </w:pPr>
            <w:r w:rsidRPr="00E6577C">
              <w:rPr>
                <w:rFonts w:eastAsia="等线" w:cs="Times New Roman" w:hint="eastAsia"/>
                <w:color w:val="000000"/>
                <w:sz w:val="15"/>
                <w:szCs w:val="15"/>
              </w:rPr>
              <w:t>30.14%</w:t>
            </w:r>
          </w:p>
        </w:tc>
      </w:tr>
      <w:tr w:rsidR="00B0577A" w:rsidRPr="00624B83" w14:paraId="08D43E7A" w14:textId="77777777" w:rsidTr="004B6059">
        <w:tc>
          <w:tcPr>
            <w:tcW w:w="729" w:type="pct"/>
          </w:tcPr>
          <w:p w14:paraId="1FC45C19" w14:textId="77777777" w:rsidR="00B0577A" w:rsidRPr="00E6577C" w:rsidRDefault="00B0577A" w:rsidP="004B6059">
            <w:pPr>
              <w:ind w:firstLine="300"/>
              <w:jc w:val="center"/>
              <w:rPr>
                <w:rFonts w:eastAsia="等线" w:cs="Times New Roman"/>
                <w:color w:val="000000"/>
                <w:kern w:val="0"/>
                <w:sz w:val="15"/>
                <w:szCs w:val="15"/>
              </w:rPr>
            </w:pPr>
            <w:r w:rsidRPr="00E6577C">
              <w:rPr>
                <w:rFonts w:cs="Times New Roman"/>
                <w:sz w:val="15"/>
                <w:szCs w:val="15"/>
              </w:rPr>
              <w:t>ST-</w:t>
            </w:r>
            <w:proofErr w:type="spellStart"/>
            <w:r w:rsidRPr="00E6577C">
              <w:rPr>
                <w:rFonts w:cs="Times New Roman" w:hint="eastAsia"/>
                <w:sz w:val="15"/>
                <w:szCs w:val="15"/>
              </w:rPr>
              <w:t>ResNet</w:t>
            </w:r>
            <w:proofErr w:type="spellEnd"/>
            <w:r w:rsidRPr="00E6577C">
              <w:rPr>
                <w:rFonts w:cs="Times New Roman"/>
                <w:sz w:val="15"/>
                <w:szCs w:val="15"/>
              </w:rPr>
              <w:t xml:space="preserve"> </w:t>
            </w:r>
          </w:p>
        </w:tc>
        <w:tc>
          <w:tcPr>
            <w:tcW w:w="442" w:type="pct"/>
            <w:vAlign w:val="center"/>
          </w:tcPr>
          <w:p w14:paraId="4B0DE5FA" w14:textId="77777777" w:rsidR="00B0577A" w:rsidRPr="00E6577C" w:rsidRDefault="00B0577A" w:rsidP="004B6059">
            <w:pPr>
              <w:ind w:firstLine="300"/>
              <w:jc w:val="center"/>
              <w:rPr>
                <w:rFonts w:cs="Times New Roman"/>
                <w:sz w:val="15"/>
                <w:szCs w:val="15"/>
              </w:rPr>
            </w:pPr>
            <w:r w:rsidRPr="00E6577C">
              <w:rPr>
                <w:rFonts w:eastAsia="等线" w:cs="Times New Roman"/>
                <w:color w:val="000000"/>
                <w:sz w:val="15"/>
                <w:szCs w:val="15"/>
              </w:rPr>
              <w:t>151.07</w:t>
            </w:r>
          </w:p>
        </w:tc>
        <w:tc>
          <w:tcPr>
            <w:tcW w:w="426" w:type="pct"/>
            <w:vAlign w:val="center"/>
          </w:tcPr>
          <w:p w14:paraId="6F3C78D1" w14:textId="77777777" w:rsidR="00B0577A" w:rsidRPr="00E6577C" w:rsidRDefault="00B0577A" w:rsidP="004B6059">
            <w:pPr>
              <w:ind w:firstLine="300"/>
              <w:jc w:val="center"/>
              <w:rPr>
                <w:rFonts w:cs="Times New Roman"/>
                <w:sz w:val="15"/>
                <w:szCs w:val="15"/>
              </w:rPr>
            </w:pPr>
            <w:r w:rsidRPr="00E6577C">
              <w:rPr>
                <w:rFonts w:eastAsia="等线" w:cs="Times New Roman"/>
                <w:color w:val="000000"/>
                <w:sz w:val="15"/>
                <w:szCs w:val="15"/>
              </w:rPr>
              <w:t>79.28</w:t>
            </w:r>
          </w:p>
        </w:tc>
        <w:tc>
          <w:tcPr>
            <w:tcW w:w="556" w:type="pct"/>
            <w:vAlign w:val="center"/>
          </w:tcPr>
          <w:p w14:paraId="7DF3D153" w14:textId="77777777" w:rsidR="00B0577A" w:rsidRPr="00E6577C" w:rsidRDefault="00B0577A" w:rsidP="004B6059">
            <w:pPr>
              <w:ind w:firstLine="300"/>
              <w:jc w:val="center"/>
              <w:rPr>
                <w:rFonts w:cs="Times New Roman"/>
                <w:sz w:val="15"/>
                <w:szCs w:val="15"/>
              </w:rPr>
            </w:pPr>
            <w:r w:rsidRPr="00E6577C">
              <w:rPr>
                <w:rFonts w:eastAsia="等线" w:cs="Times New Roman"/>
                <w:color w:val="000000"/>
                <w:sz w:val="15"/>
                <w:szCs w:val="15"/>
              </w:rPr>
              <w:t>28.78%</w:t>
            </w:r>
          </w:p>
        </w:tc>
        <w:tc>
          <w:tcPr>
            <w:tcW w:w="442" w:type="pct"/>
            <w:vAlign w:val="center"/>
          </w:tcPr>
          <w:p w14:paraId="0DB25078" w14:textId="77777777" w:rsidR="00B0577A" w:rsidRPr="00E6577C" w:rsidRDefault="00B0577A" w:rsidP="004B6059">
            <w:pPr>
              <w:ind w:firstLine="300"/>
              <w:jc w:val="center"/>
              <w:rPr>
                <w:rFonts w:cs="Times New Roman"/>
                <w:sz w:val="15"/>
                <w:szCs w:val="15"/>
              </w:rPr>
            </w:pPr>
            <w:r w:rsidRPr="00E6577C">
              <w:rPr>
                <w:rFonts w:eastAsia="等线" w:cs="Times New Roman"/>
                <w:color w:val="000000"/>
                <w:sz w:val="15"/>
                <w:szCs w:val="15"/>
              </w:rPr>
              <w:t>161.18</w:t>
            </w:r>
          </w:p>
        </w:tc>
        <w:tc>
          <w:tcPr>
            <w:tcW w:w="426" w:type="pct"/>
            <w:vAlign w:val="center"/>
          </w:tcPr>
          <w:p w14:paraId="0CC5D40E" w14:textId="77777777" w:rsidR="00B0577A" w:rsidRPr="00E6577C" w:rsidRDefault="00B0577A" w:rsidP="004B6059">
            <w:pPr>
              <w:ind w:firstLine="300"/>
              <w:jc w:val="center"/>
              <w:rPr>
                <w:rFonts w:cs="Times New Roman"/>
                <w:sz w:val="15"/>
                <w:szCs w:val="15"/>
              </w:rPr>
            </w:pPr>
            <w:r w:rsidRPr="00E6577C">
              <w:rPr>
                <w:rFonts w:eastAsia="等线" w:cs="Times New Roman"/>
                <w:color w:val="000000"/>
                <w:sz w:val="15"/>
                <w:szCs w:val="15"/>
              </w:rPr>
              <w:t>85.18</w:t>
            </w:r>
          </w:p>
        </w:tc>
        <w:tc>
          <w:tcPr>
            <w:tcW w:w="556" w:type="pct"/>
            <w:vAlign w:val="center"/>
          </w:tcPr>
          <w:p w14:paraId="1C64C301" w14:textId="77777777" w:rsidR="00B0577A" w:rsidRPr="00E6577C" w:rsidRDefault="00B0577A" w:rsidP="004B6059">
            <w:pPr>
              <w:ind w:firstLine="300"/>
              <w:jc w:val="center"/>
              <w:rPr>
                <w:rFonts w:cs="Times New Roman"/>
                <w:sz w:val="15"/>
                <w:szCs w:val="15"/>
              </w:rPr>
            </w:pPr>
            <w:r w:rsidRPr="00E6577C">
              <w:rPr>
                <w:rFonts w:eastAsia="等线" w:cs="Times New Roman"/>
                <w:color w:val="000000"/>
                <w:sz w:val="15"/>
                <w:szCs w:val="15"/>
              </w:rPr>
              <w:t>30.58%</w:t>
            </w:r>
          </w:p>
        </w:tc>
        <w:tc>
          <w:tcPr>
            <w:tcW w:w="442" w:type="pct"/>
            <w:vAlign w:val="center"/>
          </w:tcPr>
          <w:p w14:paraId="6099AD64" w14:textId="77777777" w:rsidR="00B0577A" w:rsidRPr="00E6577C" w:rsidRDefault="00B0577A" w:rsidP="004B6059">
            <w:pPr>
              <w:ind w:firstLine="300"/>
              <w:jc w:val="center"/>
              <w:rPr>
                <w:rFonts w:cs="Times New Roman"/>
                <w:sz w:val="15"/>
                <w:szCs w:val="15"/>
              </w:rPr>
            </w:pPr>
            <w:r w:rsidRPr="00E6577C">
              <w:rPr>
                <w:rFonts w:eastAsia="等线" w:cs="Times New Roman"/>
                <w:color w:val="000000"/>
                <w:sz w:val="15"/>
                <w:szCs w:val="15"/>
              </w:rPr>
              <w:t>180.75</w:t>
            </w:r>
          </w:p>
        </w:tc>
        <w:tc>
          <w:tcPr>
            <w:tcW w:w="426" w:type="pct"/>
            <w:vAlign w:val="center"/>
          </w:tcPr>
          <w:p w14:paraId="029DBFBB" w14:textId="77777777" w:rsidR="00B0577A" w:rsidRPr="00E6577C" w:rsidRDefault="00B0577A" w:rsidP="004B6059">
            <w:pPr>
              <w:ind w:firstLine="300"/>
              <w:jc w:val="center"/>
              <w:rPr>
                <w:rFonts w:cs="Times New Roman"/>
                <w:sz w:val="15"/>
                <w:szCs w:val="15"/>
              </w:rPr>
            </w:pPr>
            <w:r w:rsidRPr="00E6577C">
              <w:rPr>
                <w:rFonts w:eastAsia="等线" w:cs="Times New Roman"/>
                <w:color w:val="000000"/>
                <w:sz w:val="15"/>
                <w:szCs w:val="15"/>
              </w:rPr>
              <w:t>99.57</w:t>
            </w:r>
          </w:p>
        </w:tc>
        <w:tc>
          <w:tcPr>
            <w:tcW w:w="555" w:type="pct"/>
            <w:vAlign w:val="center"/>
          </w:tcPr>
          <w:p w14:paraId="78D119B5" w14:textId="77777777" w:rsidR="00B0577A" w:rsidRPr="00E6577C" w:rsidRDefault="00B0577A" w:rsidP="004B6059">
            <w:pPr>
              <w:ind w:firstLine="300"/>
              <w:jc w:val="center"/>
              <w:rPr>
                <w:rFonts w:cs="Times New Roman"/>
                <w:sz w:val="15"/>
                <w:szCs w:val="15"/>
              </w:rPr>
            </w:pPr>
            <w:r w:rsidRPr="00E6577C">
              <w:rPr>
                <w:rFonts w:eastAsia="等线" w:cs="Times New Roman" w:hint="eastAsia"/>
                <w:color w:val="000000"/>
                <w:sz w:val="15"/>
                <w:szCs w:val="15"/>
              </w:rPr>
              <w:t>35.76%</w:t>
            </w:r>
          </w:p>
        </w:tc>
      </w:tr>
      <w:tr w:rsidR="00B0577A" w:rsidRPr="00624B83" w14:paraId="40820B3D" w14:textId="77777777" w:rsidTr="004B6059">
        <w:tc>
          <w:tcPr>
            <w:tcW w:w="729" w:type="pct"/>
          </w:tcPr>
          <w:p w14:paraId="516D9354" w14:textId="77777777" w:rsidR="00B0577A" w:rsidRPr="00E6577C" w:rsidRDefault="00B0577A" w:rsidP="004B6059">
            <w:pPr>
              <w:ind w:firstLine="300"/>
              <w:jc w:val="center"/>
              <w:rPr>
                <w:rFonts w:eastAsia="等线" w:cs="Times New Roman"/>
                <w:color w:val="000000"/>
                <w:kern w:val="0"/>
                <w:sz w:val="15"/>
                <w:szCs w:val="15"/>
              </w:rPr>
            </w:pPr>
            <w:r w:rsidRPr="00E6577C">
              <w:rPr>
                <w:rFonts w:eastAsia="等线" w:cs="Times New Roman" w:hint="eastAsia"/>
                <w:color w:val="000000"/>
                <w:kern w:val="0"/>
                <w:sz w:val="15"/>
                <w:szCs w:val="15"/>
              </w:rPr>
              <w:t>Transformer</w:t>
            </w:r>
          </w:p>
        </w:tc>
        <w:tc>
          <w:tcPr>
            <w:tcW w:w="442" w:type="pct"/>
            <w:vAlign w:val="center"/>
          </w:tcPr>
          <w:p w14:paraId="73B9E284" w14:textId="77777777" w:rsidR="00B0577A" w:rsidRPr="00E6577C" w:rsidRDefault="00B0577A" w:rsidP="004B6059">
            <w:pPr>
              <w:ind w:firstLine="300"/>
              <w:jc w:val="center"/>
              <w:rPr>
                <w:rFonts w:cs="Times New Roman"/>
                <w:sz w:val="15"/>
                <w:szCs w:val="15"/>
              </w:rPr>
            </w:pPr>
            <w:r w:rsidRPr="00E6577C">
              <w:rPr>
                <w:rFonts w:eastAsia="等线" w:cs="Times New Roman" w:hint="eastAsia"/>
                <w:color w:val="000000"/>
                <w:sz w:val="15"/>
                <w:szCs w:val="15"/>
              </w:rPr>
              <w:t>145.81</w:t>
            </w:r>
          </w:p>
        </w:tc>
        <w:tc>
          <w:tcPr>
            <w:tcW w:w="426" w:type="pct"/>
            <w:vAlign w:val="center"/>
          </w:tcPr>
          <w:p w14:paraId="3D33DC76" w14:textId="77777777" w:rsidR="00B0577A" w:rsidRPr="00E6577C" w:rsidRDefault="00B0577A" w:rsidP="004B6059">
            <w:pPr>
              <w:ind w:firstLine="300"/>
              <w:jc w:val="center"/>
              <w:rPr>
                <w:rFonts w:cs="Times New Roman"/>
                <w:sz w:val="15"/>
                <w:szCs w:val="15"/>
              </w:rPr>
            </w:pPr>
            <w:r w:rsidRPr="00E6577C">
              <w:rPr>
                <w:rFonts w:eastAsia="等线" w:cs="Times New Roman" w:hint="eastAsia"/>
                <w:color w:val="000000"/>
                <w:sz w:val="15"/>
                <w:szCs w:val="15"/>
              </w:rPr>
              <w:t>87.24</w:t>
            </w:r>
          </w:p>
        </w:tc>
        <w:tc>
          <w:tcPr>
            <w:tcW w:w="556" w:type="pct"/>
            <w:vAlign w:val="center"/>
          </w:tcPr>
          <w:p w14:paraId="099D741C" w14:textId="77777777" w:rsidR="00B0577A" w:rsidRPr="00E6577C" w:rsidRDefault="00B0577A" w:rsidP="004B6059">
            <w:pPr>
              <w:ind w:firstLine="300"/>
              <w:jc w:val="center"/>
              <w:rPr>
                <w:rFonts w:cs="Times New Roman"/>
                <w:sz w:val="15"/>
                <w:szCs w:val="15"/>
              </w:rPr>
            </w:pPr>
            <w:r w:rsidRPr="00E6577C">
              <w:rPr>
                <w:rFonts w:eastAsia="等线" w:cs="Times New Roman"/>
                <w:color w:val="000000"/>
                <w:sz w:val="15"/>
                <w:szCs w:val="15"/>
              </w:rPr>
              <w:t>3</w:t>
            </w:r>
            <w:r w:rsidRPr="00E6577C">
              <w:rPr>
                <w:rFonts w:eastAsia="等线" w:cs="Times New Roman" w:hint="eastAsia"/>
                <w:color w:val="000000"/>
                <w:sz w:val="15"/>
                <w:szCs w:val="15"/>
              </w:rPr>
              <w:t>1</w:t>
            </w:r>
            <w:r w:rsidRPr="00E6577C">
              <w:rPr>
                <w:rFonts w:eastAsia="等线" w:cs="Times New Roman"/>
                <w:color w:val="000000"/>
                <w:sz w:val="15"/>
                <w:szCs w:val="15"/>
              </w:rPr>
              <w:t>.</w:t>
            </w:r>
            <w:r w:rsidRPr="00E6577C">
              <w:rPr>
                <w:rFonts w:eastAsia="等线" w:cs="Times New Roman" w:hint="eastAsia"/>
                <w:color w:val="000000"/>
                <w:sz w:val="15"/>
                <w:szCs w:val="15"/>
              </w:rPr>
              <w:t>68</w:t>
            </w:r>
            <w:r w:rsidRPr="00E6577C">
              <w:rPr>
                <w:rFonts w:eastAsia="等线" w:cs="Times New Roman"/>
                <w:color w:val="000000"/>
                <w:sz w:val="15"/>
                <w:szCs w:val="15"/>
              </w:rPr>
              <w:t>%</w:t>
            </w:r>
          </w:p>
        </w:tc>
        <w:tc>
          <w:tcPr>
            <w:tcW w:w="442" w:type="pct"/>
            <w:vAlign w:val="center"/>
          </w:tcPr>
          <w:p w14:paraId="787C1675" w14:textId="77777777" w:rsidR="00B0577A" w:rsidRPr="00E6577C" w:rsidRDefault="00B0577A" w:rsidP="004B6059">
            <w:pPr>
              <w:ind w:firstLine="300"/>
              <w:jc w:val="center"/>
              <w:rPr>
                <w:rFonts w:cs="Times New Roman"/>
                <w:sz w:val="15"/>
                <w:szCs w:val="15"/>
              </w:rPr>
            </w:pPr>
            <w:r w:rsidRPr="00E6577C">
              <w:rPr>
                <w:rFonts w:eastAsia="等线" w:cs="Times New Roman"/>
                <w:color w:val="000000"/>
                <w:sz w:val="15"/>
                <w:szCs w:val="15"/>
              </w:rPr>
              <w:t>1</w:t>
            </w:r>
            <w:r w:rsidRPr="00E6577C">
              <w:rPr>
                <w:rFonts w:eastAsia="等线" w:cs="Times New Roman" w:hint="eastAsia"/>
                <w:color w:val="000000"/>
                <w:sz w:val="15"/>
                <w:szCs w:val="15"/>
              </w:rPr>
              <w:t>48.63</w:t>
            </w:r>
          </w:p>
        </w:tc>
        <w:tc>
          <w:tcPr>
            <w:tcW w:w="426" w:type="pct"/>
            <w:vAlign w:val="center"/>
          </w:tcPr>
          <w:p w14:paraId="4B7680DD" w14:textId="77777777" w:rsidR="00B0577A" w:rsidRPr="00E6577C" w:rsidRDefault="00B0577A" w:rsidP="004B6059">
            <w:pPr>
              <w:ind w:firstLine="300"/>
              <w:jc w:val="center"/>
              <w:rPr>
                <w:rFonts w:cs="Times New Roman"/>
                <w:sz w:val="15"/>
                <w:szCs w:val="15"/>
              </w:rPr>
            </w:pPr>
            <w:r w:rsidRPr="00E6577C">
              <w:rPr>
                <w:rFonts w:eastAsia="等线" w:cs="Times New Roman" w:hint="eastAsia"/>
                <w:color w:val="000000"/>
                <w:sz w:val="15"/>
                <w:szCs w:val="15"/>
              </w:rPr>
              <w:t>86.34</w:t>
            </w:r>
          </w:p>
        </w:tc>
        <w:tc>
          <w:tcPr>
            <w:tcW w:w="556" w:type="pct"/>
            <w:vAlign w:val="center"/>
          </w:tcPr>
          <w:p w14:paraId="1C3A6997" w14:textId="77777777" w:rsidR="00B0577A" w:rsidRPr="00E6577C" w:rsidRDefault="00B0577A" w:rsidP="004B6059">
            <w:pPr>
              <w:ind w:firstLine="300"/>
              <w:jc w:val="center"/>
              <w:rPr>
                <w:rFonts w:cs="Times New Roman"/>
                <w:sz w:val="15"/>
                <w:szCs w:val="15"/>
              </w:rPr>
            </w:pPr>
            <w:r w:rsidRPr="00E6577C">
              <w:rPr>
                <w:rFonts w:eastAsia="等线" w:cs="Times New Roman"/>
                <w:color w:val="000000"/>
                <w:sz w:val="15"/>
                <w:szCs w:val="15"/>
              </w:rPr>
              <w:t>3</w:t>
            </w:r>
            <w:r w:rsidRPr="00E6577C">
              <w:rPr>
                <w:rFonts w:eastAsia="等线" w:cs="Times New Roman" w:hint="eastAsia"/>
                <w:color w:val="000000"/>
                <w:sz w:val="15"/>
                <w:szCs w:val="15"/>
              </w:rPr>
              <w:t>0</w:t>
            </w:r>
            <w:r w:rsidRPr="00E6577C">
              <w:rPr>
                <w:rFonts w:eastAsia="等线" w:cs="Times New Roman"/>
                <w:color w:val="000000"/>
                <w:sz w:val="15"/>
                <w:szCs w:val="15"/>
              </w:rPr>
              <w:t>.</w:t>
            </w:r>
            <w:r w:rsidRPr="00E6577C">
              <w:rPr>
                <w:rFonts w:eastAsia="等线" w:cs="Times New Roman" w:hint="eastAsia"/>
                <w:color w:val="000000"/>
                <w:sz w:val="15"/>
                <w:szCs w:val="15"/>
              </w:rPr>
              <w:t>98</w:t>
            </w:r>
            <w:r w:rsidRPr="00E6577C">
              <w:rPr>
                <w:rFonts w:eastAsia="等线" w:cs="Times New Roman"/>
                <w:color w:val="000000"/>
                <w:sz w:val="15"/>
                <w:szCs w:val="15"/>
              </w:rPr>
              <w:t>%</w:t>
            </w:r>
          </w:p>
        </w:tc>
        <w:tc>
          <w:tcPr>
            <w:tcW w:w="442" w:type="pct"/>
            <w:vAlign w:val="center"/>
          </w:tcPr>
          <w:p w14:paraId="07F18E64" w14:textId="77777777" w:rsidR="00B0577A" w:rsidRPr="00E6577C" w:rsidRDefault="00B0577A" w:rsidP="004B6059">
            <w:pPr>
              <w:ind w:firstLine="300"/>
              <w:jc w:val="center"/>
              <w:rPr>
                <w:rFonts w:cs="Times New Roman"/>
                <w:sz w:val="15"/>
                <w:szCs w:val="15"/>
              </w:rPr>
            </w:pPr>
            <w:r w:rsidRPr="00E6577C">
              <w:rPr>
                <w:rFonts w:eastAsia="等线" w:cs="Times New Roman"/>
                <w:color w:val="000000"/>
                <w:sz w:val="15"/>
                <w:szCs w:val="15"/>
              </w:rPr>
              <w:t>153.32</w:t>
            </w:r>
          </w:p>
        </w:tc>
        <w:tc>
          <w:tcPr>
            <w:tcW w:w="426" w:type="pct"/>
            <w:vAlign w:val="center"/>
          </w:tcPr>
          <w:p w14:paraId="58F03F35" w14:textId="77777777" w:rsidR="00B0577A" w:rsidRPr="00E6577C" w:rsidRDefault="00B0577A" w:rsidP="004B6059">
            <w:pPr>
              <w:ind w:firstLine="300"/>
              <w:jc w:val="center"/>
              <w:rPr>
                <w:rFonts w:cs="Times New Roman"/>
                <w:sz w:val="15"/>
                <w:szCs w:val="15"/>
              </w:rPr>
            </w:pPr>
            <w:r w:rsidRPr="00E6577C">
              <w:rPr>
                <w:rFonts w:eastAsia="等线" w:cs="Times New Roman"/>
                <w:color w:val="000000"/>
                <w:sz w:val="15"/>
                <w:szCs w:val="15"/>
              </w:rPr>
              <w:t>80.3</w:t>
            </w:r>
            <w:r w:rsidRPr="00E6577C">
              <w:rPr>
                <w:rFonts w:eastAsia="等线" w:cs="Times New Roman" w:hint="eastAsia"/>
                <w:color w:val="000000"/>
                <w:sz w:val="15"/>
                <w:szCs w:val="15"/>
              </w:rPr>
              <w:t>7</w:t>
            </w:r>
          </w:p>
        </w:tc>
        <w:tc>
          <w:tcPr>
            <w:tcW w:w="555" w:type="pct"/>
            <w:vAlign w:val="center"/>
          </w:tcPr>
          <w:p w14:paraId="13B5CCE4" w14:textId="77777777" w:rsidR="00B0577A" w:rsidRPr="00E6577C" w:rsidRDefault="00B0577A" w:rsidP="004B6059">
            <w:pPr>
              <w:ind w:firstLine="300"/>
              <w:jc w:val="center"/>
              <w:rPr>
                <w:rFonts w:cs="Times New Roman"/>
                <w:sz w:val="15"/>
                <w:szCs w:val="15"/>
              </w:rPr>
            </w:pPr>
            <w:r w:rsidRPr="00E6577C">
              <w:rPr>
                <w:rFonts w:eastAsia="等线" w:cs="Times New Roman" w:hint="eastAsia"/>
                <w:color w:val="000000"/>
                <w:sz w:val="15"/>
                <w:szCs w:val="15"/>
              </w:rPr>
              <w:t>28.86%</w:t>
            </w:r>
          </w:p>
        </w:tc>
      </w:tr>
      <w:tr w:rsidR="00B0577A" w:rsidRPr="00624B83" w14:paraId="78A1D4BB" w14:textId="77777777" w:rsidTr="004B6059">
        <w:tc>
          <w:tcPr>
            <w:tcW w:w="729" w:type="pct"/>
            <w:tcBorders>
              <w:bottom w:val="single" w:sz="12" w:space="0" w:color="auto"/>
            </w:tcBorders>
            <w:vAlign w:val="bottom"/>
          </w:tcPr>
          <w:p w14:paraId="57F5F6C7" w14:textId="77777777" w:rsidR="00B0577A" w:rsidRPr="00E6577C" w:rsidRDefault="00B0577A" w:rsidP="004B6059">
            <w:pPr>
              <w:ind w:firstLine="301"/>
              <w:jc w:val="center"/>
              <w:rPr>
                <w:rFonts w:cs="Times New Roman"/>
                <w:b/>
                <w:bCs/>
                <w:i/>
                <w:iCs/>
                <w:sz w:val="15"/>
                <w:szCs w:val="15"/>
              </w:rPr>
            </w:pPr>
            <w:bookmarkStart w:id="2" w:name="_Hlk175932141"/>
            <w:r w:rsidRPr="00E6577C">
              <w:rPr>
                <w:rFonts w:cs="Times New Roman" w:hint="eastAsia"/>
                <w:b/>
                <w:bCs/>
                <w:i/>
                <w:iCs/>
                <w:sz w:val="15"/>
                <w:szCs w:val="15"/>
              </w:rPr>
              <w:t>Our Model</w:t>
            </w:r>
          </w:p>
        </w:tc>
        <w:tc>
          <w:tcPr>
            <w:tcW w:w="442" w:type="pct"/>
            <w:tcBorders>
              <w:bottom w:val="single" w:sz="12" w:space="0" w:color="auto"/>
            </w:tcBorders>
          </w:tcPr>
          <w:p w14:paraId="12092569" w14:textId="77777777" w:rsidR="00B0577A" w:rsidRPr="00E6577C" w:rsidRDefault="00B0577A" w:rsidP="004B6059">
            <w:pPr>
              <w:ind w:firstLine="301"/>
              <w:jc w:val="center"/>
              <w:rPr>
                <w:rFonts w:eastAsia="等线" w:cs="Times New Roman"/>
                <w:b/>
                <w:bCs/>
                <w:i/>
                <w:iCs/>
                <w:sz w:val="15"/>
                <w:szCs w:val="15"/>
              </w:rPr>
            </w:pPr>
            <w:r w:rsidRPr="00E6577C">
              <w:rPr>
                <w:b/>
                <w:bCs/>
                <w:i/>
                <w:iCs/>
                <w:sz w:val="15"/>
                <w:szCs w:val="15"/>
              </w:rPr>
              <w:t>136.89</w:t>
            </w:r>
          </w:p>
        </w:tc>
        <w:tc>
          <w:tcPr>
            <w:tcW w:w="426" w:type="pct"/>
            <w:tcBorders>
              <w:bottom w:val="single" w:sz="12" w:space="0" w:color="auto"/>
            </w:tcBorders>
          </w:tcPr>
          <w:p w14:paraId="03ECDCF4" w14:textId="77777777" w:rsidR="00B0577A" w:rsidRPr="00E6577C" w:rsidRDefault="00B0577A" w:rsidP="004B6059">
            <w:pPr>
              <w:ind w:firstLine="301"/>
              <w:jc w:val="center"/>
              <w:rPr>
                <w:rFonts w:eastAsia="等线" w:cs="Times New Roman"/>
                <w:b/>
                <w:bCs/>
                <w:i/>
                <w:iCs/>
                <w:sz w:val="15"/>
                <w:szCs w:val="15"/>
              </w:rPr>
            </w:pPr>
            <w:r w:rsidRPr="00E6577C">
              <w:rPr>
                <w:b/>
                <w:bCs/>
                <w:i/>
                <w:iCs/>
                <w:sz w:val="15"/>
                <w:szCs w:val="15"/>
              </w:rPr>
              <w:t>66.91</w:t>
            </w:r>
          </w:p>
        </w:tc>
        <w:tc>
          <w:tcPr>
            <w:tcW w:w="556" w:type="pct"/>
            <w:tcBorders>
              <w:bottom w:val="single" w:sz="12" w:space="0" w:color="auto"/>
            </w:tcBorders>
          </w:tcPr>
          <w:p w14:paraId="30E52BC6" w14:textId="77777777" w:rsidR="00B0577A" w:rsidRPr="00E6577C" w:rsidRDefault="00B0577A" w:rsidP="004B6059">
            <w:pPr>
              <w:ind w:firstLine="301"/>
              <w:jc w:val="center"/>
              <w:rPr>
                <w:rFonts w:eastAsia="等线" w:cs="Times New Roman"/>
                <w:b/>
                <w:bCs/>
                <w:i/>
                <w:iCs/>
                <w:sz w:val="15"/>
                <w:szCs w:val="15"/>
              </w:rPr>
            </w:pPr>
            <w:r w:rsidRPr="00E6577C">
              <w:rPr>
                <w:b/>
                <w:bCs/>
                <w:i/>
                <w:iCs/>
                <w:sz w:val="15"/>
                <w:szCs w:val="15"/>
              </w:rPr>
              <w:t>28.55%</w:t>
            </w:r>
          </w:p>
        </w:tc>
        <w:tc>
          <w:tcPr>
            <w:tcW w:w="442" w:type="pct"/>
            <w:tcBorders>
              <w:bottom w:val="single" w:sz="12" w:space="0" w:color="auto"/>
            </w:tcBorders>
          </w:tcPr>
          <w:p w14:paraId="62CD0812" w14:textId="77777777" w:rsidR="00B0577A" w:rsidRPr="00E6577C" w:rsidRDefault="00B0577A" w:rsidP="004B6059">
            <w:pPr>
              <w:ind w:firstLine="301"/>
              <w:jc w:val="center"/>
              <w:rPr>
                <w:rFonts w:eastAsia="等线" w:cs="Times New Roman"/>
                <w:b/>
                <w:bCs/>
                <w:i/>
                <w:iCs/>
                <w:sz w:val="15"/>
                <w:szCs w:val="15"/>
              </w:rPr>
            </w:pPr>
            <w:r w:rsidRPr="00E6577C">
              <w:rPr>
                <w:b/>
                <w:bCs/>
                <w:i/>
                <w:iCs/>
                <w:sz w:val="15"/>
                <w:szCs w:val="15"/>
              </w:rPr>
              <w:t>142.32</w:t>
            </w:r>
          </w:p>
        </w:tc>
        <w:tc>
          <w:tcPr>
            <w:tcW w:w="426" w:type="pct"/>
            <w:tcBorders>
              <w:bottom w:val="single" w:sz="12" w:space="0" w:color="auto"/>
            </w:tcBorders>
          </w:tcPr>
          <w:p w14:paraId="6EBB7CC4" w14:textId="77777777" w:rsidR="00B0577A" w:rsidRPr="00E6577C" w:rsidRDefault="00B0577A" w:rsidP="004B6059">
            <w:pPr>
              <w:ind w:firstLine="301"/>
              <w:jc w:val="center"/>
              <w:rPr>
                <w:rFonts w:eastAsia="等线" w:cs="Times New Roman"/>
                <w:b/>
                <w:bCs/>
                <w:i/>
                <w:iCs/>
                <w:sz w:val="15"/>
                <w:szCs w:val="15"/>
              </w:rPr>
            </w:pPr>
            <w:r w:rsidRPr="00E6577C">
              <w:rPr>
                <w:b/>
                <w:bCs/>
                <w:i/>
                <w:iCs/>
                <w:sz w:val="15"/>
                <w:szCs w:val="15"/>
              </w:rPr>
              <w:t>70.27</w:t>
            </w:r>
          </w:p>
        </w:tc>
        <w:tc>
          <w:tcPr>
            <w:tcW w:w="556" w:type="pct"/>
            <w:tcBorders>
              <w:bottom w:val="single" w:sz="12" w:space="0" w:color="auto"/>
            </w:tcBorders>
          </w:tcPr>
          <w:p w14:paraId="29AE706D" w14:textId="77777777" w:rsidR="00B0577A" w:rsidRPr="00E6577C" w:rsidRDefault="00B0577A" w:rsidP="004B6059">
            <w:pPr>
              <w:ind w:firstLine="301"/>
              <w:jc w:val="center"/>
              <w:rPr>
                <w:rFonts w:eastAsia="等线" w:cs="Times New Roman"/>
                <w:b/>
                <w:bCs/>
                <w:i/>
                <w:iCs/>
                <w:sz w:val="15"/>
                <w:szCs w:val="15"/>
              </w:rPr>
            </w:pPr>
            <w:r w:rsidRPr="00E6577C">
              <w:rPr>
                <w:b/>
                <w:bCs/>
                <w:i/>
                <w:iCs/>
                <w:sz w:val="15"/>
                <w:szCs w:val="15"/>
              </w:rPr>
              <w:t>28.47%</w:t>
            </w:r>
          </w:p>
        </w:tc>
        <w:tc>
          <w:tcPr>
            <w:tcW w:w="442" w:type="pct"/>
            <w:tcBorders>
              <w:bottom w:val="single" w:sz="12" w:space="0" w:color="auto"/>
            </w:tcBorders>
          </w:tcPr>
          <w:p w14:paraId="241BDDF1" w14:textId="77777777" w:rsidR="00B0577A" w:rsidRPr="00E6577C" w:rsidRDefault="00B0577A" w:rsidP="004B6059">
            <w:pPr>
              <w:ind w:firstLine="301"/>
              <w:jc w:val="center"/>
              <w:rPr>
                <w:rFonts w:eastAsia="等线" w:cs="Times New Roman"/>
                <w:b/>
                <w:bCs/>
                <w:i/>
                <w:iCs/>
                <w:sz w:val="15"/>
                <w:szCs w:val="15"/>
              </w:rPr>
            </w:pPr>
            <w:r w:rsidRPr="00E6577C">
              <w:rPr>
                <w:b/>
                <w:bCs/>
                <w:i/>
                <w:iCs/>
                <w:sz w:val="15"/>
                <w:szCs w:val="15"/>
              </w:rPr>
              <w:t>148.34</w:t>
            </w:r>
          </w:p>
        </w:tc>
        <w:tc>
          <w:tcPr>
            <w:tcW w:w="426" w:type="pct"/>
            <w:tcBorders>
              <w:bottom w:val="single" w:sz="12" w:space="0" w:color="auto"/>
            </w:tcBorders>
          </w:tcPr>
          <w:p w14:paraId="5C1E1FF2" w14:textId="77777777" w:rsidR="00B0577A" w:rsidRPr="00E6577C" w:rsidRDefault="00B0577A" w:rsidP="004B6059">
            <w:pPr>
              <w:ind w:firstLine="301"/>
              <w:jc w:val="center"/>
              <w:rPr>
                <w:rFonts w:eastAsia="等线" w:cs="Times New Roman"/>
                <w:b/>
                <w:bCs/>
                <w:i/>
                <w:iCs/>
                <w:sz w:val="15"/>
                <w:szCs w:val="15"/>
              </w:rPr>
            </w:pPr>
            <w:r w:rsidRPr="00E6577C">
              <w:rPr>
                <w:b/>
                <w:bCs/>
                <w:i/>
                <w:iCs/>
                <w:sz w:val="15"/>
                <w:szCs w:val="15"/>
              </w:rPr>
              <w:t>72.08</w:t>
            </w:r>
          </w:p>
        </w:tc>
        <w:tc>
          <w:tcPr>
            <w:tcW w:w="555" w:type="pct"/>
            <w:tcBorders>
              <w:bottom w:val="single" w:sz="12" w:space="0" w:color="auto"/>
            </w:tcBorders>
          </w:tcPr>
          <w:p w14:paraId="0ABC6600" w14:textId="77777777" w:rsidR="00B0577A" w:rsidRPr="00E6577C" w:rsidRDefault="00B0577A" w:rsidP="004B6059">
            <w:pPr>
              <w:ind w:firstLine="301"/>
              <w:jc w:val="center"/>
              <w:rPr>
                <w:rFonts w:eastAsia="等线" w:cs="Times New Roman"/>
                <w:b/>
                <w:bCs/>
                <w:i/>
                <w:iCs/>
                <w:sz w:val="15"/>
                <w:szCs w:val="15"/>
              </w:rPr>
            </w:pPr>
            <w:r w:rsidRPr="00E6577C">
              <w:rPr>
                <w:b/>
                <w:bCs/>
                <w:i/>
                <w:iCs/>
                <w:sz w:val="15"/>
                <w:szCs w:val="15"/>
              </w:rPr>
              <w:t>27.47%</w:t>
            </w:r>
          </w:p>
        </w:tc>
      </w:tr>
    </w:tbl>
    <w:bookmarkEnd w:id="1"/>
    <w:bookmarkEnd w:id="2"/>
    <w:p w14:paraId="736AF5C1" w14:textId="77777777" w:rsidR="00B0577A" w:rsidRPr="00E6577C" w:rsidRDefault="00B0577A" w:rsidP="00B0577A">
      <w:pPr>
        <w:pStyle w:val="a8"/>
        <w:spacing w:line="240" w:lineRule="auto"/>
        <w:ind w:firstLine="360"/>
        <w:jc w:val="center"/>
        <w:rPr>
          <w:rFonts w:ascii="黑体" w:hAnsi="黑体" w:cs="Times New Roman"/>
          <w:sz w:val="18"/>
          <w:szCs w:val="18"/>
        </w:rPr>
      </w:pPr>
      <w:r w:rsidRPr="00E6577C">
        <w:rPr>
          <w:rFonts w:ascii="黑体" w:hAnsi="黑体" w:cs="Times New Roman"/>
          <w:sz w:val="18"/>
          <w:szCs w:val="18"/>
        </w:rPr>
        <w:t>表2</w:t>
      </w:r>
      <w:r w:rsidRPr="00E6577C">
        <w:rPr>
          <w:rFonts w:ascii="黑体" w:hAnsi="黑体" w:cs="Times New Roman" w:hint="eastAsia"/>
          <w:sz w:val="18"/>
          <w:szCs w:val="18"/>
        </w:rPr>
        <w:t xml:space="preserve">  出站</w:t>
      </w:r>
      <w:proofErr w:type="gramStart"/>
      <w:r w:rsidRPr="00E6577C">
        <w:rPr>
          <w:rFonts w:ascii="黑体" w:hAnsi="黑体" w:cs="Times New Roman" w:hint="eastAsia"/>
          <w:sz w:val="18"/>
          <w:szCs w:val="18"/>
        </w:rPr>
        <w:t>流</w:t>
      </w:r>
      <w:r w:rsidRPr="00E6577C">
        <w:rPr>
          <w:rFonts w:ascii="黑体" w:hAnsi="黑体" w:cs="Times New Roman"/>
          <w:sz w:val="18"/>
          <w:szCs w:val="18"/>
        </w:rPr>
        <w:t>预测</w:t>
      </w:r>
      <w:proofErr w:type="gramEnd"/>
      <w:r w:rsidRPr="00E6577C">
        <w:rPr>
          <w:rFonts w:ascii="黑体" w:hAnsi="黑体" w:cs="Times New Roman"/>
          <w:sz w:val="18"/>
          <w:szCs w:val="18"/>
        </w:rPr>
        <w:t>结果(Outflow Dataset)</w:t>
      </w:r>
    </w:p>
    <w:tbl>
      <w:tblPr>
        <w:tblStyle w:val="a7"/>
        <w:tblW w:w="5000" w:type="pct"/>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035"/>
        <w:gridCol w:w="771"/>
        <w:gridCol w:w="767"/>
        <w:gridCol w:w="885"/>
        <w:gridCol w:w="772"/>
        <w:gridCol w:w="771"/>
        <w:gridCol w:w="885"/>
        <w:gridCol w:w="772"/>
        <w:gridCol w:w="763"/>
        <w:gridCol w:w="885"/>
      </w:tblGrid>
      <w:tr w:rsidR="00B0577A" w:rsidRPr="00624B83" w14:paraId="0FAAB70B" w14:textId="77777777" w:rsidTr="004B6059">
        <w:tc>
          <w:tcPr>
            <w:tcW w:w="5000" w:type="pct"/>
            <w:gridSpan w:val="10"/>
            <w:tcBorders>
              <w:bottom w:val="nil"/>
            </w:tcBorders>
          </w:tcPr>
          <w:p w14:paraId="6962D5A3" w14:textId="77777777" w:rsidR="00B0577A" w:rsidRPr="00E6577C" w:rsidRDefault="00B0577A" w:rsidP="004B6059">
            <w:pPr>
              <w:ind w:firstLine="301"/>
              <w:jc w:val="center"/>
              <w:rPr>
                <w:rFonts w:cs="Times New Roman"/>
                <w:b/>
                <w:bCs/>
                <w:sz w:val="15"/>
                <w:szCs w:val="15"/>
              </w:rPr>
            </w:pPr>
            <w:r w:rsidRPr="00E6577C">
              <w:rPr>
                <w:rFonts w:cs="Times New Roman" w:hint="eastAsia"/>
                <w:b/>
                <w:bCs/>
                <w:sz w:val="15"/>
                <w:szCs w:val="15"/>
              </w:rPr>
              <w:t>出站流</w:t>
            </w:r>
          </w:p>
        </w:tc>
      </w:tr>
      <w:tr w:rsidR="00B0577A" w:rsidRPr="00624B83" w14:paraId="092C1742" w14:textId="77777777" w:rsidTr="004B6059">
        <w:tc>
          <w:tcPr>
            <w:tcW w:w="727" w:type="pct"/>
            <w:vMerge w:val="restart"/>
            <w:tcBorders>
              <w:top w:val="nil"/>
              <w:bottom w:val="nil"/>
            </w:tcBorders>
            <w:vAlign w:val="center"/>
          </w:tcPr>
          <w:p w14:paraId="233CD8E5" w14:textId="77777777" w:rsidR="00B0577A" w:rsidRPr="00E6577C" w:rsidRDefault="00B0577A" w:rsidP="004B6059">
            <w:pPr>
              <w:ind w:firstLine="300"/>
              <w:jc w:val="center"/>
              <w:rPr>
                <w:rFonts w:cs="Times New Roman"/>
                <w:sz w:val="15"/>
                <w:szCs w:val="15"/>
              </w:rPr>
            </w:pPr>
            <w:r w:rsidRPr="00E6577C">
              <w:rPr>
                <w:rFonts w:cs="Times New Roman" w:hint="eastAsia"/>
                <w:sz w:val="15"/>
                <w:szCs w:val="15"/>
              </w:rPr>
              <w:t>模型</w:t>
            </w:r>
          </w:p>
        </w:tc>
        <w:tc>
          <w:tcPr>
            <w:tcW w:w="1422" w:type="pct"/>
            <w:gridSpan w:val="3"/>
            <w:tcBorders>
              <w:top w:val="nil"/>
              <w:bottom w:val="nil"/>
            </w:tcBorders>
          </w:tcPr>
          <w:p w14:paraId="70598FFF" w14:textId="77777777" w:rsidR="00B0577A" w:rsidRPr="00E6577C" w:rsidRDefault="00B0577A" w:rsidP="004B6059">
            <w:pPr>
              <w:ind w:firstLine="300"/>
              <w:jc w:val="center"/>
              <w:rPr>
                <w:rFonts w:cs="Times New Roman"/>
                <w:sz w:val="15"/>
                <w:szCs w:val="15"/>
              </w:rPr>
            </w:pPr>
            <w:r w:rsidRPr="00E6577C">
              <w:rPr>
                <w:rFonts w:eastAsia="等线" w:cs="Times New Roman"/>
                <w:color w:val="000000"/>
                <w:kern w:val="0"/>
                <w:sz w:val="15"/>
                <w:szCs w:val="15"/>
              </w:rPr>
              <w:t>1</w:t>
            </w:r>
            <w:r w:rsidRPr="00E6577C">
              <w:rPr>
                <w:rFonts w:eastAsia="等线" w:cs="Times New Roman" w:hint="eastAsia"/>
                <w:color w:val="000000"/>
                <w:kern w:val="0"/>
                <w:sz w:val="15"/>
                <w:szCs w:val="15"/>
              </w:rPr>
              <w:t>天</w:t>
            </w:r>
            <w:r w:rsidRPr="00E6577C">
              <w:rPr>
                <w:rFonts w:eastAsia="等线" w:cs="Times New Roman" w:hint="eastAsia"/>
                <w:color w:val="000000"/>
                <w:kern w:val="0"/>
                <w:sz w:val="15"/>
                <w:szCs w:val="15"/>
              </w:rPr>
              <w:t xml:space="preserve"> (24</w:t>
            </w:r>
            <w:r w:rsidRPr="00E6577C">
              <w:rPr>
                <w:rFonts w:eastAsia="等线" w:cs="Times New Roman" w:hint="eastAsia"/>
                <w:color w:val="000000"/>
                <w:kern w:val="0"/>
                <w:sz w:val="15"/>
                <w:szCs w:val="15"/>
              </w:rPr>
              <w:t>个时间步</w:t>
            </w:r>
            <w:r w:rsidRPr="00E6577C">
              <w:rPr>
                <w:rFonts w:eastAsia="等线" w:cs="Times New Roman" w:hint="eastAsia"/>
                <w:color w:val="000000"/>
                <w:kern w:val="0"/>
                <w:sz w:val="15"/>
                <w:szCs w:val="15"/>
              </w:rPr>
              <w:t>)</w:t>
            </w:r>
          </w:p>
        </w:tc>
        <w:tc>
          <w:tcPr>
            <w:tcW w:w="1430" w:type="pct"/>
            <w:gridSpan w:val="3"/>
            <w:tcBorders>
              <w:top w:val="nil"/>
              <w:bottom w:val="nil"/>
            </w:tcBorders>
          </w:tcPr>
          <w:p w14:paraId="36F61C6E" w14:textId="77777777" w:rsidR="00B0577A" w:rsidRPr="00E6577C" w:rsidRDefault="00B0577A" w:rsidP="004B6059">
            <w:pPr>
              <w:ind w:firstLine="300"/>
              <w:jc w:val="center"/>
              <w:rPr>
                <w:rFonts w:cs="Times New Roman"/>
                <w:sz w:val="15"/>
                <w:szCs w:val="15"/>
              </w:rPr>
            </w:pPr>
            <w:r w:rsidRPr="00E6577C">
              <w:rPr>
                <w:rFonts w:eastAsia="等线" w:cs="Times New Roman"/>
                <w:color w:val="000000"/>
                <w:kern w:val="0"/>
                <w:sz w:val="15"/>
                <w:szCs w:val="15"/>
              </w:rPr>
              <w:t>2</w:t>
            </w:r>
            <w:r w:rsidRPr="00E6577C">
              <w:rPr>
                <w:rFonts w:eastAsia="等线" w:cs="Times New Roman" w:hint="eastAsia"/>
                <w:color w:val="000000"/>
                <w:kern w:val="0"/>
                <w:sz w:val="15"/>
                <w:szCs w:val="15"/>
              </w:rPr>
              <w:t>天</w:t>
            </w:r>
            <w:r w:rsidRPr="00E6577C">
              <w:rPr>
                <w:rFonts w:eastAsia="等线" w:cs="Times New Roman" w:hint="eastAsia"/>
                <w:color w:val="000000"/>
                <w:kern w:val="0"/>
                <w:sz w:val="15"/>
                <w:szCs w:val="15"/>
              </w:rPr>
              <w:t xml:space="preserve"> (48</w:t>
            </w:r>
            <w:r w:rsidRPr="00E6577C">
              <w:rPr>
                <w:rFonts w:eastAsia="等线" w:cs="Times New Roman" w:hint="eastAsia"/>
                <w:color w:val="000000"/>
                <w:kern w:val="0"/>
                <w:sz w:val="15"/>
                <w:szCs w:val="15"/>
              </w:rPr>
              <w:t>个时间步</w:t>
            </w:r>
            <w:r w:rsidRPr="00E6577C">
              <w:rPr>
                <w:rFonts w:eastAsia="等线" w:cs="Times New Roman" w:hint="eastAsia"/>
                <w:color w:val="000000"/>
                <w:kern w:val="0"/>
                <w:sz w:val="15"/>
                <w:szCs w:val="15"/>
              </w:rPr>
              <w:t>)</w:t>
            </w:r>
          </w:p>
        </w:tc>
        <w:tc>
          <w:tcPr>
            <w:tcW w:w="1420" w:type="pct"/>
            <w:gridSpan w:val="3"/>
            <w:tcBorders>
              <w:top w:val="nil"/>
              <w:bottom w:val="nil"/>
            </w:tcBorders>
          </w:tcPr>
          <w:p w14:paraId="1AAD65EE" w14:textId="77777777" w:rsidR="00B0577A" w:rsidRPr="00E6577C" w:rsidRDefault="00B0577A" w:rsidP="004B6059">
            <w:pPr>
              <w:ind w:firstLine="300"/>
              <w:jc w:val="center"/>
              <w:rPr>
                <w:rFonts w:cs="Times New Roman"/>
                <w:sz w:val="15"/>
                <w:szCs w:val="15"/>
              </w:rPr>
            </w:pPr>
            <w:r w:rsidRPr="00E6577C">
              <w:rPr>
                <w:rFonts w:eastAsia="等线" w:cs="Times New Roman"/>
                <w:color w:val="000000"/>
                <w:kern w:val="0"/>
                <w:sz w:val="15"/>
                <w:szCs w:val="15"/>
              </w:rPr>
              <w:t>3</w:t>
            </w:r>
            <w:r w:rsidRPr="00E6577C">
              <w:rPr>
                <w:rFonts w:eastAsia="等线" w:cs="Times New Roman" w:hint="eastAsia"/>
                <w:color w:val="000000"/>
                <w:kern w:val="0"/>
                <w:sz w:val="15"/>
                <w:szCs w:val="15"/>
              </w:rPr>
              <w:t>天</w:t>
            </w:r>
            <w:r w:rsidRPr="00E6577C">
              <w:rPr>
                <w:rFonts w:eastAsia="等线" w:cs="Times New Roman" w:hint="eastAsia"/>
                <w:color w:val="000000"/>
                <w:kern w:val="0"/>
                <w:sz w:val="15"/>
                <w:szCs w:val="15"/>
              </w:rPr>
              <w:t xml:space="preserve"> (72</w:t>
            </w:r>
            <w:r w:rsidRPr="00E6577C">
              <w:rPr>
                <w:rFonts w:eastAsia="等线" w:cs="Times New Roman" w:hint="eastAsia"/>
                <w:color w:val="000000"/>
                <w:kern w:val="0"/>
                <w:sz w:val="15"/>
                <w:szCs w:val="15"/>
              </w:rPr>
              <w:t>个时间步</w:t>
            </w:r>
            <w:r w:rsidRPr="00E6577C">
              <w:rPr>
                <w:rFonts w:eastAsia="等线" w:cs="Times New Roman" w:hint="eastAsia"/>
                <w:color w:val="000000"/>
                <w:kern w:val="0"/>
                <w:sz w:val="15"/>
                <w:szCs w:val="15"/>
              </w:rPr>
              <w:t>)</w:t>
            </w:r>
          </w:p>
        </w:tc>
      </w:tr>
      <w:tr w:rsidR="00B0577A" w:rsidRPr="00624B83" w14:paraId="14214E91" w14:textId="77777777" w:rsidTr="004B6059">
        <w:tc>
          <w:tcPr>
            <w:tcW w:w="727" w:type="pct"/>
            <w:vMerge/>
            <w:tcBorders>
              <w:top w:val="nil"/>
              <w:bottom w:val="single" w:sz="8" w:space="0" w:color="auto"/>
            </w:tcBorders>
          </w:tcPr>
          <w:p w14:paraId="7B84F080" w14:textId="77777777" w:rsidR="00B0577A" w:rsidRPr="00E6577C" w:rsidRDefault="00B0577A" w:rsidP="004B6059">
            <w:pPr>
              <w:ind w:firstLine="300"/>
              <w:jc w:val="center"/>
              <w:rPr>
                <w:rFonts w:cs="Times New Roman"/>
                <w:sz w:val="15"/>
                <w:szCs w:val="15"/>
              </w:rPr>
            </w:pPr>
          </w:p>
        </w:tc>
        <w:tc>
          <w:tcPr>
            <w:tcW w:w="450" w:type="pct"/>
            <w:tcBorders>
              <w:top w:val="nil"/>
              <w:bottom w:val="single" w:sz="8" w:space="0" w:color="auto"/>
            </w:tcBorders>
            <w:vAlign w:val="bottom"/>
          </w:tcPr>
          <w:p w14:paraId="360B612D" w14:textId="77777777" w:rsidR="00B0577A" w:rsidRPr="00E6577C" w:rsidRDefault="00B0577A" w:rsidP="004B6059">
            <w:pPr>
              <w:ind w:firstLine="300"/>
              <w:jc w:val="center"/>
              <w:rPr>
                <w:rFonts w:cs="Times New Roman"/>
                <w:sz w:val="15"/>
                <w:szCs w:val="15"/>
              </w:rPr>
            </w:pPr>
            <w:r w:rsidRPr="00E6577C">
              <w:rPr>
                <w:rFonts w:eastAsia="等线" w:cs="Times New Roman"/>
                <w:color w:val="000000"/>
                <w:kern w:val="0"/>
                <w:sz w:val="15"/>
                <w:szCs w:val="15"/>
              </w:rPr>
              <w:t>RMSE</w:t>
            </w:r>
          </w:p>
        </w:tc>
        <w:tc>
          <w:tcPr>
            <w:tcW w:w="420" w:type="pct"/>
            <w:tcBorders>
              <w:top w:val="nil"/>
              <w:bottom w:val="single" w:sz="8" w:space="0" w:color="auto"/>
            </w:tcBorders>
            <w:vAlign w:val="bottom"/>
          </w:tcPr>
          <w:p w14:paraId="6D9BCCCB" w14:textId="77777777" w:rsidR="00B0577A" w:rsidRPr="00E6577C" w:rsidRDefault="00B0577A" w:rsidP="004B6059">
            <w:pPr>
              <w:ind w:firstLine="300"/>
              <w:jc w:val="center"/>
              <w:rPr>
                <w:rFonts w:cs="Times New Roman"/>
                <w:sz w:val="15"/>
                <w:szCs w:val="15"/>
              </w:rPr>
            </w:pPr>
            <w:r w:rsidRPr="00E6577C">
              <w:rPr>
                <w:rFonts w:eastAsia="等线" w:cs="Times New Roman"/>
                <w:color w:val="000000"/>
                <w:kern w:val="0"/>
                <w:sz w:val="15"/>
                <w:szCs w:val="15"/>
              </w:rPr>
              <w:t>MAE</w:t>
            </w:r>
          </w:p>
        </w:tc>
        <w:tc>
          <w:tcPr>
            <w:tcW w:w="552" w:type="pct"/>
            <w:tcBorders>
              <w:top w:val="nil"/>
              <w:bottom w:val="single" w:sz="8" w:space="0" w:color="auto"/>
            </w:tcBorders>
            <w:vAlign w:val="bottom"/>
          </w:tcPr>
          <w:p w14:paraId="0D0C7299" w14:textId="77777777" w:rsidR="00B0577A" w:rsidRPr="00E6577C" w:rsidRDefault="00B0577A" w:rsidP="004B6059">
            <w:pPr>
              <w:ind w:firstLine="300"/>
              <w:jc w:val="center"/>
              <w:rPr>
                <w:rFonts w:cs="Times New Roman"/>
                <w:sz w:val="15"/>
                <w:szCs w:val="15"/>
              </w:rPr>
            </w:pPr>
            <w:r w:rsidRPr="00E6577C">
              <w:rPr>
                <w:rFonts w:eastAsia="等线" w:cs="Times New Roman"/>
                <w:color w:val="000000"/>
                <w:kern w:val="0"/>
                <w:sz w:val="15"/>
                <w:szCs w:val="15"/>
              </w:rPr>
              <w:t>WMAPE</w:t>
            </w:r>
          </w:p>
        </w:tc>
        <w:tc>
          <w:tcPr>
            <w:tcW w:w="456" w:type="pct"/>
            <w:tcBorders>
              <w:top w:val="nil"/>
              <w:bottom w:val="single" w:sz="8" w:space="0" w:color="auto"/>
            </w:tcBorders>
            <w:vAlign w:val="bottom"/>
          </w:tcPr>
          <w:p w14:paraId="31950BF5" w14:textId="77777777" w:rsidR="00B0577A" w:rsidRPr="00E6577C" w:rsidRDefault="00B0577A" w:rsidP="004B6059">
            <w:pPr>
              <w:ind w:firstLine="300"/>
              <w:jc w:val="center"/>
              <w:rPr>
                <w:rFonts w:cs="Times New Roman"/>
                <w:sz w:val="15"/>
                <w:szCs w:val="15"/>
              </w:rPr>
            </w:pPr>
            <w:r w:rsidRPr="00E6577C">
              <w:rPr>
                <w:rFonts w:eastAsia="等线" w:cs="Times New Roman"/>
                <w:color w:val="000000"/>
                <w:kern w:val="0"/>
                <w:sz w:val="15"/>
                <w:szCs w:val="15"/>
              </w:rPr>
              <w:t>RMSE</w:t>
            </w:r>
          </w:p>
        </w:tc>
        <w:tc>
          <w:tcPr>
            <w:tcW w:w="423" w:type="pct"/>
            <w:tcBorders>
              <w:top w:val="nil"/>
              <w:bottom w:val="single" w:sz="8" w:space="0" w:color="auto"/>
            </w:tcBorders>
            <w:vAlign w:val="bottom"/>
          </w:tcPr>
          <w:p w14:paraId="3DF88E92" w14:textId="77777777" w:rsidR="00B0577A" w:rsidRPr="00E6577C" w:rsidRDefault="00B0577A" w:rsidP="004B6059">
            <w:pPr>
              <w:ind w:firstLine="300"/>
              <w:jc w:val="center"/>
              <w:rPr>
                <w:rFonts w:cs="Times New Roman"/>
                <w:sz w:val="15"/>
                <w:szCs w:val="15"/>
              </w:rPr>
            </w:pPr>
            <w:r w:rsidRPr="00E6577C">
              <w:rPr>
                <w:rFonts w:eastAsia="等线" w:cs="Times New Roman"/>
                <w:color w:val="000000"/>
                <w:kern w:val="0"/>
                <w:sz w:val="15"/>
                <w:szCs w:val="15"/>
              </w:rPr>
              <w:t>MAE</w:t>
            </w:r>
          </w:p>
        </w:tc>
        <w:tc>
          <w:tcPr>
            <w:tcW w:w="552" w:type="pct"/>
            <w:tcBorders>
              <w:top w:val="nil"/>
              <w:bottom w:val="single" w:sz="8" w:space="0" w:color="auto"/>
            </w:tcBorders>
            <w:vAlign w:val="bottom"/>
          </w:tcPr>
          <w:p w14:paraId="03824558" w14:textId="77777777" w:rsidR="00B0577A" w:rsidRPr="00E6577C" w:rsidRDefault="00B0577A" w:rsidP="004B6059">
            <w:pPr>
              <w:ind w:firstLine="300"/>
              <w:jc w:val="center"/>
              <w:rPr>
                <w:rFonts w:cs="Times New Roman"/>
                <w:sz w:val="15"/>
                <w:szCs w:val="15"/>
              </w:rPr>
            </w:pPr>
            <w:r w:rsidRPr="00E6577C">
              <w:rPr>
                <w:rFonts w:eastAsia="等线" w:cs="Times New Roman"/>
                <w:color w:val="000000"/>
                <w:kern w:val="0"/>
                <w:sz w:val="15"/>
                <w:szCs w:val="15"/>
              </w:rPr>
              <w:t>WMAPE</w:t>
            </w:r>
          </w:p>
        </w:tc>
        <w:tc>
          <w:tcPr>
            <w:tcW w:w="456" w:type="pct"/>
            <w:tcBorders>
              <w:top w:val="nil"/>
              <w:bottom w:val="single" w:sz="8" w:space="0" w:color="auto"/>
            </w:tcBorders>
            <w:vAlign w:val="bottom"/>
          </w:tcPr>
          <w:p w14:paraId="37AAED54" w14:textId="77777777" w:rsidR="00B0577A" w:rsidRPr="00E6577C" w:rsidRDefault="00B0577A" w:rsidP="004B6059">
            <w:pPr>
              <w:ind w:firstLine="300"/>
              <w:jc w:val="center"/>
              <w:rPr>
                <w:rFonts w:cs="Times New Roman"/>
                <w:sz w:val="15"/>
                <w:szCs w:val="15"/>
              </w:rPr>
            </w:pPr>
            <w:r w:rsidRPr="00E6577C">
              <w:rPr>
                <w:rFonts w:eastAsia="等线" w:cs="Times New Roman"/>
                <w:color w:val="000000"/>
                <w:kern w:val="0"/>
                <w:sz w:val="15"/>
                <w:szCs w:val="15"/>
              </w:rPr>
              <w:t>RMSE</w:t>
            </w:r>
          </w:p>
        </w:tc>
        <w:tc>
          <w:tcPr>
            <w:tcW w:w="416" w:type="pct"/>
            <w:tcBorders>
              <w:top w:val="nil"/>
              <w:bottom w:val="single" w:sz="8" w:space="0" w:color="auto"/>
            </w:tcBorders>
            <w:vAlign w:val="bottom"/>
          </w:tcPr>
          <w:p w14:paraId="335F775F" w14:textId="77777777" w:rsidR="00B0577A" w:rsidRPr="00E6577C" w:rsidRDefault="00B0577A" w:rsidP="004B6059">
            <w:pPr>
              <w:ind w:firstLine="300"/>
              <w:jc w:val="center"/>
              <w:rPr>
                <w:rFonts w:cs="Times New Roman"/>
                <w:sz w:val="15"/>
                <w:szCs w:val="15"/>
              </w:rPr>
            </w:pPr>
            <w:r w:rsidRPr="00E6577C">
              <w:rPr>
                <w:rFonts w:eastAsia="等线" w:cs="Times New Roman"/>
                <w:color w:val="000000"/>
                <w:kern w:val="0"/>
                <w:sz w:val="15"/>
                <w:szCs w:val="15"/>
              </w:rPr>
              <w:t>MAE</w:t>
            </w:r>
          </w:p>
        </w:tc>
        <w:tc>
          <w:tcPr>
            <w:tcW w:w="548" w:type="pct"/>
            <w:tcBorders>
              <w:top w:val="nil"/>
              <w:bottom w:val="single" w:sz="8" w:space="0" w:color="auto"/>
            </w:tcBorders>
            <w:vAlign w:val="bottom"/>
          </w:tcPr>
          <w:p w14:paraId="707358C4" w14:textId="77777777" w:rsidR="00B0577A" w:rsidRPr="00E6577C" w:rsidRDefault="00B0577A" w:rsidP="004B6059">
            <w:pPr>
              <w:ind w:firstLine="300"/>
              <w:jc w:val="center"/>
              <w:rPr>
                <w:rFonts w:cs="Times New Roman"/>
                <w:sz w:val="15"/>
                <w:szCs w:val="15"/>
              </w:rPr>
            </w:pPr>
            <w:r w:rsidRPr="00E6577C">
              <w:rPr>
                <w:rFonts w:eastAsia="等线" w:cs="Times New Roman"/>
                <w:color w:val="000000"/>
                <w:kern w:val="0"/>
                <w:sz w:val="15"/>
                <w:szCs w:val="15"/>
              </w:rPr>
              <w:t>WMAPE</w:t>
            </w:r>
          </w:p>
        </w:tc>
      </w:tr>
      <w:tr w:rsidR="00B0577A" w:rsidRPr="00624B83" w14:paraId="5BB50AF3" w14:textId="77777777" w:rsidTr="004B6059">
        <w:tc>
          <w:tcPr>
            <w:tcW w:w="727" w:type="pct"/>
            <w:tcBorders>
              <w:top w:val="single" w:sz="8" w:space="0" w:color="auto"/>
            </w:tcBorders>
          </w:tcPr>
          <w:p w14:paraId="5CCFD1C9" w14:textId="77777777" w:rsidR="00B0577A" w:rsidRPr="00E6577C" w:rsidRDefault="00B0577A" w:rsidP="004B6059">
            <w:pPr>
              <w:ind w:firstLine="300"/>
              <w:jc w:val="center"/>
              <w:rPr>
                <w:rFonts w:cs="Times New Roman"/>
                <w:sz w:val="15"/>
                <w:szCs w:val="15"/>
              </w:rPr>
            </w:pPr>
            <w:r w:rsidRPr="00E6577C">
              <w:rPr>
                <w:rFonts w:cs="Times New Roman"/>
                <w:sz w:val="15"/>
                <w:szCs w:val="15"/>
              </w:rPr>
              <w:t>SVR</w:t>
            </w:r>
          </w:p>
        </w:tc>
        <w:tc>
          <w:tcPr>
            <w:tcW w:w="450" w:type="pct"/>
            <w:tcBorders>
              <w:top w:val="single" w:sz="8" w:space="0" w:color="auto"/>
            </w:tcBorders>
            <w:vAlign w:val="center"/>
          </w:tcPr>
          <w:p w14:paraId="2BB0064E" w14:textId="77777777" w:rsidR="00B0577A" w:rsidRPr="00E6577C" w:rsidRDefault="00B0577A" w:rsidP="004B6059">
            <w:pPr>
              <w:ind w:firstLine="300"/>
              <w:jc w:val="center"/>
              <w:rPr>
                <w:rFonts w:cs="Times New Roman"/>
                <w:sz w:val="15"/>
                <w:szCs w:val="15"/>
              </w:rPr>
            </w:pPr>
            <w:r w:rsidRPr="00E6577C">
              <w:rPr>
                <w:rFonts w:eastAsia="等线" w:cs="Times New Roman"/>
                <w:color w:val="000000"/>
                <w:sz w:val="15"/>
                <w:szCs w:val="15"/>
              </w:rPr>
              <w:t>177.89</w:t>
            </w:r>
          </w:p>
        </w:tc>
        <w:tc>
          <w:tcPr>
            <w:tcW w:w="420" w:type="pct"/>
            <w:tcBorders>
              <w:top w:val="single" w:sz="8" w:space="0" w:color="auto"/>
            </w:tcBorders>
            <w:vAlign w:val="center"/>
          </w:tcPr>
          <w:p w14:paraId="1AEEA299" w14:textId="77777777" w:rsidR="00B0577A" w:rsidRPr="00E6577C" w:rsidRDefault="00B0577A" w:rsidP="004B6059">
            <w:pPr>
              <w:ind w:firstLine="300"/>
              <w:jc w:val="center"/>
              <w:rPr>
                <w:rFonts w:cs="Times New Roman"/>
                <w:sz w:val="15"/>
                <w:szCs w:val="15"/>
              </w:rPr>
            </w:pPr>
            <w:r w:rsidRPr="00E6577C">
              <w:rPr>
                <w:rFonts w:eastAsia="等线" w:cs="Times New Roman"/>
                <w:color w:val="000000"/>
                <w:sz w:val="15"/>
                <w:szCs w:val="15"/>
              </w:rPr>
              <w:t>114.13</w:t>
            </w:r>
          </w:p>
        </w:tc>
        <w:tc>
          <w:tcPr>
            <w:tcW w:w="552" w:type="pct"/>
            <w:tcBorders>
              <w:top w:val="single" w:sz="8" w:space="0" w:color="auto"/>
            </w:tcBorders>
            <w:vAlign w:val="center"/>
          </w:tcPr>
          <w:p w14:paraId="4FE08D44" w14:textId="77777777" w:rsidR="00B0577A" w:rsidRPr="00E6577C" w:rsidRDefault="00B0577A" w:rsidP="004B6059">
            <w:pPr>
              <w:ind w:firstLine="300"/>
              <w:jc w:val="center"/>
              <w:rPr>
                <w:rFonts w:cs="Times New Roman"/>
                <w:sz w:val="15"/>
                <w:szCs w:val="15"/>
              </w:rPr>
            </w:pPr>
            <w:r w:rsidRPr="00E6577C">
              <w:rPr>
                <w:rFonts w:eastAsia="等线" w:cs="Times New Roman"/>
                <w:color w:val="000000"/>
                <w:sz w:val="15"/>
                <w:szCs w:val="15"/>
              </w:rPr>
              <w:t>37.42%</w:t>
            </w:r>
          </w:p>
        </w:tc>
        <w:tc>
          <w:tcPr>
            <w:tcW w:w="456" w:type="pct"/>
            <w:tcBorders>
              <w:top w:val="single" w:sz="8" w:space="0" w:color="auto"/>
            </w:tcBorders>
            <w:vAlign w:val="center"/>
          </w:tcPr>
          <w:p w14:paraId="749840B1" w14:textId="77777777" w:rsidR="00B0577A" w:rsidRPr="00E6577C" w:rsidRDefault="00B0577A" w:rsidP="004B6059">
            <w:pPr>
              <w:ind w:firstLine="300"/>
              <w:jc w:val="center"/>
              <w:rPr>
                <w:rFonts w:cs="Times New Roman"/>
                <w:sz w:val="15"/>
                <w:szCs w:val="15"/>
              </w:rPr>
            </w:pPr>
            <w:r w:rsidRPr="00E6577C">
              <w:rPr>
                <w:rFonts w:eastAsia="等线" w:cs="Times New Roman"/>
                <w:color w:val="000000"/>
                <w:sz w:val="15"/>
                <w:szCs w:val="15"/>
              </w:rPr>
              <w:t>232.94</w:t>
            </w:r>
          </w:p>
        </w:tc>
        <w:tc>
          <w:tcPr>
            <w:tcW w:w="423" w:type="pct"/>
            <w:tcBorders>
              <w:top w:val="single" w:sz="8" w:space="0" w:color="auto"/>
            </w:tcBorders>
            <w:vAlign w:val="center"/>
          </w:tcPr>
          <w:p w14:paraId="0FF6C216" w14:textId="77777777" w:rsidR="00B0577A" w:rsidRPr="00E6577C" w:rsidRDefault="00B0577A" w:rsidP="004B6059">
            <w:pPr>
              <w:ind w:firstLine="300"/>
              <w:jc w:val="center"/>
              <w:rPr>
                <w:rFonts w:cs="Times New Roman"/>
                <w:sz w:val="15"/>
                <w:szCs w:val="15"/>
              </w:rPr>
            </w:pPr>
            <w:r w:rsidRPr="00E6577C">
              <w:rPr>
                <w:rFonts w:eastAsia="等线" w:cs="Times New Roman"/>
                <w:color w:val="000000"/>
                <w:sz w:val="15"/>
                <w:szCs w:val="15"/>
              </w:rPr>
              <w:t>150.77</w:t>
            </w:r>
          </w:p>
        </w:tc>
        <w:tc>
          <w:tcPr>
            <w:tcW w:w="552" w:type="pct"/>
            <w:tcBorders>
              <w:top w:val="single" w:sz="8" w:space="0" w:color="auto"/>
            </w:tcBorders>
            <w:vAlign w:val="center"/>
          </w:tcPr>
          <w:p w14:paraId="08807C2B" w14:textId="77777777" w:rsidR="00B0577A" w:rsidRPr="00E6577C" w:rsidRDefault="00B0577A" w:rsidP="004B6059">
            <w:pPr>
              <w:ind w:firstLine="300"/>
              <w:jc w:val="center"/>
              <w:rPr>
                <w:rFonts w:cs="Times New Roman"/>
                <w:sz w:val="15"/>
                <w:szCs w:val="15"/>
              </w:rPr>
            </w:pPr>
            <w:r w:rsidRPr="00E6577C">
              <w:rPr>
                <w:rFonts w:eastAsia="等线" w:cs="Times New Roman"/>
                <w:color w:val="000000"/>
                <w:sz w:val="15"/>
                <w:szCs w:val="15"/>
              </w:rPr>
              <w:t>44.32%</w:t>
            </w:r>
          </w:p>
        </w:tc>
        <w:tc>
          <w:tcPr>
            <w:tcW w:w="456" w:type="pct"/>
            <w:tcBorders>
              <w:top w:val="single" w:sz="8" w:space="0" w:color="auto"/>
            </w:tcBorders>
            <w:vAlign w:val="center"/>
          </w:tcPr>
          <w:p w14:paraId="44283D9C" w14:textId="77777777" w:rsidR="00B0577A" w:rsidRPr="00E6577C" w:rsidRDefault="00B0577A" w:rsidP="004B6059">
            <w:pPr>
              <w:ind w:firstLine="300"/>
              <w:jc w:val="center"/>
              <w:rPr>
                <w:rFonts w:cs="Times New Roman"/>
                <w:sz w:val="15"/>
                <w:szCs w:val="15"/>
              </w:rPr>
            </w:pPr>
            <w:r w:rsidRPr="00E6577C">
              <w:rPr>
                <w:rFonts w:eastAsia="等线" w:cs="Times New Roman" w:hint="eastAsia"/>
                <w:color w:val="000000"/>
                <w:sz w:val="15"/>
                <w:szCs w:val="15"/>
              </w:rPr>
              <w:t>175.65</w:t>
            </w:r>
          </w:p>
        </w:tc>
        <w:tc>
          <w:tcPr>
            <w:tcW w:w="416" w:type="pct"/>
            <w:tcBorders>
              <w:top w:val="single" w:sz="8" w:space="0" w:color="auto"/>
            </w:tcBorders>
            <w:vAlign w:val="center"/>
          </w:tcPr>
          <w:p w14:paraId="56D06828" w14:textId="77777777" w:rsidR="00B0577A" w:rsidRPr="00E6577C" w:rsidRDefault="00B0577A" w:rsidP="004B6059">
            <w:pPr>
              <w:ind w:firstLine="300"/>
              <w:jc w:val="center"/>
              <w:rPr>
                <w:rFonts w:cs="Times New Roman"/>
                <w:sz w:val="15"/>
                <w:szCs w:val="15"/>
              </w:rPr>
            </w:pPr>
            <w:r w:rsidRPr="00E6577C">
              <w:rPr>
                <w:rFonts w:eastAsia="等线" w:cs="Times New Roman" w:hint="eastAsia"/>
                <w:color w:val="000000"/>
                <w:sz w:val="15"/>
                <w:szCs w:val="15"/>
              </w:rPr>
              <w:t>111.58</w:t>
            </w:r>
          </w:p>
        </w:tc>
        <w:tc>
          <w:tcPr>
            <w:tcW w:w="548" w:type="pct"/>
            <w:tcBorders>
              <w:top w:val="single" w:sz="8" w:space="0" w:color="auto"/>
            </w:tcBorders>
            <w:vAlign w:val="center"/>
          </w:tcPr>
          <w:p w14:paraId="1438A23F" w14:textId="77777777" w:rsidR="00B0577A" w:rsidRPr="00E6577C" w:rsidRDefault="00B0577A" w:rsidP="004B6059">
            <w:pPr>
              <w:ind w:firstLine="300"/>
              <w:jc w:val="center"/>
              <w:rPr>
                <w:rFonts w:cs="Times New Roman"/>
                <w:sz w:val="15"/>
                <w:szCs w:val="15"/>
              </w:rPr>
            </w:pPr>
            <w:r w:rsidRPr="00E6577C">
              <w:rPr>
                <w:rFonts w:eastAsia="等线" w:cs="Times New Roman" w:hint="eastAsia"/>
                <w:color w:val="000000"/>
                <w:sz w:val="15"/>
                <w:szCs w:val="15"/>
              </w:rPr>
              <w:t>36.16%</w:t>
            </w:r>
          </w:p>
        </w:tc>
      </w:tr>
      <w:tr w:rsidR="00B0577A" w:rsidRPr="00624B83" w14:paraId="3BB5CAD6" w14:textId="77777777" w:rsidTr="004B6059">
        <w:tc>
          <w:tcPr>
            <w:tcW w:w="727" w:type="pct"/>
          </w:tcPr>
          <w:p w14:paraId="4B71F1BB" w14:textId="77777777" w:rsidR="00B0577A" w:rsidRPr="00E6577C" w:rsidRDefault="00B0577A" w:rsidP="004B6059">
            <w:pPr>
              <w:ind w:firstLine="300"/>
              <w:jc w:val="center"/>
              <w:rPr>
                <w:rFonts w:cs="Times New Roman"/>
                <w:sz w:val="15"/>
                <w:szCs w:val="15"/>
              </w:rPr>
            </w:pPr>
            <w:proofErr w:type="spellStart"/>
            <w:r w:rsidRPr="00E6577C">
              <w:rPr>
                <w:rFonts w:cs="Times New Roman" w:hint="eastAsia"/>
                <w:sz w:val="15"/>
                <w:szCs w:val="15"/>
              </w:rPr>
              <w:t>XGBoost</w:t>
            </w:r>
            <w:proofErr w:type="spellEnd"/>
          </w:p>
        </w:tc>
        <w:tc>
          <w:tcPr>
            <w:tcW w:w="450" w:type="pct"/>
            <w:vAlign w:val="center"/>
          </w:tcPr>
          <w:p w14:paraId="6D536A86" w14:textId="77777777" w:rsidR="00B0577A" w:rsidRPr="00E6577C" w:rsidRDefault="00B0577A" w:rsidP="004B6059">
            <w:pPr>
              <w:ind w:firstLine="300"/>
              <w:jc w:val="center"/>
              <w:rPr>
                <w:rFonts w:eastAsia="等线" w:cs="Times New Roman"/>
                <w:sz w:val="15"/>
                <w:szCs w:val="15"/>
              </w:rPr>
            </w:pPr>
            <w:r w:rsidRPr="00E6577C">
              <w:rPr>
                <w:rFonts w:eastAsia="等线" w:cs="Times New Roman"/>
                <w:color w:val="000000"/>
                <w:sz w:val="15"/>
                <w:szCs w:val="15"/>
              </w:rPr>
              <w:t>161.32</w:t>
            </w:r>
          </w:p>
        </w:tc>
        <w:tc>
          <w:tcPr>
            <w:tcW w:w="420" w:type="pct"/>
            <w:vAlign w:val="center"/>
          </w:tcPr>
          <w:p w14:paraId="342A7D7B" w14:textId="77777777" w:rsidR="00B0577A" w:rsidRPr="00E6577C" w:rsidRDefault="00B0577A" w:rsidP="004B6059">
            <w:pPr>
              <w:ind w:firstLine="300"/>
              <w:jc w:val="center"/>
              <w:rPr>
                <w:rFonts w:eastAsia="等线" w:cs="Times New Roman"/>
                <w:sz w:val="15"/>
                <w:szCs w:val="15"/>
              </w:rPr>
            </w:pPr>
            <w:r w:rsidRPr="00E6577C">
              <w:rPr>
                <w:rFonts w:eastAsia="等线" w:cs="Times New Roman"/>
                <w:color w:val="000000"/>
                <w:sz w:val="15"/>
                <w:szCs w:val="15"/>
              </w:rPr>
              <w:t>89.46</w:t>
            </w:r>
          </w:p>
        </w:tc>
        <w:tc>
          <w:tcPr>
            <w:tcW w:w="552" w:type="pct"/>
            <w:vAlign w:val="center"/>
          </w:tcPr>
          <w:p w14:paraId="5D1CB99D" w14:textId="77777777" w:rsidR="00B0577A" w:rsidRPr="00E6577C" w:rsidRDefault="00B0577A" w:rsidP="004B6059">
            <w:pPr>
              <w:ind w:firstLine="300"/>
              <w:jc w:val="center"/>
              <w:rPr>
                <w:rFonts w:eastAsia="等线" w:cs="Times New Roman"/>
                <w:color w:val="000000"/>
                <w:sz w:val="15"/>
                <w:szCs w:val="15"/>
              </w:rPr>
            </w:pPr>
            <w:r w:rsidRPr="00E6577C">
              <w:rPr>
                <w:rFonts w:eastAsia="等线" w:cs="Times New Roman"/>
                <w:color w:val="000000"/>
                <w:sz w:val="15"/>
                <w:szCs w:val="15"/>
              </w:rPr>
              <w:t>37.51%</w:t>
            </w:r>
          </w:p>
        </w:tc>
        <w:tc>
          <w:tcPr>
            <w:tcW w:w="456" w:type="pct"/>
            <w:vAlign w:val="center"/>
          </w:tcPr>
          <w:p w14:paraId="3209A563" w14:textId="77777777" w:rsidR="00B0577A" w:rsidRPr="00E6577C" w:rsidRDefault="00B0577A" w:rsidP="004B6059">
            <w:pPr>
              <w:ind w:firstLine="300"/>
              <w:jc w:val="center"/>
              <w:rPr>
                <w:rFonts w:eastAsia="等线" w:cs="Times New Roman"/>
                <w:sz w:val="15"/>
                <w:szCs w:val="15"/>
              </w:rPr>
            </w:pPr>
            <w:r w:rsidRPr="00E6577C">
              <w:rPr>
                <w:rFonts w:eastAsia="等线" w:cs="Times New Roman"/>
                <w:color w:val="000000"/>
                <w:sz w:val="15"/>
                <w:szCs w:val="15"/>
              </w:rPr>
              <w:t>194.20</w:t>
            </w:r>
          </w:p>
        </w:tc>
        <w:tc>
          <w:tcPr>
            <w:tcW w:w="423" w:type="pct"/>
            <w:vAlign w:val="center"/>
          </w:tcPr>
          <w:p w14:paraId="371A8947" w14:textId="77777777" w:rsidR="00B0577A" w:rsidRPr="00E6577C" w:rsidRDefault="00B0577A" w:rsidP="004B6059">
            <w:pPr>
              <w:ind w:firstLine="300"/>
              <w:jc w:val="center"/>
              <w:rPr>
                <w:rFonts w:eastAsia="等线" w:cs="Times New Roman"/>
                <w:sz w:val="15"/>
                <w:szCs w:val="15"/>
              </w:rPr>
            </w:pPr>
            <w:r w:rsidRPr="00E6577C">
              <w:rPr>
                <w:rFonts w:eastAsia="等线" w:cs="Times New Roman"/>
                <w:color w:val="000000"/>
                <w:sz w:val="15"/>
                <w:szCs w:val="15"/>
              </w:rPr>
              <w:t>110.49</w:t>
            </w:r>
          </w:p>
        </w:tc>
        <w:tc>
          <w:tcPr>
            <w:tcW w:w="552" w:type="pct"/>
            <w:vAlign w:val="center"/>
          </w:tcPr>
          <w:p w14:paraId="1011391F" w14:textId="77777777" w:rsidR="00B0577A" w:rsidRPr="00E6577C" w:rsidRDefault="00B0577A" w:rsidP="004B6059">
            <w:pPr>
              <w:ind w:firstLine="300"/>
              <w:jc w:val="center"/>
              <w:rPr>
                <w:rFonts w:eastAsia="等线" w:cs="Times New Roman"/>
                <w:color w:val="000000"/>
                <w:sz w:val="15"/>
                <w:szCs w:val="15"/>
              </w:rPr>
            </w:pPr>
            <w:r w:rsidRPr="00E6577C">
              <w:rPr>
                <w:rFonts w:eastAsia="等线" w:cs="Times New Roman"/>
                <w:color w:val="000000"/>
                <w:sz w:val="15"/>
                <w:szCs w:val="15"/>
              </w:rPr>
              <w:t>40.12%</w:t>
            </w:r>
          </w:p>
        </w:tc>
        <w:tc>
          <w:tcPr>
            <w:tcW w:w="456" w:type="pct"/>
            <w:vAlign w:val="center"/>
          </w:tcPr>
          <w:p w14:paraId="7FC902F2" w14:textId="77777777" w:rsidR="00B0577A" w:rsidRPr="00E6577C" w:rsidRDefault="00B0577A" w:rsidP="004B6059">
            <w:pPr>
              <w:ind w:firstLine="300"/>
              <w:jc w:val="center"/>
              <w:rPr>
                <w:rFonts w:eastAsia="等线" w:cs="Times New Roman"/>
                <w:sz w:val="15"/>
                <w:szCs w:val="15"/>
              </w:rPr>
            </w:pPr>
            <w:r w:rsidRPr="00E6577C">
              <w:rPr>
                <w:rFonts w:eastAsia="等线" w:cs="Times New Roman" w:hint="eastAsia"/>
                <w:color w:val="000000"/>
                <w:sz w:val="15"/>
                <w:szCs w:val="15"/>
              </w:rPr>
              <w:t>164.31</w:t>
            </w:r>
          </w:p>
        </w:tc>
        <w:tc>
          <w:tcPr>
            <w:tcW w:w="416" w:type="pct"/>
            <w:vAlign w:val="center"/>
          </w:tcPr>
          <w:p w14:paraId="5D82EFF4" w14:textId="77777777" w:rsidR="00B0577A" w:rsidRPr="00E6577C" w:rsidRDefault="00B0577A" w:rsidP="004B6059">
            <w:pPr>
              <w:ind w:firstLine="300"/>
              <w:jc w:val="center"/>
              <w:rPr>
                <w:rFonts w:eastAsia="等线" w:cs="Times New Roman"/>
                <w:sz w:val="15"/>
                <w:szCs w:val="15"/>
              </w:rPr>
            </w:pPr>
            <w:r w:rsidRPr="00E6577C">
              <w:rPr>
                <w:rFonts w:eastAsia="等线" w:cs="Times New Roman" w:hint="eastAsia"/>
                <w:color w:val="000000"/>
                <w:sz w:val="15"/>
                <w:szCs w:val="15"/>
              </w:rPr>
              <w:t>91.28</w:t>
            </w:r>
          </w:p>
        </w:tc>
        <w:tc>
          <w:tcPr>
            <w:tcW w:w="548" w:type="pct"/>
            <w:vAlign w:val="center"/>
          </w:tcPr>
          <w:p w14:paraId="033C4F2B" w14:textId="77777777" w:rsidR="00B0577A" w:rsidRPr="00E6577C" w:rsidRDefault="00B0577A" w:rsidP="004B6059">
            <w:pPr>
              <w:ind w:firstLine="300"/>
              <w:jc w:val="center"/>
              <w:rPr>
                <w:rFonts w:eastAsia="等线" w:cs="Times New Roman"/>
                <w:color w:val="000000"/>
                <w:sz w:val="15"/>
                <w:szCs w:val="15"/>
              </w:rPr>
            </w:pPr>
            <w:r w:rsidRPr="00E6577C">
              <w:rPr>
                <w:rFonts w:eastAsia="等线" w:cs="Times New Roman" w:hint="eastAsia"/>
                <w:color w:val="000000"/>
                <w:sz w:val="15"/>
                <w:szCs w:val="15"/>
              </w:rPr>
              <w:t>37.76%</w:t>
            </w:r>
          </w:p>
        </w:tc>
      </w:tr>
      <w:tr w:rsidR="00B0577A" w:rsidRPr="00624B83" w14:paraId="5B31709A" w14:textId="77777777" w:rsidTr="004B6059">
        <w:tc>
          <w:tcPr>
            <w:tcW w:w="727" w:type="pct"/>
          </w:tcPr>
          <w:p w14:paraId="48333FA6" w14:textId="77777777" w:rsidR="00B0577A" w:rsidRPr="00E6577C" w:rsidRDefault="00B0577A" w:rsidP="004B6059">
            <w:pPr>
              <w:ind w:firstLine="300"/>
              <w:jc w:val="center"/>
              <w:rPr>
                <w:rFonts w:cs="Times New Roman"/>
                <w:sz w:val="15"/>
                <w:szCs w:val="15"/>
              </w:rPr>
            </w:pPr>
            <w:r w:rsidRPr="00E6577C">
              <w:rPr>
                <w:rFonts w:cs="Times New Roman" w:hint="eastAsia"/>
                <w:sz w:val="15"/>
                <w:szCs w:val="15"/>
              </w:rPr>
              <w:t>BPNN</w:t>
            </w:r>
          </w:p>
        </w:tc>
        <w:tc>
          <w:tcPr>
            <w:tcW w:w="450" w:type="pct"/>
            <w:vAlign w:val="center"/>
          </w:tcPr>
          <w:p w14:paraId="711D8DDB" w14:textId="77777777" w:rsidR="00B0577A" w:rsidRPr="00E6577C" w:rsidRDefault="00B0577A" w:rsidP="004B6059">
            <w:pPr>
              <w:ind w:firstLine="300"/>
              <w:jc w:val="center"/>
              <w:rPr>
                <w:rFonts w:cs="Times New Roman"/>
                <w:sz w:val="15"/>
                <w:szCs w:val="15"/>
              </w:rPr>
            </w:pPr>
            <w:r w:rsidRPr="00E6577C">
              <w:rPr>
                <w:rFonts w:eastAsia="等线" w:cs="Times New Roman"/>
                <w:color w:val="000000"/>
                <w:sz w:val="15"/>
                <w:szCs w:val="15"/>
              </w:rPr>
              <w:t>142.34</w:t>
            </w:r>
          </w:p>
        </w:tc>
        <w:tc>
          <w:tcPr>
            <w:tcW w:w="420" w:type="pct"/>
            <w:vAlign w:val="center"/>
          </w:tcPr>
          <w:p w14:paraId="15D80080" w14:textId="77777777" w:rsidR="00B0577A" w:rsidRPr="00E6577C" w:rsidRDefault="00B0577A" w:rsidP="004B6059">
            <w:pPr>
              <w:ind w:firstLine="300"/>
              <w:jc w:val="center"/>
              <w:rPr>
                <w:rFonts w:cs="Times New Roman"/>
                <w:sz w:val="15"/>
                <w:szCs w:val="15"/>
              </w:rPr>
            </w:pPr>
            <w:r w:rsidRPr="00E6577C">
              <w:rPr>
                <w:rFonts w:eastAsia="等线" w:cs="Times New Roman"/>
                <w:color w:val="000000"/>
                <w:sz w:val="15"/>
                <w:szCs w:val="15"/>
              </w:rPr>
              <w:t>75.65</w:t>
            </w:r>
          </w:p>
        </w:tc>
        <w:tc>
          <w:tcPr>
            <w:tcW w:w="552" w:type="pct"/>
            <w:vAlign w:val="center"/>
          </w:tcPr>
          <w:p w14:paraId="1A97DE62" w14:textId="77777777" w:rsidR="00B0577A" w:rsidRPr="00E6577C" w:rsidRDefault="00B0577A" w:rsidP="004B6059">
            <w:pPr>
              <w:ind w:firstLine="300"/>
              <w:jc w:val="center"/>
              <w:rPr>
                <w:rFonts w:cs="Times New Roman"/>
                <w:sz w:val="15"/>
                <w:szCs w:val="15"/>
              </w:rPr>
            </w:pPr>
            <w:r w:rsidRPr="00E6577C">
              <w:rPr>
                <w:rFonts w:eastAsia="等线" w:cs="Times New Roman"/>
                <w:color w:val="000000"/>
                <w:sz w:val="15"/>
                <w:szCs w:val="15"/>
              </w:rPr>
              <w:t>28.41%</w:t>
            </w:r>
          </w:p>
        </w:tc>
        <w:tc>
          <w:tcPr>
            <w:tcW w:w="456" w:type="pct"/>
            <w:vAlign w:val="center"/>
          </w:tcPr>
          <w:p w14:paraId="4F3B0BB3" w14:textId="77777777" w:rsidR="00B0577A" w:rsidRPr="00E6577C" w:rsidRDefault="00B0577A" w:rsidP="004B6059">
            <w:pPr>
              <w:ind w:firstLine="300"/>
              <w:jc w:val="center"/>
              <w:rPr>
                <w:rFonts w:cs="Times New Roman"/>
                <w:sz w:val="15"/>
                <w:szCs w:val="15"/>
              </w:rPr>
            </w:pPr>
            <w:r w:rsidRPr="00E6577C">
              <w:rPr>
                <w:rFonts w:eastAsia="等线" w:cs="Times New Roman"/>
                <w:color w:val="000000"/>
                <w:sz w:val="15"/>
                <w:szCs w:val="15"/>
              </w:rPr>
              <w:t>158.47</w:t>
            </w:r>
          </w:p>
        </w:tc>
        <w:tc>
          <w:tcPr>
            <w:tcW w:w="423" w:type="pct"/>
            <w:vAlign w:val="center"/>
          </w:tcPr>
          <w:p w14:paraId="273CB16A" w14:textId="77777777" w:rsidR="00B0577A" w:rsidRPr="00E6577C" w:rsidRDefault="00B0577A" w:rsidP="004B6059">
            <w:pPr>
              <w:ind w:firstLine="300"/>
              <w:jc w:val="center"/>
              <w:rPr>
                <w:rFonts w:cs="Times New Roman"/>
                <w:sz w:val="15"/>
                <w:szCs w:val="15"/>
              </w:rPr>
            </w:pPr>
            <w:r w:rsidRPr="00E6577C">
              <w:rPr>
                <w:rFonts w:eastAsia="等线" w:cs="Times New Roman"/>
                <w:color w:val="000000"/>
                <w:sz w:val="15"/>
                <w:szCs w:val="15"/>
              </w:rPr>
              <w:t>86.28</w:t>
            </w:r>
          </w:p>
        </w:tc>
        <w:tc>
          <w:tcPr>
            <w:tcW w:w="552" w:type="pct"/>
            <w:vAlign w:val="center"/>
          </w:tcPr>
          <w:p w14:paraId="5E6EEBC0" w14:textId="77777777" w:rsidR="00B0577A" w:rsidRPr="00E6577C" w:rsidRDefault="00B0577A" w:rsidP="004B6059">
            <w:pPr>
              <w:ind w:firstLine="300"/>
              <w:jc w:val="center"/>
              <w:rPr>
                <w:rFonts w:cs="Times New Roman"/>
                <w:sz w:val="15"/>
                <w:szCs w:val="15"/>
              </w:rPr>
            </w:pPr>
            <w:r w:rsidRPr="00E6577C">
              <w:rPr>
                <w:rFonts w:eastAsia="等线" w:cs="Times New Roman"/>
                <w:color w:val="000000"/>
                <w:sz w:val="15"/>
                <w:szCs w:val="15"/>
              </w:rPr>
              <w:t>33.53%</w:t>
            </w:r>
          </w:p>
        </w:tc>
        <w:tc>
          <w:tcPr>
            <w:tcW w:w="456" w:type="pct"/>
            <w:vAlign w:val="center"/>
          </w:tcPr>
          <w:p w14:paraId="60570016" w14:textId="77777777" w:rsidR="00B0577A" w:rsidRPr="00E6577C" w:rsidRDefault="00B0577A" w:rsidP="004B6059">
            <w:pPr>
              <w:ind w:firstLine="300"/>
              <w:jc w:val="center"/>
              <w:rPr>
                <w:rFonts w:cs="Times New Roman"/>
                <w:sz w:val="15"/>
                <w:szCs w:val="15"/>
              </w:rPr>
            </w:pPr>
            <w:r w:rsidRPr="00E6577C">
              <w:rPr>
                <w:rFonts w:eastAsia="等线" w:cs="Times New Roman" w:hint="eastAsia"/>
                <w:color w:val="000000"/>
                <w:sz w:val="15"/>
                <w:szCs w:val="15"/>
              </w:rPr>
              <w:t>152.34</w:t>
            </w:r>
          </w:p>
        </w:tc>
        <w:tc>
          <w:tcPr>
            <w:tcW w:w="416" w:type="pct"/>
            <w:vAlign w:val="center"/>
          </w:tcPr>
          <w:p w14:paraId="04AB35F2" w14:textId="77777777" w:rsidR="00B0577A" w:rsidRPr="00E6577C" w:rsidRDefault="00B0577A" w:rsidP="004B6059">
            <w:pPr>
              <w:ind w:firstLine="300"/>
              <w:jc w:val="center"/>
              <w:rPr>
                <w:rFonts w:cs="Times New Roman"/>
                <w:sz w:val="15"/>
                <w:szCs w:val="15"/>
              </w:rPr>
            </w:pPr>
            <w:r w:rsidRPr="00E6577C">
              <w:rPr>
                <w:rFonts w:eastAsia="等线" w:cs="Times New Roman" w:hint="eastAsia"/>
                <w:color w:val="000000"/>
                <w:sz w:val="15"/>
                <w:szCs w:val="15"/>
              </w:rPr>
              <w:t>81.43</w:t>
            </w:r>
          </w:p>
        </w:tc>
        <w:tc>
          <w:tcPr>
            <w:tcW w:w="548" w:type="pct"/>
            <w:vAlign w:val="center"/>
          </w:tcPr>
          <w:p w14:paraId="3741323F" w14:textId="77777777" w:rsidR="00B0577A" w:rsidRPr="00E6577C" w:rsidRDefault="00B0577A" w:rsidP="004B6059">
            <w:pPr>
              <w:ind w:firstLine="300"/>
              <w:jc w:val="center"/>
              <w:rPr>
                <w:rFonts w:cs="Times New Roman"/>
                <w:sz w:val="15"/>
                <w:szCs w:val="15"/>
              </w:rPr>
            </w:pPr>
            <w:r w:rsidRPr="00E6577C">
              <w:rPr>
                <w:rFonts w:eastAsia="等线" w:cs="Times New Roman" w:hint="eastAsia"/>
                <w:color w:val="000000"/>
                <w:sz w:val="15"/>
                <w:szCs w:val="15"/>
              </w:rPr>
              <w:t>29.87%</w:t>
            </w:r>
          </w:p>
        </w:tc>
      </w:tr>
      <w:tr w:rsidR="00B0577A" w:rsidRPr="00624B83" w14:paraId="224357C5" w14:textId="77777777" w:rsidTr="004B6059">
        <w:tc>
          <w:tcPr>
            <w:tcW w:w="727" w:type="pct"/>
          </w:tcPr>
          <w:p w14:paraId="12B9BC5C" w14:textId="77777777" w:rsidR="00B0577A" w:rsidRPr="00E6577C" w:rsidRDefault="00B0577A" w:rsidP="004B6059">
            <w:pPr>
              <w:ind w:firstLine="300"/>
              <w:jc w:val="center"/>
              <w:rPr>
                <w:rFonts w:cs="Times New Roman"/>
                <w:sz w:val="15"/>
                <w:szCs w:val="15"/>
              </w:rPr>
            </w:pPr>
            <w:r w:rsidRPr="00E6577C">
              <w:rPr>
                <w:rFonts w:cs="Times New Roman" w:hint="eastAsia"/>
                <w:sz w:val="15"/>
                <w:szCs w:val="15"/>
              </w:rPr>
              <w:t>CNN</w:t>
            </w:r>
          </w:p>
        </w:tc>
        <w:tc>
          <w:tcPr>
            <w:tcW w:w="450" w:type="pct"/>
            <w:vAlign w:val="center"/>
          </w:tcPr>
          <w:p w14:paraId="7A7BC4EC" w14:textId="77777777" w:rsidR="00B0577A" w:rsidRPr="00E6577C" w:rsidRDefault="00B0577A" w:rsidP="004B6059">
            <w:pPr>
              <w:ind w:firstLine="300"/>
              <w:jc w:val="center"/>
              <w:rPr>
                <w:rFonts w:cs="Times New Roman"/>
                <w:sz w:val="15"/>
                <w:szCs w:val="15"/>
              </w:rPr>
            </w:pPr>
            <w:r w:rsidRPr="00E6577C">
              <w:rPr>
                <w:rFonts w:eastAsia="等线" w:cs="Times New Roman"/>
                <w:color w:val="000000"/>
                <w:sz w:val="15"/>
                <w:szCs w:val="15"/>
              </w:rPr>
              <w:t>126.68</w:t>
            </w:r>
          </w:p>
        </w:tc>
        <w:tc>
          <w:tcPr>
            <w:tcW w:w="420" w:type="pct"/>
            <w:vAlign w:val="center"/>
          </w:tcPr>
          <w:p w14:paraId="793E9814" w14:textId="77777777" w:rsidR="00B0577A" w:rsidRPr="00E6577C" w:rsidRDefault="00B0577A" w:rsidP="004B6059">
            <w:pPr>
              <w:ind w:firstLine="300"/>
              <w:jc w:val="center"/>
              <w:rPr>
                <w:rFonts w:cs="Times New Roman"/>
                <w:sz w:val="15"/>
                <w:szCs w:val="15"/>
              </w:rPr>
            </w:pPr>
            <w:r w:rsidRPr="00E6577C">
              <w:rPr>
                <w:rFonts w:eastAsia="等线" w:cs="Times New Roman"/>
                <w:color w:val="000000"/>
                <w:sz w:val="15"/>
                <w:szCs w:val="15"/>
              </w:rPr>
              <w:t>69.58</w:t>
            </w:r>
          </w:p>
        </w:tc>
        <w:tc>
          <w:tcPr>
            <w:tcW w:w="552" w:type="pct"/>
            <w:vAlign w:val="center"/>
          </w:tcPr>
          <w:p w14:paraId="715D2B54" w14:textId="77777777" w:rsidR="00B0577A" w:rsidRPr="00E6577C" w:rsidRDefault="00B0577A" w:rsidP="004B6059">
            <w:pPr>
              <w:ind w:firstLine="300"/>
              <w:jc w:val="center"/>
              <w:rPr>
                <w:rFonts w:cs="Times New Roman"/>
                <w:sz w:val="15"/>
                <w:szCs w:val="15"/>
              </w:rPr>
            </w:pPr>
            <w:r w:rsidRPr="00E6577C">
              <w:rPr>
                <w:rFonts w:eastAsia="等线" w:cs="Times New Roman"/>
                <w:color w:val="000000"/>
                <w:sz w:val="15"/>
                <w:szCs w:val="15"/>
              </w:rPr>
              <w:t>25.69%</w:t>
            </w:r>
          </w:p>
        </w:tc>
        <w:tc>
          <w:tcPr>
            <w:tcW w:w="456" w:type="pct"/>
            <w:vAlign w:val="center"/>
          </w:tcPr>
          <w:p w14:paraId="1E541D4B" w14:textId="77777777" w:rsidR="00B0577A" w:rsidRPr="00E6577C" w:rsidRDefault="00B0577A" w:rsidP="004B6059">
            <w:pPr>
              <w:ind w:firstLine="300"/>
              <w:jc w:val="center"/>
              <w:rPr>
                <w:rFonts w:cs="Times New Roman"/>
                <w:sz w:val="15"/>
                <w:szCs w:val="15"/>
              </w:rPr>
            </w:pPr>
            <w:r w:rsidRPr="00E6577C">
              <w:rPr>
                <w:rFonts w:eastAsia="等线" w:cs="Times New Roman"/>
                <w:color w:val="000000"/>
                <w:sz w:val="15"/>
                <w:szCs w:val="15"/>
              </w:rPr>
              <w:t>145.30</w:t>
            </w:r>
          </w:p>
        </w:tc>
        <w:tc>
          <w:tcPr>
            <w:tcW w:w="423" w:type="pct"/>
            <w:vAlign w:val="center"/>
          </w:tcPr>
          <w:p w14:paraId="1BF48FC1" w14:textId="77777777" w:rsidR="00B0577A" w:rsidRPr="00E6577C" w:rsidRDefault="00B0577A" w:rsidP="004B6059">
            <w:pPr>
              <w:ind w:firstLine="300"/>
              <w:jc w:val="center"/>
              <w:rPr>
                <w:rFonts w:cs="Times New Roman"/>
                <w:sz w:val="15"/>
                <w:szCs w:val="15"/>
              </w:rPr>
            </w:pPr>
            <w:r w:rsidRPr="00E6577C">
              <w:rPr>
                <w:rFonts w:eastAsia="等线" w:cs="Times New Roman"/>
                <w:color w:val="000000"/>
                <w:sz w:val="15"/>
                <w:szCs w:val="15"/>
              </w:rPr>
              <w:t>81.07</w:t>
            </w:r>
          </w:p>
        </w:tc>
        <w:tc>
          <w:tcPr>
            <w:tcW w:w="552" w:type="pct"/>
            <w:vAlign w:val="center"/>
          </w:tcPr>
          <w:p w14:paraId="103B99DC" w14:textId="77777777" w:rsidR="00B0577A" w:rsidRPr="00E6577C" w:rsidRDefault="00B0577A" w:rsidP="004B6059">
            <w:pPr>
              <w:ind w:firstLine="300"/>
              <w:jc w:val="center"/>
              <w:rPr>
                <w:rFonts w:cs="Times New Roman"/>
                <w:sz w:val="15"/>
                <w:szCs w:val="15"/>
              </w:rPr>
            </w:pPr>
            <w:r w:rsidRPr="00E6577C">
              <w:rPr>
                <w:rFonts w:eastAsia="等线" w:cs="Times New Roman"/>
                <w:color w:val="000000"/>
                <w:sz w:val="15"/>
                <w:szCs w:val="15"/>
              </w:rPr>
              <w:t>29.74%</w:t>
            </w:r>
          </w:p>
        </w:tc>
        <w:tc>
          <w:tcPr>
            <w:tcW w:w="456" w:type="pct"/>
            <w:vAlign w:val="center"/>
          </w:tcPr>
          <w:p w14:paraId="598A4FFB" w14:textId="77777777" w:rsidR="00B0577A" w:rsidRPr="00E6577C" w:rsidRDefault="00B0577A" w:rsidP="004B6059">
            <w:pPr>
              <w:ind w:firstLine="300"/>
              <w:jc w:val="center"/>
              <w:rPr>
                <w:rFonts w:cs="Times New Roman"/>
                <w:sz w:val="15"/>
                <w:szCs w:val="15"/>
              </w:rPr>
            </w:pPr>
            <w:r w:rsidRPr="00E6577C">
              <w:rPr>
                <w:rFonts w:eastAsia="等线" w:cs="Times New Roman" w:hint="eastAsia"/>
                <w:color w:val="000000"/>
                <w:sz w:val="15"/>
                <w:szCs w:val="15"/>
              </w:rPr>
              <w:t>161.56</w:t>
            </w:r>
          </w:p>
        </w:tc>
        <w:tc>
          <w:tcPr>
            <w:tcW w:w="416" w:type="pct"/>
            <w:vAlign w:val="center"/>
          </w:tcPr>
          <w:p w14:paraId="2A2B3FD4" w14:textId="77777777" w:rsidR="00B0577A" w:rsidRPr="00E6577C" w:rsidRDefault="00B0577A" w:rsidP="004B6059">
            <w:pPr>
              <w:ind w:firstLine="300"/>
              <w:jc w:val="center"/>
              <w:rPr>
                <w:rFonts w:cs="Times New Roman"/>
                <w:sz w:val="15"/>
                <w:szCs w:val="15"/>
              </w:rPr>
            </w:pPr>
            <w:r w:rsidRPr="00E6577C">
              <w:rPr>
                <w:rFonts w:eastAsia="等线" w:cs="Times New Roman" w:hint="eastAsia"/>
                <w:color w:val="000000"/>
                <w:sz w:val="15"/>
                <w:szCs w:val="15"/>
              </w:rPr>
              <w:t>94.59</w:t>
            </w:r>
          </w:p>
        </w:tc>
        <w:tc>
          <w:tcPr>
            <w:tcW w:w="548" w:type="pct"/>
            <w:vAlign w:val="center"/>
          </w:tcPr>
          <w:p w14:paraId="583C7437" w14:textId="77777777" w:rsidR="00B0577A" w:rsidRPr="00E6577C" w:rsidRDefault="00B0577A" w:rsidP="004B6059">
            <w:pPr>
              <w:ind w:firstLine="300"/>
              <w:jc w:val="center"/>
              <w:rPr>
                <w:rFonts w:cs="Times New Roman"/>
                <w:sz w:val="15"/>
                <w:szCs w:val="15"/>
              </w:rPr>
            </w:pPr>
            <w:r w:rsidRPr="00E6577C">
              <w:rPr>
                <w:rFonts w:eastAsia="等线" w:cs="Times New Roman" w:hint="eastAsia"/>
                <w:color w:val="000000"/>
                <w:sz w:val="15"/>
                <w:szCs w:val="15"/>
              </w:rPr>
              <w:t>34.69%</w:t>
            </w:r>
          </w:p>
        </w:tc>
      </w:tr>
      <w:tr w:rsidR="00B0577A" w:rsidRPr="00624B83" w14:paraId="5D0338A7" w14:textId="77777777" w:rsidTr="004B6059">
        <w:tc>
          <w:tcPr>
            <w:tcW w:w="727" w:type="pct"/>
          </w:tcPr>
          <w:p w14:paraId="0C8AE8BA" w14:textId="77777777" w:rsidR="00B0577A" w:rsidRPr="00E6577C" w:rsidRDefault="00B0577A" w:rsidP="004B6059">
            <w:pPr>
              <w:ind w:firstLine="300"/>
              <w:jc w:val="center"/>
              <w:rPr>
                <w:rFonts w:cs="Times New Roman"/>
                <w:sz w:val="15"/>
                <w:szCs w:val="15"/>
              </w:rPr>
            </w:pPr>
            <w:r w:rsidRPr="00E6577C">
              <w:rPr>
                <w:rFonts w:cs="Times New Roman" w:hint="eastAsia"/>
                <w:sz w:val="15"/>
                <w:szCs w:val="15"/>
              </w:rPr>
              <w:t>LSTM</w:t>
            </w:r>
          </w:p>
        </w:tc>
        <w:tc>
          <w:tcPr>
            <w:tcW w:w="450" w:type="pct"/>
            <w:vAlign w:val="center"/>
          </w:tcPr>
          <w:p w14:paraId="480ED7F9" w14:textId="77777777" w:rsidR="00B0577A" w:rsidRPr="00E6577C" w:rsidRDefault="00B0577A" w:rsidP="004B6059">
            <w:pPr>
              <w:ind w:firstLine="300"/>
              <w:jc w:val="center"/>
              <w:rPr>
                <w:rFonts w:cs="Times New Roman"/>
                <w:sz w:val="15"/>
                <w:szCs w:val="15"/>
              </w:rPr>
            </w:pPr>
            <w:r w:rsidRPr="00E6577C">
              <w:rPr>
                <w:rFonts w:eastAsia="等线" w:cs="Times New Roman"/>
                <w:color w:val="000000"/>
                <w:sz w:val="15"/>
                <w:szCs w:val="15"/>
              </w:rPr>
              <w:t>13</w:t>
            </w:r>
            <w:r w:rsidRPr="00E6577C">
              <w:rPr>
                <w:rFonts w:eastAsia="等线" w:cs="Times New Roman" w:hint="eastAsia"/>
                <w:color w:val="000000"/>
                <w:sz w:val="15"/>
                <w:szCs w:val="15"/>
              </w:rPr>
              <w:t>3</w:t>
            </w:r>
            <w:r w:rsidRPr="00E6577C">
              <w:rPr>
                <w:rFonts w:eastAsia="等线" w:cs="Times New Roman"/>
                <w:color w:val="000000"/>
                <w:sz w:val="15"/>
                <w:szCs w:val="15"/>
              </w:rPr>
              <w:t>.</w:t>
            </w:r>
            <w:r w:rsidRPr="00E6577C">
              <w:rPr>
                <w:rFonts w:eastAsia="等线" w:cs="Times New Roman" w:hint="eastAsia"/>
                <w:color w:val="000000"/>
                <w:sz w:val="15"/>
                <w:szCs w:val="15"/>
              </w:rPr>
              <w:t>85</w:t>
            </w:r>
          </w:p>
        </w:tc>
        <w:tc>
          <w:tcPr>
            <w:tcW w:w="420" w:type="pct"/>
            <w:vAlign w:val="center"/>
          </w:tcPr>
          <w:p w14:paraId="7C805255" w14:textId="77777777" w:rsidR="00B0577A" w:rsidRPr="00E6577C" w:rsidRDefault="00B0577A" w:rsidP="004B6059">
            <w:pPr>
              <w:ind w:firstLine="300"/>
              <w:jc w:val="center"/>
              <w:rPr>
                <w:rFonts w:cs="Times New Roman"/>
                <w:sz w:val="15"/>
                <w:szCs w:val="15"/>
              </w:rPr>
            </w:pPr>
            <w:r w:rsidRPr="00E6577C">
              <w:rPr>
                <w:rFonts w:eastAsia="等线" w:cs="Times New Roman" w:hint="eastAsia"/>
                <w:color w:val="000000"/>
                <w:sz w:val="15"/>
                <w:szCs w:val="15"/>
              </w:rPr>
              <w:t>69</w:t>
            </w:r>
            <w:r w:rsidRPr="00E6577C">
              <w:rPr>
                <w:rFonts w:eastAsia="等线" w:cs="Times New Roman"/>
                <w:color w:val="000000"/>
                <w:sz w:val="15"/>
                <w:szCs w:val="15"/>
              </w:rPr>
              <w:t>.0</w:t>
            </w:r>
            <w:r w:rsidRPr="00E6577C">
              <w:rPr>
                <w:rFonts w:eastAsia="等线" w:cs="Times New Roman" w:hint="eastAsia"/>
                <w:color w:val="000000"/>
                <w:sz w:val="15"/>
                <w:szCs w:val="15"/>
              </w:rPr>
              <w:t>4</w:t>
            </w:r>
          </w:p>
        </w:tc>
        <w:tc>
          <w:tcPr>
            <w:tcW w:w="552" w:type="pct"/>
            <w:vAlign w:val="center"/>
          </w:tcPr>
          <w:p w14:paraId="61E36FC7" w14:textId="77777777" w:rsidR="00B0577A" w:rsidRPr="00E6577C" w:rsidRDefault="00B0577A" w:rsidP="004B6059">
            <w:pPr>
              <w:ind w:firstLine="300"/>
              <w:jc w:val="center"/>
              <w:rPr>
                <w:rFonts w:cs="Times New Roman"/>
                <w:sz w:val="15"/>
                <w:szCs w:val="15"/>
              </w:rPr>
            </w:pPr>
            <w:r w:rsidRPr="00E6577C">
              <w:rPr>
                <w:rFonts w:eastAsia="等线" w:cs="Times New Roman"/>
                <w:color w:val="000000"/>
                <w:sz w:val="15"/>
                <w:szCs w:val="15"/>
              </w:rPr>
              <w:t>2</w:t>
            </w:r>
            <w:r w:rsidRPr="00E6577C">
              <w:rPr>
                <w:rFonts w:eastAsia="等线" w:cs="Times New Roman" w:hint="eastAsia"/>
                <w:color w:val="000000"/>
                <w:sz w:val="15"/>
                <w:szCs w:val="15"/>
              </w:rPr>
              <w:t>5</w:t>
            </w:r>
            <w:r w:rsidRPr="00E6577C">
              <w:rPr>
                <w:rFonts w:eastAsia="等线" w:cs="Times New Roman"/>
                <w:color w:val="000000"/>
                <w:sz w:val="15"/>
                <w:szCs w:val="15"/>
              </w:rPr>
              <w:t>.</w:t>
            </w:r>
            <w:r w:rsidRPr="00E6577C">
              <w:rPr>
                <w:rFonts w:eastAsia="等线" w:cs="Times New Roman" w:hint="eastAsia"/>
                <w:color w:val="000000"/>
                <w:sz w:val="15"/>
                <w:szCs w:val="15"/>
              </w:rPr>
              <w:t>49</w:t>
            </w:r>
            <w:r w:rsidRPr="00E6577C">
              <w:rPr>
                <w:rFonts w:eastAsia="等线" w:cs="Times New Roman"/>
                <w:color w:val="000000"/>
                <w:sz w:val="15"/>
                <w:szCs w:val="15"/>
              </w:rPr>
              <w:t>%</w:t>
            </w:r>
          </w:p>
        </w:tc>
        <w:tc>
          <w:tcPr>
            <w:tcW w:w="456" w:type="pct"/>
            <w:vAlign w:val="center"/>
          </w:tcPr>
          <w:p w14:paraId="6D440A85" w14:textId="77777777" w:rsidR="00B0577A" w:rsidRPr="00E6577C" w:rsidRDefault="00B0577A" w:rsidP="004B6059">
            <w:pPr>
              <w:ind w:firstLine="300"/>
              <w:jc w:val="center"/>
              <w:rPr>
                <w:rFonts w:cs="Times New Roman"/>
                <w:sz w:val="15"/>
                <w:szCs w:val="15"/>
              </w:rPr>
            </w:pPr>
            <w:r w:rsidRPr="00E6577C">
              <w:rPr>
                <w:rFonts w:eastAsia="等线" w:cs="Times New Roman" w:hint="eastAsia"/>
                <w:color w:val="000000"/>
                <w:sz w:val="15"/>
                <w:szCs w:val="15"/>
              </w:rPr>
              <w:t>132.42</w:t>
            </w:r>
          </w:p>
        </w:tc>
        <w:tc>
          <w:tcPr>
            <w:tcW w:w="423" w:type="pct"/>
            <w:vAlign w:val="center"/>
          </w:tcPr>
          <w:p w14:paraId="6654795D" w14:textId="77777777" w:rsidR="00B0577A" w:rsidRPr="00E6577C" w:rsidRDefault="00B0577A" w:rsidP="004B6059">
            <w:pPr>
              <w:ind w:firstLine="300"/>
              <w:jc w:val="center"/>
              <w:rPr>
                <w:rFonts w:cs="Times New Roman"/>
                <w:sz w:val="15"/>
                <w:szCs w:val="15"/>
              </w:rPr>
            </w:pPr>
            <w:r w:rsidRPr="00E6577C">
              <w:rPr>
                <w:rFonts w:eastAsia="等线" w:cs="Times New Roman" w:hint="eastAsia"/>
                <w:color w:val="000000"/>
                <w:sz w:val="15"/>
                <w:szCs w:val="15"/>
              </w:rPr>
              <w:t>69.41</w:t>
            </w:r>
          </w:p>
        </w:tc>
        <w:tc>
          <w:tcPr>
            <w:tcW w:w="552" w:type="pct"/>
            <w:vAlign w:val="center"/>
          </w:tcPr>
          <w:p w14:paraId="51C0D819" w14:textId="77777777" w:rsidR="00B0577A" w:rsidRPr="00E6577C" w:rsidRDefault="00B0577A" w:rsidP="004B6059">
            <w:pPr>
              <w:ind w:firstLine="300"/>
              <w:jc w:val="center"/>
              <w:rPr>
                <w:rFonts w:cs="Times New Roman"/>
                <w:sz w:val="15"/>
                <w:szCs w:val="15"/>
              </w:rPr>
            </w:pPr>
            <w:r w:rsidRPr="00E6577C">
              <w:rPr>
                <w:rFonts w:eastAsia="等线" w:cs="Times New Roman" w:hint="eastAsia"/>
                <w:color w:val="000000"/>
                <w:sz w:val="15"/>
                <w:szCs w:val="15"/>
              </w:rPr>
              <w:t>25.45</w:t>
            </w:r>
            <w:r w:rsidRPr="00E6577C">
              <w:rPr>
                <w:rFonts w:eastAsia="等线" w:cs="Times New Roman"/>
                <w:color w:val="000000"/>
                <w:sz w:val="15"/>
                <w:szCs w:val="15"/>
              </w:rPr>
              <w:t>%</w:t>
            </w:r>
          </w:p>
        </w:tc>
        <w:tc>
          <w:tcPr>
            <w:tcW w:w="456" w:type="pct"/>
            <w:vAlign w:val="center"/>
          </w:tcPr>
          <w:p w14:paraId="6E2F25D3" w14:textId="77777777" w:rsidR="00B0577A" w:rsidRPr="00E6577C" w:rsidRDefault="00B0577A" w:rsidP="004B6059">
            <w:pPr>
              <w:ind w:firstLine="300"/>
              <w:jc w:val="center"/>
              <w:rPr>
                <w:rFonts w:cs="Times New Roman"/>
                <w:sz w:val="15"/>
                <w:szCs w:val="15"/>
              </w:rPr>
            </w:pPr>
            <w:r w:rsidRPr="00E6577C">
              <w:rPr>
                <w:rFonts w:eastAsia="等线" w:cs="Times New Roman" w:hint="eastAsia"/>
                <w:color w:val="000000"/>
                <w:sz w:val="15"/>
                <w:szCs w:val="15"/>
              </w:rPr>
              <w:t>139.51</w:t>
            </w:r>
          </w:p>
        </w:tc>
        <w:tc>
          <w:tcPr>
            <w:tcW w:w="416" w:type="pct"/>
            <w:vAlign w:val="center"/>
          </w:tcPr>
          <w:p w14:paraId="21CAFB54" w14:textId="77777777" w:rsidR="00B0577A" w:rsidRPr="00E6577C" w:rsidRDefault="00B0577A" w:rsidP="004B6059">
            <w:pPr>
              <w:ind w:firstLine="300"/>
              <w:jc w:val="center"/>
              <w:rPr>
                <w:rFonts w:cs="Times New Roman"/>
                <w:sz w:val="15"/>
                <w:szCs w:val="15"/>
              </w:rPr>
            </w:pPr>
            <w:r w:rsidRPr="00E6577C">
              <w:rPr>
                <w:rFonts w:eastAsia="等线" w:cs="Times New Roman" w:hint="eastAsia"/>
                <w:color w:val="000000"/>
                <w:sz w:val="15"/>
                <w:szCs w:val="15"/>
              </w:rPr>
              <w:t>72.53</w:t>
            </w:r>
          </w:p>
        </w:tc>
        <w:tc>
          <w:tcPr>
            <w:tcW w:w="548" w:type="pct"/>
            <w:vAlign w:val="center"/>
          </w:tcPr>
          <w:p w14:paraId="031879BF" w14:textId="77777777" w:rsidR="00B0577A" w:rsidRPr="00E6577C" w:rsidRDefault="00B0577A" w:rsidP="004B6059">
            <w:pPr>
              <w:ind w:firstLine="300"/>
              <w:jc w:val="center"/>
              <w:rPr>
                <w:rFonts w:cs="Times New Roman"/>
                <w:sz w:val="15"/>
                <w:szCs w:val="15"/>
              </w:rPr>
            </w:pPr>
            <w:r w:rsidRPr="00E6577C">
              <w:rPr>
                <w:rFonts w:eastAsia="等线" w:cs="Times New Roman" w:hint="eastAsia"/>
                <w:color w:val="000000"/>
                <w:sz w:val="15"/>
                <w:szCs w:val="15"/>
              </w:rPr>
              <w:t>26.61%</w:t>
            </w:r>
          </w:p>
        </w:tc>
      </w:tr>
      <w:tr w:rsidR="00B0577A" w:rsidRPr="00624B83" w14:paraId="537A7F4B" w14:textId="77777777" w:rsidTr="004B6059">
        <w:tc>
          <w:tcPr>
            <w:tcW w:w="727" w:type="pct"/>
          </w:tcPr>
          <w:p w14:paraId="5FA13536" w14:textId="77777777" w:rsidR="00B0577A" w:rsidRPr="00E6577C" w:rsidRDefault="00B0577A" w:rsidP="004B6059">
            <w:pPr>
              <w:ind w:firstLine="300"/>
              <w:jc w:val="center"/>
              <w:rPr>
                <w:rFonts w:cs="Times New Roman"/>
                <w:sz w:val="15"/>
                <w:szCs w:val="15"/>
              </w:rPr>
            </w:pPr>
            <w:r w:rsidRPr="00E6577C">
              <w:rPr>
                <w:rFonts w:cs="Times New Roman" w:hint="eastAsia"/>
                <w:sz w:val="15"/>
                <w:szCs w:val="15"/>
              </w:rPr>
              <w:t>GRU</w:t>
            </w:r>
            <w:r w:rsidRPr="00E6577C">
              <w:rPr>
                <w:rFonts w:cs="Times New Roman"/>
                <w:sz w:val="15"/>
                <w:szCs w:val="15"/>
              </w:rPr>
              <w:t xml:space="preserve"> </w:t>
            </w:r>
          </w:p>
        </w:tc>
        <w:tc>
          <w:tcPr>
            <w:tcW w:w="450" w:type="pct"/>
            <w:vAlign w:val="center"/>
          </w:tcPr>
          <w:p w14:paraId="46834197" w14:textId="77777777" w:rsidR="00B0577A" w:rsidRPr="00E6577C" w:rsidRDefault="00B0577A" w:rsidP="004B6059">
            <w:pPr>
              <w:ind w:firstLine="300"/>
              <w:jc w:val="center"/>
              <w:rPr>
                <w:rFonts w:cs="Times New Roman"/>
                <w:sz w:val="15"/>
                <w:szCs w:val="15"/>
              </w:rPr>
            </w:pPr>
            <w:r w:rsidRPr="00E6577C">
              <w:rPr>
                <w:rFonts w:eastAsia="等线" w:cs="Times New Roman"/>
                <w:color w:val="000000"/>
                <w:sz w:val="15"/>
                <w:szCs w:val="15"/>
              </w:rPr>
              <w:t>140.69</w:t>
            </w:r>
          </w:p>
        </w:tc>
        <w:tc>
          <w:tcPr>
            <w:tcW w:w="420" w:type="pct"/>
            <w:vAlign w:val="center"/>
          </w:tcPr>
          <w:p w14:paraId="34782A0E" w14:textId="77777777" w:rsidR="00B0577A" w:rsidRPr="00E6577C" w:rsidRDefault="00B0577A" w:rsidP="004B6059">
            <w:pPr>
              <w:ind w:firstLine="300"/>
              <w:jc w:val="center"/>
              <w:rPr>
                <w:rFonts w:cs="Times New Roman"/>
                <w:sz w:val="15"/>
                <w:szCs w:val="15"/>
              </w:rPr>
            </w:pPr>
            <w:r w:rsidRPr="00E6577C">
              <w:rPr>
                <w:rFonts w:eastAsia="等线" w:cs="Times New Roman"/>
                <w:color w:val="000000"/>
                <w:sz w:val="15"/>
                <w:szCs w:val="15"/>
              </w:rPr>
              <w:t>73.59</w:t>
            </w:r>
          </w:p>
        </w:tc>
        <w:tc>
          <w:tcPr>
            <w:tcW w:w="552" w:type="pct"/>
            <w:vAlign w:val="center"/>
          </w:tcPr>
          <w:p w14:paraId="00F219A8" w14:textId="77777777" w:rsidR="00B0577A" w:rsidRPr="00E6577C" w:rsidRDefault="00B0577A" w:rsidP="004B6059">
            <w:pPr>
              <w:ind w:firstLine="300"/>
              <w:jc w:val="center"/>
              <w:rPr>
                <w:rFonts w:cs="Times New Roman"/>
                <w:sz w:val="15"/>
                <w:szCs w:val="15"/>
              </w:rPr>
            </w:pPr>
            <w:r w:rsidRPr="00E6577C">
              <w:rPr>
                <w:rFonts w:eastAsia="等线" w:cs="Times New Roman"/>
                <w:color w:val="000000"/>
                <w:sz w:val="15"/>
                <w:szCs w:val="15"/>
              </w:rPr>
              <w:t>27.18%</w:t>
            </w:r>
          </w:p>
        </w:tc>
        <w:tc>
          <w:tcPr>
            <w:tcW w:w="456" w:type="pct"/>
            <w:vAlign w:val="center"/>
          </w:tcPr>
          <w:p w14:paraId="62CEE8D8" w14:textId="77777777" w:rsidR="00B0577A" w:rsidRPr="00E6577C" w:rsidRDefault="00B0577A" w:rsidP="004B6059">
            <w:pPr>
              <w:ind w:firstLine="300"/>
              <w:jc w:val="center"/>
              <w:rPr>
                <w:rFonts w:cs="Times New Roman"/>
                <w:sz w:val="15"/>
                <w:szCs w:val="15"/>
              </w:rPr>
            </w:pPr>
            <w:r w:rsidRPr="00E6577C">
              <w:rPr>
                <w:rFonts w:eastAsia="等线" w:cs="Times New Roman"/>
                <w:color w:val="000000"/>
                <w:sz w:val="15"/>
                <w:szCs w:val="15"/>
              </w:rPr>
              <w:t>136.94</w:t>
            </w:r>
          </w:p>
        </w:tc>
        <w:tc>
          <w:tcPr>
            <w:tcW w:w="423" w:type="pct"/>
            <w:vAlign w:val="center"/>
          </w:tcPr>
          <w:p w14:paraId="36C783C2" w14:textId="77777777" w:rsidR="00B0577A" w:rsidRPr="00E6577C" w:rsidRDefault="00B0577A" w:rsidP="004B6059">
            <w:pPr>
              <w:ind w:firstLine="300"/>
              <w:jc w:val="center"/>
              <w:rPr>
                <w:rFonts w:cs="Times New Roman"/>
                <w:sz w:val="15"/>
                <w:szCs w:val="15"/>
              </w:rPr>
            </w:pPr>
            <w:r w:rsidRPr="00E6577C">
              <w:rPr>
                <w:rFonts w:eastAsia="等线" w:cs="Times New Roman"/>
                <w:color w:val="000000"/>
                <w:sz w:val="15"/>
                <w:szCs w:val="15"/>
              </w:rPr>
              <w:t>72.15</w:t>
            </w:r>
          </w:p>
        </w:tc>
        <w:tc>
          <w:tcPr>
            <w:tcW w:w="552" w:type="pct"/>
            <w:vAlign w:val="center"/>
          </w:tcPr>
          <w:p w14:paraId="1F166DE3" w14:textId="77777777" w:rsidR="00B0577A" w:rsidRPr="00E6577C" w:rsidRDefault="00B0577A" w:rsidP="004B6059">
            <w:pPr>
              <w:ind w:firstLine="300"/>
              <w:jc w:val="center"/>
              <w:rPr>
                <w:rFonts w:cs="Times New Roman"/>
                <w:sz w:val="15"/>
                <w:szCs w:val="15"/>
              </w:rPr>
            </w:pPr>
            <w:r w:rsidRPr="00E6577C">
              <w:rPr>
                <w:rFonts w:eastAsia="等线" w:cs="Times New Roman"/>
                <w:color w:val="000000"/>
                <w:sz w:val="15"/>
                <w:szCs w:val="15"/>
              </w:rPr>
              <w:t>26.47%</w:t>
            </w:r>
          </w:p>
        </w:tc>
        <w:tc>
          <w:tcPr>
            <w:tcW w:w="456" w:type="pct"/>
            <w:vAlign w:val="center"/>
          </w:tcPr>
          <w:p w14:paraId="3A827116" w14:textId="77777777" w:rsidR="00B0577A" w:rsidRPr="00E6577C" w:rsidRDefault="00B0577A" w:rsidP="004B6059">
            <w:pPr>
              <w:ind w:firstLine="300"/>
              <w:jc w:val="center"/>
              <w:rPr>
                <w:rFonts w:cs="Times New Roman"/>
                <w:sz w:val="15"/>
                <w:szCs w:val="15"/>
              </w:rPr>
            </w:pPr>
            <w:r w:rsidRPr="00E6577C">
              <w:rPr>
                <w:rFonts w:eastAsia="等线" w:cs="Times New Roman" w:hint="eastAsia"/>
                <w:color w:val="000000"/>
                <w:sz w:val="15"/>
                <w:szCs w:val="15"/>
              </w:rPr>
              <w:t>130.81</w:t>
            </w:r>
          </w:p>
        </w:tc>
        <w:tc>
          <w:tcPr>
            <w:tcW w:w="416" w:type="pct"/>
            <w:vAlign w:val="center"/>
          </w:tcPr>
          <w:p w14:paraId="393927BE" w14:textId="77777777" w:rsidR="00B0577A" w:rsidRPr="00E6577C" w:rsidRDefault="00B0577A" w:rsidP="004B6059">
            <w:pPr>
              <w:ind w:firstLine="300"/>
              <w:jc w:val="center"/>
              <w:rPr>
                <w:rFonts w:cs="Times New Roman"/>
                <w:sz w:val="15"/>
                <w:szCs w:val="15"/>
              </w:rPr>
            </w:pPr>
            <w:r w:rsidRPr="00E6577C">
              <w:rPr>
                <w:rFonts w:eastAsia="等线" w:cs="Times New Roman" w:hint="eastAsia"/>
                <w:color w:val="000000"/>
                <w:sz w:val="15"/>
                <w:szCs w:val="15"/>
              </w:rPr>
              <w:t>73.20</w:t>
            </w:r>
          </w:p>
        </w:tc>
        <w:tc>
          <w:tcPr>
            <w:tcW w:w="548" w:type="pct"/>
            <w:vAlign w:val="center"/>
          </w:tcPr>
          <w:p w14:paraId="60B67A30" w14:textId="77777777" w:rsidR="00B0577A" w:rsidRPr="00E6577C" w:rsidRDefault="00B0577A" w:rsidP="004B6059">
            <w:pPr>
              <w:ind w:firstLine="300"/>
              <w:jc w:val="center"/>
              <w:rPr>
                <w:rFonts w:cs="Times New Roman"/>
                <w:sz w:val="15"/>
                <w:szCs w:val="15"/>
              </w:rPr>
            </w:pPr>
            <w:r w:rsidRPr="00E6577C">
              <w:rPr>
                <w:rFonts w:eastAsia="等线" w:cs="Times New Roman" w:hint="eastAsia"/>
                <w:color w:val="000000"/>
                <w:sz w:val="15"/>
                <w:szCs w:val="15"/>
              </w:rPr>
              <w:t>26.85%</w:t>
            </w:r>
          </w:p>
        </w:tc>
      </w:tr>
      <w:tr w:rsidR="00B0577A" w:rsidRPr="00624B83" w14:paraId="558FD9BA" w14:textId="77777777" w:rsidTr="004B6059">
        <w:tc>
          <w:tcPr>
            <w:tcW w:w="727" w:type="pct"/>
          </w:tcPr>
          <w:p w14:paraId="1D7243C1" w14:textId="77777777" w:rsidR="00B0577A" w:rsidRPr="00E6577C" w:rsidRDefault="00B0577A" w:rsidP="004B6059">
            <w:pPr>
              <w:ind w:firstLine="300"/>
              <w:jc w:val="center"/>
              <w:rPr>
                <w:rFonts w:eastAsia="等线" w:cs="Times New Roman"/>
                <w:color w:val="000000"/>
                <w:kern w:val="0"/>
                <w:sz w:val="15"/>
                <w:szCs w:val="15"/>
              </w:rPr>
            </w:pPr>
            <w:r w:rsidRPr="00E6577C">
              <w:rPr>
                <w:rFonts w:cs="Times New Roman"/>
                <w:sz w:val="15"/>
                <w:szCs w:val="15"/>
              </w:rPr>
              <w:t>ST-</w:t>
            </w:r>
            <w:proofErr w:type="spellStart"/>
            <w:r w:rsidRPr="00E6577C">
              <w:rPr>
                <w:rFonts w:cs="Times New Roman" w:hint="eastAsia"/>
                <w:sz w:val="15"/>
                <w:szCs w:val="15"/>
              </w:rPr>
              <w:t>ResNet</w:t>
            </w:r>
            <w:proofErr w:type="spellEnd"/>
            <w:r w:rsidRPr="00E6577C">
              <w:rPr>
                <w:rFonts w:cs="Times New Roman"/>
                <w:sz w:val="15"/>
                <w:szCs w:val="15"/>
              </w:rPr>
              <w:t xml:space="preserve"> </w:t>
            </w:r>
          </w:p>
        </w:tc>
        <w:tc>
          <w:tcPr>
            <w:tcW w:w="450" w:type="pct"/>
            <w:vAlign w:val="center"/>
          </w:tcPr>
          <w:p w14:paraId="439DFEFB" w14:textId="77777777" w:rsidR="00B0577A" w:rsidRPr="00E6577C" w:rsidRDefault="00B0577A" w:rsidP="004B6059">
            <w:pPr>
              <w:ind w:firstLine="300"/>
              <w:jc w:val="center"/>
              <w:rPr>
                <w:rFonts w:cs="Times New Roman"/>
                <w:sz w:val="15"/>
                <w:szCs w:val="15"/>
              </w:rPr>
            </w:pPr>
            <w:r w:rsidRPr="00E6577C">
              <w:rPr>
                <w:rFonts w:eastAsia="等线" w:cs="Times New Roman"/>
                <w:color w:val="000000"/>
                <w:sz w:val="15"/>
                <w:szCs w:val="15"/>
              </w:rPr>
              <w:t>132.01</w:t>
            </w:r>
          </w:p>
        </w:tc>
        <w:tc>
          <w:tcPr>
            <w:tcW w:w="420" w:type="pct"/>
            <w:vAlign w:val="center"/>
          </w:tcPr>
          <w:p w14:paraId="1F4BC20C" w14:textId="77777777" w:rsidR="00B0577A" w:rsidRPr="00E6577C" w:rsidRDefault="00B0577A" w:rsidP="004B6059">
            <w:pPr>
              <w:ind w:firstLine="300"/>
              <w:jc w:val="center"/>
              <w:rPr>
                <w:rFonts w:cs="Times New Roman"/>
                <w:sz w:val="15"/>
                <w:szCs w:val="15"/>
              </w:rPr>
            </w:pPr>
            <w:r w:rsidRPr="00E6577C">
              <w:rPr>
                <w:rFonts w:eastAsia="等线" w:cs="Times New Roman"/>
                <w:color w:val="000000"/>
                <w:sz w:val="15"/>
                <w:szCs w:val="15"/>
              </w:rPr>
              <w:t>71.03</w:t>
            </w:r>
          </w:p>
        </w:tc>
        <w:tc>
          <w:tcPr>
            <w:tcW w:w="552" w:type="pct"/>
            <w:vAlign w:val="center"/>
          </w:tcPr>
          <w:p w14:paraId="385FF830" w14:textId="77777777" w:rsidR="00B0577A" w:rsidRPr="00E6577C" w:rsidRDefault="00B0577A" w:rsidP="004B6059">
            <w:pPr>
              <w:ind w:firstLine="300"/>
              <w:jc w:val="center"/>
              <w:rPr>
                <w:rFonts w:cs="Times New Roman"/>
                <w:sz w:val="15"/>
                <w:szCs w:val="15"/>
              </w:rPr>
            </w:pPr>
            <w:r w:rsidRPr="00E6577C">
              <w:rPr>
                <w:rFonts w:eastAsia="等线" w:cs="Times New Roman"/>
                <w:color w:val="000000"/>
                <w:sz w:val="15"/>
                <w:szCs w:val="15"/>
              </w:rPr>
              <w:t>26.23%</w:t>
            </w:r>
          </w:p>
        </w:tc>
        <w:tc>
          <w:tcPr>
            <w:tcW w:w="456" w:type="pct"/>
            <w:vAlign w:val="center"/>
          </w:tcPr>
          <w:p w14:paraId="54C11B42" w14:textId="77777777" w:rsidR="00B0577A" w:rsidRPr="00E6577C" w:rsidRDefault="00B0577A" w:rsidP="004B6059">
            <w:pPr>
              <w:ind w:firstLine="300"/>
              <w:jc w:val="center"/>
              <w:rPr>
                <w:rFonts w:cs="Times New Roman"/>
                <w:sz w:val="15"/>
                <w:szCs w:val="15"/>
              </w:rPr>
            </w:pPr>
            <w:r w:rsidRPr="00E6577C">
              <w:rPr>
                <w:rFonts w:eastAsia="等线" w:cs="Times New Roman"/>
                <w:color w:val="000000"/>
                <w:sz w:val="15"/>
                <w:szCs w:val="15"/>
              </w:rPr>
              <w:t>146.56</w:t>
            </w:r>
          </w:p>
        </w:tc>
        <w:tc>
          <w:tcPr>
            <w:tcW w:w="423" w:type="pct"/>
            <w:vAlign w:val="center"/>
          </w:tcPr>
          <w:p w14:paraId="0F3F9A4E" w14:textId="77777777" w:rsidR="00B0577A" w:rsidRPr="00E6577C" w:rsidRDefault="00B0577A" w:rsidP="004B6059">
            <w:pPr>
              <w:ind w:firstLine="300"/>
              <w:jc w:val="center"/>
              <w:rPr>
                <w:rFonts w:cs="Times New Roman"/>
                <w:sz w:val="15"/>
                <w:szCs w:val="15"/>
              </w:rPr>
            </w:pPr>
            <w:r w:rsidRPr="00E6577C">
              <w:rPr>
                <w:rFonts w:eastAsia="等线" w:cs="Times New Roman"/>
                <w:color w:val="000000"/>
                <w:sz w:val="15"/>
                <w:szCs w:val="15"/>
              </w:rPr>
              <w:t>82.07</w:t>
            </w:r>
          </w:p>
        </w:tc>
        <w:tc>
          <w:tcPr>
            <w:tcW w:w="552" w:type="pct"/>
            <w:vAlign w:val="center"/>
          </w:tcPr>
          <w:p w14:paraId="160F6852" w14:textId="77777777" w:rsidR="00B0577A" w:rsidRPr="00E6577C" w:rsidRDefault="00B0577A" w:rsidP="004B6059">
            <w:pPr>
              <w:ind w:firstLine="300"/>
              <w:jc w:val="center"/>
              <w:rPr>
                <w:rFonts w:cs="Times New Roman"/>
                <w:sz w:val="15"/>
                <w:szCs w:val="15"/>
              </w:rPr>
            </w:pPr>
            <w:r w:rsidRPr="00E6577C">
              <w:rPr>
                <w:rFonts w:eastAsia="等线" w:cs="Times New Roman"/>
                <w:color w:val="000000"/>
                <w:sz w:val="15"/>
                <w:szCs w:val="15"/>
              </w:rPr>
              <w:t>30.10%</w:t>
            </w:r>
          </w:p>
        </w:tc>
        <w:tc>
          <w:tcPr>
            <w:tcW w:w="456" w:type="pct"/>
            <w:vAlign w:val="center"/>
          </w:tcPr>
          <w:p w14:paraId="6821DE4A" w14:textId="77777777" w:rsidR="00B0577A" w:rsidRPr="00E6577C" w:rsidRDefault="00B0577A" w:rsidP="004B6059">
            <w:pPr>
              <w:ind w:firstLine="300"/>
              <w:jc w:val="center"/>
              <w:rPr>
                <w:rFonts w:cs="Times New Roman"/>
                <w:sz w:val="15"/>
                <w:szCs w:val="15"/>
              </w:rPr>
            </w:pPr>
            <w:r w:rsidRPr="00E6577C">
              <w:rPr>
                <w:rFonts w:eastAsia="等线" w:cs="Times New Roman"/>
                <w:color w:val="000000"/>
                <w:sz w:val="15"/>
                <w:szCs w:val="15"/>
              </w:rPr>
              <w:t>162.27</w:t>
            </w:r>
          </w:p>
        </w:tc>
        <w:tc>
          <w:tcPr>
            <w:tcW w:w="416" w:type="pct"/>
            <w:vAlign w:val="center"/>
          </w:tcPr>
          <w:p w14:paraId="7659A82D" w14:textId="77777777" w:rsidR="00B0577A" w:rsidRPr="00E6577C" w:rsidRDefault="00B0577A" w:rsidP="004B6059">
            <w:pPr>
              <w:ind w:firstLine="300"/>
              <w:jc w:val="center"/>
              <w:rPr>
                <w:rFonts w:cs="Times New Roman"/>
                <w:sz w:val="15"/>
                <w:szCs w:val="15"/>
              </w:rPr>
            </w:pPr>
            <w:r w:rsidRPr="00E6577C">
              <w:rPr>
                <w:rFonts w:eastAsia="等线" w:cs="Times New Roman" w:hint="eastAsia"/>
                <w:color w:val="000000"/>
                <w:sz w:val="15"/>
                <w:szCs w:val="15"/>
              </w:rPr>
              <w:t>92.54</w:t>
            </w:r>
          </w:p>
        </w:tc>
        <w:tc>
          <w:tcPr>
            <w:tcW w:w="548" w:type="pct"/>
            <w:vAlign w:val="center"/>
          </w:tcPr>
          <w:p w14:paraId="6895CABE" w14:textId="77777777" w:rsidR="00B0577A" w:rsidRPr="00E6577C" w:rsidRDefault="00B0577A" w:rsidP="004B6059">
            <w:pPr>
              <w:ind w:firstLine="300"/>
              <w:jc w:val="center"/>
              <w:rPr>
                <w:rFonts w:cs="Times New Roman"/>
                <w:sz w:val="15"/>
                <w:szCs w:val="15"/>
              </w:rPr>
            </w:pPr>
            <w:r w:rsidRPr="00E6577C">
              <w:rPr>
                <w:rFonts w:eastAsia="等线" w:cs="Times New Roman" w:hint="eastAsia"/>
                <w:color w:val="000000"/>
                <w:sz w:val="15"/>
                <w:szCs w:val="15"/>
              </w:rPr>
              <w:t>33.94%</w:t>
            </w:r>
          </w:p>
        </w:tc>
      </w:tr>
      <w:tr w:rsidR="00B0577A" w:rsidRPr="00624B83" w14:paraId="55E19621" w14:textId="77777777" w:rsidTr="004B6059">
        <w:tc>
          <w:tcPr>
            <w:tcW w:w="727" w:type="pct"/>
          </w:tcPr>
          <w:p w14:paraId="0AA09455" w14:textId="77777777" w:rsidR="00B0577A" w:rsidRPr="00E6577C" w:rsidRDefault="00B0577A" w:rsidP="004B6059">
            <w:pPr>
              <w:ind w:firstLine="300"/>
              <w:jc w:val="center"/>
              <w:rPr>
                <w:rFonts w:eastAsia="等线" w:cs="Times New Roman"/>
                <w:color w:val="000000"/>
                <w:kern w:val="0"/>
                <w:sz w:val="15"/>
                <w:szCs w:val="15"/>
              </w:rPr>
            </w:pPr>
            <w:r w:rsidRPr="00E6577C">
              <w:rPr>
                <w:rFonts w:eastAsia="等线" w:cs="Times New Roman" w:hint="eastAsia"/>
                <w:color w:val="000000"/>
                <w:kern w:val="0"/>
                <w:sz w:val="15"/>
                <w:szCs w:val="15"/>
              </w:rPr>
              <w:t>Transfor</w:t>
            </w:r>
            <w:r w:rsidRPr="00E6577C">
              <w:rPr>
                <w:rFonts w:eastAsia="等线" w:cs="Times New Roman" w:hint="eastAsia"/>
                <w:color w:val="000000"/>
                <w:kern w:val="0"/>
                <w:sz w:val="15"/>
                <w:szCs w:val="15"/>
              </w:rPr>
              <w:lastRenderedPageBreak/>
              <w:t>mer</w:t>
            </w:r>
          </w:p>
        </w:tc>
        <w:tc>
          <w:tcPr>
            <w:tcW w:w="450" w:type="pct"/>
            <w:vAlign w:val="center"/>
          </w:tcPr>
          <w:p w14:paraId="4D673999" w14:textId="77777777" w:rsidR="00B0577A" w:rsidRPr="00E6577C" w:rsidRDefault="00B0577A" w:rsidP="004B6059">
            <w:pPr>
              <w:ind w:firstLine="300"/>
              <w:jc w:val="center"/>
              <w:rPr>
                <w:rFonts w:cs="Times New Roman"/>
                <w:sz w:val="15"/>
                <w:szCs w:val="15"/>
              </w:rPr>
            </w:pPr>
            <w:r w:rsidRPr="00E6577C">
              <w:rPr>
                <w:rFonts w:eastAsia="等线" w:cs="Times New Roman"/>
                <w:color w:val="000000"/>
                <w:sz w:val="15"/>
                <w:szCs w:val="15"/>
              </w:rPr>
              <w:lastRenderedPageBreak/>
              <w:t>11</w:t>
            </w:r>
            <w:r w:rsidRPr="00E6577C">
              <w:rPr>
                <w:rFonts w:eastAsia="等线" w:cs="Times New Roman" w:hint="eastAsia"/>
                <w:color w:val="000000"/>
                <w:sz w:val="15"/>
                <w:szCs w:val="15"/>
              </w:rPr>
              <w:t>7</w:t>
            </w:r>
            <w:r w:rsidRPr="00E6577C">
              <w:rPr>
                <w:rFonts w:eastAsia="等线" w:cs="Times New Roman"/>
                <w:color w:val="000000"/>
                <w:sz w:val="15"/>
                <w:szCs w:val="15"/>
              </w:rPr>
              <w:lastRenderedPageBreak/>
              <w:t>.</w:t>
            </w:r>
            <w:r w:rsidRPr="00E6577C">
              <w:rPr>
                <w:rFonts w:eastAsia="等线" w:cs="Times New Roman" w:hint="eastAsia"/>
                <w:color w:val="000000"/>
                <w:sz w:val="15"/>
                <w:szCs w:val="15"/>
              </w:rPr>
              <w:t>49</w:t>
            </w:r>
          </w:p>
        </w:tc>
        <w:tc>
          <w:tcPr>
            <w:tcW w:w="420" w:type="pct"/>
            <w:vAlign w:val="center"/>
          </w:tcPr>
          <w:p w14:paraId="0C198FAE" w14:textId="77777777" w:rsidR="00B0577A" w:rsidRPr="00E6577C" w:rsidRDefault="00B0577A" w:rsidP="004B6059">
            <w:pPr>
              <w:ind w:firstLine="300"/>
              <w:jc w:val="center"/>
              <w:rPr>
                <w:rFonts w:cs="Times New Roman"/>
                <w:sz w:val="15"/>
                <w:szCs w:val="15"/>
              </w:rPr>
            </w:pPr>
            <w:r w:rsidRPr="00E6577C">
              <w:rPr>
                <w:rFonts w:eastAsia="等线" w:cs="Times New Roman"/>
                <w:color w:val="000000"/>
                <w:sz w:val="15"/>
                <w:szCs w:val="15"/>
              </w:rPr>
              <w:lastRenderedPageBreak/>
              <w:t>7</w:t>
            </w:r>
            <w:r w:rsidRPr="00E6577C">
              <w:rPr>
                <w:rFonts w:eastAsia="等线" w:cs="Times New Roman" w:hint="eastAsia"/>
                <w:color w:val="000000"/>
                <w:sz w:val="15"/>
                <w:szCs w:val="15"/>
              </w:rPr>
              <w:t>5</w:t>
            </w:r>
            <w:r w:rsidRPr="00E6577C">
              <w:rPr>
                <w:rFonts w:eastAsia="等线" w:cs="Times New Roman"/>
                <w:color w:val="000000"/>
                <w:sz w:val="15"/>
                <w:szCs w:val="15"/>
              </w:rPr>
              <w:t>.</w:t>
            </w:r>
            <w:r w:rsidRPr="00E6577C">
              <w:rPr>
                <w:rFonts w:eastAsia="等线" w:cs="Times New Roman" w:hint="eastAsia"/>
                <w:color w:val="000000"/>
                <w:sz w:val="15"/>
                <w:szCs w:val="15"/>
              </w:rPr>
              <w:lastRenderedPageBreak/>
              <w:t>56</w:t>
            </w:r>
          </w:p>
        </w:tc>
        <w:tc>
          <w:tcPr>
            <w:tcW w:w="552" w:type="pct"/>
            <w:vAlign w:val="center"/>
          </w:tcPr>
          <w:p w14:paraId="4BA9CBAB" w14:textId="77777777" w:rsidR="00B0577A" w:rsidRPr="00E6577C" w:rsidRDefault="00B0577A" w:rsidP="004B6059">
            <w:pPr>
              <w:ind w:firstLine="300"/>
              <w:jc w:val="center"/>
              <w:rPr>
                <w:rFonts w:cs="Times New Roman"/>
                <w:sz w:val="15"/>
                <w:szCs w:val="15"/>
              </w:rPr>
            </w:pPr>
            <w:r w:rsidRPr="00E6577C">
              <w:rPr>
                <w:rFonts w:eastAsia="等线" w:cs="Times New Roman"/>
                <w:color w:val="000000"/>
                <w:sz w:val="15"/>
                <w:szCs w:val="15"/>
              </w:rPr>
              <w:lastRenderedPageBreak/>
              <w:t>2</w:t>
            </w:r>
            <w:r w:rsidRPr="00E6577C">
              <w:rPr>
                <w:rFonts w:eastAsia="等线" w:cs="Times New Roman" w:hint="eastAsia"/>
                <w:color w:val="000000"/>
                <w:sz w:val="15"/>
                <w:szCs w:val="15"/>
              </w:rPr>
              <w:t>7</w:t>
            </w:r>
            <w:r w:rsidRPr="00E6577C">
              <w:rPr>
                <w:rFonts w:eastAsia="等线" w:cs="Times New Roman"/>
                <w:color w:val="000000"/>
                <w:sz w:val="15"/>
                <w:szCs w:val="15"/>
              </w:rPr>
              <w:t>.</w:t>
            </w:r>
            <w:r w:rsidRPr="00E6577C">
              <w:rPr>
                <w:rFonts w:eastAsia="等线" w:cs="Times New Roman" w:hint="eastAsia"/>
                <w:color w:val="000000"/>
                <w:sz w:val="15"/>
                <w:szCs w:val="15"/>
              </w:rPr>
              <w:t>89</w:t>
            </w:r>
            <w:r w:rsidRPr="00E6577C">
              <w:rPr>
                <w:rFonts w:eastAsia="等线" w:cs="Times New Roman"/>
                <w:color w:val="000000"/>
                <w:sz w:val="15"/>
                <w:szCs w:val="15"/>
              </w:rPr>
              <w:lastRenderedPageBreak/>
              <w:t>%</w:t>
            </w:r>
          </w:p>
        </w:tc>
        <w:tc>
          <w:tcPr>
            <w:tcW w:w="456" w:type="pct"/>
            <w:vAlign w:val="center"/>
          </w:tcPr>
          <w:p w14:paraId="4BF74792" w14:textId="77777777" w:rsidR="00B0577A" w:rsidRPr="00E6577C" w:rsidRDefault="00B0577A" w:rsidP="004B6059">
            <w:pPr>
              <w:ind w:firstLine="300"/>
              <w:jc w:val="center"/>
              <w:rPr>
                <w:rFonts w:cs="Times New Roman"/>
                <w:sz w:val="15"/>
                <w:szCs w:val="15"/>
              </w:rPr>
            </w:pPr>
            <w:r w:rsidRPr="00E6577C">
              <w:rPr>
                <w:rFonts w:eastAsia="等线" w:cs="Times New Roman"/>
                <w:color w:val="000000"/>
                <w:sz w:val="15"/>
                <w:szCs w:val="15"/>
              </w:rPr>
              <w:lastRenderedPageBreak/>
              <w:t>1</w:t>
            </w:r>
            <w:r w:rsidRPr="00E6577C">
              <w:rPr>
                <w:rFonts w:eastAsia="等线" w:cs="Times New Roman" w:hint="eastAsia"/>
                <w:color w:val="000000"/>
                <w:sz w:val="15"/>
                <w:szCs w:val="15"/>
              </w:rPr>
              <w:t>27</w:t>
            </w:r>
            <w:r w:rsidRPr="00E6577C">
              <w:rPr>
                <w:rFonts w:eastAsia="等线" w:cs="Times New Roman"/>
                <w:color w:val="000000"/>
                <w:sz w:val="15"/>
                <w:szCs w:val="15"/>
              </w:rPr>
              <w:lastRenderedPageBreak/>
              <w:t>.</w:t>
            </w:r>
            <w:r w:rsidRPr="00E6577C">
              <w:rPr>
                <w:rFonts w:eastAsia="等线" w:cs="Times New Roman" w:hint="eastAsia"/>
                <w:color w:val="000000"/>
                <w:sz w:val="15"/>
                <w:szCs w:val="15"/>
              </w:rPr>
              <w:t>39</w:t>
            </w:r>
          </w:p>
        </w:tc>
        <w:tc>
          <w:tcPr>
            <w:tcW w:w="423" w:type="pct"/>
            <w:vAlign w:val="center"/>
          </w:tcPr>
          <w:p w14:paraId="68818DD1" w14:textId="77777777" w:rsidR="00B0577A" w:rsidRPr="00E6577C" w:rsidRDefault="00B0577A" w:rsidP="004B6059">
            <w:pPr>
              <w:ind w:firstLine="300"/>
              <w:jc w:val="center"/>
              <w:rPr>
                <w:rFonts w:cs="Times New Roman"/>
                <w:sz w:val="15"/>
                <w:szCs w:val="15"/>
              </w:rPr>
            </w:pPr>
            <w:r w:rsidRPr="00E6577C">
              <w:rPr>
                <w:rFonts w:eastAsia="等线" w:cs="Times New Roman" w:hint="eastAsia"/>
                <w:color w:val="000000"/>
                <w:sz w:val="15"/>
                <w:szCs w:val="15"/>
              </w:rPr>
              <w:lastRenderedPageBreak/>
              <w:t>70</w:t>
            </w:r>
            <w:r w:rsidRPr="00E6577C">
              <w:rPr>
                <w:rFonts w:eastAsia="等线" w:cs="Times New Roman"/>
                <w:color w:val="000000"/>
                <w:sz w:val="15"/>
                <w:szCs w:val="15"/>
              </w:rPr>
              <w:t>.</w:t>
            </w:r>
            <w:r w:rsidRPr="00E6577C">
              <w:rPr>
                <w:rFonts w:eastAsia="等线" w:cs="Times New Roman" w:hint="eastAsia"/>
                <w:color w:val="000000"/>
                <w:sz w:val="15"/>
                <w:szCs w:val="15"/>
              </w:rPr>
              <w:lastRenderedPageBreak/>
              <w:t>71</w:t>
            </w:r>
          </w:p>
        </w:tc>
        <w:tc>
          <w:tcPr>
            <w:tcW w:w="552" w:type="pct"/>
            <w:vAlign w:val="center"/>
          </w:tcPr>
          <w:p w14:paraId="4D2A8CB3" w14:textId="77777777" w:rsidR="00B0577A" w:rsidRPr="00E6577C" w:rsidRDefault="00B0577A" w:rsidP="004B6059">
            <w:pPr>
              <w:ind w:firstLine="300"/>
              <w:jc w:val="center"/>
              <w:rPr>
                <w:rFonts w:cs="Times New Roman"/>
                <w:sz w:val="15"/>
                <w:szCs w:val="15"/>
              </w:rPr>
            </w:pPr>
            <w:r w:rsidRPr="00E6577C">
              <w:rPr>
                <w:rFonts w:eastAsia="等线" w:cs="Times New Roman" w:hint="eastAsia"/>
                <w:color w:val="000000"/>
                <w:sz w:val="15"/>
                <w:szCs w:val="15"/>
              </w:rPr>
              <w:lastRenderedPageBreak/>
              <w:t>25.</w:t>
            </w:r>
            <w:proofErr w:type="gramStart"/>
            <w:r w:rsidRPr="00E6577C">
              <w:rPr>
                <w:rFonts w:eastAsia="等线" w:cs="Times New Roman" w:hint="eastAsia"/>
                <w:color w:val="000000"/>
                <w:sz w:val="15"/>
                <w:szCs w:val="15"/>
              </w:rPr>
              <w:t>94</w:t>
            </w:r>
            <w:r w:rsidRPr="00E6577C">
              <w:rPr>
                <w:rFonts w:eastAsia="等线" w:cs="Times New Roman"/>
                <w:color w:val="000000"/>
                <w:sz w:val="15"/>
                <w:szCs w:val="15"/>
              </w:rPr>
              <w:lastRenderedPageBreak/>
              <w:t>.%</w:t>
            </w:r>
            <w:proofErr w:type="gramEnd"/>
          </w:p>
        </w:tc>
        <w:tc>
          <w:tcPr>
            <w:tcW w:w="456" w:type="pct"/>
            <w:vAlign w:val="center"/>
          </w:tcPr>
          <w:p w14:paraId="74649FF1" w14:textId="77777777" w:rsidR="00B0577A" w:rsidRPr="00E6577C" w:rsidRDefault="00B0577A" w:rsidP="004B6059">
            <w:pPr>
              <w:ind w:firstLine="300"/>
              <w:jc w:val="center"/>
              <w:rPr>
                <w:rFonts w:cs="Times New Roman"/>
                <w:sz w:val="15"/>
                <w:szCs w:val="15"/>
              </w:rPr>
            </w:pPr>
            <w:r w:rsidRPr="00E6577C">
              <w:rPr>
                <w:rFonts w:eastAsia="等线" w:cs="Times New Roman" w:hint="eastAsia"/>
                <w:color w:val="000000"/>
                <w:sz w:val="15"/>
                <w:szCs w:val="15"/>
              </w:rPr>
              <w:lastRenderedPageBreak/>
              <w:t>132</w:t>
            </w:r>
            <w:r w:rsidRPr="00E6577C">
              <w:rPr>
                <w:rFonts w:eastAsia="等线" w:cs="Times New Roman" w:hint="eastAsia"/>
                <w:color w:val="000000"/>
                <w:sz w:val="15"/>
                <w:szCs w:val="15"/>
              </w:rPr>
              <w:lastRenderedPageBreak/>
              <w:t>.44</w:t>
            </w:r>
          </w:p>
        </w:tc>
        <w:tc>
          <w:tcPr>
            <w:tcW w:w="416" w:type="pct"/>
            <w:vAlign w:val="center"/>
          </w:tcPr>
          <w:p w14:paraId="5358D67D" w14:textId="77777777" w:rsidR="00B0577A" w:rsidRPr="00E6577C" w:rsidRDefault="00B0577A" w:rsidP="004B6059">
            <w:pPr>
              <w:ind w:firstLine="300"/>
              <w:jc w:val="center"/>
              <w:rPr>
                <w:rFonts w:cs="Times New Roman"/>
                <w:sz w:val="15"/>
                <w:szCs w:val="15"/>
              </w:rPr>
            </w:pPr>
            <w:r w:rsidRPr="00E6577C">
              <w:rPr>
                <w:rFonts w:eastAsia="等线" w:cs="Times New Roman" w:hint="eastAsia"/>
                <w:color w:val="000000"/>
                <w:sz w:val="15"/>
                <w:szCs w:val="15"/>
              </w:rPr>
              <w:lastRenderedPageBreak/>
              <w:t>76.</w:t>
            </w:r>
            <w:r w:rsidRPr="00E6577C">
              <w:rPr>
                <w:rFonts w:eastAsia="等线" w:cs="Times New Roman" w:hint="eastAsia"/>
                <w:color w:val="000000"/>
                <w:sz w:val="15"/>
                <w:szCs w:val="15"/>
              </w:rPr>
              <w:lastRenderedPageBreak/>
              <w:t>64</w:t>
            </w:r>
          </w:p>
        </w:tc>
        <w:tc>
          <w:tcPr>
            <w:tcW w:w="548" w:type="pct"/>
            <w:vAlign w:val="center"/>
          </w:tcPr>
          <w:p w14:paraId="12294FA8" w14:textId="77777777" w:rsidR="00B0577A" w:rsidRPr="00E6577C" w:rsidRDefault="00B0577A" w:rsidP="004B6059">
            <w:pPr>
              <w:ind w:firstLine="300"/>
              <w:jc w:val="center"/>
              <w:rPr>
                <w:rFonts w:cs="Times New Roman"/>
                <w:sz w:val="15"/>
                <w:szCs w:val="15"/>
              </w:rPr>
            </w:pPr>
            <w:r w:rsidRPr="00E6577C">
              <w:rPr>
                <w:rFonts w:eastAsia="等线" w:cs="Times New Roman" w:hint="eastAsia"/>
                <w:color w:val="000000"/>
                <w:sz w:val="15"/>
                <w:szCs w:val="15"/>
              </w:rPr>
              <w:lastRenderedPageBreak/>
              <w:t>27.38</w:t>
            </w:r>
            <w:r w:rsidRPr="00E6577C">
              <w:rPr>
                <w:rFonts w:eastAsia="等线" w:cs="Times New Roman" w:hint="eastAsia"/>
                <w:color w:val="000000"/>
                <w:sz w:val="15"/>
                <w:szCs w:val="15"/>
              </w:rPr>
              <w:lastRenderedPageBreak/>
              <w:t>%</w:t>
            </w:r>
          </w:p>
        </w:tc>
      </w:tr>
      <w:tr w:rsidR="00B0577A" w:rsidRPr="00624B83" w14:paraId="678E362A" w14:textId="77777777" w:rsidTr="004B6059">
        <w:tc>
          <w:tcPr>
            <w:tcW w:w="727" w:type="pct"/>
            <w:vAlign w:val="bottom"/>
          </w:tcPr>
          <w:p w14:paraId="4A494F5F" w14:textId="77777777" w:rsidR="00B0577A" w:rsidRPr="00E6577C" w:rsidRDefault="00B0577A" w:rsidP="004B6059">
            <w:pPr>
              <w:ind w:firstLine="301"/>
              <w:jc w:val="center"/>
              <w:rPr>
                <w:rFonts w:cs="Times New Roman"/>
                <w:b/>
                <w:bCs/>
                <w:i/>
                <w:iCs/>
                <w:sz w:val="15"/>
                <w:szCs w:val="15"/>
              </w:rPr>
            </w:pPr>
            <w:r w:rsidRPr="00E6577C">
              <w:rPr>
                <w:rFonts w:cs="Times New Roman" w:hint="eastAsia"/>
                <w:b/>
                <w:bCs/>
                <w:i/>
                <w:iCs/>
                <w:sz w:val="15"/>
                <w:szCs w:val="15"/>
              </w:rPr>
              <w:lastRenderedPageBreak/>
              <w:t>Our Model</w:t>
            </w:r>
          </w:p>
        </w:tc>
        <w:tc>
          <w:tcPr>
            <w:tcW w:w="450" w:type="pct"/>
          </w:tcPr>
          <w:p w14:paraId="7976D21D" w14:textId="77777777" w:rsidR="00B0577A" w:rsidRPr="00E6577C" w:rsidRDefault="00B0577A" w:rsidP="004B6059">
            <w:pPr>
              <w:ind w:firstLine="301"/>
              <w:jc w:val="center"/>
              <w:rPr>
                <w:rFonts w:eastAsia="等线" w:cs="Times New Roman"/>
                <w:b/>
                <w:bCs/>
                <w:i/>
                <w:iCs/>
                <w:sz w:val="15"/>
                <w:szCs w:val="15"/>
              </w:rPr>
            </w:pPr>
            <w:r w:rsidRPr="00E6577C">
              <w:rPr>
                <w:b/>
                <w:bCs/>
                <w:i/>
                <w:iCs/>
                <w:sz w:val="15"/>
                <w:szCs w:val="15"/>
              </w:rPr>
              <w:t>116.63</w:t>
            </w:r>
          </w:p>
        </w:tc>
        <w:tc>
          <w:tcPr>
            <w:tcW w:w="420" w:type="pct"/>
          </w:tcPr>
          <w:p w14:paraId="5E67A43C" w14:textId="77777777" w:rsidR="00B0577A" w:rsidRPr="00E6577C" w:rsidRDefault="00B0577A" w:rsidP="004B6059">
            <w:pPr>
              <w:ind w:firstLine="301"/>
              <w:jc w:val="center"/>
              <w:rPr>
                <w:rFonts w:eastAsia="等线" w:cs="Times New Roman"/>
                <w:b/>
                <w:bCs/>
                <w:i/>
                <w:iCs/>
                <w:sz w:val="15"/>
                <w:szCs w:val="15"/>
              </w:rPr>
            </w:pPr>
            <w:r w:rsidRPr="00E6577C">
              <w:rPr>
                <w:b/>
                <w:bCs/>
                <w:i/>
                <w:iCs/>
                <w:sz w:val="15"/>
                <w:szCs w:val="15"/>
              </w:rPr>
              <w:t>54.70</w:t>
            </w:r>
          </w:p>
        </w:tc>
        <w:tc>
          <w:tcPr>
            <w:tcW w:w="552" w:type="pct"/>
          </w:tcPr>
          <w:p w14:paraId="49147BD2" w14:textId="77777777" w:rsidR="00B0577A" w:rsidRPr="00E6577C" w:rsidRDefault="00B0577A" w:rsidP="004B6059">
            <w:pPr>
              <w:ind w:firstLine="301"/>
              <w:jc w:val="center"/>
              <w:rPr>
                <w:rFonts w:eastAsia="等线" w:cs="Times New Roman"/>
                <w:b/>
                <w:bCs/>
                <w:i/>
                <w:iCs/>
                <w:sz w:val="15"/>
                <w:szCs w:val="15"/>
              </w:rPr>
            </w:pPr>
            <w:r w:rsidRPr="00E6577C">
              <w:rPr>
                <w:b/>
                <w:bCs/>
                <w:i/>
                <w:iCs/>
                <w:sz w:val="15"/>
                <w:szCs w:val="15"/>
              </w:rPr>
              <w:t>24.28%</w:t>
            </w:r>
          </w:p>
        </w:tc>
        <w:tc>
          <w:tcPr>
            <w:tcW w:w="456" w:type="pct"/>
          </w:tcPr>
          <w:p w14:paraId="31DF01F4" w14:textId="77777777" w:rsidR="00B0577A" w:rsidRPr="00E6577C" w:rsidRDefault="00B0577A" w:rsidP="004B6059">
            <w:pPr>
              <w:ind w:firstLine="301"/>
              <w:jc w:val="center"/>
              <w:rPr>
                <w:rFonts w:eastAsia="等线" w:cs="Times New Roman"/>
                <w:b/>
                <w:bCs/>
                <w:i/>
                <w:iCs/>
                <w:sz w:val="15"/>
                <w:szCs w:val="15"/>
              </w:rPr>
            </w:pPr>
            <w:r w:rsidRPr="00E6577C">
              <w:rPr>
                <w:b/>
                <w:bCs/>
                <w:i/>
                <w:iCs/>
                <w:sz w:val="15"/>
                <w:szCs w:val="15"/>
              </w:rPr>
              <w:t>122.86</w:t>
            </w:r>
          </w:p>
        </w:tc>
        <w:tc>
          <w:tcPr>
            <w:tcW w:w="423" w:type="pct"/>
          </w:tcPr>
          <w:p w14:paraId="535ABF3D" w14:textId="77777777" w:rsidR="00B0577A" w:rsidRPr="00E6577C" w:rsidRDefault="00B0577A" w:rsidP="004B6059">
            <w:pPr>
              <w:ind w:firstLine="301"/>
              <w:jc w:val="center"/>
              <w:rPr>
                <w:rFonts w:eastAsia="等线" w:cs="Times New Roman"/>
                <w:b/>
                <w:bCs/>
                <w:i/>
                <w:iCs/>
                <w:sz w:val="15"/>
                <w:szCs w:val="15"/>
              </w:rPr>
            </w:pPr>
            <w:r w:rsidRPr="00E6577C">
              <w:rPr>
                <w:b/>
                <w:bCs/>
                <w:i/>
                <w:iCs/>
                <w:sz w:val="15"/>
                <w:szCs w:val="15"/>
              </w:rPr>
              <w:t>59.54</w:t>
            </w:r>
          </w:p>
        </w:tc>
        <w:tc>
          <w:tcPr>
            <w:tcW w:w="552" w:type="pct"/>
          </w:tcPr>
          <w:p w14:paraId="5B675994" w14:textId="77777777" w:rsidR="00B0577A" w:rsidRPr="00E6577C" w:rsidRDefault="00B0577A" w:rsidP="004B6059">
            <w:pPr>
              <w:ind w:firstLine="301"/>
              <w:rPr>
                <w:rFonts w:eastAsia="等线" w:cs="Times New Roman"/>
                <w:b/>
                <w:bCs/>
                <w:i/>
                <w:iCs/>
                <w:sz w:val="15"/>
                <w:szCs w:val="15"/>
              </w:rPr>
            </w:pPr>
            <w:r w:rsidRPr="00E6577C">
              <w:rPr>
                <w:b/>
                <w:bCs/>
                <w:i/>
                <w:iCs/>
                <w:sz w:val="15"/>
                <w:szCs w:val="15"/>
              </w:rPr>
              <w:t>25.37%</w:t>
            </w:r>
          </w:p>
        </w:tc>
        <w:tc>
          <w:tcPr>
            <w:tcW w:w="456" w:type="pct"/>
          </w:tcPr>
          <w:p w14:paraId="26E47B7A" w14:textId="77777777" w:rsidR="00B0577A" w:rsidRPr="00E6577C" w:rsidRDefault="00B0577A" w:rsidP="004B6059">
            <w:pPr>
              <w:ind w:firstLine="301"/>
              <w:jc w:val="center"/>
              <w:rPr>
                <w:rFonts w:eastAsia="等线" w:cs="Times New Roman"/>
                <w:b/>
                <w:bCs/>
                <w:i/>
                <w:iCs/>
                <w:sz w:val="15"/>
                <w:szCs w:val="15"/>
              </w:rPr>
            </w:pPr>
            <w:r w:rsidRPr="00E6577C">
              <w:rPr>
                <w:b/>
                <w:bCs/>
                <w:i/>
                <w:iCs/>
                <w:sz w:val="15"/>
                <w:szCs w:val="15"/>
              </w:rPr>
              <w:t>127.39</w:t>
            </w:r>
          </w:p>
        </w:tc>
        <w:tc>
          <w:tcPr>
            <w:tcW w:w="416" w:type="pct"/>
          </w:tcPr>
          <w:p w14:paraId="2661C2B3" w14:textId="77777777" w:rsidR="00B0577A" w:rsidRPr="00E6577C" w:rsidRDefault="00B0577A" w:rsidP="004B6059">
            <w:pPr>
              <w:ind w:firstLine="301"/>
              <w:jc w:val="center"/>
              <w:rPr>
                <w:rFonts w:eastAsia="等线" w:cs="Times New Roman"/>
                <w:b/>
                <w:bCs/>
                <w:i/>
                <w:iCs/>
                <w:sz w:val="15"/>
                <w:szCs w:val="15"/>
              </w:rPr>
            </w:pPr>
            <w:r w:rsidRPr="00E6577C">
              <w:rPr>
                <w:b/>
                <w:bCs/>
                <w:i/>
                <w:iCs/>
                <w:sz w:val="15"/>
                <w:szCs w:val="15"/>
              </w:rPr>
              <w:t>61.99</w:t>
            </w:r>
          </w:p>
        </w:tc>
        <w:tc>
          <w:tcPr>
            <w:tcW w:w="548" w:type="pct"/>
          </w:tcPr>
          <w:p w14:paraId="0F771C88" w14:textId="77777777" w:rsidR="00B0577A" w:rsidRPr="00E6577C" w:rsidRDefault="00B0577A" w:rsidP="004B6059">
            <w:pPr>
              <w:ind w:firstLine="301"/>
              <w:jc w:val="center"/>
              <w:rPr>
                <w:rFonts w:eastAsia="等线" w:cs="Times New Roman"/>
                <w:b/>
                <w:bCs/>
                <w:i/>
                <w:iCs/>
                <w:sz w:val="15"/>
                <w:szCs w:val="15"/>
              </w:rPr>
            </w:pPr>
            <w:r w:rsidRPr="00E6577C">
              <w:rPr>
                <w:b/>
                <w:bCs/>
                <w:i/>
                <w:iCs/>
                <w:sz w:val="15"/>
                <w:szCs w:val="15"/>
              </w:rPr>
              <w:t>24.76%</w:t>
            </w:r>
          </w:p>
        </w:tc>
      </w:tr>
    </w:tbl>
    <w:p w14:paraId="55C0E244" w14:textId="77777777" w:rsidR="00B0577A" w:rsidRDefault="00B0577A" w:rsidP="00B0577A">
      <w:pPr>
        <w:tabs>
          <w:tab w:val="left" w:pos="7560"/>
        </w:tabs>
        <w:ind w:firstLine="420"/>
        <w:rPr>
          <w:rFonts w:hint="eastAsia"/>
          <w:b/>
          <w:snapToGrid w:val="0"/>
          <w:kern w:val="0"/>
        </w:rPr>
      </w:pPr>
    </w:p>
    <w:p w14:paraId="76D0D29F" w14:textId="77777777" w:rsidR="00B0577A" w:rsidRPr="001513BD" w:rsidRDefault="00B0577A" w:rsidP="00B0577A">
      <w:pPr>
        <w:tabs>
          <w:tab w:val="left" w:pos="7560"/>
        </w:tabs>
        <w:ind w:firstLine="420"/>
      </w:pPr>
      <w:r w:rsidRPr="001513BD">
        <w:rPr>
          <w:rFonts w:hint="eastAsia"/>
        </w:rPr>
        <w:t xml:space="preserve">4.2 </w:t>
      </w:r>
      <w:proofErr w:type="gramStart"/>
      <w:r w:rsidRPr="001513BD">
        <w:rPr>
          <w:rFonts w:hint="eastAsia"/>
        </w:rPr>
        <w:t>车站级预测</w:t>
      </w:r>
      <w:proofErr w:type="gramEnd"/>
      <w:r w:rsidRPr="001513BD">
        <w:rPr>
          <w:rFonts w:hint="eastAsia"/>
        </w:rPr>
        <w:t>效果分析</w:t>
      </w:r>
    </w:p>
    <w:p w14:paraId="442D0B15" w14:textId="5E3B4464" w:rsidR="00B0577A" w:rsidRDefault="00B0577A" w:rsidP="00B0577A">
      <w:pPr>
        <w:tabs>
          <w:tab w:val="left" w:pos="7560"/>
        </w:tabs>
        <w:ind w:firstLine="420"/>
      </w:pPr>
      <w:r>
        <w:rPr>
          <w:rFonts w:hint="eastAsia"/>
        </w:rPr>
        <w:t>为验证模型在单个高铁站层面的具体预测效果，本文选取三个典型高铁站，该三个高铁站在不同预测时间</w:t>
      </w:r>
      <w:proofErr w:type="gramStart"/>
      <w:r>
        <w:rPr>
          <w:rFonts w:hint="eastAsia"/>
        </w:rPr>
        <w:t>步数量下预测</w:t>
      </w:r>
      <w:proofErr w:type="gramEnd"/>
      <w:r>
        <w:rPr>
          <w:rFonts w:hint="eastAsia"/>
        </w:rPr>
        <w:t>流量与真实流量的对比如图5-图7所示。</w:t>
      </w:r>
    </w:p>
    <w:p w14:paraId="0F0EFF12" w14:textId="77777777" w:rsidR="00B0577A" w:rsidRPr="00B0577A" w:rsidRDefault="00B0577A" w:rsidP="00B0577A">
      <w:pPr>
        <w:tabs>
          <w:tab w:val="left" w:pos="7560"/>
        </w:tabs>
        <w:ind w:firstLine="420"/>
        <w:rPr>
          <w:color w:val="FF0000"/>
        </w:rPr>
      </w:pPr>
      <w:r w:rsidRPr="00B0577A">
        <w:rPr>
          <w:rFonts w:hint="eastAsia"/>
          <w:color w:val="FF0000"/>
        </w:rPr>
        <w:t>第一个收费站为临沂市蒙阴收费站，节假日期间该站的进站流量和出站流量相当，为均衡性收费站。如图5所示，该收费站的进出站流量在工作日具有明显的早晚高峰特征，节假日进出站流量显著高于工作日流量。在不同预测时间步下，预测值均与真实值拟合效果较好，表明模型具有良好预测性能。</w:t>
      </w:r>
    </w:p>
    <w:p w14:paraId="4D5C123B" w14:textId="77777777" w:rsidR="00B0577A" w:rsidRPr="00B0577A" w:rsidRDefault="00B0577A" w:rsidP="00B0577A">
      <w:pPr>
        <w:tabs>
          <w:tab w:val="left" w:pos="7560"/>
        </w:tabs>
        <w:ind w:firstLine="420"/>
        <w:rPr>
          <w:color w:val="FF0000"/>
        </w:rPr>
      </w:pPr>
      <w:r w:rsidRPr="00B0577A">
        <w:rPr>
          <w:rFonts w:hint="eastAsia"/>
          <w:color w:val="FF0000"/>
        </w:rPr>
        <w:t>第二个收费站为济南市埠村收费站，节假日期间该站的进站流量大于出站流量，为流入型收费站。如图6所示，该收费站的进站和出站流量在工作日具有显著的规律性，表现出明显的早晚高峰特征。节假日期间，进站流量略高于工作日，而出站流量与工作日相当，节假日期间的流量增长并不显著。在所有预测时间步长下，预测曲线与真实</w:t>
      </w:r>
      <w:proofErr w:type="gramStart"/>
      <w:r w:rsidRPr="00B0577A">
        <w:rPr>
          <w:rFonts w:hint="eastAsia"/>
          <w:color w:val="FF0000"/>
        </w:rPr>
        <w:t>值高度</w:t>
      </w:r>
      <w:proofErr w:type="gramEnd"/>
      <w:r w:rsidRPr="00B0577A">
        <w:rPr>
          <w:rFonts w:hint="eastAsia"/>
          <w:color w:val="FF0000"/>
        </w:rPr>
        <w:t>吻合，预测效果良好。</w:t>
      </w:r>
    </w:p>
    <w:p w14:paraId="60344037" w14:textId="77777777" w:rsidR="00B0577A" w:rsidRPr="00B0577A" w:rsidRDefault="00B0577A" w:rsidP="00B0577A">
      <w:pPr>
        <w:tabs>
          <w:tab w:val="left" w:pos="7560"/>
        </w:tabs>
        <w:ind w:firstLine="420"/>
        <w:rPr>
          <w:color w:val="FF0000"/>
        </w:rPr>
      </w:pPr>
      <w:r w:rsidRPr="00B0577A">
        <w:rPr>
          <w:rFonts w:hint="eastAsia"/>
          <w:color w:val="FF0000"/>
        </w:rPr>
        <w:t>第三个泰安市彭集收费站，节假日期间该站出站流量大于进站流量，为流出型收费站。如图7所示，该站的工作日进出站流量明显低于前两个收费站，但在节假日期间，进出站流量增长幅度显著。尽管如此，本文所提出的模型可以准确捕捉交通流变化趋势，具有较强的鲁棒性。</w:t>
      </w:r>
    </w:p>
    <w:p w14:paraId="4F907591" w14:textId="77777777" w:rsidR="00B0577A" w:rsidRDefault="00B0577A" w:rsidP="00B0577A">
      <w:pPr>
        <w:ind w:firstLine="420"/>
        <w:jc w:val="center"/>
      </w:pPr>
      <w:r>
        <w:rPr>
          <w:noProof/>
        </w:rPr>
        <w:drawing>
          <wp:inline distT="0" distB="0" distL="0" distR="0" wp14:anchorId="19991A72" wp14:editId="21984BCA">
            <wp:extent cx="3853123" cy="2595600"/>
            <wp:effectExtent l="0" t="0" r="0" b="0"/>
            <wp:docPr id="176959355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3853123" cy="2595600"/>
                    </a:xfrm>
                    <a:prstGeom prst="rect">
                      <a:avLst/>
                    </a:prstGeom>
                    <a:noFill/>
                    <a:ln>
                      <a:noFill/>
                    </a:ln>
                  </pic:spPr>
                </pic:pic>
              </a:graphicData>
            </a:graphic>
          </wp:inline>
        </w:drawing>
      </w:r>
    </w:p>
    <w:p w14:paraId="73FB119E" w14:textId="0D452A34" w:rsidR="00B0577A" w:rsidRDefault="00B0577A" w:rsidP="00B0577A">
      <w:pPr>
        <w:pStyle w:val="a8"/>
        <w:spacing w:line="240" w:lineRule="auto"/>
        <w:ind w:firstLine="360"/>
        <w:jc w:val="center"/>
        <w:rPr>
          <w:rFonts w:ascii="黑体" w:hAnsi="黑体" w:cs="Times New Roman"/>
          <w:sz w:val="18"/>
          <w:szCs w:val="18"/>
        </w:rPr>
      </w:pPr>
      <w:r w:rsidRPr="00392BBC">
        <w:rPr>
          <w:rFonts w:ascii="黑体" w:hAnsi="黑体" w:cs="Times New Roman" w:hint="eastAsia"/>
          <w:sz w:val="18"/>
          <w:szCs w:val="18"/>
        </w:rPr>
        <w:t xml:space="preserve">图5 </w:t>
      </w:r>
      <w:r w:rsidRPr="00392BBC">
        <w:rPr>
          <w:rFonts w:ascii="黑体" w:hAnsi="黑体" w:cs="Times New Roman"/>
          <w:sz w:val="18"/>
          <w:szCs w:val="18"/>
        </w:rPr>
        <w:t xml:space="preserve"> </w:t>
      </w:r>
      <w:r w:rsidRPr="00392BBC">
        <w:rPr>
          <w:rFonts w:ascii="黑体" w:hAnsi="黑体" w:cs="Times New Roman" w:hint="eastAsia"/>
          <w:sz w:val="18"/>
          <w:szCs w:val="18"/>
        </w:rPr>
        <w:t>蒙阴收费站流量预测值-真实值对比</w:t>
      </w:r>
    </w:p>
    <w:p w14:paraId="508A658C" w14:textId="77777777" w:rsidR="004B6059" w:rsidRPr="001513BD" w:rsidRDefault="004B6059" w:rsidP="004B6059">
      <w:pPr>
        <w:tabs>
          <w:tab w:val="left" w:pos="7560"/>
        </w:tabs>
        <w:ind w:firstLine="420"/>
      </w:pPr>
      <w:r w:rsidRPr="001513BD">
        <w:rPr>
          <w:rFonts w:hint="eastAsia"/>
        </w:rPr>
        <w:t>4.3 消融实验</w:t>
      </w:r>
    </w:p>
    <w:p w14:paraId="686699B4" w14:textId="77777777" w:rsidR="004B6059" w:rsidRDefault="004B6059" w:rsidP="004B6059">
      <w:pPr>
        <w:tabs>
          <w:tab w:val="left" w:pos="7560"/>
        </w:tabs>
        <w:ind w:firstLine="420"/>
      </w:pPr>
      <w:r w:rsidRPr="00A13E2A">
        <w:rPr>
          <w:rFonts w:hint="eastAsia"/>
        </w:rPr>
        <w:t>为了验证本文所提出的时空注意力交互模型中各个模块的有效性与优越性，本</w:t>
      </w:r>
      <w:r>
        <w:rPr>
          <w:rFonts w:hint="eastAsia"/>
        </w:rPr>
        <w:t>节</w:t>
      </w:r>
      <w:r w:rsidRPr="00A13E2A">
        <w:rPr>
          <w:rFonts w:hint="eastAsia"/>
        </w:rPr>
        <w:t>进行了一系列消融实验</w:t>
      </w:r>
      <w:r>
        <w:rPr>
          <w:rFonts w:hint="eastAsia"/>
        </w:rPr>
        <w:t>，具体变体</w:t>
      </w:r>
      <w:r w:rsidRPr="00A13E2A">
        <w:rPr>
          <w:rFonts w:hint="eastAsia"/>
        </w:rPr>
        <w:t>如下所示</w:t>
      </w:r>
      <w:r>
        <w:rPr>
          <w:rFonts w:hint="eastAsia"/>
        </w:rPr>
        <w:t>。</w:t>
      </w:r>
    </w:p>
    <w:p w14:paraId="4323732B" w14:textId="3ED26D03" w:rsidR="004B6059" w:rsidRPr="005A76EF" w:rsidRDefault="004B6059" w:rsidP="004B6059">
      <w:pPr>
        <w:ind w:firstLine="420"/>
        <w:rPr>
          <w:szCs w:val="21"/>
        </w:rPr>
      </w:pPr>
      <w:r>
        <w:rPr>
          <w:rFonts w:hint="eastAsia"/>
          <w:b/>
          <w:bCs/>
          <w:szCs w:val="21"/>
        </w:rPr>
        <w:t xml:space="preserve">变体1: </w:t>
      </w:r>
      <w:r w:rsidRPr="005A76EF">
        <w:rPr>
          <w:rFonts w:hint="eastAsia"/>
          <w:b/>
          <w:bCs/>
          <w:szCs w:val="21"/>
        </w:rPr>
        <w:t>ST-</w:t>
      </w:r>
      <w:r w:rsidR="00A635C2">
        <w:rPr>
          <w:rFonts w:hint="eastAsia"/>
          <w:b/>
          <w:bCs/>
          <w:szCs w:val="21"/>
        </w:rPr>
        <w:t>Attn</w:t>
      </w:r>
      <w:r w:rsidRPr="005A76EF">
        <w:rPr>
          <w:rFonts w:hint="eastAsia"/>
          <w:b/>
          <w:bCs/>
          <w:szCs w:val="21"/>
        </w:rPr>
        <w:t>-</w:t>
      </w:r>
      <w:r w:rsidR="00A635C2">
        <w:rPr>
          <w:rFonts w:hint="eastAsia"/>
          <w:b/>
          <w:bCs/>
          <w:szCs w:val="21"/>
        </w:rPr>
        <w:t>LLM</w:t>
      </w:r>
      <w:r w:rsidRPr="005A76EF">
        <w:rPr>
          <w:rFonts w:hint="eastAsia"/>
          <w:b/>
          <w:bCs/>
          <w:szCs w:val="21"/>
        </w:rPr>
        <w:t>-</w:t>
      </w:r>
      <w:r>
        <w:rPr>
          <w:rFonts w:hint="eastAsia"/>
          <w:b/>
          <w:bCs/>
          <w:szCs w:val="21"/>
        </w:rPr>
        <w:t>LSTM</w:t>
      </w:r>
      <w:r w:rsidRPr="005A76EF">
        <w:rPr>
          <w:b/>
          <w:bCs/>
          <w:szCs w:val="21"/>
        </w:rPr>
        <w:t>：</w:t>
      </w:r>
      <w:r w:rsidRPr="005A76EF">
        <w:rPr>
          <w:rFonts w:hint="eastAsia"/>
          <w:szCs w:val="21"/>
        </w:rPr>
        <w:t>使用</w:t>
      </w:r>
      <w:r>
        <w:rPr>
          <w:rFonts w:hint="eastAsia"/>
          <w:szCs w:val="21"/>
        </w:rPr>
        <w:t>卷积长短时记忆网络</w:t>
      </w:r>
      <w:r w:rsidRPr="005A76EF">
        <w:rPr>
          <w:rFonts w:hint="eastAsia"/>
          <w:szCs w:val="21"/>
        </w:rPr>
        <w:t>模块替换时空注意力交互模型中的</w:t>
      </w:r>
      <w:r>
        <w:rPr>
          <w:rFonts w:hint="eastAsia"/>
          <w:szCs w:val="21"/>
        </w:rPr>
        <w:t>双向卷积长短时记忆网络</w:t>
      </w:r>
      <w:r w:rsidRPr="005A76EF">
        <w:rPr>
          <w:rFonts w:hint="eastAsia"/>
          <w:szCs w:val="21"/>
        </w:rPr>
        <w:t>模块</w:t>
      </w:r>
      <w:r w:rsidRPr="005A76EF">
        <w:rPr>
          <w:szCs w:val="21"/>
        </w:rPr>
        <w:t>，其余配置基本不变</w:t>
      </w:r>
      <w:r w:rsidRPr="005A76EF">
        <w:rPr>
          <w:rFonts w:hint="eastAsia"/>
          <w:szCs w:val="21"/>
        </w:rPr>
        <w:t>，探究双向建模方式对于特征挖掘的影响</w:t>
      </w:r>
      <w:r w:rsidRPr="005A76EF">
        <w:rPr>
          <w:szCs w:val="21"/>
        </w:rPr>
        <w:t>。</w:t>
      </w:r>
    </w:p>
    <w:p w14:paraId="42061E39" w14:textId="090C234B" w:rsidR="004B6059" w:rsidRPr="005A76EF" w:rsidRDefault="004B6059" w:rsidP="004B6059">
      <w:pPr>
        <w:ind w:firstLine="420"/>
        <w:rPr>
          <w:szCs w:val="21"/>
        </w:rPr>
      </w:pPr>
      <w:r>
        <w:rPr>
          <w:rFonts w:hint="eastAsia"/>
          <w:b/>
          <w:bCs/>
          <w:szCs w:val="21"/>
        </w:rPr>
        <w:t xml:space="preserve">变体2: </w:t>
      </w:r>
      <w:r w:rsidRPr="005A76EF">
        <w:rPr>
          <w:rFonts w:hint="eastAsia"/>
          <w:b/>
          <w:bCs/>
          <w:szCs w:val="21"/>
        </w:rPr>
        <w:t>ST-</w:t>
      </w:r>
      <w:r w:rsidR="00A635C2">
        <w:rPr>
          <w:rFonts w:hint="eastAsia"/>
          <w:b/>
          <w:bCs/>
          <w:szCs w:val="21"/>
        </w:rPr>
        <w:t>Attn</w:t>
      </w:r>
      <w:r w:rsidR="00A635C2" w:rsidRPr="005A76EF">
        <w:rPr>
          <w:rFonts w:hint="eastAsia"/>
          <w:b/>
          <w:bCs/>
          <w:szCs w:val="21"/>
        </w:rPr>
        <w:t>-</w:t>
      </w:r>
      <w:r w:rsidR="00A635C2">
        <w:rPr>
          <w:rFonts w:hint="eastAsia"/>
          <w:b/>
          <w:bCs/>
          <w:szCs w:val="21"/>
        </w:rPr>
        <w:t>LLM</w:t>
      </w:r>
      <w:r w:rsidRPr="005A76EF">
        <w:rPr>
          <w:rFonts w:hint="eastAsia"/>
          <w:b/>
          <w:bCs/>
          <w:szCs w:val="21"/>
        </w:rPr>
        <w:t>-</w:t>
      </w:r>
      <w:r w:rsidR="00A635C2">
        <w:rPr>
          <w:rFonts w:hint="eastAsia"/>
          <w:b/>
          <w:bCs/>
          <w:szCs w:val="21"/>
        </w:rPr>
        <w:t>Decoder</w:t>
      </w:r>
      <w:r w:rsidRPr="005A76EF">
        <w:rPr>
          <w:b/>
          <w:bCs/>
          <w:szCs w:val="21"/>
        </w:rPr>
        <w:t>：</w:t>
      </w:r>
      <w:r w:rsidRPr="005A76EF">
        <w:rPr>
          <w:rFonts w:hint="eastAsia"/>
          <w:szCs w:val="21"/>
        </w:rPr>
        <w:t>使用</w:t>
      </w:r>
      <w:r>
        <w:rPr>
          <w:rFonts w:hint="eastAsia"/>
          <w:szCs w:val="21"/>
        </w:rPr>
        <w:t>双向长短时记忆网络（Bi-LSTM）</w:t>
      </w:r>
      <w:r w:rsidRPr="005A76EF">
        <w:rPr>
          <w:rFonts w:hint="eastAsia"/>
          <w:szCs w:val="21"/>
        </w:rPr>
        <w:t>模块替换时空注意力交互模型中的</w:t>
      </w:r>
      <w:r>
        <w:rPr>
          <w:rFonts w:hint="eastAsia"/>
          <w:szCs w:val="21"/>
        </w:rPr>
        <w:t>双向卷积长短时记忆网络</w:t>
      </w:r>
      <w:r w:rsidRPr="005A76EF">
        <w:rPr>
          <w:rFonts w:hint="eastAsia"/>
          <w:szCs w:val="21"/>
        </w:rPr>
        <w:t>模块</w:t>
      </w:r>
      <w:r w:rsidRPr="005A76EF">
        <w:rPr>
          <w:szCs w:val="21"/>
        </w:rPr>
        <w:t>，其余配置基本不变</w:t>
      </w:r>
      <w:r w:rsidRPr="005A76EF">
        <w:rPr>
          <w:rFonts w:hint="eastAsia"/>
          <w:szCs w:val="21"/>
        </w:rPr>
        <w:t>，探究</w:t>
      </w:r>
      <w:r>
        <w:rPr>
          <w:rFonts w:hint="eastAsia"/>
          <w:szCs w:val="21"/>
        </w:rPr>
        <w:t>卷积运算</w:t>
      </w:r>
      <w:r w:rsidRPr="005A76EF">
        <w:rPr>
          <w:rFonts w:hint="eastAsia"/>
          <w:szCs w:val="21"/>
        </w:rPr>
        <w:t>在捕捉时空特性方面的能力</w:t>
      </w:r>
      <w:r w:rsidRPr="005A76EF">
        <w:rPr>
          <w:szCs w:val="21"/>
        </w:rPr>
        <w:t>。</w:t>
      </w:r>
    </w:p>
    <w:p w14:paraId="7FC2563B" w14:textId="5E91896C" w:rsidR="004B6059" w:rsidRPr="005A76EF" w:rsidRDefault="004B6059" w:rsidP="004B6059">
      <w:pPr>
        <w:ind w:firstLine="420"/>
        <w:rPr>
          <w:szCs w:val="21"/>
        </w:rPr>
      </w:pPr>
      <w:r>
        <w:rPr>
          <w:rFonts w:hint="eastAsia"/>
          <w:b/>
          <w:bCs/>
          <w:szCs w:val="21"/>
        </w:rPr>
        <w:lastRenderedPageBreak/>
        <w:t xml:space="preserve">变体3: </w:t>
      </w:r>
      <w:r w:rsidRPr="005A76EF">
        <w:rPr>
          <w:b/>
          <w:bCs/>
          <w:szCs w:val="21"/>
        </w:rPr>
        <w:t>ST</w:t>
      </w:r>
      <w:r w:rsidRPr="005A76EF">
        <w:rPr>
          <w:rFonts w:hint="eastAsia"/>
          <w:b/>
          <w:bCs/>
          <w:szCs w:val="21"/>
        </w:rPr>
        <w:t>-</w:t>
      </w:r>
      <w:r w:rsidR="00A635C2">
        <w:rPr>
          <w:rFonts w:hint="eastAsia"/>
          <w:b/>
          <w:bCs/>
          <w:szCs w:val="21"/>
        </w:rPr>
        <w:t>Attn</w:t>
      </w:r>
      <w:r w:rsidRPr="005A76EF">
        <w:rPr>
          <w:rFonts w:hint="eastAsia"/>
          <w:b/>
          <w:bCs/>
          <w:szCs w:val="21"/>
        </w:rPr>
        <w:t>-</w:t>
      </w:r>
      <w:r w:rsidR="00A635C2">
        <w:rPr>
          <w:rFonts w:hint="eastAsia"/>
          <w:b/>
          <w:bCs/>
          <w:szCs w:val="21"/>
        </w:rPr>
        <w:t>LLM</w:t>
      </w:r>
      <w:r w:rsidRPr="005A76EF">
        <w:rPr>
          <w:b/>
          <w:bCs/>
          <w:szCs w:val="21"/>
        </w:rPr>
        <w:t>-</w:t>
      </w:r>
      <w:r w:rsidRPr="005A76EF">
        <w:rPr>
          <w:rFonts w:hint="eastAsia"/>
          <w:b/>
          <w:bCs/>
          <w:szCs w:val="21"/>
        </w:rPr>
        <w:t xml:space="preserve">No </w:t>
      </w:r>
      <w:r w:rsidR="00A635C2">
        <w:rPr>
          <w:rFonts w:hint="eastAsia"/>
          <w:b/>
          <w:bCs/>
          <w:szCs w:val="21"/>
        </w:rPr>
        <w:t>Attn</w:t>
      </w:r>
      <w:r w:rsidRPr="005A76EF">
        <w:rPr>
          <w:b/>
          <w:bCs/>
          <w:szCs w:val="21"/>
        </w:rPr>
        <w:t>：</w:t>
      </w:r>
      <w:r w:rsidRPr="005A76EF">
        <w:rPr>
          <w:szCs w:val="21"/>
        </w:rPr>
        <w:t>在所提出模型中</w:t>
      </w:r>
      <w:r w:rsidRPr="005A76EF">
        <w:rPr>
          <w:rFonts w:hint="eastAsia"/>
          <w:szCs w:val="21"/>
        </w:rPr>
        <w:t>，删除注意力</w:t>
      </w:r>
      <w:r>
        <w:rPr>
          <w:rFonts w:hint="eastAsia"/>
          <w:szCs w:val="21"/>
        </w:rPr>
        <w:t>交互</w:t>
      </w:r>
      <w:r w:rsidRPr="005A76EF">
        <w:rPr>
          <w:rFonts w:hint="eastAsia"/>
          <w:szCs w:val="21"/>
        </w:rPr>
        <w:t>模块，探究交互注意力在提升特征表示方面的能力</w:t>
      </w:r>
      <w:r w:rsidRPr="005A76EF">
        <w:rPr>
          <w:szCs w:val="21"/>
        </w:rPr>
        <w:t>。</w:t>
      </w:r>
      <w:r w:rsidRPr="005A76EF">
        <w:rPr>
          <w:rFonts w:hint="eastAsia"/>
          <w:szCs w:val="21"/>
        </w:rPr>
        <w:t>需要注意的是，在去除该模块后，进站交通流和出站交通流的隐藏特征不再进行交互，此时模型可以视为两个单任务学习模型的简单合，由于模型的损失函数中仍然包含进站交通流部分和出站交通流部分，因此与单任务学习还是存在区别。</w:t>
      </w:r>
    </w:p>
    <w:p w14:paraId="5D731A5B" w14:textId="76B1FF68" w:rsidR="004B6059" w:rsidRPr="005A76EF" w:rsidRDefault="004B6059" w:rsidP="004B6059">
      <w:pPr>
        <w:ind w:firstLine="420"/>
        <w:rPr>
          <w:szCs w:val="21"/>
        </w:rPr>
      </w:pPr>
      <w:r>
        <w:rPr>
          <w:rFonts w:hint="eastAsia"/>
          <w:b/>
          <w:bCs/>
          <w:szCs w:val="21"/>
        </w:rPr>
        <w:t xml:space="preserve">变体4: </w:t>
      </w:r>
      <w:r w:rsidRPr="005A76EF">
        <w:rPr>
          <w:rFonts w:hint="eastAsia"/>
          <w:b/>
          <w:bCs/>
          <w:szCs w:val="21"/>
        </w:rPr>
        <w:t>ST-</w:t>
      </w:r>
      <w:r w:rsidR="00A635C2">
        <w:rPr>
          <w:rFonts w:hint="eastAsia"/>
          <w:b/>
          <w:bCs/>
          <w:szCs w:val="21"/>
        </w:rPr>
        <w:t>Attn</w:t>
      </w:r>
      <w:r w:rsidR="00A635C2" w:rsidRPr="005A76EF">
        <w:rPr>
          <w:rFonts w:hint="eastAsia"/>
          <w:b/>
          <w:bCs/>
          <w:szCs w:val="21"/>
        </w:rPr>
        <w:t>-</w:t>
      </w:r>
      <w:r w:rsidR="00A635C2">
        <w:rPr>
          <w:rFonts w:hint="eastAsia"/>
          <w:b/>
          <w:bCs/>
          <w:szCs w:val="21"/>
        </w:rPr>
        <w:t>LLM</w:t>
      </w:r>
      <w:r w:rsidR="00A635C2" w:rsidRPr="005A76EF">
        <w:rPr>
          <w:b/>
          <w:bCs/>
          <w:szCs w:val="21"/>
        </w:rPr>
        <w:t>-</w:t>
      </w:r>
      <w:r w:rsidR="00A635C2" w:rsidRPr="005A76EF">
        <w:rPr>
          <w:rFonts w:hint="eastAsia"/>
          <w:b/>
          <w:bCs/>
          <w:szCs w:val="21"/>
        </w:rPr>
        <w:t xml:space="preserve">No </w:t>
      </w:r>
      <w:r w:rsidR="00A635C2">
        <w:rPr>
          <w:rFonts w:hint="eastAsia"/>
          <w:b/>
          <w:bCs/>
          <w:szCs w:val="21"/>
        </w:rPr>
        <w:t>LLM</w:t>
      </w:r>
      <w:r w:rsidRPr="005A76EF">
        <w:rPr>
          <w:rFonts w:hint="eastAsia"/>
          <w:b/>
          <w:bCs/>
          <w:szCs w:val="21"/>
        </w:rPr>
        <w:t>：</w:t>
      </w:r>
      <w:r w:rsidRPr="005A76EF">
        <w:rPr>
          <w:rFonts w:hint="eastAsia"/>
          <w:szCs w:val="21"/>
        </w:rPr>
        <w:t>为学习节假日特征，本研究提出了进出站交通流增广时间序列矩阵，利用历史假期交通流辅助预测未来假期的交通流。此处使用原始的进出站交通流时间序列矩阵对未来交通流进行预测，旨在探究历史节假日交通流数据对与当前节假日交通流预测效果的提升。</w:t>
      </w:r>
    </w:p>
    <w:p w14:paraId="23C6F7E4" w14:textId="77777777" w:rsidR="004B6059" w:rsidRPr="001B42C0" w:rsidRDefault="004B6059" w:rsidP="004B6059">
      <w:pPr>
        <w:pStyle w:val="a8"/>
        <w:spacing w:line="240" w:lineRule="auto"/>
        <w:ind w:firstLine="360"/>
        <w:jc w:val="center"/>
        <w:rPr>
          <w:rFonts w:ascii="Times New Roman" w:eastAsia="宋体" w:hAnsi="Times New Roman" w:cs="Times New Roman"/>
          <w:sz w:val="18"/>
          <w:szCs w:val="18"/>
        </w:rPr>
      </w:pPr>
      <w:r w:rsidRPr="001B42C0">
        <w:rPr>
          <w:rFonts w:ascii="Times New Roman" w:eastAsia="宋体" w:hAnsi="Times New Roman" w:cs="Times New Roman"/>
          <w:sz w:val="18"/>
          <w:szCs w:val="18"/>
        </w:rPr>
        <w:t>表</w:t>
      </w:r>
      <w:r w:rsidRPr="001B42C0">
        <w:rPr>
          <w:rFonts w:ascii="Times New Roman" w:eastAsia="宋体" w:hAnsi="Times New Roman" w:cs="Times New Roman"/>
          <w:sz w:val="18"/>
          <w:szCs w:val="18"/>
        </w:rPr>
        <w:t xml:space="preserve"> 3 </w:t>
      </w:r>
      <w:r w:rsidRPr="001B42C0">
        <w:rPr>
          <w:rFonts w:ascii="Times New Roman" w:eastAsia="宋体" w:hAnsi="Times New Roman" w:cs="Times New Roman"/>
          <w:sz w:val="18"/>
          <w:szCs w:val="18"/>
        </w:rPr>
        <w:t>消融实验进站交通流预测结果精度</w:t>
      </w:r>
    </w:p>
    <w:p w14:paraId="2320AFB6" w14:textId="77777777" w:rsidR="004B6059" w:rsidRPr="001B42C0" w:rsidRDefault="004B6059" w:rsidP="004B6059">
      <w:pPr>
        <w:pStyle w:val="a8"/>
        <w:spacing w:line="240" w:lineRule="auto"/>
        <w:ind w:firstLine="360"/>
        <w:jc w:val="center"/>
        <w:rPr>
          <w:rFonts w:ascii="Times New Roman" w:eastAsia="宋体" w:hAnsi="Times New Roman" w:cs="Times New Roman"/>
          <w:sz w:val="18"/>
          <w:szCs w:val="18"/>
        </w:rPr>
      </w:pPr>
      <w:r w:rsidRPr="001B42C0">
        <w:rPr>
          <w:rFonts w:ascii="Times New Roman" w:eastAsia="宋体" w:hAnsi="Times New Roman" w:cs="Times New Roman"/>
          <w:sz w:val="18"/>
          <w:szCs w:val="18"/>
        </w:rPr>
        <w:t>Table 3 Inflow Prediction Result Evaluation of Variants</w:t>
      </w:r>
    </w:p>
    <w:tbl>
      <w:tblPr>
        <w:tblStyle w:val="a7"/>
        <w:tblW w:w="5000" w:type="pct"/>
        <w:tblLook w:val="04A0" w:firstRow="1" w:lastRow="0" w:firstColumn="1" w:lastColumn="0" w:noHBand="0" w:noVBand="1"/>
      </w:tblPr>
      <w:tblGrid>
        <w:gridCol w:w="705"/>
        <w:gridCol w:w="824"/>
        <w:gridCol w:w="761"/>
        <w:gridCol w:w="948"/>
        <w:gridCol w:w="825"/>
        <w:gridCol w:w="761"/>
        <w:gridCol w:w="948"/>
        <w:gridCol w:w="825"/>
        <w:gridCol w:w="761"/>
        <w:gridCol w:w="948"/>
      </w:tblGrid>
      <w:tr w:rsidR="004B6059" w:rsidRPr="006D2303" w14:paraId="2F0B2E6D" w14:textId="77777777" w:rsidTr="004B6059">
        <w:tc>
          <w:tcPr>
            <w:tcW w:w="5000" w:type="pct"/>
            <w:gridSpan w:val="10"/>
            <w:tcBorders>
              <w:top w:val="single" w:sz="12" w:space="0" w:color="auto"/>
              <w:left w:val="nil"/>
              <w:bottom w:val="nil"/>
              <w:right w:val="nil"/>
            </w:tcBorders>
          </w:tcPr>
          <w:p w14:paraId="38019057" w14:textId="77777777" w:rsidR="004B6059" w:rsidRPr="006D2303" w:rsidRDefault="004B6059" w:rsidP="004B6059">
            <w:pPr>
              <w:ind w:firstLine="301"/>
              <w:jc w:val="center"/>
              <w:rPr>
                <w:rFonts w:cs="Times New Roman"/>
                <w:b/>
                <w:bCs/>
                <w:sz w:val="15"/>
                <w:szCs w:val="15"/>
              </w:rPr>
            </w:pPr>
            <w:r w:rsidRPr="006D2303">
              <w:rPr>
                <w:rFonts w:cs="Times New Roman" w:hint="eastAsia"/>
                <w:b/>
                <w:bCs/>
                <w:sz w:val="15"/>
                <w:szCs w:val="15"/>
              </w:rPr>
              <w:t>进站流</w:t>
            </w:r>
          </w:p>
        </w:tc>
      </w:tr>
      <w:tr w:rsidR="004B6059" w:rsidRPr="006D2303" w14:paraId="1B3ACAD1" w14:textId="77777777" w:rsidTr="004B6059">
        <w:tc>
          <w:tcPr>
            <w:tcW w:w="921" w:type="pct"/>
            <w:vMerge w:val="restart"/>
            <w:tcBorders>
              <w:top w:val="nil"/>
              <w:left w:val="nil"/>
              <w:bottom w:val="nil"/>
              <w:right w:val="nil"/>
            </w:tcBorders>
            <w:vAlign w:val="center"/>
          </w:tcPr>
          <w:p w14:paraId="5B00D6C0" w14:textId="77777777" w:rsidR="004B6059" w:rsidRPr="006D2303" w:rsidRDefault="004B6059" w:rsidP="004B6059">
            <w:pPr>
              <w:ind w:firstLine="300"/>
              <w:jc w:val="center"/>
              <w:rPr>
                <w:rFonts w:cs="Times New Roman"/>
                <w:sz w:val="15"/>
                <w:szCs w:val="15"/>
              </w:rPr>
            </w:pPr>
            <w:r w:rsidRPr="006D2303">
              <w:rPr>
                <w:rFonts w:cs="Times New Roman" w:hint="eastAsia"/>
                <w:sz w:val="15"/>
                <w:szCs w:val="15"/>
              </w:rPr>
              <w:t>变体</w:t>
            </w:r>
          </w:p>
        </w:tc>
        <w:tc>
          <w:tcPr>
            <w:tcW w:w="1360" w:type="pct"/>
            <w:gridSpan w:val="3"/>
            <w:tcBorders>
              <w:top w:val="nil"/>
              <w:left w:val="nil"/>
              <w:bottom w:val="nil"/>
              <w:right w:val="nil"/>
            </w:tcBorders>
          </w:tcPr>
          <w:p w14:paraId="4A3B64B5" w14:textId="77777777" w:rsidR="004B6059" w:rsidRPr="006D2303" w:rsidRDefault="004B6059" w:rsidP="004B6059">
            <w:pPr>
              <w:ind w:firstLine="300"/>
              <w:jc w:val="center"/>
              <w:rPr>
                <w:rFonts w:cs="Times New Roman"/>
                <w:sz w:val="15"/>
                <w:szCs w:val="15"/>
              </w:rPr>
            </w:pPr>
            <w:r w:rsidRPr="006D2303">
              <w:rPr>
                <w:rFonts w:eastAsia="等线" w:cs="Times New Roman"/>
                <w:color w:val="000000"/>
                <w:kern w:val="0"/>
                <w:sz w:val="15"/>
                <w:szCs w:val="15"/>
              </w:rPr>
              <w:t>1</w:t>
            </w:r>
            <w:r w:rsidRPr="006D2303">
              <w:rPr>
                <w:rFonts w:eastAsia="等线" w:cs="Times New Roman" w:hint="eastAsia"/>
                <w:color w:val="000000"/>
                <w:kern w:val="0"/>
                <w:sz w:val="15"/>
                <w:szCs w:val="15"/>
              </w:rPr>
              <w:t>天</w:t>
            </w:r>
            <w:r w:rsidRPr="006D2303">
              <w:rPr>
                <w:rFonts w:eastAsia="等线" w:cs="Times New Roman" w:hint="eastAsia"/>
                <w:color w:val="000000"/>
                <w:kern w:val="0"/>
                <w:sz w:val="15"/>
                <w:szCs w:val="15"/>
              </w:rPr>
              <w:t xml:space="preserve"> (24</w:t>
            </w:r>
            <w:r w:rsidRPr="006D2303">
              <w:rPr>
                <w:rFonts w:eastAsia="等线" w:cs="Times New Roman" w:hint="eastAsia"/>
                <w:color w:val="000000"/>
                <w:kern w:val="0"/>
                <w:sz w:val="15"/>
                <w:szCs w:val="15"/>
              </w:rPr>
              <w:t>个时间步</w:t>
            </w:r>
            <w:r w:rsidRPr="006D2303">
              <w:rPr>
                <w:rFonts w:eastAsia="等线" w:cs="Times New Roman" w:hint="eastAsia"/>
                <w:color w:val="000000"/>
                <w:kern w:val="0"/>
                <w:sz w:val="15"/>
                <w:szCs w:val="15"/>
              </w:rPr>
              <w:t>)</w:t>
            </w:r>
          </w:p>
        </w:tc>
        <w:tc>
          <w:tcPr>
            <w:tcW w:w="1360" w:type="pct"/>
            <w:gridSpan w:val="3"/>
            <w:tcBorders>
              <w:top w:val="nil"/>
              <w:left w:val="nil"/>
              <w:bottom w:val="nil"/>
              <w:right w:val="nil"/>
            </w:tcBorders>
          </w:tcPr>
          <w:p w14:paraId="63934F3D" w14:textId="77777777" w:rsidR="004B6059" w:rsidRPr="006D2303" w:rsidRDefault="004B6059" w:rsidP="004B6059">
            <w:pPr>
              <w:ind w:firstLine="300"/>
              <w:jc w:val="center"/>
              <w:rPr>
                <w:rFonts w:cs="Times New Roman"/>
                <w:sz w:val="15"/>
                <w:szCs w:val="15"/>
              </w:rPr>
            </w:pPr>
            <w:r w:rsidRPr="006D2303">
              <w:rPr>
                <w:rFonts w:eastAsia="等线" w:cs="Times New Roman"/>
                <w:color w:val="000000"/>
                <w:kern w:val="0"/>
                <w:sz w:val="15"/>
                <w:szCs w:val="15"/>
              </w:rPr>
              <w:t>2</w:t>
            </w:r>
            <w:r w:rsidRPr="006D2303">
              <w:rPr>
                <w:rFonts w:eastAsia="等线" w:cs="Times New Roman" w:hint="eastAsia"/>
                <w:color w:val="000000"/>
                <w:kern w:val="0"/>
                <w:sz w:val="15"/>
                <w:szCs w:val="15"/>
              </w:rPr>
              <w:t>天</w:t>
            </w:r>
            <w:r w:rsidRPr="006D2303">
              <w:rPr>
                <w:rFonts w:eastAsia="等线" w:cs="Times New Roman" w:hint="eastAsia"/>
                <w:color w:val="000000"/>
                <w:kern w:val="0"/>
                <w:sz w:val="15"/>
                <w:szCs w:val="15"/>
              </w:rPr>
              <w:t xml:space="preserve"> (48</w:t>
            </w:r>
            <w:r w:rsidRPr="006D2303">
              <w:rPr>
                <w:rFonts w:eastAsia="等线" w:cs="Times New Roman" w:hint="eastAsia"/>
                <w:color w:val="000000"/>
                <w:kern w:val="0"/>
                <w:sz w:val="15"/>
                <w:szCs w:val="15"/>
              </w:rPr>
              <w:t>个时间步</w:t>
            </w:r>
            <w:r w:rsidRPr="006D2303">
              <w:rPr>
                <w:rFonts w:eastAsia="等线" w:cs="Times New Roman" w:hint="eastAsia"/>
                <w:color w:val="000000"/>
                <w:kern w:val="0"/>
                <w:sz w:val="15"/>
                <w:szCs w:val="15"/>
              </w:rPr>
              <w:t>)</w:t>
            </w:r>
          </w:p>
        </w:tc>
        <w:tc>
          <w:tcPr>
            <w:tcW w:w="1359" w:type="pct"/>
            <w:gridSpan w:val="3"/>
            <w:tcBorders>
              <w:top w:val="nil"/>
              <w:left w:val="nil"/>
              <w:bottom w:val="nil"/>
              <w:right w:val="nil"/>
            </w:tcBorders>
          </w:tcPr>
          <w:p w14:paraId="2553CF0C" w14:textId="77777777" w:rsidR="004B6059" w:rsidRPr="006D2303" w:rsidRDefault="004B6059" w:rsidP="004B6059">
            <w:pPr>
              <w:ind w:firstLine="300"/>
              <w:jc w:val="center"/>
              <w:rPr>
                <w:rFonts w:cs="Times New Roman"/>
                <w:sz w:val="15"/>
                <w:szCs w:val="15"/>
              </w:rPr>
            </w:pPr>
            <w:r w:rsidRPr="006D2303">
              <w:rPr>
                <w:rFonts w:eastAsia="等线" w:cs="Times New Roman"/>
                <w:color w:val="000000"/>
                <w:kern w:val="0"/>
                <w:sz w:val="15"/>
                <w:szCs w:val="15"/>
              </w:rPr>
              <w:t>3</w:t>
            </w:r>
            <w:r w:rsidRPr="006D2303">
              <w:rPr>
                <w:rFonts w:eastAsia="等线" w:cs="Times New Roman" w:hint="eastAsia"/>
                <w:color w:val="000000"/>
                <w:kern w:val="0"/>
                <w:sz w:val="15"/>
                <w:szCs w:val="15"/>
              </w:rPr>
              <w:t>天</w:t>
            </w:r>
            <w:r w:rsidRPr="006D2303">
              <w:rPr>
                <w:rFonts w:eastAsia="等线" w:cs="Times New Roman" w:hint="eastAsia"/>
                <w:color w:val="000000"/>
                <w:kern w:val="0"/>
                <w:sz w:val="15"/>
                <w:szCs w:val="15"/>
              </w:rPr>
              <w:t xml:space="preserve"> (72</w:t>
            </w:r>
            <w:r w:rsidRPr="006D2303">
              <w:rPr>
                <w:rFonts w:eastAsia="等线" w:cs="Times New Roman" w:hint="eastAsia"/>
                <w:color w:val="000000"/>
                <w:kern w:val="0"/>
                <w:sz w:val="15"/>
                <w:szCs w:val="15"/>
              </w:rPr>
              <w:t>个时间步</w:t>
            </w:r>
            <w:r w:rsidRPr="006D2303">
              <w:rPr>
                <w:rFonts w:eastAsia="等线" w:cs="Times New Roman" w:hint="eastAsia"/>
                <w:color w:val="000000"/>
                <w:kern w:val="0"/>
                <w:sz w:val="15"/>
                <w:szCs w:val="15"/>
              </w:rPr>
              <w:t>)</w:t>
            </w:r>
          </w:p>
        </w:tc>
      </w:tr>
      <w:tr w:rsidR="004B6059" w:rsidRPr="006D2303" w14:paraId="6037AB70" w14:textId="77777777" w:rsidTr="004B6059">
        <w:tc>
          <w:tcPr>
            <w:tcW w:w="921" w:type="pct"/>
            <w:vMerge/>
            <w:tcBorders>
              <w:top w:val="nil"/>
              <w:left w:val="nil"/>
              <w:bottom w:val="single" w:sz="8" w:space="0" w:color="auto"/>
              <w:right w:val="nil"/>
            </w:tcBorders>
          </w:tcPr>
          <w:p w14:paraId="39836408" w14:textId="77777777" w:rsidR="004B6059" w:rsidRPr="006D2303" w:rsidRDefault="004B6059" w:rsidP="004B6059">
            <w:pPr>
              <w:ind w:firstLine="300"/>
              <w:jc w:val="center"/>
              <w:rPr>
                <w:rFonts w:cs="Times New Roman"/>
                <w:sz w:val="15"/>
                <w:szCs w:val="15"/>
              </w:rPr>
            </w:pPr>
          </w:p>
        </w:tc>
        <w:tc>
          <w:tcPr>
            <w:tcW w:w="460" w:type="pct"/>
            <w:tcBorders>
              <w:top w:val="nil"/>
              <w:left w:val="nil"/>
              <w:bottom w:val="single" w:sz="8" w:space="0" w:color="auto"/>
              <w:right w:val="nil"/>
            </w:tcBorders>
            <w:vAlign w:val="bottom"/>
          </w:tcPr>
          <w:p w14:paraId="00A151EA" w14:textId="77777777" w:rsidR="004B6059" w:rsidRPr="006D2303" w:rsidRDefault="004B6059" w:rsidP="004B6059">
            <w:pPr>
              <w:ind w:firstLine="300"/>
              <w:jc w:val="center"/>
              <w:rPr>
                <w:rFonts w:cs="Times New Roman"/>
                <w:sz w:val="15"/>
                <w:szCs w:val="15"/>
              </w:rPr>
            </w:pPr>
            <w:r w:rsidRPr="006D2303">
              <w:rPr>
                <w:rFonts w:eastAsia="等线" w:cs="Times New Roman"/>
                <w:color w:val="000000"/>
                <w:kern w:val="0"/>
                <w:sz w:val="15"/>
                <w:szCs w:val="15"/>
              </w:rPr>
              <w:t>RMSE</w:t>
            </w:r>
          </w:p>
        </w:tc>
        <w:tc>
          <w:tcPr>
            <w:tcW w:w="398" w:type="pct"/>
            <w:tcBorders>
              <w:top w:val="nil"/>
              <w:left w:val="nil"/>
              <w:bottom w:val="single" w:sz="8" w:space="0" w:color="auto"/>
              <w:right w:val="nil"/>
            </w:tcBorders>
            <w:vAlign w:val="bottom"/>
          </w:tcPr>
          <w:p w14:paraId="47D02AAA" w14:textId="77777777" w:rsidR="004B6059" w:rsidRPr="006D2303" w:rsidRDefault="004B6059" w:rsidP="004B6059">
            <w:pPr>
              <w:ind w:firstLine="300"/>
              <w:jc w:val="center"/>
              <w:rPr>
                <w:rFonts w:cs="Times New Roman"/>
                <w:sz w:val="15"/>
                <w:szCs w:val="15"/>
              </w:rPr>
            </w:pPr>
            <w:r w:rsidRPr="006D2303">
              <w:rPr>
                <w:rFonts w:eastAsia="等线" w:cs="Times New Roman"/>
                <w:color w:val="000000"/>
                <w:kern w:val="0"/>
                <w:sz w:val="15"/>
                <w:szCs w:val="15"/>
              </w:rPr>
              <w:t>MAE</w:t>
            </w:r>
          </w:p>
        </w:tc>
        <w:tc>
          <w:tcPr>
            <w:tcW w:w="502" w:type="pct"/>
            <w:tcBorders>
              <w:top w:val="nil"/>
              <w:left w:val="nil"/>
              <w:bottom w:val="single" w:sz="8" w:space="0" w:color="auto"/>
              <w:right w:val="nil"/>
            </w:tcBorders>
            <w:vAlign w:val="bottom"/>
          </w:tcPr>
          <w:p w14:paraId="18019F7E" w14:textId="77777777" w:rsidR="004B6059" w:rsidRPr="006D2303" w:rsidRDefault="004B6059" w:rsidP="004B6059">
            <w:pPr>
              <w:ind w:firstLine="300"/>
              <w:jc w:val="center"/>
              <w:rPr>
                <w:rFonts w:cs="Times New Roman"/>
                <w:sz w:val="15"/>
                <w:szCs w:val="15"/>
              </w:rPr>
            </w:pPr>
            <w:r w:rsidRPr="006D2303">
              <w:rPr>
                <w:rFonts w:eastAsia="等线" w:cs="Times New Roman"/>
                <w:color w:val="000000"/>
                <w:kern w:val="0"/>
                <w:sz w:val="15"/>
                <w:szCs w:val="15"/>
              </w:rPr>
              <w:t>WMAPE</w:t>
            </w:r>
          </w:p>
        </w:tc>
        <w:tc>
          <w:tcPr>
            <w:tcW w:w="460" w:type="pct"/>
            <w:tcBorders>
              <w:top w:val="nil"/>
              <w:left w:val="nil"/>
              <w:bottom w:val="single" w:sz="8" w:space="0" w:color="auto"/>
              <w:right w:val="nil"/>
            </w:tcBorders>
            <w:vAlign w:val="bottom"/>
          </w:tcPr>
          <w:p w14:paraId="11505AA6" w14:textId="77777777" w:rsidR="004B6059" w:rsidRPr="006D2303" w:rsidRDefault="004B6059" w:rsidP="004B6059">
            <w:pPr>
              <w:ind w:firstLine="300"/>
              <w:jc w:val="center"/>
              <w:rPr>
                <w:rFonts w:cs="Times New Roman"/>
                <w:sz w:val="15"/>
                <w:szCs w:val="15"/>
              </w:rPr>
            </w:pPr>
            <w:r w:rsidRPr="006D2303">
              <w:rPr>
                <w:rFonts w:eastAsia="等线" w:cs="Times New Roman"/>
                <w:color w:val="000000"/>
                <w:kern w:val="0"/>
                <w:sz w:val="15"/>
                <w:szCs w:val="15"/>
              </w:rPr>
              <w:t>RMSE</w:t>
            </w:r>
          </w:p>
        </w:tc>
        <w:tc>
          <w:tcPr>
            <w:tcW w:w="398" w:type="pct"/>
            <w:tcBorders>
              <w:top w:val="nil"/>
              <w:left w:val="nil"/>
              <w:bottom w:val="single" w:sz="8" w:space="0" w:color="auto"/>
              <w:right w:val="nil"/>
            </w:tcBorders>
            <w:vAlign w:val="bottom"/>
          </w:tcPr>
          <w:p w14:paraId="52B25CC8" w14:textId="77777777" w:rsidR="004B6059" w:rsidRPr="006D2303" w:rsidRDefault="004B6059" w:rsidP="004B6059">
            <w:pPr>
              <w:ind w:firstLine="300"/>
              <w:jc w:val="center"/>
              <w:rPr>
                <w:rFonts w:cs="Times New Roman"/>
                <w:sz w:val="15"/>
                <w:szCs w:val="15"/>
              </w:rPr>
            </w:pPr>
            <w:r w:rsidRPr="006D2303">
              <w:rPr>
                <w:rFonts w:eastAsia="等线" w:cs="Times New Roman"/>
                <w:color w:val="000000"/>
                <w:kern w:val="0"/>
                <w:sz w:val="15"/>
                <w:szCs w:val="15"/>
              </w:rPr>
              <w:t>MAE</w:t>
            </w:r>
          </w:p>
        </w:tc>
        <w:tc>
          <w:tcPr>
            <w:tcW w:w="502" w:type="pct"/>
            <w:tcBorders>
              <w:top w:val="nil"/>
              <w:left w:val="nil"/>
              <w:bottom w:val="single" w:sz="8" w:space="0" w:color="auto"/>
              <w:right w:val="nil"/>
            </w:tcBorders>
            <w:vAlign w:val="bottom"/>
          </w:tcPr>
          <w:p w14:paraId="1F9E53A1" w14:textId="77777777" w:rsidR="004B6059" w:rsidRPr="006D2303" w:rsidRDefault="004B6059" w:rsidP="004B6059">
            <w:pPr>
              <w:ind w:firstLine="300"/>
              <w:jc w:val="center"/>
              <w:rPr>
                <w:rFonts w:cs="Times New Roman"/>
                <w:sz w:val="15"/>
                <w:szCs w:val="15"/>
              </w:rPr>
            </w:pPr>
            <w:r w:rsidRPr="006D2303">
              <w:rPr>
                <w:rFonts w:eastAsia="等线" w:cs="Times New Roman"/>
                <w:color w:val="000000"/>
                <w:kern w:val="0"/>
                <w:sz w:val="15"/>
                <w:szCs w:val="15"/>
              </w:rPr>
              <w:t>WMAPE</w:t>
            </w:r>
          </w:p>
        </w:tc>
        <w:tc>
          <w:tcPr>
            <w:tcW w:w="460" w:type="pct"/>
            <w:tcBorders>
              <w:top w:val="nil"/>
              <w:left w:val="nil"/>
              <w:bottom w:val="single" w:sz="8" w:space="0" w:color="auto"/>
              <w:right w:val="nil"/>
            </w:tcBorders>
            <w:vAlign w:val="bottom"/>
          </w:tcPr>
          <w:p w14:paraId="17FAFB57" w14:textId="77777777" w:rsidR="004B6059" w:rsidRPr="006D2303" w:rsidRDefault="004B6059" w:rsidP="004B6059">
            <w:pPr>
              <w:ind w:firstLine="300"/>
              <w:jc w:val="center"/>
              <w:rPr>
                <w:rFonts w:cs="Times New Roman"/>
                <w:sz w:val="15"/>
                <w:szCs w:val="15"/>
              </w:rPr>
            </w:pPr>
            <w:r w:rsidRPr="006D2303">
              <w:rPr>
                <w:rFonts w:eastAsia="等线" w:cs="Times New Roman"/>
                <w:color w:val="000000"/>
                <w:kern w:val="0"/>
                <w:sz w:val="15"/>
                <w:szCs w:val="15"/>
              </w:rPr>
              <w:t>RMSE</w:t>
            </w:r>
          </w:p>
        </w:tc>
        <w:tc>
          <w:tcPr>
            <w:tcW w:w="398" w:type="pct"/>
            <w:tcBorders>
              <w:top w:val="nil"/>
              <w:left w:val="nil"/>
              <w:bottom w:val="single" w:sz="8" w:space="0" w:color="auto"/>
              <w:right w:val="nil"/>
            </w:tcBorders>
            <w:vAlign w:val="bottom"/>
          </w:tcPr>
          <w:p w14:paraId="128906C2" w14:textId="77777777" w:rsidR="004B6059" w:rsidRPr="006D2303" w:rsidRDefault="004B6059" w:rsidP="004B6059">
            <w:pPr>
              <w:ind w:firstLine="300"/>
              <w:jc w:val="center"/>
              <w:rPr>
                <w:rFonts w:cs="Times New Roman"/>
                <w:sz w:val="15"/>
                <w:szCs w:val="15"/>
              </w:rPr>
            </w:pPr>
            <w:r w:rsidRPr="006D2303">
              <w:rPr>
                <w:rFonts w:eastAsia="等线" w:cs="Times New Roman"/>
                <w:color w:val="000000"/>
                <w:kern w:val="0"/>
                <w:sz w:val="15"/>
                <w:szCs w:val="15"/>
              </w:rPr>
              <w:t>MAE</w:t>
            </w:r>
          </w:p>
        </w:tc>
        <w:tc>
          <w:tcPr>
            <w:tcW w:w="501" w:type="pct"/>
            <w:tcBorders>
              <w:top w:val="nil"/>
              <w:left w:val="nil"/>
              <w:bottom w:val="single" w:sz="8" w:space="0" w:color="auto"/>
              <w:right w:val="nil"/>
            </w:tcBorders>
            <w:vAlign w:val="bottom"/>
          </w:tcPr>
          <w:p w14:paraId="2DD50543" w14:textId="77777777" w:rsidR="004B6059" w:rsidRPr="006D2303" w:rsidRDefault="004B6059" w:rsidP="004B6059">
            <w:pPr>
              <w:ind w:firstLine="300"/>
              <w:jc w:val="center"/>
              <w:rPr>
                <w:rFonts w:cs="Times New Roman"/>
                <w:sz w:val="15"/>
                <w:szCs w:val="15"/>
              </w:rPr>
            </w:pPr>
            <w:r w:rsidRPr="006D2303">
              <w:rPr>
                <w:rFonts w:eastAsia="等线" w:cs="Times New Roman"/>
                <w:color w:val="000000"/>
                <w:kern w:val="0"/>
                <w:sz w:val="15"/>
                <w:szCs w:val="15"/>
              </w:rPr>
              <w:t>WMAPE</w:t>
            </w:r>
          </w:p>
        </w:tc>
      </w:tr>
      <w:tr w:rsidR="004B6059" w:rsidRPr="006D2303" w14:paraId="341FC1D5" w14:textId="77777777" w:rsidTr="004B6059">
        <w:tc>
          <w:tcPr>
            <w:tcW w:w="921" w:type="pct"/>
            <w:tcBorders>
              <w:top w:val="single" w:sz="8" w:space="0" w:color="auto"/>
              <w:left w:val="nil"/>
              <w:bottom w:val="nil"/>
              <w:right w:val="nil"/>
            </w:tcBorders>
            <w:vAlign w:val="bottom"/>
          </w:tcPr>
          <w:p w14:paraId="52B8C832" w14:textId="77777777" w:rsidR="004B6059" w:rsidRPr="006D2303" w:rsidRDefault="004B6059" w:rsidP="004B6059">
            <w:pPr>
              <w:ind w:firstLine="300"/>
              <w:jc w:val="center"/>
              <w:rPr>
                <w:rFonts w:cs="Times New Roman"/>
                <w:i/>
                <w:iCs/>
                <w:sz w:val="15"/>
                <w:szCs w:val="15"/>
              </w:rPr>
            </w:pPr>
            <w:r w:rsidRPr="006D2303">
              <w:rPr>
                <w:rFonts w:cs="Times New Roman" w:hint="eastAsia"/>
                <w:sz w:val="15"/>
                <w:szCs w:val="15"/>
              </w:rPr>
              <w:t>变体</w:t>
            </w:r>
            <w:r w:rsidRPr="006D2303">
              <w:rPr>
                <w:rFonts w:cs="Times New Roman" w:hint="eastAsia"/>
                <w:sz w:val="15"/>
                <w:szCs w:val="15"/>
              </w:rPr>
              <w:t>1(No Bi)</w:t>
            </w:r>
          </w:p>
        </w:tc>
        <w:tc>
          <w:tcPr>
            <w:tcW w:w="460" w:type="pct"/>
            <w:tcBorders>
              <w:top w:val="single" w:sz="8" w:space="0" w:color="auto"/>
              <w:left w:val="nil"/>
              <w:bottom w:val="nil"/>
              <w:right w:val="nil"/>
            </w:tcBorders>
          </w:tcPr>
          <w:p w14:paraId="15E4FE35" w14:textId="77777777" w:rsidR="004B6059" w:rsidRPr="006D2303" w:rsidRDefault="004B6059" w:rsidP="004B6059">
            <w:pPr>
              <w:ind w:firstLine="300"/>
              <w:jc w:val="center"/>
              <w:rPr>
                <w:rFonts w:cs="Times New Roman"/>
                <w:i/>
                <w:sz w:val="15"/>
                <w:szCs w:val="15"/>
              </w:rPr>
            </w:pPr>
            <w:r w:rsidRPr="006D2303">
              <w:rPr>
                <w:sz w:val="15"/>
                <w:szCs w:val="15"/>
              </w:rPr>
              <w:t>137.55</w:t>
            </w:r>
          </w:p>
        </w:tc>
        <w:tc>
          <w:tcPr>
            <w:tcW w:w="398" w:type="pct"/>
            <w:tcBorders>
              <w:top w:val="single" w:sz="8" w:space="0" w:color="auto"/>
              <w:left w:val="nil"/>
              <w:bottom w:val="nil"/>
              <w:right w:val="nil"/>
            </w:tcBorders>
          </w:tcPr>
          <w:p w14:paraId="0CF8FB24" w14:textId="77777777" w:rsidR="004B6059" w:rsidRPr="006D2303" w:rsidRDefault="004B6059" w:rsidP="004B6059">
            <w:pPr>
              <w:ind w:firstLine="300"/>
              <w:jc w:val="center"/>
              <w:rPr>
                <w:rFonts w:cs="Times New Roman"/>
                <w:i/>
                <w:sz w:val="15"/>
                <w:szCs w:val="15"/>
              </w:rPr>
            </w:pPr>
            <w:r w:rsidRPr="006D2303">
              <w:rPr>
                <w:sz w:val="15"/>
                <w:szCs w:val="15"/>
              </w:rPr>
              <w:t>68.56</w:t>
            </w:r>
          </w:p>
        </w:tc>
        <w:tc>
          <w:tcPr>
            <w:tcW w:w="502" w:type="pct"/>
            <w:tcBorders>
              <w:top w:val="single" w:sz="8" w:space="0" w:color="auto"/>
              <w:left w:val="nil"/>
              <w:bottom w:val="nil"/>
              <w:right w:val="nil"/>
            </w:tcBorders>
          </w:tcPr>
          <w:p w14:paraId="46C75D48" w14:textId="77777777" w:rsidR="004B6059" w:rsidRPr="006D2303" w:rsidRDefault="004B6059" w:rsidP="004B6059">
            <w:pPr>
              <w:ind w:firstLine="300"/>
              <w:jc w:val="center"/>
              <w:rPr>
                <w:rFonts w:cs="Times New Roman"/>
                <w:i/>
                <w:sz w:val="15"/>
                <w:szCs w:val="15"/>
              </w:rPr>
            </w:pPr>
            <w:r w:rsidRPr="006D2303">
              <w:rPr>
                <w:sz w:val="15"/>
                <w:szCs w:val="15"/>
              </w:rPr>
              <w:t>29.25%</w:t>
            </w:r>
          </w:p>
        </w:tc>
        <w:tc>
          <w:tcPr>
            <w:tcW w:w="460" w:type="pct"/>
            <w:tcBorders>
              <w:top w:val="single" w:sz="8" w:space="0" w:color="auto"/>
              <w:left w:val="nil"/>
              <w:bottom w:val="nil"/>
              <w:right w:val="nil"/>
            </w:tcBorders>
          </w:tcPr>
          <w:p w14:paraId="69527EC0" w14:textId="77777777" w:rsidR="004B6059" w:rsidRPr="006D2303" w:rsidRDefault="004B6059" w:rsidP="004B6059">
            <w:pPr>
              <w:ind w:firstLine="300"/>
              <w:jc w:val="center"/>
              <w:rPr>
                <w:rFonts w:cs="Times New Roman"/>
                <w:i/>
                <w:sz w:val="15"/>
                <w:szCs w:val="15"/>
              </w:rPr>
            </w:pPr>
            <w:r w:rsidRPr="006D2303">
              <w:rPr>
                <w:sz w:val="15"/>
                <w:szCs w:val="15"/>
              </w:rPr>
              <w:t>143.21</w:t>
            </w:r>
          </w:p>
        </w:tc>
        <w:tc>
          <w:tcPr>
            <w:tcW w:w="398" w:type="pct"/>
            <w:tcBorders>
              <w:top w:val="single" w:sz="8" w:space="0" w:color="auto"/>
              <w:left w:val="nil"/>
              <w:bottom w:val="nil"/>
              <w:right w:val="nil"/>
            </w:tcBorders>
          </w:tcPr>
          <w:p w14:paraId="1CD585A9" w14:textId="77777777" w:rsidR="004B6059" w:rsidRPr="006D2303" w:rsidRDefault="004B6059" w:rsidP="004B6059">
            <w:pPr>
              <w:ind w:firstLine="300"/>
              <w:jc w:val="center"/>
              <w:rPr>
                <w:rFonts w:cs="Times New Roman"/>
                <w:i/>
                <w:sz w:val="15"/>
                <w:szCs w:val="15"/>
              </w:rPr>
            </w:pPr>
            <w:r w:rsidRPr="006D2303">
              <w:rPr>
                <w:sz w:val="15"/>
                <w:szCs w:val="15"/>
              </w:rPr>
              <w:t>72.04</w:t>
            </w:r>
          </w:p>
        </w:tc>
        <w:tc>
          <w:tcPr>
            <w:tcW w:w="502" w:type="pct"/>
            <w:tcBorders>
              <w:top w:val="single" w:sz="8" w:space="0" w:color="auto"/>
              <w:left w:val="nil"/>
              <w:bottom w:val="nil"/>
              <w:right w:val="nil"/>
            </w:tcBorders>
          </w:tcPr>
          <w:p w14:paraId="46756C2D" w14:textId="77777777" w:rsidR="004B6059" w:rsidRPr="006D2303" w:rsidRDefault="004B6059" w:rsidP="004B6059">
            <w:pPr>
              <w:ind w:firstLine="300"/>
              <w:jc w:val="center"/>
              <w:rPr>
                <w:rFonts w:cs="Times New Roman"/>
                <w:i/>
                <w:sz w:val="15"/>
                <w:szCs w:val="15"/>
              </w:rPr>
            </w:pPr>
            <w:r w:rsidRPr="006D2303">
              <w:rPr>
                <w:sz w:val="15"/>
                <w:szCs w:val="15"/>
              </w:rPr>
              <w:t>29.19%</w:t>
            </w:r>
          </w:p>
        </w:tc>
        <w:tc>
          <w:tcPr>
            <w:tcW w:w="460" w:type="pct"/>
            <w:tcBorders>
              <w:top w:val="single" w:sz="8" w:space="0" w:color="auto"/>
              <w:left w:val="nil"/>
              <w:bottom w:val="nil"/>
              <w:right w:val="nil"/>
            </w:tcBorders>
          </w:tcPr>
          <w:p w14:paraId="21C3D4A3" w14:textId="77777777" w:rsidR="004B6059" w:rsidRPr="006D2303" w:rsidRDefault="004B6059" w:rsidP="004B6059">
            <w:pPr>
              <w:ind w:firstLine="300"/>
              <w:jc w:val="center"/>
              <w:rPr>
                <w:rFonts w:cs="Times New Roman"/>
                <w:i/>
                <w:sz w:val="15"/>
                <w:szCs w:val="15"/>
              </w:rPr>
            </w:pPr>
            <w:r w:rsidRPr="006D2303">
              <w:rPr>
                <w:sz w:val="15"/>
                <w:szCs w:val="15"/>
              </w:rPr>
              <w:t>155.94</w:t>
            </w:r>
          </w:p>
        </w:tc>
        <w:tc>
          <w:tcPr>
            <w:tcW w:w="398" w:type="pct"/>
            <w:tcBorders>
              <w:top w:val="single" w:sz="8" w:space="0" w:color="auto"/>
              <w:left w:val="nil"/>
              <w:bottom w:val="nil"/>
              <w:right w:val="nil"/>
            </w:tcBorders>
          </w:tcPr>
          <w:p w14:paraId="70C14655" w14:textId="77777777" w:rsidR="004B6059" w:rsidRPr="006D2303" w:rsidRDefault="004B6059" w:rsidP="004B6059">
            <w:pPr>
              <w:ind w:firstLine="300"/>
              <w:jc w:val="center"/>
              <w:rPr>
                <w:rFonts w:cs="Times New Roman"/>
                <w:i/>
                <w:sz w:val="15"/>
                <w:szCs w:val="15"/>
              </w:rPr>
            </w:pPr>
            <w:r w:rsidRPr="006D2303">
              <w:rPr>
                <w:sz w:val="15"/>
                <w:szCs w:val="15"/>
              </w:rPr>
              <w:t>87.61</w:t>
            </w:r>
          </w:p>
        </w:tc>
        <w:tc>
          <w:tcPr>
            <w:tcW w:w="501" w:type="pct"/>
            <w:tcBorders>
              <w:top w:val="single" w:sz="8" w:space="0" w:color="auto"/>
              <w:left w:val="nil"/>
              <w:bottom w:val="nil"/>
              <w:right w:val="nil"/>
            </w:tcBorders>
          </w:tcPr>
          <w:p w14:paraId="41B411E8" w14:textId="77777777" w:rsidR="004B6059" w:rsidRPr="006D2303" w:rsidRDefault="004B6059" w:rsidP="004B6059">
            <w:pPr>
              <w:ind w:firstLine="300"/>
              <w:jc w:val="center"/>
              <w:rPr>
                <w:rFonts w:cs="Times New Roman"/>
                <w:i/>
                <w:sz w:val="15"/>
                <w:szCs w:val="15"/>
              </w:rPr>
            </w:pPr>
            <w:r w:rsidRPr="006D2303">
              <w:rPr>
                <w:sz w:val="15"/>
                <w:szCs w:val="15"/>
              </w:rPr>
              <w:t>33.42%</w:t>
            </w:r>
          </w:p>
        </w:tc>
      </w:tr>
      <w:tr w:rsidR="004B6059" w:rsidRPr="006D2303" w14:paraId="7CC4E8A4" w14:textId="77777777" w:rsidTr="004B6059">
        <w:trPr>
          <w:trHeight w:val="325"/>
        </w:trPr>
        <w:tc>
          <w:tcPr>
            <w:tcW w:w="921" w:type="pct"/>
            <w:tcBorders>
              <w:top w:val="nil"/>
              <w:left w:val="nil"/>
              <w:bottom w:val="nil"/>
              <w:right w:val="nil"/>
            </w:tcBorders>
          </w:tcPr>
          <w:p w14:paraId="415BC5F8" w14:textId="77777777" w:rsidR="004B6059" w:rsidRPr="006D2303" w:rsidRDefault="004B6059" w:rsidP="004B6059">
            <w:pPr>
              <w:ind w:firstLine="300"/>
              <w:jc w:val="center"/>
              <w:rPr>
                <w:rFonts w:cs="Times New Roman"/>
                <w:sz w:val="15"/>
                <w:szCs w:val="15"/>
              </w:rPr>
            </w:pPr>
            <w:r w:rsidRPr="006D2303">
              <w:rPr>
                <w:rFonts w:cs="Times New Roman" w:hint="eastAsia"/>
                <w:sz w:val="15"/>
                <w:szCs w:val="15"/>
              </w:rPr>
              <w:t>变体</w:t>
            </w:r>
            <w:r w:rsidRPr="006D2303">
              <w:rPr>
                <w:rFonts w:cs="Times New Roman" w:hint="eastAsia"/>
                <w:sz w:val="15"/>
                <w:szCs w:val="15"/>
              </w:rPr>
              <w:t>2(LSTM)</w:t>
            </w:r>
          </w:p>
        </w:tc>
        <w:tc>
          <w:tcPr>
            <w:tcW w:w="460" w:type="pct"/>
            <w:tcBorders>
              <w:top w:val="nil"/>
              <w:left w:val="nil"/>
              <w:bottom w:val="nil"/>
              <w:right w:val="nil"/>
            </w:tcBorders>
          </w:tcPr>
          <w:p w14:paraId="78C6A0C5" w14:textId="77777777" w:rsidR="004B6059" w:rsidRPr="006D2303" w:rsidRDefault="004B6059" w:rsidP="004B6059">
            <w:pPr>
              <w:ind w:firstLine="300"/>
              <w:jc w:val="center"/>
              <w:rPr>
                <w:rFonts w:cs="Times New Roman"/>
                <w:sz w:val="15"/>
                <w:szCs w:val="15"/>
              </w:rPr>
            </w:pPr>
            <w:r w:rsidRPr="006D2303">
              <w:rPr>
                <w:sz w:val="15"/>
                <w:szCs w:val="15"/>
              </w:rPr>
              <w:t>152.92</w:t>
            </w:r>
          </w:p>
        </w:tc>
        <w:tc>
          <w:tcPr>
            <w:tcW w:w="398" w:type="pct"/>
            <w:tcBorders>
              <w:top w:val="nil"/>
              <w:left w:val="nil"/>
              <w:bottom w:val="nil"/>
              <w:right w:val="nil"/>
            </w:tcBorders>
          </w:tcPr>
          <w:p w14:paraId="7712920F" w14:textId="77777777" w:rsidR="004B6059" w:rsidRPr="006D2303" w:rsidRDefault="004B6059" w:rsidP="004B6059">
            <w:pPr>
              <w:ind w:firstLine="300"/>
              <w:jc w:val="center"/>
              <w:rPr>
                <w:rFonts w:cs="Times New Roman"/>
                <w:sz w:val="15"/>
                <w:szCs w:val="15"/>
              </w:rPr>
            </w:pPr>
            <w:r w:rsidRPr="006D2303">
              <w:rPr>
                <w:sz w:val="15"/>
                <w:szCs w:val="15"/>
              </w:rPr>
              <w:t>83.85</w:t>
            </w:r>
          </w:p>
        </w:tc>
        <w:tc>
          <w:tcPr>
            <w:tcW w:w="502" w:type="pct"/>
            <w:tcBorders>
              <w:top w:val="nil"/>
              <w:left w:val="nil"/>
              <w:bottom w:val="nil"/>
              <w:right w:val="nil"/>
            </w:tcBorders>
          </w:tcPr>
          <w:p w14:paraId="1E7A4A41" w14:textId="77777777" w:rsidR="004B6059" w:rsidRPr="006D2303" w:rsidRDefault="004B6059" w:rsidP="004B6059">
            <w:pPr>
              <w:ind w:firstLine="300"/>
              <w:jc w:val="center"/>
              <w:rPr>
                <w:rFonts w:cs="Times New Roman"/>
                <w:sz w:val="15"/>
                <w:szCs w:val="15"/>
              </w:rPr>
            </w:pPr>
            <w:r w:rsidRPr="006D2303">
              <w:rPr>
                <w:sz w:val="15"/>
                <w:szCs w:val="15"/>
              </w:rPr>
              <w:t>35.87%</w:t>
            </w:r>
          </w:p>
        </w:tc>
        <w:tc>
          <w:tcPr>
            <w:tcW w:w="460" w:type="pct"/>
            <w:tcBorders>
              <w:top w:val="nil"/>
              <w:left w:val="nil"/>
              <w:bottom w:val="nil"/>
              <w:right w:val="nil"/>
            </w:tcBorders>
          </w:tcPr>
          <w:p w14:paraId="547F5C61" w14:textId="77777777" w:rsidR="004B6059" w:rsidRPr="006D2303" w:rsidRDefault="004B6059" w:rsidP="004B6059">
            <w:pPr>
              <w:ind w:firstLine="300"/>
              <w:jc w:val="center"/>
              <w:rPr>
                <w:rFonts w:cs="Times New Roman"/>
                <w:sz w:val="15"/>
                <w:szCs w:val="15"/>
              </w:rPr>
            </w:pPr>
            <w:r w:rsidRPr="006D2303">
              <w:rPr>
                <w:sz w:val="15"/>
                <w:szCs w:val="15"/>
              </w:rPr>
              <w:t>158.29</w:t>
            </w:r>
          </w:p>
        </w:tc>
        <w:tc>
          <w:tcPr>
            <w:tcW w:w="398" w:type="pct"/>
            <w:tcBorders>
              <w:top w:val="nil"/>
              <w:left w:val="nil"/>
              <w:bottom w:val="nil"/>
              <w:right w:val="nil"/>
            </w:tcBorders>
          </w:tcPr>
          <w:p w14:paraId="3507DAFE" w14:textId="77777777" w:rsidR="004B6059" w:rsidRPr="006D2303" w:rsidRDefault="004B6059" w:rsidP="004B6059">
            <w:pPr>
              <w:ind w:firstLine="300"/>
              <w:jc w:val="center"/>
              <w:rPr>
                <w:rFonts w:cs="Times New Roman"/>
                <w:sz w:val="15"/>
                <w:szCs w:val="15"/>
              </w:rPr>
            </w:pPr>
            <w:r w:rsidRPr="006D2303">
              <w:rPr>
                <w:sz w:val="15"/>
                <w:szCs w:val="15"/>
              </w:rPr>
              <w:t>86.19</w:t>
            </w:r>
          </w:p>
        </w:tc>
        <w:tc>
          <w:tcPr>
            <w:tcW w:w="502" w:type="pct"/>
            <w:tcBorders>
              <w:top w:val="nil"/>
              <w:left w:val="nil"/>
              <w:bottom w:val="nil"/>
              <w:right w:val="nil"/>
            </w:tcBorders>
          </w:tcPr>
          <w:p w14:paraId="09690F61" w14:textId="77777777" w:rsidR="004B6059" w:rsidRPr="006D2303" w:rsidRDefault="004B6059" w:rsidP="004B6059">
            <w:pPr>
              <w:ind w:firstLine="300"/>
              <w:jc w:val="center"/>
              <w:rPr>
                <w:rFonts w:cs="Times New Roman"/>
                <w:sz w:val="15"/>
                <w:szCs w:val="15"/>
              </w:rPr>
            </w:pPr>
            <w:r w:rsidRPr="006D2303">
              <w:rPr>
                <w:sz w:val="15"/>
                <w:szCs w:val="15"/>
              </w:rPr>
              <w:t>34.96%</w:t>
            </w:r>
          </w:p>
        </w:tc>
        <w:tc>
          <w:tcPr>
            <w:tcW w:w="460" w:type="pct"/>
            <w:tcBorders>
              <w:top w:val="nil"/>
              <w:left w:val="nil"/>
              <w:bottom w:val="nil"/>
              <w:right w:val="nil"/>
            </w:tcBorders>
          </w:tcPr>
          <w:p w14:paraId="1E7FAC32" w14:textId="77777777" w:rsidR="004B6059" w:rsidRPr="006D2303" w:rsidRDefault="004B6059" w:rsidP="004B6059">
            <w:pPr>
              <w:ind w:firstLine="300"/>
              <w:jc w:val="center"/>
              <w:rPr>
                <w:rFonts w:cs="Times New Roman"/>
                <w:sz w:val="15"/>
                <w:szCs w:val="15"/>
              </w:rPr>
            </w:pPr>
            <w:r w:rsidRPr="006D2303">
              <w:rPr>
                <w:sz w:val="15"/>
                <w:szCs w:val="15"/>
              </w:rPr>
              <w:t>160.47</w:t>
            </w:r>
          </w:p>
        </w:tc>
        <w:tc>
          <w:tcPr>
            <w:tcW w:w="398" w:type="pct"/>
            <w:tcBorders>
              <w:top w:val="nil"/>
              <w:left w:val="nil"/>
              <w:bottom w:val="nil"/>
              <w:right w:val="nil"/>
            </w:tcBorders>
          </w:tcPr>
          <w:p w14:paraId="22FDB73C" w14:textId="77777777" w:rsidR="004B6059" w:rsidRPr="006D2303" w:rsidRDefault="004B6059" w:rsidP="004B6059">
            <w:pPr>
              <w:ind w:firstLine="300"/>
              <w:jc w:val="center"/>
              <w:rPr>
                <w:rFonts w:cs="Times New Roman"/>
                <w:sz w:val="15"/>
                <w:szCs w:val="15"/>
              </w:rPr>
            </w:pPr>
            <w:r w:rsidRPr="006D2303">
              <w:rPr>
                <w:sz w:val="15"/>
                <w:szCs w:val="15"/>
              </w:rPr>
              <w:t>85.26</w:t>
            </w:r>
          </w:p>
        </w:tc>
        <w:tc>
          <w:tcPr>
            <w:tcW w:w="501" w:type="pct"/>
            <w:tcBorders>
              <w:top w:val="nil"/>
              <w:left w:val="nil"/>
              <w:bottom w:val="nil"/>
              <w:right w:val="nil"/>
            </w:tcBorders>
          </w:tcPr>
          <w:p w14:paraId="7A6B2DB1" w14:textId="77777777" w:rsidR="004B6059" w:rsidRPr="006D2303" w:rsidRDefault="004B6059" w:rsidP="004B6059">
            <w:pPr>
              <w:ind w:firstLine="300"/>
              <w:jc w:val="center"/>
              <w:rPr>
                <w:rFonts w:cs="Times New Roman"/>
                <w:sz w:val="15"/>
                <w:szCs w:val="15"/>
              </w:rPr>
            </w:pPr>
            <w:r w:rsidRPr="006D2303">
              <w:rPr>
                <w:sz w:val="15"/>
                <w:szCs w:val="15"/>
              </w:rPr>
              <w:t>32.53%</w:t>
            </w:r>
          </w:p>
        </w:tc>
      </w:tr>
      <w:tr w:rsidR="004B6059" w:rsidRPr="006D2303" w14:paraId="30E60A42" w14:textId="77777777" w:rsidTr="004B6059">
        <w:tc>
          <w:tcPr>
            <w:tcW w:w="921" w:type="pct"/>
            <w:tcBorders>
              <w:top w:val="nil"/>
              <w:left w:val="nil"/>
              <w:bottom w:val="nil"/>
              <w:right w:val="nil"/>
            </w:tcBorders>
          </w:tcPr>
          <w:p w14:paraId="291DD9D6" w14:textId="77777777" w:rsidR="004B6059" w:rsidRPr="006D2303" w:rsidRDefault="004B6059" w:rsidP="004B6059">
            <w:pPr>
              <w:ind w:firstLine="300"/>
              <w:jc w:val="center"/>
              <w:rPr>
                <w:rFonts w:cs="Times New Roman"/>
                <w:sz w:val="15"/>
                <w:szCs w:val="15"/>
              </w:rPr>
            </w:pPr>
            <w:r w:rsidRPr="006D2303">
              <w:rPr>
                <w:rFonts w:cs="Times New Roman" w:hint="eastAsia"/>
                <w:sz w:val="15"/>
                <w:szCs w:val="15"/>
              </w:rPr>
              <w:t>变体</w:t>
            </w:r>
            <w:r w:rsidRPr="006D2303">
              <w:rPr>
                <w:rFonts w:cs="Times New Roman" w:hint="eastAsia"/>
                <w:sz w:val="15"/>
                <w:szCs w:val="15"/>
              </w:rPr>
              <w:t>3(No Attn)</w:t>
            </w:r>
          </w:p>
        </w:tc>
        <w:tc>
          <w:tcPr>
            <w:tcW w:w="460" w:type="pct"/>
            <w:tcBorders>
              <w:top w:val="nil"/>
              <w:left w:val="nil"/>
              <w:bottom w:val="nil"/>
              <w:right w:val="nil"/>
            </w:tcBorders>
          </w:tcPr>
          <w:p w14:paraId="793A9CC3" w14:textId="77777777" w:rsidR="004B6059" w:rsidRPr="006D2303" w:rsidRDefault="004B6059" w:rsidP="004B6059">
            <w:pPr>
              <w:ind w:firstLine="300"/>
              <w:jc w:val="center"/>
              <w:rPr>
                <w:rFonts w:cs="Times New Roman"/>
                <w:sz w:val="15"/>
                <w:szCs w:val="15"/>
              </w:rPr>
            </w:pPr>
            <w:r w:rsidRPr="006D2303">
              <w:rPr>
                <w:sz w:val="15"/>
                <w:szCs w:val="15"/>
              </w:rPr>
              <w:t>139.84</w:t>
            </w:r>
          </w:p>
        </w:tc>
        <w:tc>
          <w:tcPr>
            <w:tcW w:w="398" w:type="pct"/>
            <w:tcBorders>
              <w:top w:val="nil"/>
              <w:left w:val="nil"/>
              <w:bottom w:val="nil"/>
              <w:right w:val="nil"/>
            </w:tcBorders>
          </w:tcPr>
          <w:p w14:paraId="589CE39E" w14:textId="77777777" w:rsidR="004B6059" w:rsidRPr="006D2303" w:rsidRDefault="004B6059" w:rsidP="004B6059">
            <w:pPr>
              <w:ind w:firstLine="300"/>
              <w:jc w:val="center"/>
              <w:rPr>
                <w:rFonts w:cs="Times New Roman"/>
                <w:sz w:val="15"/>
                <w:szCs w:val="15"/>
              </w:rPr>
            </w:pPr>
            <w:r w:rsidRPr="006D2303">
              <w:rPr>
                <w:sz w:val="15"/>
                <w:szCs w:val="15"/>
              </w:rPr>
              <w:t>74.35</w:t>
            </w:r>
          </w:p>
        </w:tc>
        <w:tc>
          <w:tcPr>
            <w:tcW w:w="502" w:type="pct"/>
            <w:tcBorders>
              <w:top w:val="nil"/>
              <w:left w:val="nil"/>
              <w:bottom w:val="nil"/>
              <w:right w:val="nil"/>
            </w:tcBorders>
          </w:tcPr>
          <w:p w14:paraId="15D50B21" w14:textId="77777777" w:rsidR="004B6059" w:rsidRPr="006D2303" w:rsidRDefault="004B6059" w:rsidP="004B6059">
            <w:pPr>
              <w:ind w:firstLine="300"/>
              <w:jc w:val="center"/>
              <w:rPr>
                <w:rFonts w:cs="Times New Roman"/>
                <w:sz w:val="15"/>
                <w:szCs w:val="15"/>
              </w:rPr>
            </w:pPr>
            <w:r w:rsidRPr="006D2303">
              <w:rPr>
                <w:sz w:val="15"/>
                <w:szCs w:val="15"/>
              </w:rPr>
              <w:t>31.71%</w:t>
            </w:r>
          </w:p>
        </w:tc>
        <w:tc>
          <w:tcPr>
            <w:tcW w:w="460" w:type="pct"/>
            <w:tcBorders>
              <w:top w:val="nil"/>
              <w:left w:val="nil"/>
              <w:bottom w:val="nil"/>
              <w:right w:val="nil"/>
            </w:tcBorders>
          </w:tcPr>
          <w:p w14:paraId="2918A597" w14:textId="77777777" w:rsidR="004B6059" w:rsidRPr="006D2303" w:rsidRDefault="004B6059" w:rsidP="004B6059">
            <w:pPr>
              <w:ind w:firstLine="300"/>
              <w:jc w:val="center"/>
              <w:rPr>
                <w:rFonts w:cs="Times New Roman"/>
                <w:sz w:val="15"/>
                <w:szCs w:val="15"/>
              </w:rPr>
            </w:pPr>
            <w:r w:rsidRPr="006D2303">
              <w:rPr>
                <w:sz w:val="15"/>
                <w:szCs w:val="15"/>
              </w:rPr>
              <w:t>145.76</w:t>
            </w:r>
          </w:p>
        </w:tc>
        <w:tc>
          <w:tcPr>
            <w:tcW w:w="398" w:type="pct"/>
            <w:tcBorders>
              <w:top w:val="nil"/>
              <w:left w:val="nil"/>
              <w:bottom w:val="nil"/>
              <w:right w:val="nil"/>
            </w:tcBorders>
          </w:tcPr>
          <w:p w14:paraId="319558F7" w14:textId="77777777" w:rsidR="004B6059" w:rsidRPr="006D2303" w:rsidRDefault="004B6059" w:rsidP="004B6059">
            <w:pPr>
              <w:ind w:firstLine="300"/>
              <w:jc w:val="center"/>
              <w:rPr>
                <w:rFonts w:cs="Times New Roman"/>
                <w:sz w:val="15"/>
                <w:szCs w:val="15"/>
              </w:rPr>
            </w:pPr>
            <w:r w:rsidRPr="006D2303">
              <w:rPr>
                <w:sz w:val="15"/>
                <w:szCs w:val="15"/>
              </w:rPr>
              <w:t>77.67</w:t>
            </w:r>
          </w:p>
        </w:tc>
        <w:tc>
          <w:tcPr>
            <w:tcW w:w="502" w:type="pct"/>
            <w:tcBorders>
              <w:top w:val="nil"/>
              <w:left w:val="nil"/>
              <w:bottom w:val="nil"/>
              <w:right w:val="nil"/>
            </w:tcBorders>
          </w:tcPr>
          <w:p w14:paraId="4982BDAB" w14:textId="77777777" w:rsidR="004B6059" w:rsidRPr="006D2303" w:rsidRDefault="004B6059" w:rsidP="004B6059">
            <w:pPr>
              <w:ind w:firstLine="300"/>
              <w:jc w:val="center"/>
              <w:rPr>
                <w:rFonts w:cs="Times New Roman"/>
                <w:sz w:val="15"/>
                <w:szCs w:val="15"/>
              </w:rPr>
            </w:pPr>
            <w:r w:rsidRPr="006D2303">
              <w:rPr>
                <w:sz w:val="15"/>
                <w:szCs w:val="15"/>
              </w:rPr>
              <w:t>31.47%</w:t>
            </w:r>
          </w:p>
        </w:tc>
        <w:tc>
          <w:tcPr>
            <w:tcW w:w="460" w:type="pct"/>
            <w:tcBorders>
              <w:top w:val="nil"/>
              <w:left w:val="nil"/>
              <w:bottom w:val="nil"/>
              <w:right w:val="nil"/>
            </w:tcBorders>
          </w:tcPr>
          <w:p w14:paraId="37B31CF7" w14:textId="77777777" w:rsidR="004B6059" w:rsidRPr="006D2303" w:rsidRDefault="004B6059" w:rsidP="004B6059">
            <w:pPr>
              <w:ind w:firstLine="300"/>
              <w:jc w:val="center"/>
              <w:rPr>
                <w:rFonts w:cs="Times New Roman"/>
                <w:sz w:val="15"/>
                <w:szCs w:val="15"/>
              </w:rPr>
            </w:pPr>
            <w:r w:rsidRPr="006D2303">
              <w:rPr>
                <w:sz w:val="15"/>
                <w:szCs w:val="15"/>
              </w:rPr>
              <w:t>169.76</w:t>
            </w:r>
          </w:p>
        </w:tc>
        <w:tc>
          <w:tcPr>
            <w:tcW w:w="398" w:type="pct"/>
            <w:tcBorders>
              <w:top w:val="nil"/>
              <w:left w:val="nil"/>
              <w:bottom w:val="nil"/>
              <w:right w:val="nil"/>
            </w:tcBorders>
          </w:tcPr>
          <w:p w14:paraId="6D6B1362" w14:textId="77777777" w:rsidR="004B6059" w:rsidRPr="006D2303" w:rsidRDefault="004B6059" w:rsidP="004B6059">
            <w:pPr>
              <w:ind w:firstLine="300"/>
              <w:jc w:val="center"/>
              <w:rPr>
                <w:rFonts w:cs="Times New Roman"/>
                <w:sz w:val="15"/>
                <w:szCs w:val="15"/>
              </w:rPr>
            </w:pPr>
            <w:r w:rsidRPr="006D2303">
              <w:rPr>
                <w:sz w:val="15"/>
                <w:szCs w:val="15"/>
              </w:rPr>
              <w:t>83.35</w:t>
            </w:r>
          </w:p>
        </w:tc>
        <w:tc>
          <w:tcPr>
            <w:tcW w:w="501" w:type="pct"/>
            <w:tcBorders>
              <w:top w:val="nil"/>
              <w:left w:val="nil"/>
              <w:bottom w:val="nil"/>
              <w:right w:val="nil"/>
            </w:tcBorders>
          </w:tcPr>
          <w:p w14:paraId="3FD386C5" w14:textId="77777777" w:rsidR="004B6059" w:rsidRPr="006D2303" w:rsidRDefault="004B6059" w:rsidP="004B6059">
            <w:pPr>
              <w:ind w:firstLine="300"/>
              <w:jc w:val="center"/>
              <w:rPr>
                <w:rFonts w:cs="Times New Roman"/>
                <w:sz w:val="15"/>
                <w:szCs w:val="15"/>
              </w:rPr>
            </w:pPr>
            <w:r w:rsidRPr="006D2303">
              <w:rPr>
                <w:sz w:val="15"/>
                <w:szCs w:val="15"/>
              </w:rPr>
              <w:t>31.80%</w:t>
            </w:r>
          </w:p>
        </w:tc>
      </w:tr>
      <w:tr w:rsidR="004B6059" w:rsidRPr="006D2303" w14:paraId="074A207E" w14:textId="77777777" w:rsidTr="004B6059">
        <w:tc>
          <w:tcPr>
            <w:tcW w:w="921" w:type="pct"/>
            <w:tcBorders>
              <w:top w:val="nil"/>
              <w:left w:val="nil"/>
              <w:bottom w:val="nil"/>
              <w:right w:val="nil"/>
            </w:tcBorders>
          </w:tcPr>
          <w:p w14:paraId="042465E4" w14:textId="77777777" w:rsidR="004B6059" w:rsidRPr="006D2303" w:rsidRDefault="004B6059" w:rsidP="004B6059">
            <w:pPr>
              <w:ind w:firstLine="300"/>
              <w:jc w:val="center"/>
              <w:rPr>
                <w:rFonts w:cs="Times New Roman"/>
                <w:sz w:val="15"/>
                <w:szCs w:val="15"/>
              </w:rPr>
            </w:pPr>
            <w:r w:rsidRPr="006D2303">
              <w:rPr>
                <w:rFonts w:cs="Times New Roman" w:hint="eastAsia"/>
                <w:sz w:val="15"/>
                <w:szCs w:val="15"/>
              </w:rPr>
              <w:t>变体</w:t>
            </w:r>
            <w:r w:rsidRPr="006D2303">
              <w:rPr>
                <w:rFonts w:cs="Times New Roman" w:hint="eastAsia"/>
                <w:sz w:val="15"/>
                <w:szCs w:val="15"/>
              </w:rPr>
              <w:t>4(No holidays)</w:t>
            </w:r>
          </w:p>
        </w:tc>
        <w:tc>
          <w:tcPr>
            <w:tcW w:w="460" w:type="pct"/>
            <w:tcBorders>
              <w:top w:val="nil"/>
              <w:left w:val="nil"/>
              <w:bottom w:val="nil"/>
              <w:right w:val="nil"/>
            </w:tcBorders>
            <w:vAlign w:val="bottom"/>
          </w:tcPr>
          <w:p w14:paraId="03657C20" w14:textId="77777777" w:rsidR="004B6059" w:rsidRPr="006D2303" w:rsidRDefault="004B6059" w:rsidP="004B6059">
            <w:pPr>
              <w:ind w:firstLine="300"/>
              <w:jc w:val="center"/>
              <w:rPr>
                <w:rFonts w:cs="Times New Roman"/>
                <w:bCs/>
                <w:iCs/>
                <w:sz w:val="15"/>
                <w:szCs w:val="15"/>
              </w:rPr>
            </w:pPr>
            <w:r w:rsidRPr="006D2303">
              <w:rPr>
                <w:rFonts w:eastAsia="等线" w:cs="Times New Roman" w:hint="eastAsia"/>
                <w:bCs/>
                <w:iCs/>
                <w:sz w:val="15"/>
                <w:szCs w:val="15"/>
              </w:rPr>
              <w:t>165.83</w:t>
            </w:r>
          </w:p>
        </w:tc>
        <w:tc>
          <w:tcPr>
            <w:tcW w:w="398" w:type="pct"/>
            <w:tcBorders>
              <w:top w:val="nil"/>
              <w:left w:val="nil"/>
              <w:bottom w:val="nil"/>
              <w:right w:val="nil"/>
            </w:tcBorders>
            <w:vAlign w:val="bottom"/>
          </w:tcPr>
          <w:p w14:paraId="6757961D" w14:textId="77777777" w:rsidR="004B6059" w:rsidRPr="006D2303" w:rsidRDefault="004B6059" w:rsidP="004B6059">
            <w:pPr>
              <w:ind w:firstLine="300"/>
              <w:jc w:val="center"/>
              <w:rPr>
                <w:rFonts w:cs="Times New Roman"/>
                <w:bCs/>
                <w:iCs/>
                <w:sz w:val="15"/>
                <w:szCs w:val="15"/>
              </w:rPr>
            </w:pPr>
            <w:r w:rsidRPr="006D2303">
              <w:rPr>
                <w:rFonts w:eastAsia="等线" w:cs="Times New Roman" w:hint="eastAsia"/>
                <w:bCs/>
                <w:iCs/>
                <w:sz w:val="15"/>
                <w:szCs w:val="15"/>
              </w:rPr>
              <w:t>76.84</w:t>
            </w:r>
          </w:p>
        </w:tc>
        <w:tc>
          <w:tcPr>
            <w:tcW w:w="502" w:type="pct"/>
            <w:tcBorders>
              <w:top w:val="nil"/>
              <w:left w:val="nil"/>
              <w:bottom w:val="nil"/>
              <w:right w:val="nil"/>
            </w:tcBorders>
            <w:vAlign w:val="bottom"/>
          </w:tcPr>
          <w:p w14:paraId="2626C31C" w14:textId="77777777" w:rsidR="004B6059" w:rsidRPr="006D2303" w:rsidRDefault="004B6059" w:rsidP="004B6059">
            <w:pPr>
              <w:ind w:firstLine="300"/>
              <w:jc w:val="center"/>
              <w:rPr>
                <w:rFonts w:cs="Times New Roman"/>
                <w:bCs/>
                <w:iCs/>
                <w:sz w:val="15"/>
                <w:szCs w:val="15"/>
              </w:rPr>
            </w:pPr>
            <w:r w:rsidRPr="006D2303">
              <w:rPr>
                <w:rFonts w:eastAsia="等线" w:cs="Times New Roman" w:hint="eastAsia"/>
                <w:bCs/>
                <w:iCs/>
                <w:sz w:val="15"/>
                <w:szCs w:val="15"/>
              </w:rPr>
              <w:t>32.10%</w:t>
            </w:r>
          </w:p>
        </w:tc>
        <w:tc>
          <w:tcPr>
            <w:tcW w:w="460" w:type="pct"/>
            <w:tcBorders>
              <w:top w:val="nil"/>
              <w:left w:val="nil"/>
              <w:bottom w:val="nil"/>
              <w:right w:val="nil"/>
            </w:tcBorders>
            <w:vAlign w:val="bottom"/>
          </w:tcPr>
          <w:p w14:paraId="3817C437" w14:textId="77777777" w:rsidR="004B6059" w:rsidRPr="006D2303" w:rsidRDefault="004B6059" w:rsidP="004B6059">
            <w:pPr>
              <w:ind w:firstLine="300"/>
              <w:jc w:val="center"/>
              <w:rPr>
                <w:rFonts w:cs="Times New Roman"/>
                <w:bCs/>
                <w:iCs/>
                <w:sz w:val="15"/>
                <w:szCs w:val="15"/>
              </w:rPr>
            </w:pPr>
            <w:r w:rsidRPr="006D2303">
              <w:rPr>
                <w:rFonts w:eastAsia="等线" w:cs="Times New Roman" w:hint="eastAsia"/>
                <w:bCs/>
                <w:iCs/>
                <w:sz w:val="15"/>
                <w:szCs w:val="15"/>
              </w:rPr>
              <w:t>160.47</w:t>
            </w:r>
          </w:p>
        </w:tc>
        <w:tc>
          <w:tcPr>
            <w:tcW w:w="398" w:type="pct"/>
            <w:tcBorders>
              <w:top w:val="nil"/>
              <w:left w:val="nil"/>
              <w:bottom w:val="nil"/>
              <w:right w:val="nil"/>
            </w:tcBorders>
            <w:vAlign w:val="bottom"/>
          </w:tcPr>
          <w:p w14:paraId="02CF50EB" w14:textId="77777777" w:rsidR="004B6059" w:rsidRPr="006D2303" w:rsidRDefault="004B6059" w:rsidP="004B6059">
            <w:pPr>
              <w:ind w:firstLine="300"/>
              <w:jc w:val="center"/>
              <w:rPr>
                <w:rFonts w:cs="Times New Roman"/>
                <w:bCs/>
                <w:iCs/>
                <w:sz w:val="15"/>
                <w:szCs w:val="15"/>
              </w:rPr>
            </w:pPr>
            <w:r w:rsidRPr="006D2303">
              <w:rPr>
                <w:rFonts w:eastAsia="等线" w:cs="Times New Roman" w:hint="eastAsia"/>
                <w:bCs/>
                <w:iCs/>
                <w:sz w:val="15"/>
                <w:szCs w:val="15"/>
              </w:rPr>
              <w:t>75.03</w:t>
            </w:r>
          </w:p>
        </w:tc>
        <w:tc>
          <w:tcPr>
            <w:tcW w:w="502" w:type="pct"/>
            <w:tcBorders>
              <w:top w:val="nil"/>
              <w:left w:val="nil"/>
              <w:bottom w:val="nil"/>
              <w:right w:val="nil"/>
            </w:tcBorders>
            <w:vAlign w:val="bottom"/>
          </w:tcPr>
          <w:p w14:paraId="6660002A" w14:textId="77777777" w:rsidR="004B6059" w:rsidRPr="006D2303" w:rsidRDefault="004B6059" w:rsidP="004B6059">
            <w:pPr>
              <w:ind w:firstLine="300"/>
              <w:jc w:val="center"/>
              <w:rPr>
                <w:rFonts w:cs="Times New Roman"/>
                <w:bCs/>
                <w:iCs/>
                <w:sz w:val="15"/>
                <w:szCs w:val="15"/>
              </w:rPr>
            </w:pPr>
            <w:r w:rsidRPr="006D2303">
              <w:rPr>
                <w:rFonts w:eastAsia="等线" w:cs="Times New Roman" w:hint="eastAsia"/>
                <w:bCs/>
                <w:iCs/>
                <w:sz w:val="15"/>
                <w:szCs w:val="15"/>
              </w:rPr>
              <w:t>32.08%</w:t>
            </w:r>
          </w:p>
        </w:tc>
        <w:tc>
          <w:tcPr>
            <w:tcW w:w="460" w:type="pct"/>
            <w:tcBorders>
              <w:top w:val="nil"/>
              <w:left w:val="nil"/>
              <w:bottom w:val="nil"/>
              <w:right w:val="nil"/>
            </w:tcBorders>
            <w:vAlign w:val="bottom"/>
          </w:tcPr>
          <w:p w14:paraId="0BF33F54" w14:textId="77777777" w:rsidR="004B6059" w:rsidRPr="006D2303" w:rsidRDefault="004B6059" w:rsidP="004B6059">
            <w:pPr>
              <w:ind w:firstLine="300"/>
              <w:jc w:val="center"/>
              <w:rPr>
                <w:rFonts w:cs="Times New Roman"/>
                <w:bCs/>
                <w:iCs/>
                <w:sz w:val="15"/>
                <w:szCs w:val="15"/>
              </w:rPr>
            </w:pPr>
            <w:r w:rsidRPr="006D2303">
              <w:rPr>
                <w:rFonts w:eastAsia="等线" w:cs="Times New Roman" w:hint="eastAsia"/>
                <w:bCs/>
                <w:iCs/>
                <w:sz w:val="15"/>
                <w:szCs w:val="15"/>
              </w:rPr>
              <w:t>153.39</w:t>
            </w:r>
          </w:p>
        </w:tc>
        <w:tc>
          <w:tcPr>
            <w:tcW w:w="398" w:type="pct"/>
            <w:tcBorders>
              <w:top w:val="nil"/>
              <w:left w:val="nil"/>
              <w:bottom w:val="nil"/>
              <w:right w:val="nil"/>
            </w:tcBorders>
            <w:vAlign w:val="bottom"/>
          </w:tcPr>
          <w:p w14:paraId="0DD12B7F" w14:textId="77777777" w:rsidR="004B6059" w:rsidRPr="006D2303" w:rsidRDefault="004B6059" w:rsidP="004B6059">
            <w:pPr>
              <w:ind w:firstLine="300"/>
              <w:jc w:val="center"/>
              <w:rPr>
                <w:rFonts w:cs="Times New Roman"/>
                <w:bCs/>
                <w:iCs/>
                <w:sz w:val="15"/>
                <w:szCs w:val="15"/>
              </w:rPr>
            </w:pPr>
            <w:r w:rsidRPr="006D2303">
              <w:rPr>
                <w:rFonts w:eastAsia="等线" w:cs="Times New Roman" w:hint="eastAsia"/>
                <w:bCs/>
                <w:iCs/>
                <w:sz w:val="15"/>
                <w:szCs w:val="15"/>
              </w:rPr>
              <w:t>74.12</w:t>
            </w:r>
          </w:p>
        </w:tc>
        <w:tc>
          <w:tcPr>
            <w:tcW w:w="501" w:type="pct"/>
            <w:tcBorders>
              <w:top w:val="nil"/>
              <w:left w:val="nil"/>
              <w:bottom w:val="nil"/>
              <w:right w:val="nil"/>
            </w:tcBorders>
            <w:vAlign w:val="bottom"/>
          </w:tcPr>
          <w:p w14:paraId="2C7E6089" w14:textId="77777777" w:rsidR="004B6059" w:rsidRPr="006D2303" w:rsidRDefault="004B6059" w:rsidP="004B6059">
            <w:pPr>
              <w:ind w:firstLine="300"/>
              <w:jc w:val="center"/>
              <w:rPr>
                <w:rFonts w:cs="Times New Roman"/>
                <w:bCs/>
                <w:iCs/>
                <w:sz w:val="15"/>
                <w:szCs w:val="15"/>
              </w:rPr>
            </w:pPr>
            <w:r w:rsidRPr="006D2303">
              <w:rPr>
                <w:rFonts w:eastAsia="等线" w:cs="Times New Roman" w:hint="eastAsia"/>
                <w:bCs/>
                <w:iCs/>
                <w:sz w:val="15"/>
                <w:szCs w:val="15"/>
              </w:rPr>
              <w:t>30.01%</w:t>
            </w:r>
          </w:p>
        </w:tc>
      </w:tr>
      <w:tr w:rsidR="004B6059" w:rsidRPr="006D2303" w14:paraId="72059682" w14:textId="77777777" w:rsidTr="004B6059">
        <w:tc>
          <w:tcPr>
            <w:tcW w:w="921" w:type="pct"/>
            <w:tcBorders>
              <w:top w:val="nil"/>
              <w:left w:val="nil"/>
              <w:bottom w:val="single" w:sz="12" w:space="0" w:color="auto"/>
              <w:right w:val="nil"/>
            </w:tcBorders>
          </w:tcPr>
          <w:p w14:paraId="41CD4882" w14:textId="77777777" w:rsidR="004B6059" w:rsidRPr="006D2303" w:rsidRDefault="004B6059" w:rsidP="004B6059">
            <w:pPr>
              <w:ind w:firstLine="301"/>
              <w:jc w:val="center"/>
              <w:rPr>
                <w:rFonts w:cs="Times New Roman"/>
                <w:b/>
                <w:bCs/>
                <w:i/>
                <w:iCs/>
                <w:sz w:val="15"/>
                <w:szCs w:val="15"/>
              </w:rPr>
            </w:pPr>
            <w:r w:rsidRPr="006D2303">
              <w:rPr>
                <w:rFonts w:cs="Times New Roman" w:hint="eastAsia"/>
                <w:b/>
                <w:bCs/>
                <w:i/>
                <w:iCs/>
                <w:sz w:val="15"/>
                <w:szCs w:val="15"/>
              </w:rPr>
              <w:t>ST-Cross-Attn</w:t>
            </w:r>
          </w:p>
        </w:tc>
        <w:tc>
          <w:tcPr>
            <w:tcW w:w="460" w:type="pct"/>
            <w:tcBorders>
              <w:top w:val="nil"/>
              <w:left w:val="nil"/>
              <w:bottom w:val="single" w:sz="12" w:space="0" w:color="auto"/>
              <w:right w:val="nil"/>
            </w:tcBorders>
          </w:tcPr>
          <w:p w14:paraId="7B6368AF" w14:textId="77777777" w:rsidR="004B6059" w:rsidRPr="006D2303" w:rsidRDefault="004B6059" w:rsidP="004B6059">
            <w:pPr>
              <w:ind w:firstLine="301"/>
              <w:jc w:val="center"/>
              <w:rPr>
                <w:rFonts w:cs="Times New Roman"/>
                <w:sz w:val="15"/>
                <w:szCs w:val="15"/>
              </w:rPr>
            </w:pPr>
            <w:r w:rsidRPr="006D2303">
              <w:rPr>
                <w:b/>
                <w:bCs/>
                <w:i/>
                <w:iCs/>
                <w:sz w:val="15"/>
                <w:szCs w:val="15"/>
              </w:rPr>
              <w:t>136.89</w:t>
            </w:r>
          </w:p>
        </w:tc>
        <w:tc>
          <w:tcPr>
            <w:tcW w:w="398" w:type="pct"/>
            <w:tcBorders>
              <w:top w:val="nil"/>
              <w:left w:val="nil"/>
              <w:bottom w:val="single" w:sz="12" w:space="0" w:color="auto"/>
              <w:right w:val="nil"/>
            </w:tcBorders>
          </w:tcPr>
          <w:p w14:paraId="2FB3EA07" w14:textId="77777777" w:rsidR="004B6059" w:rsidRPr="006D2303" w:rsidRDefault="004B6059" w:rsidP="004B6059">
            <w:pPr>
              <w:ind w:firstLine="301"/>
              <w:jc w:val="center"/>
              <w:rPr>
                <w:rFonts w:cs="Times New Roman"/>
                <w:sz w:val="15"/>
                <w:szCs w:val="15"/>
              </w:rPr>
            </w:pPr>
            <w:r w:rsidRPr="006D2303">
              <w:rPr>
                <w:b/>
                <w:bCs/>
                <w:i/>
                <w:iCs/>
                <w:sz w:val="15"/>
                <w:szCs w:val="15"/>
              </w:rPr>
              <w:t>66.91</w:t>
            </w:r>
          </w:p>
        </w:tc>
        <w:tc>
          <w:tcPr>
            <w:tcW w:w="502" w:type="pct"/>
            <w:tcBorders>
              <w:top w:val="nil"/>
              <w:left w:val="nil"/>
              <w:bottom w:val="single" w:sz="12" w:space="0" w:color="auto"/>
              <w:right w:val="nil"/>
            </w:tcBorders>
          </w:tcPr>
          <w:p w14:paraId="2425CA1D" w14:textId="77777777" w:rsidR="004B6059" w:rsidRPr="006D2303" w:rsidRDefault="004B6059" w:rsidP="004B6059">
            <w:pPr>
              <w:ind w:firstLine="301"/>
              <w:jc w:val="center"/>
              <w:rPr>
                <w:rFonts w:cs="Times New Roman"/>
                <w:sz w:val="15"/>
                <w:szCs w:val="15"/>
              </w:rPr>
            </w:pPr>
            <w:r w:rsidRPr="006D2303">
              <w:rPr>
                <w:b/>
                <w:bCs/>
                <w:i/>
                <w:iCs/>
                <w:sz w:val="15"/>
                <w:szCs w:val="15"/>
              </w:rPr>
              <w:t>28.55%</w:t>
            </w:r>
          </w:p>
        </w:tc>
        <w:tc>
          <w:tcPr>
            <w:tcW w:w="460" w:type="pct"/>
            <w:tcBorders>
              <w:top w:val="nil"/>
              <w:left w:val="nil"/>
              <w:bottom w:val="single" w:sz="12" w:space="0" w:color="auto"/>
              <w:right w:val="nil"/>
            </w:tcBorders>
          </w:tcPr>
          <w:p w14:paraId="58C77D85" w14:textId="77777777" w:rsidR="004B6059" w:rsidRPr="006D2303" w:rsidRDefault="004B6059" w:rsidP="004B6059">
            <w:pPr>
              <w:ind w:firstLine="301"/>
              <w:jc w:val="center"/>
              <w:rPr>
                <w:rFonts w:cs="Times New Roman"/>
                <w:sz w:val="15"/>
                <w:szCs w:val="15"/>
              </w:rPr>
            </w:pPr>
            <w:r w:rsidRPr="006D2303">
              <w:rPr>
                <w:b/>
                <w:bCs/>
                <w:i/>
                <w:iCs/>
                <w:sz w:val="15"/>
                <w:szCs w:val="15"/>
              </w:rPr>
              <w:t>142.32</w:t>
            </w:r>
          </w:p>
        </w:tc>
        <w:tc>
          <w:tcPr>
            <w:tcW w:w="398" w:type="pct"/>
            <w:tcBorders>
              <w:top w:val="nil"/>
              <w:left w:val="nil"/>
              <w:bottom w:val="single" w:sz="12" w:space="0" w:color="auto"/>
              <w:right w:val="nil"/>
            </w:tcBorders>
          </w:tcPr>
          <w:p w14:paraId="78273FFD" w14:textId="77777777" w:rsidR="004B6059" w:rsidRPr="006D2303" w:rsidRDefault="004B6059" w:rsidP="004B6059">
            <w:pPr>
              <w:ind w:firstLine="301"/>
              <w:jc w:val="center"/>
              <w:rPr>
                <w:rFonts w:cs="Times New Roman"/>
                <w:sz w:val="15"/>
                <w:szCs w:val="15"/>
              </w:rPr>
            </w:pPr>
            <w:r w:rsidRPr="006D2303">
              <w:rPr>
                <w:b/>
                <w:bCs/>
                <w:i/>
                <w:iCs/>
                <w:sz w:val="15"/>
                <w:szCs w:val="15"/>
              </w:rPr>
              <w:t>70.27</w:t>
            </w:r>
          </w:p>
        </w:tc>
        <w:tc>
          <w:tcPr>
            <w:tcW w:w="502" w:type="pct"/>
            <w:tcBorders>
              <w:top w:val="nil"/>
              <w:left w:val="nil"/>
              <w:bottom w:val="single" w:sz="12" w:space="0" w:color="auto"/>
              <w:right w:val="nil"/>
            </w:tcBorders>
          </w:tcPr>
          <w:p w14:paraId="14CEC399" w14:textId="77777777" w:rsidR="004B6059" w:rsidRPr="006D2303" w:rsidRDefault="004B6059" w:rsidP="004B6059">
            <w:pPr>
              <w:ind w:firstLine="301"/>
              <w:jc w:val="center"/>
              <w:rPr>
                <w:rFonts w:cs="Times New Roman"/>
                <w:sz w:val="15"/>
                <w:szCs w:val="15"/>
              </w:rPr>
            </w:pPr>
            <w:r w:rsidRPr="006D2303">
              <w:rPr>
                <w:b/>
                <w:bCs/>
                <w:i/>
                <w:iCs/>
                <w:sz w:val="15"/>
                <w:szCs w:val="15"/>
              </w:rPr>
              <w:t>28.47%</w:t>
            </w:r>
          </w:p>
        </w:tc>
        <w:tc>
          <w:tcPr>
            <w:tcW w:w="460" w:type="pct"/>
            <w:tcBorders>
              <w:top w:val="nil"/>
              <w:left w:val="nil"/>
              <w:bottom w:val="single" w:sz="12" w:space="0" w:color="auto"/>
              <w:right w:val="nil"/>
            </w:tcBorders>
          </w:tcPr>
          <w:p w14:paraId="5B3293A1" w14:textId="77777777" w:rsidR="004B6059" w:rsidRPr="006D2303" w:rsidRDefault="004B6059" w:rsidP="004B6059">
            <w:pPr>
              <w:ind w:firstLine="301"/>
              <w:jc w:val="center"/>
              <w:rPr>
                <w:rFonts w:cs="Times New Roman"/>
                <w:sz w:val="15"/>
                <w:szCs w:val="15"/>
              </w:rPr>
            </w:pPr>
            <w:r w:rsidRPr="006D2303">
              <w:rPr>
                <w:b/>
                <w:bCs/>
                <w:i/>
                <w:iCs/>
                <w:sz w:val="15"/>
                <w:szCs w:val="15"/>
              </w:rPr>
              <w:t>148.34</w:t>
            </w:r>
          </w:p>
        </w:tc>
        <w:tc>
          <w:tcPr>
            <w:tcW w:w="398" w:type="pct"/>
            <w:tcBorders>
              <w:top w:val="nil"/>
              <w:left w:val="nil"/>
              <w:bottom w:val="single" w:sz="12" w:space="0" w:color="auto"/>
              <w:right w:val="nil"/>
            </w:tcBorders>
          </w:tcPr>
          <w:p w14:paraId="3E567988" w14:textId="77777777" w:rsidR="004B6059" w:rsidRPr="006D2303" w:rsidRDefault="004B6059" w:rsidP="004B6059">
            <w:pPr>
              <w:ind w:firstLine="301"/>
              <w:jc w:val="center"/>
              <w:rPr>
                <w:rFonts w:cs="Times New Roman"/>
                <w:sz w:val="15"/>
                <w:szCs w:val="15"/>
              </w:rPr>
            </w:pPr>
            <w:r w:rsidRPr="006D2303">
              <w:rPr>
                <w:b/>
                <w:bCs/>
                <w:i/>
                <w:iCs/>
                <w:sz w:val="15"/>
                <w:szCs w:val="15"/>
              </w:rPr>
              <w:t>72.08</w:t>
            </w:r>
          </w:p>
        </w:tc>
        <w:tc>
          <w:tcPr>
            <w:tcW w:w="501" w:type="pct"/>
            <w:tcBorders>
              <w:top w:val="nil"/>
              <w:left w:val="nil"/>
              <w:bottom w:val="single" w:sz="12" w:space="0" w:color="auto"/>
              <w:right w:val="nil"/>
            </w:tcBorders>
          </w:tcPr>
          <w:p w14:paraId="16811B6B" w14:textId="77777777" w:rsidR="004B6059" w:rsidRPr="006D2303" w:rsidRDefault="004B6059" w:rsidP="004B6059">
            <w:pPr>
              <w:ind w:firstLine="301"/>
              <w:jc w:val="center"/>
              <w:rPr>
                <w:rFonts w:cs="Times New Roman"/>
                <w:sz w:val="15"/>
                <w:szCs w:val="15"/>
              </w:rPr>
            </w:pPr>
            <w:r w:rsidRPr="006D2303">
              <w:rPr>
                <w:b/>
                <w:bCs/>
                <w:i/>
                <w:iCs/>
                <w:sz w:val="15"/>
                <w:szCs w:val="15"/>
              </w:rPr>
              <w:t>27.47%</w:t>
            </w:r>
          </w:p>
        </w:tc>
      </w:tr>
    </w:tbl>
    <w:p w14:paraId="5B6BF3BC" w14:textId="77777777" w:rsidR="004B6059" w:rsidRPr="00E95182" w:rsidRDefault="004B6059" w:rsidP="004B6059">
      <w:pPr>
        <w:pStyle w:val="a8"/>
        <w:spacing w:line="240" w:lineRule="auto"/>
        <w:ind w:firstLine="360"/>
        <w:jc w:val="center"/>
        <w:rPr>
          <w:rFonts w:ascii="宋体" w:eastAsia="宋体" w:hAnsi="宋体" w:cs="Times New Roman"/>
          <w:sz w:val="18"/>
          <w:szCs w:val="18"/>
        </w:rPr>
      </w:pPr>
      <w:r w:rsidRPr="00A13E2A">
        <w:rPr>
          <w:rFonts w:ascii="宋体" w:eastAsia="宋体" w:hAnsi="宋体" w:cs="Times New Roman" w:hint="eastAsia"/>
          <w:sz w:val="18"/>
          <w:szCs w:val="18"/>
        </w:rPr>
        <w:t>表</w:t>
      </w:r>
      <w:r w:rsidRPr="00A13E2A">
        <w:rPr>
          <w:rFonts w:ascii="宋体" w:eastAsia="宋体" w:hAnsi="宋体" w:cs="Times New Roman"/>
          <w:sz w:val="18"/>
          <w:szCs w:val="18"/>
        </w:rPr>
        <w:t xml:space="preserve"> </w:t>
      </w:r>
      <w:r w:rsidRPr="00A13E2A">
        <w:rPr>
          <w:rFonts w:ascii="宋体" w:eastAsia="宋体" w:hAnsi="宋体" w:cs="Times New Roman" w:hint="eastAsia"/>
          <w:sz w:val="18"/>
          <w:szCs w:val="18"/>
        </w:rPr>
        <w:t>4</w:t>
      </w:r>
      <w:r>
        <w:rPr>
          <w:rFonts w:ascii="宋体" w:eastAsia="宋体" w:hAnsi="宋体" w:cs="Times New Roman" w:hint="eastAsia"/>
          <w:sz w:val="18"/>
          <w:szCs w:val="18"/>
        </w:rPr>
        <w:t xml:space="preserve"> </w:t>
      </w:r>
      <w:r w:rsidRPr="00A13E2A">
        <w:rPr>
          <w:rFonts w:ascii="宋体" w:eastAsia="宋体" w:hAnsi="宋体" w:cs="Times New Roman" w:hint="eastAsia"/>
          <w:sz w:val="18"/>
          <w:szCs w:val="18"/>
        </w:rPr>
        <w:t>消融实验出站交通流预测结果精度</w:t>
      </w:r>
    </w:p>
    <w:tbl>
      <w:tblPr>
        <w:tblStyle w:val="a7"/>
        <w:tblW w:w="5000" w:type="pct"/>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705"/>
        <w:gridCol w:w="824"/>
        <w:gridCol w:w="761"/>
        <w:gridCol w:w="948"/>
        <w:gridCol w:w="825"/>
        <w:gridCol w:w="761"/>
        <w:gridCol w:w="948"/>
        <w:gridCol w:w="825"/>
        <w:gridCol w:w="761"/>
        <w:gridCol w:w="948"/>
      </w:tblGrid>
      <w:tr w:rsidR="004B6059" w:rsidRPr="00BA0192" w14:paraId="56EF0A6C" w14:textId="77777777" w:rsidTr="004B6059">
        <w:tc>
          <w:tcPr>
            <w:tcW w:w="5000" w:type="pct"/>
            <w:gridSpan w:val="10"/>
            <w:tcBorders>
              <w:bottom w:val="nil"/>
            </w:tcBorders>
          </w:tcPr>
          <w:p w14:paraId="57724C89" w14:textId="77777777" w:rsidR="004B6059" w:rsidRPr="001B42C0" w:rsidRDefault="004B6059" w:rsidP="004B6059">
            <w:pPr>
              <w:ind w:firstLine="402"/>
              <w:jc w:val="center"/>
              <w:rPr>
                <w:rFonts w:cs="Times New Roman"/>
                <w:b/>
                <w:bCs/>
                <w:sz w:val="18"/>
                <w:szCs w:val="20"/>
              </w:rPr>
            </w:pPr>
            <w:r>
              <w:rPr>
                <w:rFonts w:cs="Times New Roman" w:hint="eastAsia"/>
                <w:b/>
                <w:bCs/>
                <w:sz w:val="20"/>
                <w:szCs w:val="21"/>
              </w:rPr>
              <w:t>出站流</w:t>
            </w:r>
          </w:p>
        </w:tc>
      </w:tr>
      <w:tr w:rsidR="004B6059" w:rsidRPr="006D2303" w14:paraId="3334DF4D" w14:textId="77777777" w:rsidTr="004B6059">
        <w:tc>
          <w:tcPr>
            <w:tcW w:w="921" w:type="pct"/>
            <w:vMerge w:val="restart"/>
            <w:tcBorders>
              <w:top w:val="nil"/>
              <w:bottom w:val="nil"/>
            </w:tcBorders>
            <w:vAlign w:val="center"/>
          </w:tcPr>
          <w:p w14:paraId="2B6FA53B" w14:textId="77777777" w:rsidR="004B6059" w:rsidRPr="006D2303" w:rsidRDefault="004B6059" w:rsidP="004B6059">
            <w:pPr>
              <w:ind w:firstLine="300"/>
              <w:jc w:val="center"/>
              <w:rPr>
                <w:rFonts w:cs="Times New Roman"/>
                <w:sz w:val="15"/>
                <w:szCs w:val="15"/>
              </w:rPr>
            </w:pPr>
            <w:r w:rsidRPr="006D2303">
              <w:rPr>
                <w:rFonts w:cs="Times New Roman" w:hint="eastAsia"/>
                <w:sz w:val="15"/>
                <w:szCs w:val="15"/>
              </w:rPr>
              <w:t>变体</w:t>
            </w:r>
          </w:p>
        </w:tc>
        <w:tc>
          <w:tcPr>
            <w:tcW w:w="1360" w:type="pct"/>
            <w:gridSpan w:val="3"/>
            <w:tcBorders>
              <w:top w:val="nil"/>
              <w:bottom w:val="nil"/>
            </w:tcBorders>
          </w:tcPr>
          <w:p w14:paraId="752293A9" w14:textId="77777777" w:rsidR="004B6059" w:rsidRPr="006D2303" w:rsidRDefault="004B6059" w:rsidP="004B6059">
            <w:pPr>
              <w:ind w:firstLine="300"/>
              <w:jc w:val="center"/>
              <w:rPr>
                <w:rFonts w:cs="Times New Roman"/>
                <w:sz w:val="15"/>
                <w:szCs w:val="15"/>
              </w:rPr>
            </w:pPr>
            <w:r w:rsidRPr="006D2303">
              <w:rPr>
                <w:rFonts w:eastAsia="等线" w:cs="Times New Roman"/>
                <w:color w:val="000000"/>
                <w:kern w:val="0"/>
                <w:sz w:val="15"/>
                <w:szCs w:val="15"/>
              </w:rPr>
              <w:t>1</w:t>
            </w:r>
            <w:r w:rsidRPr="006D2303">
              <w:rPr>
                <w:rFonts w:eastAsia="等线" w:cs="Times New Roman" w:hint="eastAsia"/>
                <w:color w:val="000000"/>
                <w:kern w:val="0"/>
                <w:sz w:val="15"/>
                <w:szCs w:val="15"/>
              </w:rPr>
              <w:t>天</w:t>
            </w:r>
            <w:r w:rsidRPr="006D2303">
              <w:rPr>
                <w:rFonts w:eastAsia="等线" w:cs="Times New Roman" w:hint="eastAsia"/>
                <w:color w:val="000000"/>
                <w:kern w:val="0"/>
                <w:sz w:val="15"/>
                <w:szCs w:val="15"/>
              </w:rPr>
              <w:t xml:space="preserve"> (24</w:t>
            </w:r>
            <w:r w:rsidRPr="006D2303">
              <w:rPr>
                <w:rFonts w:eastAsia="等线" w:cs="Times New Roman" w:hint="eastAsia"/>
                <w:color w:val="000000"/>
                <w:kern w:val="0"/>
                <w:sz w:val="15"/>
                <w:szCs w:val="15"/>
              </w:rPr>
              <w:t>个时间步</w:t>
            </w:r>
            <w:r w:rsidRPr="006D2303">
              <w:rPr>
                <w:rFonts w:eastAsia="等线" w:cs="Times New Roman" w:hint="eastAsia"/>
                <w:color w:val="000000"/>
                <w:kern w:val="0"/>
                <w:sz w:val="15"/>
                <w:szCs w:val="15"/>
              </w:rPr>
              <w:t>)</w:t>
            </w:r>
          </w:p>
        </w:tc>
        <w:tc>
          <w:tcPr>
            <w:tcW w:w="1360" w:type="pct"/>
            <w:gridSpan w:val="3"/>
            <w:tcBorders>
              <w:top w:val="nil"/>
              <w:bottom w:val="nil"/>
            </w:tcBorders>
          </w:tcPr>
          <w:p w14:paraId="4A87A252" w14:textId="77777777" w:rsidR="004B6059" w:rsidRPr="006D2303" w:rsidRDefault="004B6059" w:rsidP="004B6059">
            <w:pPr>
              <w:ind w:firstLine="300"/>
              <w:jc w:val="center"/>
              <w:rPr>
                <w:rFonts w:cs="Times New Roman"/>
                <w:sz w:val="15"/>
                <w:szCs w:val="15"/>
              </w:rPr>
            </w:pPr>
            <w:r w:rsidRPr="006D2303">
              <w:rPr>
                <w:rFonts w:eastAsia="等线" w:cs="Times New Roman"/>
                <w:color w:val="000000"/>
                <w:kern w:val="0"/>
                <w:sz w:val="15"/>
                <w:szCs w:val="15"/>
              </w:rPr>
              <w:t>2</w:t>
            </w:r>
            <w:r w:rsidRPr="006D2303">
              <w:rPr>
                <w:rFonts w:eastAsia="等线" w:cs="Times New Roman" w:hint="eastAsia"/>
                <w:color w:val="000000"/>
                <w:kern w:val="0"/>
                <w:sz w:val="15"/>
                <w:szCs w:val="15"/>
              </w:rPr>
              <w:t>天</w:t>
            </w:r>
            <w:r w:rsidRPr="006D2303">
              <w:rPr>
                <w:rFonts w:eastAsia="等线" w:cs="Times New Roman" w:hint="eastAsia"/>
                <w:color w:val="000000"/>
                <w:kern w:val="0"/>
                <w:sz w:val="15"/>
                <w:szCs w:val="15"/>
              </w:rPr>
              <w:t xml:space="preserve"> (48</w:t>
            </w:r>
            <w:r w:rsidRPr="006D2303">
              <w:rPr>
                <w:rFonts w:eastAsia="等线" w:cs="Times New Roman" w:hint="eastAsia"/>
                <w:color w:val="000000"/>
                <w:kern w:val="0"/>
                <w:sz w:val="15"/>
                <w:szCs w:val="15"/>
              </w:rPr>
              <w:t>个时间步</w:t>
            </w:r>
            <w:r w:rsidRPr="006D2303">
              <w:rPr>
                <w:rFonts w:eastAsia="等线" w:cs="Times New Roman" w:hint="eastAsia"/>
                <w:color w:val="000000"/>
                <w:kern w:val="0"/>
                <w:sz w:val="15"/>
                <w:szCs w:val="15"/>
              </w:rPr>
              <w:t>)</w:t>
            </w:r>
          </w:p>
        </w:tc>
        <w:tc>
          <w:tcPr>
            <w:tcW w:w="1359" w:type="pct"/>
            <w:gridSpan w:val="3"/>
            <w:tcBorders>
              <w:top w:val="nil"/>
              <w:bottom w:val="nil"/>
            </w:tcBorders>
          </w:tcPr>
          <w:p w14:paraId="506AFB3B" w14:textId="77777777" w:rsidR="004B6059" w:rsidRPr="006D2303" w:rsidRDefault="004B6059" w:rsidP="004B6059">
            <w:pPr>
              <w:ind w:firstLine="300"/>
              <w:jc w:val="center"/>
              <w:rPr>
                <w:rFonts w:cs="Times New Roman"/>
                <w:sz w:val="15"/>
                <w:szCs w:val="15"/>
              </w:rPr>
            </w:pPr>
            <w:r w:rsidRPr="006D2303">
              <w:rPr>
                <w:rFonts w:eastAsia="等线" w:cs="Times New Roman"/>
                <w:color w:val="000000"/>
                <w:kern w:val="0"/>
                <w:sz w:val="15"/>
                <w:szCs w:val="15"/>
              </w:rPr>
              <w:t>3</w:t>
            </w:r>
            <w:r w:rsidRPr="006D2303">
              <w:rPr>
                <w:rFonts w:eastAsia="等线" w:cs="Times New Roman" w:hint="eastAsia"/>
                <w:color w:val="000000"/>
                <w:kern w:val="0"/>
                <w:sz w:val="15"/>
                <w:szCs w:val="15"/>
              </w:rPr>
              <w:t>天</w:t>
            </w:r>
            <w:r w:rsidRPr="006D2303">
              <w:rPr>
                <w:rFonts w:eastAsia="等线" w:cs="Times New Roman" w:hint="eastAsia"/>
                <w:color w:val="000000"/>
                <w:kern w:val="0"/>
                <w:sz w:val="15"/>
                <w:szCs w:val="15"/>
              </w:rPr>
              <w:t xml:space="preserve"> (72</w:t>
            </w:r>
            <w:r w:rsidRPr="006D2303">
              <w:rPr>
                <w:rFonts w:eastAsia="等线" w:cs="Times New Roman" w:hint="eastAsia"/>
                <w:color w:val="000000"/>
                <w:kern w:val="0"/>
                <w:sz w:val="15"/>
                <w:szCs w:val="15"/>
              </w:rPr>
              <w:t>个时间步</w:t>
            </w:r>
            <w:r w:rsidRPr="006D2303">
              <w:rPr>
                <w:rFonts w:eastAsia="等线" w:cs="Times New Roman" w:hint="eastAsia"/>
                <w:color w:val="000000"/>
                <w:kern w:val="0"/>
                <w:sz w:val="15"/>
                <w:szCs w:val="15"/>
              </w:rPr>
              <w:t>)</w:t>
            </w:r>
          </w:p>
        </w:tc>
      </w:tr>
      <w:tr w:rsidR="004B6059" w:rsidRPr="006D2303" w14:paraId="222E8E37" w14:textId="77777777" w:rsidTr="004B6059">
        <w:tc>
          <w:tcPr>
            <w:tcW w:w="921" w:type="pct"/>
            <w:vMerge/>
            <w:tcBorders>
              <w:top w:val="nil"/>
              <w:bottom w:val="single" w:sz="8" w:space="0" w:color="auto"/>
            </w:tcBorders>
          </w:tcPr>
          <w:p w14:paraId="0E6750C9" w14:textId="77777777" w:rsidR="004B6059" w:rsidRPr="006D2303" w:rsidRDefault="004B6059" w:rsidP="004B6059">
            <w:pPr>
              <w:ind w:firstLine="300"/>
              <w:jc w:val="center"/>
              <w:rPr>
                <w:rFonts w:cs="Times New Roman"/>
                <w:sz w:val="15"/>
                <w:szCs w:val="15"/>
              </w:rPr>
            </w:pPr>
          </w:p>
        </w:tc>
        <w:tc>
          <w:tcPr>
            <w:tcW w:w="460" w:type="pct"/>
            <w:tcBorders>
              <w:top w:val="nil"/>
              <w:bottom w:val="single" w:sz="8" w:space="0" w:color="auto"/>
            </w:tcBorders>
            <w:vAlign w:val="bottom"/>
          </w:tcPr>
          <w:p w14:paraId="2C92F142" w14:textId="77777777" w:rsidR="004B6059" w:rsidRPr="006D2303" w:rsidRDefault="004B6059" w:rsidP="004B6059">
            <w:pPr>
              <w:ind w:firstLine="300"/>
              <w:jc w:val="center"/>
              <w:rPr>
                <w:rFonts w:cs="Times New Roman"/>
                <w:sz w:val="15"/>
                <w:szCs w:val="15"/>
              </w:rPr>
            </w:pPr>
            <w:r w:rsidRPr="006D2303">
              <w:rPr>
                <w:rFonts w:eastAsia="等线" w:cs="Times New Roman"/>
                <w:color w:val="000000"/>
                <w:kern w:val="0"/>
                <w:sz w:val="15"/>
                <w:szCs w:val="15"/>
              </w:rPr>
              <w:t>RMSE</w:t>
            </w:r>
          </w:p>
        </w:tc>
        <w:tc>
          <w:tcPr>
            <w:tcW w:w="398" w:type="pct"/>
            <w:tcBorders>
              <w:top w:val="nil"/>
              <w:bottom w:val="single" w:sz="8" w:space="0" w:color="auto"/>
            </w:tcBorders>
            <w:vAlign w:val="bottom"/>
          </w:tcPr>
          <w:p w14:paraId="1C3E3A55" w14:textId="77777777" w:rsidR="004B6059" w:rsidRPr="006D2303" w:rsidRDefault="004B6059" w:rsidP="004B6059">
            <w:pPr>
              <w:ind w:firstLine="300"/>
              <w:jc w:val="center"/>
              <w:rPr>
                <w:rFonts w:cs="Times New Roman"/>
                <w:sz w:val="15"/>
                <w:szCs w:val="15"/>
              </w:rPr>
            </w:pPr>
            <w:r w:rsidRPr="006D2303">
              <w:rPr>
                <w:rFonts w:eastAsia="等线" w:cs="Times New Roman"/>
                <w:color w:val="000000"/>
                <w:kern w:val="0"/>
                <w:sz w:val="15"/>
                <w:szCs w:val="15"/>
              </w:rPr>
              <w:t>MAE</w:t>
            </w:r>
          </w:p>
        </w:tc>
        <w:tc>
          <w:tcPr>
            <w:tcW w:w="502" w:type="pct"/>
            <w:tcBorders>
              <w:top w:val="nil"/>
              <w:bottom w:val="single" w:sz="8" w:space="0" w:color="auto"/>
            </w:tcBorders>
            <w:vAlign w:val="bottom"/>
          </w:tcPr>
          <w:p w14:paraId="1A50A20D" w14:textId="77777777" w:rsidR="004B6059" w:rsidRPr="006D2303" w:rsidRDefault="004B6059" w:rsidP="004B6059">
            <w:pPr>
              <w:ind w:firstLine="300"/>
              <w:jc w:val="center"/>
              <w:rPr>
                <w:rFonts w:cs="Times New Roman"/>
                <w:sz w:val="15"/>
                <w:szCs w:val="15"/>
              </w:rPr>
            </w:pPr>
            <w:r w:rsidRPr="006D2303">
              <w:rPr>
                <w:rFonts w:eastAsia="等线" w:cs="Times New Roman"/>
                <w:color w:val="000000"/>
                <w:kern w:val="0"/>
                <w:sz w:val="15"/>
                <w:szCs w:val="15"/>
              </w:rPr>
              <w:t>WMAPE</w:t>
            </w:r>
          </w:p>
        </w:tc>
        <w:tc>
          <w:tcPr>
            <w:tcW w:w="460" w:type="pct"/>
            <w:tcBorders>
              <w:top w:val="nil"/>
              <w:bottom w:val="single" w:sz="8" w:space="0" w:color="auto"/>
            </w:tcBorders>
            <w:vAlign w:val="bottom"/>
          </w:tcPr>
          <w:p w14:paraId="22659807" w14:textId="77777777" w:rsidR="004B6059" w:rsidRPr="006D2303" w:rsidRDefault="004B6059" w:rsidP="004B6059">
            <w:pPr>
              <w:ind w:firstLine="300"/>
              <w:jc w:val="center"/>
              <w:rPr>
                <w:rFonts w:cs="Times New Roman"/>
                <w:sz w:val="15"/>
                <w:szCs w:val="15"/>
              </w:rPr>
            </w:pPr>
            <w:r w:rsidRPr="006D2303">
              <w:rPr>
                <w:rFonts w:eastAsia="等线" w:cs="Times New Roman"/>
                <w:color w:val="000000"/>
                <w:kern w:val="0"/>
                <w:sz w:val="15"/>
                <w:szCs w:val="15"/>
              </w:rPr>
              <w:t>RMSE</w:t>
            </w:r>
          </w:p>
        </w:tc>
        <w:tc>
          <w:tcPr>
            <w:tcW w:w="398" w:type="pct"/>
            <w:tcBorders>
              <w:top w:val="nil"/>
              <w:bottom w:val="single" w:sz="8" w:space="0" w:color="auto"/>
            </w:tcBorders>
            <w:vAlign w:val="bottom"/>
          </w:tcPr>
          <w:p w14:paraId="2E860D13" w14:textId="77777777" w:rsidR="004B6059" w:rsidRPr="006D2303" w:rsidRDefault="004B6059" w:rsidP="004B6059">
            <w:pPr>
              <w:ind w:firstLine="300"/>
              <w:jc w:val="center"/>
              <w:rPr>
                <w:rFonts w:cs="Times New Roman"/>
                <w:sz w:val="15"/>
                <w:szCs w:val="15"/>
              </w:rPr>
            </w:pPr>
            <w:r w:rsidRPr="006D2303">
              <w:rPr>
                <w:rFonts w:eastAsia="等线" w:cs="Times New Roman"/>
                <w:color w:val="000000"/>
                <w:kern w:val="0"/>
                <w:sz w:val="15"/>
                <w:szCs w:val="15"/>
              </w:rPr>
              <w:t>MAE</w:t>
            </w:r>
          </w:p>
        </w:tc>
        <w:tc>
          <w:tcPr>
            <w:tcW w:w="502" w:type="pct"/>
            <w:tcBorders>
              <w:top w:val="nil"/>
              <w:bottom w:val="single" w:sz="8" w:space="0" w:color="auto"/>
            </w:tcBorders>
            <w:vAlign w:val="bottom"/>
          </w:tcPr>
          <w:p w14:paraId="67B06525" w14:textId="77777777" w:rsidR="004B6059" w:rsidRPr="006D2303" w:rsidRDefault="004B6059" w:rsidP="004B6059">
            <w:pPr>
              <w:ind w:firstLine="300"/>
              <w:jc w:val="center"/>
              <w:rPr>
                <w:rFonts w:cs="Times New Roman"/>
                <w:sz w:val="15"/>
                <w:szCs w:val="15"/>
              </w:rPr>
            </w:pPr>
            <w:r w:rsidRPr="006D2303">
              <w:rPr>
                <w:rFonts w:eastAsia="等线" w:cs="Times New Roman"/>
                <w:color w:val="000000"/>
                <w:kern w:val="0"/>
                <w:sz w:val="15"/>
                <w:szCs w:val="15"/>
              </w:rPr>
              <w:t>WMAPE</w:t>
            </w:r>
          </w:p>
        </w:tc>
        <w:tc>
          <w:tcPr>
            <w:tcW w:w="460" w:type="pct"/>
            <w:tcBorders>
              <w:top w:val="nil"/>
              <w:bottom w:val="single" w:sz="8" w:space="0" w:color="auto"/>
            </w:tcBorders>
            <w:vAlign w:val="bottom"/>
          </w:tcPr>
          <w:p w14:paraId="75253513" w14:textId="77777777" w:rsidR="004B6059" w:rsidRPr="006D2303" w:rsidRDefault="004B6059" w:rsidP="004B6059">
            <w:pPr>
              <w:ind w:firstLine="300"/>
              <w:jc w:val="center"/>
              <w:rPr>
                <w:rFonts w:cs="Times New Roman"/>
                <w:sz w:val="15"/>
                <w:szCs w:val="15"/>
              </w:rPr>
            </w:pPr>
            <w:r w:rsidRPr="006D2303">
              <w:rPr>
                <w:rFonts w:eastAsia="等线" w:cs="Times New Roman"/>
                <w:color w:val="000000"/>
                <w:kern w:val="0"/>
                <w:sz w:val="15"/>
                <w:szCs w:val="15"/>
              </w:rPr>
              <w:t>RMSE</w:t>
            </w:r>
          </w:p>
        </w:tc>
        <w:tc>
          <w:tcPr>
            <w:tcW w:w="398" w:type="pct"/>
            <w:tcBorders>
              <w:top w:val="nil"/>
              <w:bottom w:val="single" w:sz="8" w:space="0" w:color="auto"/>
            </w:tcBorders>
            <w:vAlign w:val="bottom"/>
          </w:tcPr>
          <w:p w14:paraId="2F7204AD" w14:textId="77777777" w:rsidR="004B6059" w:rsidRPr="006D2303" w:rsidRDefault="004B6059" w:rsidP="004B6059">
            <w:pPr>
              <w:ind w:firstLine="300"/>
              <w:jc w:val="center"/>
              <w:rPr>
                <w:rFonts w:cs="Times New Roman"/>
                <w:sz w:val="15"/>
                <w:szCs w:val="15"/>
              </w:rPr>
            </w:pPr>
            <w:r w:rsidRPr="006D2303">
              <w:rPr>
                <w:rFonts w:eastAsia="等线" w:cs="Times New Roman"/>
                <w:color w:val="000000"/>
                <w:kern w:val="0"/>
                <w:sz w:val="15"/>
                <w:szCs w:val="15"/>
              </w:rPr>
              <w:t>MAE</w:t>
            </w:r>
          </w:p>
        </w:tc>
        <w:tc>
          <w:tcPr>
            <w:tcW w:w="501" w:type="pct"/>
            <w:tcBorders>
              <w:top w:val="nil"/>
              <w:bottom w:val="single" w:sz="8" w:space="0" w:color="auto"/>
            </w:tcBorders>
            <w:vAlign w:val="bottom"/>
          </w:tcPr>
          <w:p w14:paraId="442A348B" w14:textId="77777777" w:rsidR="004B6059" w:rsidRPr="006D2303" w:rsidRDefault="004B6059" w:rsidP="004B6059">
            <w:pPr>
              <w:ind w:firstLine="300"/>
              <w:jc w:val="center"/>
              <w:rPr>
                <w:rFonts w:cs="Times New Roman"/>
                <w:sz w:val="15"/>
                <w:szCs w:val="15"/>
              </w:rPr>
            </w:pPr>
            <w:r w:rsidRPr="006D2303">
              <w:rPr>
                <w:rFonts w:eastAsia="等线" w:cs="Times New Roman"/>
                <w:color w:val="000000"/>
                <w:kern w:val="0"/>
                <w:sz w:val="15"/>
                <w:szCs w:val="15"/>
              </w:rPr>
              <w:t>WMAPE</w:t>
            </w:r>
          </w:p>
        </w:tc>
      </w:tr>
      <w:tr w:rsidR="004B6059" w:rsidRPr="006D2303" w14:paraId="4024DF34" w14:textId="77777777" w:rsidTr="004B6059">
        <w:tc>
          <w:tcPr>
            <w:tcW w:w="921" w:type="pct"/>
            <w:tcBorders>
              <w:top w:val="single" w:sz="8" w:space="0" w:color="auto"/>
            </w:tcBorders>
            <w:vAlign w:val="bottom"/>
          </w:tcPr>
          <w:p w14:paraId="6F12A606" w14:textId="77777777" w:rsidR="004B6059" w:rsidRPr="006D2303" w:rsidRDefault="004B6059" w:rsidP="004B6059">
            <w:pPr>
              <w:ind w:firstLine="300"/>
              <w:jc w:val="center"/>
              <w:rPr>
                <w:rFonts w:cs="Times New Roman"/>
                <w:i/>
                <w:iCs/>
                <w:sz w:val="15"/>
                <w:szCs w:val="15"/>
              </w:rPr>
            </w:pPr>
            <w:r w:rsidRPr="006D2303">
              <w:rPr>
                <w:rFonts w:cs="Times New Roman" w:hint="eastAsia"/>
                <w:sz w:val="15"/>
                <w:szCs w:val="15"/>
              </w:rPr>
              <w:t>变体</w:t>
            </w:r>
            <w:r w:rsidRPr="006D2303">
              <w:rPr>
                <w:rFonts w:cs="Times New Roman" w:hint="eastAsia"/>
                <w:sz w:val="15"/>
                <w:szCs w:val="15"/>
              </w:rPr>
              <w:t>1(No Bi)</w:t>
            </w:r>
          </w:p>
        </w:tc>
        <w:tc>
          <w:tcPr>
            <w:tcW w:w="460" w:type="pct"/>
            <w:tcBorders>
              <w:top w:val="single" w:sz="8" w:space="0" w:color="auto"/>
            </w:tcBorders>
          </w:tcPr>
          <w:p w14:paraId="39783069" w14:textId="77777777" w:rsidR="004B6059" w:rsidRPr="006D2303" w:rsidRDefault="004B6059" w:rsidP="004B6059">
            <w:pPr>
              <w:ind w:firstLine="300"/>
              <w:jc w:val="center"/>
              <w:rPr>
                <w:rFonts w:cs="Times New Roman"/>
                <w:i/>
                <w:sz w:val="15"/>
                <w:szCs w:val="15"/>
              </w:rPr>
            </w:pPr>
            <w:r w:rsidRPr="006D2303">
              <w:rPr>
                <w:sz w:val="15"/>
                <w:szCs w:val="15"/>
              </w:rPr>
              <w:t>11</w:t>
            </w:r>
            <w:r w:rsidRPr="006D2303">
              <w:rPr>
                <w:rFonts w:hint="eastAsia"/>
                <w:sz w:val="15"/>
                <w:szCs w:val="15"/>
              </w:rPr>
              <w:t>7</w:t>
            </w:r>
            <w:r w:rsidRPr="006D2303">
              <w:rPr>
                <w:sz w:val="15"/>
                <w:szCs w:val="15"/>
              </w:rPr>
              <w:t>.23</w:t>
            </w:r>
          </w:p>
        </w:tc>
        <w:tc>
          <w:tcPr>
            <w:tcW w:w="398" w:type="pct"/>
            <w:tcBorders>
              <w:top w:val="single" w:sz="8" w:space="0" w:color="auto"/>
            </w:tcBorders>
          </w:tcPr>
          <w:p w14:paraId="52E60C47" w14:textId="77777777" w:rsidR="004B6059" w:rsidRPr="006D2303" w:rsidRDefault="004B6059" w:rsidP="004B6059">
            <w:pPr>
              <w:ind w:firstLine="300"/>
              <w:jc w:val="center"/>
              <w:rPr>
                <w:rFonts w:cs="Times New Roman"/>
                <w:i/>
                <w:sz w:val="15"/>
                <w:szCs w:val="15"/>
              </w:rPr>
            </w:pPr>
            <w:r w:rsidRPr="006D2303">
              <w:rPr>
                <w:sz w:val="15"/>
                <w:szCs w:val="15"/>
              </w:rPr>
              <w:t>55.88</w:t>
            </w:r>
          </w:p>
        </w:tc>
        <w:tc>
          <w:tcPr>
            <w:tcW w:w="502" w:type="pct"/>
            <w:tcBorders>
              <w:top w:val="single" w:sz="8" w:space="0" w:color="auto"/>
            </w:tcBorders>
          </w:tcPr>
          <w:p w14:paraId="5E71DB5B" w14:textId="77777777" w:rsidR="004B6059" w:rsidRPr="006D2303" w:rsidRDefault="004B6059" w:rsidP="004B6059">
            <w:pPr>
              <w:ind w:firstLine="300"/>
              <w:jc w:val="center"/>
              <w:rPr>
                <w:rFonts w:cs="Times New Roman"/>
                <w:i/>
                <w:sz w:val="15"/>
                <w:szCs w:val="15"/>
              </w:rPr>
            </w:pPr>
            <w:r w:rsidRPr="006D2303">
              <w:rPr>
                <w:sz w:val="15"/>
                <w:szCs w:val="15"/>
              </w:rPr>
              <w:t>2</w:t>
            </w:r>
            <w:r w:rsidRPr="006D2303">
              <w:rPr>
                <w:rFonts w:hint="eastAsia"/>
                <w:sz w:val="15"/>
                <w:szCs w:val="15"/>
              </w:rPr>
              <w:t>4</w:t>
            </w:r>
            <w:r w:rsidRPr="006D2303">
              <w:rPr>
                <w:sz w:val="15"/>
                <w:szCs w:val="15"/>
              </w:rPr>
              <w:t>.79%</w:t>
            </w:r>
          </w:p>
        </w:tc>
        <w:tc>
          <w:tcPr>
            <w:tcW w:w="460" w:type="pct"/>
            <w:tcBorders>
              <w:top w:val="single" w:sz="8" w:space="0" w:color="auto"/>
            </w:tcBorders>
          </w:tcPr>
          <w:p w14:paraId="50F90A8C" w14:textId="77777777" w:rsidR="004B6059" w:rsidRPr="006D2303" w:rsidRDefault="004B6059" w:rsidP="004B6059">
            <w:pPr>
              <w:ind w:firstLine="300"/>
              <w:jc w:val="center"/>
              <w:rPr>
                <w:rFonts w:cs="Times New Roman"/>
                <w:i/>
                <w:sz w:val="15"/>
                <w:szCs w:val="15"/>
              </w:rPr>
            </w:pPr>
            <w:r w:rsidRPr="006D2303">
              <w:rPr>
                <w:sz w:val="15"/>
                <w:szCs w:val="15"/>
              </w:rPr>
              <w:t>124.22</w:t>
            </w:r>
          </w:p>
        </w:tc>
        <w:tc>
          <w:tcPr>
            <w:tcW w:w="398" w:type="pct"/>
            <w:tcBorders>
              <w:top w:val="single" w:sz="8" w:space="0" w:color="auto"/>
            </w:tcBorders>
          </w:tcPr>
          <w:p w14:paraId="7D168A8D" w14:textId="77777777" w:rsidR="004B6059" w:rsidRPr="006D2303" w:rsidRDefault="004B6059" w:rsidP="004B6059">
            <w:pPr>
              <w:ind w:firstLine="300"/>
              <w:jc w:val="center"/>
              <w:rPr>
                <w:rFonts w:cs="Times New Roman"/>
                <w:i/>
                <w:sz w:val="15"/>
                <w:szCs w:val="15"/>
              </w:rPr>
            </w:pPr>
            <w:r w:rsidRPr="006D2303">
              <w:rPr>
                <w:sz w:val="15"/>
                <w:szCs w:val="15"/>
              </w:rPr>
              <w:t>61.72</w:t>
            </w:r>
          </w:p>
        </w:tc>
        <w:tc>
          <w:tcPr>
            <w:tcW w:w="502" w:type="pct"/>
            <w:tcBorders>
              <w:top w:val="single" w:sz="8" w:space="0" w:color="auto"/>
            </w:tcBorders>
          </w:tcPr>
          <w:p w14:paraId="64CE406D" w14:textId="77777777" w:rsidR="004B6059" w:rsidRPr="006D2303" w:rsidRDefault="004B6059" w:rsidP="004B6059">
            <w:pPr>
              <w:ind w:firstLine="300"/>
              <w:jc w:val="center"/>
              <w:rPr>
                <w:rFonts w:cs="Times New Roman"/>
                <w:i/>
                <w:sz w:val="15"/>
                <w:szCs w:val="15"/>
              </w:rPr>
            </w:pPr>
            <w:r w:rsidRPr="006D2303">
              <w:rPr>
                <w:sz w:val="15"/>
                <w:szCs w:val="15"/>
              </w:rPr>
              <w:t>26.87%</w:t>
            </w:r>
          </w:p>
        </w:tc>
        <w:tc>
          <w:tcPr>
            <w:tcW w:w="460" w:type="pct"/>
            <w:tcBorders>
              <w:top w:val="single" w:sz="8" w:space="0" w:color="auto"/>
            </w:tcBorders>
          </w:tcPr>
          <w:p w14:paraId="578A8384" w14:textId="77777777" w:rsidR="004B6059" w:rsidRPr="006D2303" w:rsidRDefault="004B6059" w:rsidP="004B6059">
            <w:pPr>
              <w:ind w:firstLine="300"/>
              <w:jc w:val="center"/>
              <w:rPr>
                <w:rFonts w:cs="Times New Roman"/>
                <w:i/>
                <w:sz w:val="15"/>
                <w:szCs w:val="15"/>
              </w:rPr>
            </w:pPr>
            <w:r w:rsidRPr="006D2303">
              <w:rPr>
                <w:sz w:val="15"/>
                <w:szCs w:val="15"/>
              </w:rPr>
              <w:t>132.51</w:t>
            </w:r>
          </w:p>
        </w:tc>
        <w:tc>
          <w:tcPr>
            <w:tcW w:w="398" w:type="pct"/>
            <w:tcBorders>
              <w:top w:val="single" w:sz="8" w:space="0" w:color="auto"/>
            </w:tcBorders>
          </w:tcPr>
          <w:p w14:paraId="77E44AB2" w14:textId="77777777" w:rsidR="004B6059" w:rsidRPr="006D2303" w:rsidRDefault="004B6059" w:rsidP="004B6059">
            <w:pPr>
              <w:ind w:firstLine="300"/>
              <w:jc w:val="center"/>
              <w:rPr>
                <w:rFonts w:cs="Times New Roman"/>
                <w:i/>
                <w:sz w:val="15"/>
                <w:szCs w:val="15"/>
              </w:rPr>
            </w:pPr>
            <w:r w:rsidRPr="006D2303">
              <w:rPr>
                <w:sz w:val="15"/>
                <w:szCs w:val="15"/>
              </w:rPr>
              <w:t>72.22</w:t>
            </w:r>
          </w:p>
        </w:tc>
        <w:tc>
          <w:tcPr>
            <w:tcW w:w="501" w:type="pct"/>
            <w:tcBorders>
              <w:top w:val="single" w:sz="8" w:space="0" w:color="auto"/>
            </w:tcBorders>
          </w:tcPr>
          <w:p w14:paraId="0C129683" w14:textId="77777777" w:rsidR="004B6059" w:rsidRPr="006D2303" w:rsidRDefault="004B6059" w:rsidP="004B6059">
            <w:pPr>
              <w:ind w:firstLine="300"/>
              <w:jc w:val="center"/>
              <w:rPr>
                <w:rFonts w:cs="Times New Roman"/>
                <w:i/>
                <w:sz w:val="15"/>
                <w:szCs w:val="15"/>
              </w:rPr>
            </w:pPr>
            <w:r w:rsidRPr="006D2303">
              <w:rPr>
                <w:sz w:val="15"/>
                <w:szCs w:val="15"/>
              </w:rPr>
              <w:t>28.82%</w:t>
            </w:r>
          </w:p>
        </w:tc>
      </w:tr>
      <w:tr w:rsidR="004B6059" w:rsidRPr="006D2303" w14:paraId="156DD70E" w14:textId="77777777" w:rsidTr="004B6059">
        <w:trPr>
          <w:trHeight w:val="325"/>
        </w:trPr>
        <w:tc>
          <w:tcPr>
            <w:tcW w:w="921" w:type="pct"/>
          </w:tcPr>
          <w:p w14:paraId="6193AFE5" w14:textId="77777777" w:rsidR="004B6059" w:rsidRPr="006D2303" w:rsidRDefault="004B6059" w:rsidP="004B6059">
            <w:pPr>
              <w:ind w:firstLine="300"/>
              <w:jc w:val="center"/>
              <w:rPr>
                <w:rFonts w:cs="Times New Roman"/>
                <w:sz w:val="15"/>
                <w:szCs w:val="15"/>
              </w:rPr>
            </w:pPr>
            <w:r w:rsidRPr="006D2303">
              <w:rPr>
                <w:rFonts w:cs="Times New Roman" w:hint="eastAsia"/>
                <w:sz w:val="15"/>
                <w:szCs w:val="15"/>
              </w:rPr>
              <w:t>变</w:t>
            </w:r>
            <w:r w:rsidRPr="006D2303">
              <w:rPr>
                <w:rFonts w:cs="Times New Roman" w:hint="eastAsia"/>
                <w:sz w:val="15"/>
                <w:szCs w:val="15"/>
              </w:rPr>
              <w:lastRenderedPageBreak/>
              <w:t>体</w:t>
            </w:r>
            <w:r w:rsidRPr="006D2303">
              <w:rPr>
                <w:rFonts w:cs="Times New Roman" w:hint="eastAsia"/>
                <w:sz w:val="15"/>
                <w:szCs w:val="15"/>
              </w:rPr>
              <w:t>2(LSTM)</w:t>
            </w:r>
          </w:p>
        </w:tc>
        <w:tc>
          <w:tcPr>
            <w:tcW w:w="460" w:type="pct"/>
          </w:tcPr>
          <w:p w14:paraId="79CFD481" w14:textId="77777777" w:rsidR="004B6059" w:rsidRPr="006D2303" w:rsidRDefault="004B6059" w:rsidP="004B6059">
            <w:pPr>
              <w:ind w:firstLine="300"/>
              <w:jc w:val="center"/>
              <w:rPr>
                <w:rFonts w:cs="Times New Roman"/>
                <w:sz w:val="15"/>
                <w:szCs w:val="15"/>
              </w:rPr>
            </w:pPr>
            <w:r w:rsidRPr="006D2303">
              <w:rPr>
                <w:sz w:val="15"/>
                <w:szCs w:val="15"/>
              </w:rPr>
              <w:lastRenderedPageBreak/>
              <w:t>135.</w:t>
            </w:r>
            <w:r w:rsidRPr="006D2303">
              <w:rPr>
                <w:sz w:val="15"/>
                <w:szCs w:val="15"/>
              </w:rPr>
              <w:lastRenderedPageBreak/>
              <w:t>35</w:t>
            </w:r>
          </w:p>
        </w:tc>
        <w:tc>
          <w:tcPr>
            <w:tcW w:w="398" w:type="pct"/>
          </w:tcPr>
          <w:p w14:paraId="351863C8" w14:textId="77777777" w:rsidR="004B6059" w:rsidRPr="006D2303" w:rsidRDefault="004B6059" w:rsidP="004B6059">
            <w:pPr>
              <w:ind w:firstLine="300"/>
              <w:jc w:val="center"/>
              <w:rPr>
                <w:rFonts w:cs="Times New Roman"/>
                <w:sz w:val="15"/>
                <w:szCs w:val="15"/>
              </w:rPr>
            </w:pPr>
            <w:r w:rsidRPr="006D2303">
              <w:rPr>
                <w:sz w:val="15"/>
                <w:szCs w:val="15"/>
              </w:rPr>
              <w:lastRenderedPageBreak/>
              <w:t>71.</w:t>
            </w:r>
            <w:r w:rsidRPr="006D2303">
              <w:rPr>
                <w:sz w:val="15"/>
                <w:szCs w:val="15"/>
              </w:rPr>
              <w:lastRenderedPageBreak/>
              <w:t>09</w:t>
            </w:r>
          </w:p>
        </w:tc>
        <w:tc>
          <w:tcPr>
            <w:tcW w:w="502" w:type="pct"/>
          </w:tcPr>
          <w:p w14:paraId="03B8C082" w14:textId="77777777" w:rsidR="004B6059" w:rsidRPr="006D2303" w:rsidRDefault="004B6059" w:rsidP="004B6059">
            <w:pPr>
              <w:ind w:firstLine="300"/>
              <w:jc w:val="center"/>
              <w:rPr>
                <w:rFonts w:cs="Times New Roman"/>
                <w:sz w:val="15"/>
                <w:szCs w:val="15"/>
              </w:rPr>
            </w:pPr>
            <w:r w:rsidRPr="006D2303">
              <w:rPr>
                <w:sz w:val="15"/>
                <w:szCs w:val="15"/>
              </w:rPr>
              <w:lastRenderedPageBreak/>
              <w:t>31.55</w:t>
            </w:r>
            <w:r w:rsidRPr="006D2303">
              <w:rPr>
                <w:sz w:val="15"/>
                <w:szCs w:val="15"/>
              </w:rPr>
              <w:lastRenderedPageBreak/>
              <w:t>%</w:t>
            </w:r>
          </w:p>
        </w:tc>
        <w:tc>
          <w:tcPr>
            <w:tcW w:w="460" w:type="pct"/>
          </w:tcPr>
          <w:p w14:paraId="61BDEE53" w14:textId="77777777" w:rsidR="004B6059" w:rsidRPr="006D2303" w:rsidRDefault="004B6059" w:rsidP="004B6059">
            <w:pPr>
              <w:ind w:firstLine="300"/>
              <w:jc w:val="center"/>
              <w:rPr>
                <w:rFonts w:cs="Times New Roman"/>
                <w:sz w:val="15"/>
                <w:szCs w:val="15"/>
              </w:rPr>
            </w:pPr>
            <w:r w:rsidRPr="006D2303">
              <w:rPr>
                <w:sz w:val="15"/>
                <w:szCs w:val="15"/>
              </w:rPr>
              <w:lastRenderedPageBreak/>
              <w:t>139.</w:t>
            </w:r>
            <w:r w:rsidRPr="006D2303">
              <w:rPr>
                <w:sz w:val="15"/>
                <w:szCs w:val="15"/>
              </w:rPr>
              <w:lastRenderedPageBreak/>
              <w:t>64</w:t>
            </w:r>
          </w:p>
        </w:tc>
        <w:tc>
          <w:tcPr>
            <w:tcW w:w="398" w:type="pct"/>
          </w:tcPr>
          <w:p w14:paraId="4E6CE1B5" w14:textId="77777777" w:rsidR="004B6059" w:rsidRPr="006D2303" w:rsidRDefault="004B6059" w:rsidP="004B6059">
            <w:pPr>
              <w:ind w:firstLine="300"/>
              <w:jc w:val="center"/>
              <w:rPr>
                <w:rFonts w:cs="Times New Roman"/>
                <w:sz w:val="15"/>
                <w:szCs w:val="15"/>
              </w:rPr>
            </w:pPr>
            <w:r w:rsidRPr="006D2303">
              <w:rPr>
                <w:sz w:val="15"/>
                <w:szCs w:val="15"/>
              </w:rPr>
              <w:lastRenderedPageBreak/>
              <w:t>73.</w:t>
            </w:r>
            <w:r w:rsidRPr="006D2303">
              <w:rPr>
                <w:sz w:val="15"/>
                <w:szCs w:val="15"/>
              </w:rPr>
              <w:lastRenderedPageBreak/>
              <w:t>63</w:t>
            </w:r>
          </w:p>
        </w:tc>
        <w:tc>
          <w:tcPr>
            <w:tcW w:w="502" w:type="pct"/>
          </w:tcPr>
          <w:p w14:paraId="421BCAC0" w14:textId="77777777" w:rsidR="004B6059" w:rsidRPr="006D2303" w:rsidRDefault="004B6059" w:rsidP="004B6059">
            <w:pPr>
              <w:ind w:firstLine="300"/>
              <w:jc w:val="center"/>
              <w:rPr>
                <w:rFonts w:cs="Times New Roman"/>
                <w:sz w:val="15"/>
                <w:szCs w:val="15"/>
              </w:rPr>
            </w:pPr>
            <w:r w:rsidRPr="006D2303">
              <w:rPr>
                <w:sz w:val="15"/>
                <w:szCs w:val="15"/>
              </w:rPr>
              <w:lastRenderedPageBreak/>
              <w:t>31.36</w:t>
            </w:r>
            <w:r w:rsidRPr="006D2303">
              <w:rPr>
                <w:sz w:val="15"/>
                <w:szCs w:val="15"/>
              </w:rPr>
              <w:lastRenderedPageBreak/>
              <w:t>%</w:t>
            </w:r>
          </w:p>
        </w:tc>
        <w:tc>
          <w:tcPr>
            <w:tcW w:w="460" w:type="pct"/>
          </w:tcPr>
          <w:p w14:paraId="3F3DF41A" w14:textId="77777777" w:rsidR="004B6059" w:rsidRPr="006D2303" w:rsidRDefault="004B6059" w:rsidP="004B6059">
            <w:pPr>
              <w:ind w:firstLine="300"/>
              <w:jc w:val="center"/>
              <w:rPr>
                <w:rFonts w:cs="Times New Roman"/>
                <w:sz w:val="15"/>
                <w:szCs w:val="15"/>
              </w:rPr>
            </w:pPr>
            <w:r w:rsidRPr="006D2303">
              <w:rPr>
                <w:sz w:val="15"/>
                <w:szCs w:val="15"/>
              </w:rPr>
              <w:lastRenderedPageBreak/>
              <w:t>142.</w:t>
            </w:r>
            <w:r w:rsidRPr="006D2303">
              <w:rPr>
                <w:sz w:val="15"/>
                <w:szCs w:val="15"/>
              </w:rPr>
              <w:lastRenderedPageBreak/>
              <w:t>27</w:t>
            </w:r>
          </w:p>
        </w:tc>
        <w:tc>
          <w:tcPr>
            <w:tcW w:w="398" w:type="pct"/>
          </w:tcPr>
          <w:p w14:paraId="46CA66CE" w14:textId="77777777" w:rsidR="004B6059" w:rsidRPr="006D2303" w:rsidRDefault="004B6059" w:rsidP="004B6059">
            <w:pPr>
              <w:ind w:firstLine="300"/>
              <w:jc w:val="center"/>
              <w:rPr>
                <w:rFonts w:cs="Times New Roman"/>
                <w:sz w:val="15"/>
                <w:szCs w:val="15"/>
              </w:rPr>
            </w:pPr>
            <w:r w:rsidRPr="006D2303">
              <w:rPr>
                <w:sz w:val="15"/>
                <w:szCs w:val="15"/>
              </w:rPr>
              <w:lastRenderedPageBreak/>
              <w:t>73.</w:t>
            </w:r>
            <w:r w:rsidRPr="006D2303">
              <w:rPr>
                <w:sz w:val="15"/>
                <w:szCs w:val="15"/>
              </w:rPr>
              <w:lastRenderedPageBreak/>
              <w:t>24</w:t>
            </w:r>
          </w:p>
        </w:tc>
        <w:tc>
          <w:tcPr>
            <w:tcW w:w="501" w:type="pct"/>
          </w:tcPr>
          <w:p w14:paraId="5DD6D31D" w14:textId="77777777" w:rsidR="004B6059" w:rsidRPr="006D2303" w:rsidRDefault="004B6059" w:rsidP="004B6059">
            <w:pPr>
              <w:ind w:firstLine="300"/>
              <w:jc w:val="center"/>
              <w:rPr>
                <w:rFonts w:cs="Times New Roman"/>
                <w:sz w:val="15"/>
                <w:szCs w:val="15"/>
              </w:rPr>
            </w:pPr>
            <w:r w:rsidRPr="006D2303">
              <w:rPr>
                <w:sz w:val="15"/>
                <w:szCs w:val="15"/>
              </w:rPr>
              <w:lastRenderedPageBreak/>
              <w:t>29.24</w:t>
            </w:r>
            <w:r w:rsidRPr="006D2303">
              <w:rPr>
                <w:sz w:val="15"/>
                <w:szCs w:val="15"/>
              </w:rPr>
              <w:lastRenderedPageBreak/>
              <w:t>%</w:t>
            </w:r>
          </w:p>
        </w:tc>
      </w:tr>
      <w:tr w:rsidR="004B6059" w:rsidRPr="006D2303" w14:paraId="47C17C9C" w14:textId="77777777" w:rsidTr="004B6059">
        <w:tc>
          <w:tcPr>
            <w:tcW w:w="921" w:type="pct"/>
          </w:tcPr>
          <w:p w14:paraId="31DFED8F" w14:textId="77777777" w:rsidR="004B6059" w:rsidRPr="006D2303" w:rsidRDefault="004B6059" w:rsidP="004B6059">
            <w:pPr>
              <w:ind w:firstLine="300"/>
              <w:jc w:val="center"/>
              <w:rPr>
                <w:rFonts w:cs="Times New Roman"/>
                <w:sz w:val="15"/>
                <w:szCs w:val="15"/>
              </w:rPr>
            </w:pPr>
            <w:r w:rsidRPr="006D2303">
              <w:rPr>
                <w:rFonts w:cs="Times New Roman" w:hint="eastAsia"/>
                <w:sz w:val="15"/>
                <w:szCs w:val="15"/>
              </w:rPr>
              <w:lastRenderedPageBreak/>
              <w:t>变体</w:t>
            </w:r>
            <w:r w:rsidRPr="006D2303">
              <w:rPr>
                <w:rFonts w:cs="Times New Roman" w:hint="eastAsia"/>
                <w:sz w:val="15"/>
                <w:szCs w:val="15"/>
              </w:rPr>
              <w:t>3(No Attn)</w:t>
            </w:r>
          </w:p>
        </w:tc>
        <w:tc>
          <w:tcPr>
            <w:tcW w:w="460" w:type="pct"/>
          </w:tcPr>
          <w:p w14:paraId="76A946A3" w14:textId="77777777" w:rsidR="004B6059" w:rsidRPr="006D2303" w:rsidRDefault="004B6059" w:rsidP="004B6059">
            <w:pPr>
              <w:ind w:firstLine="300"/>
              <w:jc w:val="center"/>
              <w:rPr>
                <w:rFonts w:cs="Times New Roman"/>
                <w:sz w:val="15"/>
                <w:szCs w:val="15"/>
              </w:rPr>
            </w:pPr>
            <w:r w:rsidRPr="006D2303">
              <w:rPr>
                <w:sz w:val="15"/>
                <w:szCs w:val="15"/>
              </w:rPr>
              <w:t>119.10</w:t>
            </w:r>
          </w:p>
        </w:tc>
        <w:tc>
          <w:tcPr>
            <w:tcW w:w="398" w:type="pct"/>
          </w:tcPr>
          <w:p w14:paraId="5707C430" w14:textId="77777777" w:rsidR="004B6059" w:rsidRPr="006D2303" w:rsidRDefault="004B6059" w:rsidP="004B6059">
            <w:pPr>
              <w:ind w:firstLine="300"/>
              <w:jc w:val="center"/>
              <w:rPr>
                <w:rFonts w:cs="Times New Roman"/>
                <w:sz w:val="15"/>
                <w:szCs w:val="15"/>
              </w:rPr>
            </w:pPr>
            <w:r w:rsidRPr="006D2303">
              <w:rPr>
                <w:sz w:val="15"/>
                <w:szCs w:val="15"/>
              </w:rPr>
              <w:t>60.01</w:t>
            </w:r>
          </w:p>
        </w:tc>
        <w:tc>
          <w:tcPr>
            <w:tcW w:w="502" w:type="pct"/>
          </w:tcPr>
          <w:p w14:paraId="5FFE51B5" w14:textId="77777777" w:rsidR="004B6059" w:rsidRPr="006D2303" w:rsidRDefault="004B6059" w:rsidP="004B6059">
            <w:pPr>
              <w:ind w:firstLine="300"/>
              <w:jc w:val="center"/>
              <w:rPr>
                <w:rFonts w:cs="Times New Roman"/>
                <w:sz w:val="15"/>
                <w:szCs w:val="15"/>
              </w:rPr>
            </w:pPr>
            <w:r w:rsidRPr="006D2303">
              <w:rPr>
                <w:sz w:val="15"/>
                <w:szCs w:val="15"/>
              </w:rPr>
              <w:t>26.62%</w:t>
            </w:r>
          </w:p>
        </w:tc>
        <w:tc>
          <w:tcPr>
            <w:tcW w:w="460" w:type="pct"/>
          </w:tcPr>
          <w:p w14:paraId="3A9178A7" w14:textId="77777777" w:rsidR="004B6059" w:rsidRPr="006D2303" w:rsidRDefault="004B6059" w:rsidP="004B6059">
            <w:pPr>
              <w:ind w:firstLine="300"/>
              <w:jc w:val="center"/>
              <w:rPr>
                <w:rFonts w:cs="Times New Roman"/>
                <w:sz w:val="15"/>
                <w:szCs w:val="15"/>
              </w:rPr>
            </w:pPr>
            <w:r w:rsidRPr="006D2303">
              <w:rPr>
                <w:sz w:val="15"/>
                <w:szCs w:val="15"/>
              </w:rPr>
              <w:t>125.71</w:t>
            </w:r>
          </w:p>
        </w:tc>
        <w:tc>
          <w:tcPr>
            <w:tcW w:w="398" w:type="pct"/>
          </w:tcPr>
          <w:p w14:paraId="79CE67B8" w14:textId="77777777" w:rsidR="004B6059" w:rsidRPr="006D2303" w:rsidRDefault="004B6059" w:rsidP="004B6059">
            <w:pPr>
              <w:ind w:firstLine="300"/>
              <w:jc w:val="center"/>
              <w:rPr>
                <w:rFonts w:cs="Times New Roman"/>
                <w:sz w:val="15"/>
                <w:szCs w:val="15"/>
              </w:rPr>
            </w:pPr>
            <w:r w:rsidRPr="006D2303">
              <w:rPr>
                <w:sz w:val="15"/>
                <w:szCs w:val="15"/>
              </w:rPr>
              <w:t>64.83</w:t>
            </w:r>
          </w:p>
        </w:tc>
        <w:tc>
          <w:tcPr>
            <w:tcW w:w="502" w:type="pct"/>
          </w:tcPr>
          <w:p w14:paraId="7E6E01DD" w14:textId="77777777" w:rsidR="004B6059" w:rsidRPr="006D2303" w:rsidRDefault="004B6059" w:rsidP="004B6059">
            <w:pPr>
              <w:ind w:firstLine="300"/>
              <w:jc w:val="center"/>
              <w:rPr>
                <w:rFonts w:cs="Times New Roman"/>
                <w:sz w:val="15"/>
                <w:szCs w:val="15"/>
              </w:rPr>
            </w:pPr>
            <w:r w:rsidRPr="006D2303">
              <w:rPr>
                <w:sz w:val="15"/>
                <w:szCs w:val="15"/>
              </w:rPr>
              <w:t>27.61%</w:t>
            </w:r>
          </w:p>
        </w:tc>
        <w:tc>
          <w:tcPr>
            <w:tcW w:w="460" w:type="pct"/>
          </w:tcPr>
          <w:p w14:paraId="5D4A7D96" w14:textId="77777777" w:rsidR="004B6059" w:rsidRPr="006D2303" w:rsidRDefault="004B6059" w:rsidP="004B6059">
            <w:pPr>
              <w:ind w:firstLine="300"/>
              <w:jc w:val="center"/>
              <w:rPr>
                <w:rFonts w:cs="Times New Roman"/>
                <w:sz w:val="15"/>
                <w:szCs w:val="15"/>
              </w:rPr>
            </w:pPr>
            <w:r w:rsidRPr="006D2303">
              <w:rPr>
                <w:sz w:val="15"/>
                <w:szCs w:val="15"/>
              </w:rPr>
              <w:t>162.37</w:t>
            </w:r>
          </w:p>
        </w:tc>
        <w:tc>
          <w:tcPr>
            <w:tcW w:w="398" w:type="pct"/>
          </w:tcPr>
          <w:p w14:paraId="0DC0B88A" w14:textId="77777777" w:rsidR="004B6059" w:rsidRPr="006D2303" w:rsidRDefault="004B6059" w:rsidP="004B6059">
            <w:pPr>
              <w:ind w:firstLine="300"/>
              <w:jc w:val="center"/>
              <w:rPr>
                <w:rFonts w:cs="Times New Roman"/>
                <w:sz w:val="15"/>
                <w:szCs w:val="15"/>
              </w:rPr>
            </w:pPr>
            <w:r w:rsidRPr="006D2303">
              <w:rPr>
                <w:sz w:val="15"/>
                <w:szCs w:val="15"/>
              </w:rPr>
              <w:t>79.87</w:t>
            </w:r>
          </w:p>
        </w:tc>
        <w:tc>
          <w:tcPr>
            <w:tcW w:w="501" w:type="pct"/>
          </w:tcPr>
          <w:p w14:paraId="35743FD4" w14:textId="77777777" w:rsidR="004B6059" w:rsidRPr="006D2303" w:rsidRDefault="004B6059" w:rsidP="004B6059">
            <w:pPr>
              <w:ind w:firstLine="300"/>
              <w:jc w:val="center"/>
              <w:rPr>
                <w:rFonts w:cs="Times New Roman"/>
                <w:sz w:val="15"/>
                <w:szCs w:val="15"/>
              </w:rPr>
            </w:pPr>
            <w:r w:rsidRPr="006D2303">
              <w:rPr>
                <w:sz w:val="15"/>
                <w:szCs w:val="15"/>
              </w:rPr>
              <w:t>31. 89%</w:t>
            </w:r>
          </w:p>
        </w:tc>
      </w:tr>
      <w:tr w:rsidR="004B6059" w:rsidRPr="006D2303" w14:paraId="2DD61819" w14:textId="77777777" w:rsidTr="004B6059">
        <w:tc>
          <w:tcPr>
            <w:tcW w:w="921" w:type="pct"/>
          </w:tcPr>
          <w:p w14:paraId="64D64948" w14:textId="77777777" w:rsidR="004B6059" w:rsidRPr="006D2303" w:rsidRDefault="004B6059" w:rsidP="004B6059">
            <w:pPr>
              <w:ind w:firstLine="300"/>
              <w:jc w:val="center"/>
              <w:rPr>
                <w:rFonts w:cs="Times New Roman"/>
                <w:sz w:val="15"/>
                <w:szCs w:val="15"/>
              </w:rPr>
            </w:pPr>
            <w:r w:rsidRPr="006D2303">
              <w:rPr>
                <w:rFonts w:cs="Times New Roman" w:hint="eastAsia"/>
                <w:sz w:val="15"/>
                <w:szCs w:val="15"/>
              </w:rPr>
              <w:t>变体</w:t>
            </w:r>
            <w:r w:rsidRPr="006D2303">
              <w:rPr>
                <w:rFonts w:cs="Times New Roman" w:hint="eastAsia"/>
                <w:sz w:val="15"/>
                <w:szCs w:val="15"/>
              </w:rPr>
              <w:t>4(No holidays)</w:t>
            </w:r>
          </w:p>
        </w:tc>
        <w:tc>
          <w:tcPr>
            <w:tcW w:w="460" w:type="pct"/>
          </w:tcPr>
          <w:p w14:paraId="0BC63C7B" w14:textId="77777777" w:rsidR="004B6059" w:rsidRPr="006D2303" w:rsidRDefault="004B6059" w:rsidP="004B6059">
            <w:pPr>
              <w:ind w:firstLine="300"/>
              <w:jc w:val="center"/>
              <w:rPr>
                <w:rFonts w:cs="Times New Roman"/>
                <w:bCs/>
                <w:iCs/>
                <w:sz w:val="15"/>
                <w:szCs w:val="15"/>
              </w:rPr>
            </w:pPr>
            <w:r w:rsidRPr="006D2303">
              <w:rPr>
                <w:rFonts w:eastAsia="等线" w:cs="Times New Roman" w:hint="eastAsia"/>
                <w:bCs/>
                <w:iCs/>
                <w:sz w:val="15"/>
                <w:szCs w:val="15"/>
              </w:rPr>
              <w:t>167.52</w:t>
            </w:r>
          </w:p>
        </w:tc>
        <w:tc>
          <w:tcPr>
            <w:tcW w:w="398" w:type="pct"/>
          </w:tcPr>
          <w:p w14:paraId="4F0AEEAF" w14:textId="77777777" w:rsidR="004B6059" w:rsidRPr="006D2303" w:rsidRDefault="004B6059" w:rsidP="004B6059">
            <w:pPr>
              <w:ind w:firstLine="300"/>
              <w:jc w:val="center"/>
              <w:rPr>
                <w:rFonts w:cs="Times New Roman"/>
                <w:bCs/>
                <w:iCs/>
                <w:sz w:val="15"/>
                <w:szCs w:val="15"/>
              </w:rPr>
            </w:pPr>
            <w:r w:rsidRPr="006D2303">
              <w:rPr>
                <w:rFonts w:eastAsia="等线" w:cs="Times New Roman" w:hint="eastAsia"/>
                <w:bCs/>
                <w:iCs/>
                <w:sz w:val="15"/>
                <w:szCs w:val="15"/>
              </w:rPr>
              <w:t>65.37</w:t>
            </w:r>
          </w:p>
        </w:tc>
        <w:tc>
          <w:tcPr>
            <w:tcW w:w="502" w:type="pct"/>
          </w:tcPr>
          <w:p w14:paraId="71738BA9" w14:textId="77777777" w:rsidR="004B6059" w:rsidRPr="006D2303" w:rsidRDefault="004B6059" w:rsidP="004B6059">
            <w:pPr>
              <w:ind w:firstLine="300"/>
              <w:jc w:val="center"/>
              <w:rPr>
                <w:rFonts w:cs="Times New Roman"/>
                <w:bCs/>
                <w:iCs/>
                <w:sz w:val="15"/>
                <w:szCs w:val="15"/>
              </w:rPr>
            </w:pPr>
            <w:r w:rsidRPr="006D2303">
              <w:rPr>
                <w:rFonts w:eastAsia="等线" w:cs="Times New Roman" w:hint="eastAsia"/>
                <w:bCs/>
                <w:iCs/>
                <w:sz w:val="15"/>
                <w:szCs w:val="15"/>
              </w:rPr>
              <w:t>29.02%</w:t>
            </w:r>
          </w:p>
        </w:tc>
        <w:tc>
          <w:tcPr>
            <w:tcW w:w="460" w:type="pct"/>
          </w:tcPr>
          <w:p w14:paraId="78C1B54C" w14:textId="77777777" w:rsidR="004B6059" w:rsidRPr="006D2303" w:rsidRDefault="004B6059" w:rsidP="004B6059">
            <w:pPr>
              <w:ind w:firstLine="300"/>
              <w:jc w:val="center"/>
              <w:rPr>
                <w:rFonts w:cs="Times New Roman"/>
                <w:bCs/>
                <w:iCs/>
                <w:sz w:val="15"/>
                <w:szCs w:val="15"/>
              </w:rPr>
            </w:pPr>
            <w:r w:rsidRPr="006D2303">
              <w:rPr>
                <w:rFonts w:eastAsia="等线" w:cs="Times New Roman" w:hint="eastAsia"/>
                <w:bCs/>
                <w:iCs/>
                <w:sz w:val="15"/>
                <w:szCs w:val="15"/>
              </w:rPr>
              <w:t>154.16</w:t>
            </w:r>
          </w:p>
        </w:tc>
        <w:tc>
          <w:tcPr>
            <w:tcW w:w="398" w:type="pct"/>
          </w:tcPr>
          <w:p w14:paraId="3A551BD2" w14:textId="77777777" w:rsidR="004B6059" w:rsidRPr="006D2303" w:rsidRDefault="004B6059" w:rsidP="004B6059">
            <w:pPr>
              <w:ind w:firstLine="300"/>
              <w:jc w:val="center"/>
              <w:rPr>
                <w:rFonts w:cs="Times New Roman"/>
                <w:bCs/>
                <w:iCs/>
                <w:sz w:val="15"/>
                <w:szCs w:val="15"/>
              </w:rPr>
            </w:pPr>
            <w:r w:rsidRPr="006D2303">
              <w:rPr>
                <w:rFonts w:eastAsia="等线" w:cs="Times New Roman" w:hint="eastAsia"/>
                <w:bCs/>
                <w:iCs/>
                <w:sz w:val="15"/>
                <w:szCs w:val="15"/>
              </w:rPr>
              <w:t>72.71</w:t>
            </w:r>
          </w:p>
        </w:tc>
        <w:tc>
          <w:tcPr>
            <w:tcW w:w="502" w:type="pct"/>
          </w:tcPr>
          <w:p w14:paraId="6E1920D3" w14:textId="77777777" w:rsidR="004B6059" w:rsidRPr="006D2303" w:rsidRDefault="004B6059" w:rsidP="004B6059">
            <w:pPr>
              <w:ind w:firstLine="300"/>
              <w:jc w:val="center"/>
              <w:rPr>
                <w:rFonts w:cs="Times New Roman"/>
                <w:bCs/>
                <w:iCs/>
                <w:sz w:val="15"/>
                <w:szCs w:val="15"/>
              </w:rPr>
            </w:pPr>
            <w:r w:rsidRPr="006D2303">
              <w:rPr>
                <w:rFonts w:eastAsia="等线" w:cs="Times New Roman" w:hint="eastAsia"/>
                <w:bCs/>
                <w:iCs/>
                <w:sz w:val="15"/>
                <w:szCs w:val="15"/>
              </w:rPr>
              <w:t>30.83%</w:t>
            </w:r>
          </w:p>
        </w:tc>
        <w:tc>
          <w:tcPr>
            <w:tcW w:w="460" w:type="pct"/>
          </w:tcPr>
          <w:p w14:paraId="550D412D" w14:textId="77777777" w:rsidR="004B6059" w:rsidRPr="006D2303" w:rsidRDefault="004B6059" w:rsidP="004B6059">
            <w:pPr>
              <w:ind w:firstLine="300"/>
              <w:jc w:val="center"/>
              <w:rPr>
                <w:rFonts w:cs="Times New Roman"/>
                <w:bCs/>
                <w:iCs/>
                <w:sz w:val="15"/>
                <w:szCs w:val="15"/>
              </w:rPr>
            </w:pPr>
            <w:r w:rsidRPr="006D2303">
              <w:rPr>
                <w:rFonts w:eastAsia="等线" w:cs="Times New Roman" w:hint="eastAsia"/>
                <w:bCs/>
                <w:iCs/>
                <w:sz w:val="15"/>
                <w:szCs w:val="15"/>
              </w:rPr>
              <w:t>138.08</w:t>
            </w:r>
          </w:p>
        </w:tc>
        <w:tc>
          <w:tcPr>
            <w:tcW w:w="398" w:type="pct"/>
          </w:tcPr>
          <w:p w14:paraId="788A455E" w14:textId="77777777" w:rsidR="004B6059" w:rsidRPr="006D2303" w:rsidRDefault="004B6059" w:rsidP="004B6059">
            <w:pPr>
              <w:ind w:firstLine="300"/>
              <w:jc w:val="center"/>
              <w:rPr>
                <w:rFonts w:cs="Times New Roman"/>
                <w:bCs/>
                <w:iCs/>
                <w:sz w:val="15"/>
                <w:szCs w:val="15"/>
              </w:rPr>
            </w:pPr>
            <w:r w:rsidRPr="006D2303">
              <w:rPr>
                <w:rFonts w:eastAsia="等线" w:cs="Times New Roman" w:hint="eastAsia"/>
                <w:bCs/>
                <w:iCs/>
                <w:sz w:val="15"/>
                <w:szCs w:val="15"/>
              </w:rPr>
              <w:t>71.69</w:t>
            </w:r>
          </w:p>
        </w:tc>
        <w:tc>
          <w:tcPr>
            <w:tcW w:w="501" w:type="pct"/>
          </w:tcPr>
          <w:p w14:paraId="6B94282C" w14:textId="77777777" w:rsidR="004B6059" w:rsidRPr="006D2303" w:rsidRDefault="004B6059" w:rsidP="004B6059">
            <w:pPr>
              <w:ind w:firstLine="300"/>
              <w:jc w:val="center"/>
              <w:rPr>
                <w:rFonts w:cs="Times New Roman"/>
                <w:bCs/>
                <w:iCs/>
                <w:sz w:val="15"/>
                <w:szCs w:val="15"/>
              </w:rPr>
            </w:pPr>
            <w:r w:rsidRPr="006D2303">
              <w:rPr>
                <w:rFonts w:eastAsia="等线" w:cs="Times New Roman" w:hint="eastAsia"/>
                <w:bCs/>
                <w:iCs/>
                <w:sz w:val="15"/>
                <w:szCs w:val="15"/>
              </w:rPr>
              <w:t>28.63%</w:t>
            </w:r>
          </w:p>
        </w:tc>
      </w:tr>
      <w:tr w:rsidR="004B6059" w:rsidRPr="006D2303" w14:paraId="2034653C" w14:textId="77777777" w:rsidTr="004B6059">
        <w:tc>
          <w:tcPr>
            <w:tcW w:w="921" w:type="pct"/>
          </w:tcPr>
          <w:p w14:paraId="09673128" w14:textId="77777777" w:rsidR="004B6059" w:rsidRPr="006D2303" w:rsidRDefault="004B6059" w:rsidP="004B6059">
            <w:pPr>
              <w:ind w:firstLine="301"/>
              <w:jc w:val="center"/>
              <w:rPr>
                <w:rFonts w:cs="Times New Roman"/>
                <w:b/>
                <w:bCs/>
                <w:i/>
                <w:iCs/>
                <w:sz w:val="15"/>
                <w:szCs w:val="15"/>
              </w:rPr>
            </w:pPr>
            <w:r w:rsidRPr="006D2303">
              <w:rPr>
                <w:rFonts w:cs="Times New Roman" w:hint="eastAsia"/>
                <w:b/>
                <w:bCs/>
                <w:i/>
                <w:iCs/>
                <w:sz w:val="15"/>
                <w:szCs w:val="15"/>
              </w:rPr>
              <w:t>ST-Cross-Attn</w:t>
            </w:r>
          </w:p>
        </w:tc>
        <w:tc>
          <w:tcPr>
            <w:tcW w:w="460" w:type="pct"/>
          </w:tcPr>
          <w:p w14:paraId="56D5763D" w14:textId="77777777" w:rsidR="004B6059" w:rsidRPr="006D2303" w:rsidRDefault="004B6059" w:rsidP="004B6059">
            <w:pPr>
              <w:ind w:firstLine="301"/>
              <w:jc w:val="center"/>
              <w:rPr>
                <w:rFonts w:cs="Times New Roman"/>
                <w:b/>
                <w:bCs/>
                <w:i/>
                <w:iCs/>
                <w:sz w:val="15"/>
                <w:szCs w:val="15"/>
              </w:rPr>
            </w:pPr>
            <w:r w:rsidRPr="006D2303">
              <w:rPr>
                <w:b/>
                <w:bCs/>
                <w:i/>
                <w:iCs/>
                <w:sz w:val="15"/>
                <w:szCs w:val="15"/>
              </w:rPr>
              <w:t>116.63</w:t>
            </w:r>
          </w:p>
        </w:tc>
        <w:tc>
          <w:tcPr>
            <w:tcW w:w="398" w:type="pct"/>
          </w:tcPr>
          <w:p w14:paraId="5625F087" w14:textId="77777777" w:rsidR="004B6059" w:rsidRPr="006D2303" w:rsidRDefault="004B6059" w:rsidP="004B6059">
            <w:pPr>
              <w:ind w:firstLine="301"/>
              <w:jc w:val="center"/>
              <w:rPr>
                <w:rFonts w:cs="Times New Roman"/>
                <w:b/>
                <w:bCs/>
                <w:i/>
                <w:iCs/>
                <w:sz w:val="15"/>
                <w:szCs w:val="15"/>
              </w:rPr>
            </w:pPr>
            <w:r w:rsidRPr="006D2303">
              <w:rPr>
                <w:b/>
                <w:bCs/>
                <w:i/>
                <w:iCs/>
                <w:sz w:val="15"/>
                <w:szCs w:val="15"/>
              </w:rPr>
              <w:t>54.70</w:t>
            </w:r>
          </w:p>
        </w:tc>
        <w:tc>
          <w:tcPr>
            <w:tcW w:w="502" w:type="pct"/>
          </w:tcPr>
          <w:p w14:paraId="08895A3E" w14:textId="77777777" w:rsidR="004B6059" w:rsidRPr="006D2303" w:rsidRDefault="004B6059" w:rsidP="004B6059">
            <w:pPr>
              <w:ind w:firstLine="301"/>
              <w:jc w:val="center"/>
              <w:rPr>
                <w:rFonts w:cs="Times New Roman"/>
                <w:b/>
                <w:bCs/>
                <w:i/>
                <w:iCs/>
                <w:sz w:val="15"/>
                <w:szCs w:val="15"/>
              </w:rPr>
            </w:pPr>
            <w:r w:rsidRPr="006D2303">
              <w:rPr>
                <w:b/>
                <w:bCs/>
                <w:i/>
                <w:iCs/>
                <w:sz w:val="15"/>
                <w:szCs w:val="15"/>
              </w:rPr>
              <w:t>24.28%</w:t>
            </w:r>
          </w:p>
        </w:tc>
        <w:tc>
          <w:tcPr>
            <w:tcW w:w="460" w:type="pct"/>
          </w:tcPr>
          <w:p w14:paraId="18579EEB" w14:textId="77777777" w:rsidR="004B6059" w:rsidRPr="006D2303" w:rsidRDefault="004B6059" w:rsidP="004B6059">
            <w:pPr>
              <w:ind w:firstLine="301"/>
              <w:jc w:val="center"/>
              <w:rPr>
                <w:rFonts w:cs="Times New Roman"/>
                <w:b/>
                <w:bCs/>
                <w:i/>
                <w:iCs/>
                <w:sz w:val="15"/>
                <w:szCs w:val="15"/>
              </w:rPr>
            </w:pPr>
            <w:r w:rsidRPr="006D2303">
              <w:rPr>
                <w:b/>
                <w:bCs/>
                <w:i/>
                <w:iCs/>
                <w:sz w:val="15"/>
                <w:szCs w:val="15"/>
              </w:rPr>
              <w:t>122.86</w:t>
            </w:r>
          </w:p>
        </w:tc>
        <w:tc>
          <w:tcPr>
            <w:tcW w:w="398" w:type="pct"/>
          </w:tcPr>
          <w:p w14:paraId="74785F28" w14:textId="77777777" w:rsidR="004B6059" w:rsidRPr="006D2303" w:rsidRDefault="004B6059" w:rsidP="004B6059">
            <w:pPr>
              <w:ind w:firstLine="301"/>
              <w:jc w:val="center"/>
              <w:rPr>
                <w:rFonts w:cs="Times New Roman"/>
                <w:b/>
                <w:bCs/>
                <w:i/>
                <w:iCs/>
                <w:sz w:val="15"/>
                <w:szCs w:val="15"/>
              </w:rPr>
            </w:pPr>
            <w:r w:rsidRPr="006D2303">
              <w:rPr>
                <w:b/>
                <w:bCs/>
                <w:i/>
                <w:iCs/>
                <w:sz w:val="15"/>
                <w:szCs w:val="15"/>
              </w:rPr>
              <w:t>59.54</w:t>
            </w:r>
          </w:p>
        </w:tc>
        <w:tc>
          <w:tcPr>
            <w:tcW w:w="502" w:type="pct"/>
          </w:tcPr>
          <w:p w14:paraId="48E76DCD" w14:textId="77777777" w:rsidR="004B6059" w:rsidRPr="006D2303" w:rsidRDefault="004B6059" w:rsidP="004B6059">
            <w:pPr>
              <w:ind w:firstLine="301"/>
              <w:jc w:val="center"/>
              <w:rPr>
                <w:rFonts w:cs="Times New Roman"/>
                <w:b/>
                <w:bCs/>
                <w:i/>
                <w:iCs/>
                <w:sz w:val="15"/>
                <w:szCs w:val="15"/>
              </w:rPr>
            </w:pPr>
            <w:r w:rsidRPr="006D2303">
              <w:rPr>
                <w:b/>
                <w:bCs/>
                <w:i/>
                <w:iCs/>
                <w:sz w:val="15"/>
                <w:szCs w:val="15"/>
              </w:rPr>
              <w:t>25.37%</w:t>
            </w:r>
          </w:p>
        </w:tc>
        <w:tc>
          <w:tcPr>
            <w:tcW w:w="460" w:type="pct"/>
          </w:tcPr>
          <w:p w14:paraId="716C3D71" w14:textId="77777777" w:rsidR="004B6059" w:rsidRPr="006D2303" w:rsidRDefault="004B6059" w:rsidP="004B6059">
            <w:pPr>
              <w:ind w:firstLine="301"/>
              <w:jc w:val="center"/>
              <w:rPr>
                <w:rFonts w:cs="Times New Roman"/>
                <w:b/>
                <w:bCs/>
                <w:i/>
                <w:iCs/>
                <w:sz w:val="15"/>
                <w:szCs w:val="15"/>
              </w:rPr>
            </w:pPr>
            <w:r w:rsidRPr="006D2303">
              <w:rPr>
                <w:b/>
                <w:bCs/>
                <w:i/>
                <w:iCs/>
                <w:sz w:val="15"/>
                <w:szCs w:val="15"/>
              </w:rPr>
              <w:t>127.39</w:t>
            </w:r>
          </w:p>
        </w:tc>
        <w:tc>
          <w:tcPr>
            <w:tcW w:w="398" w:type="pct"/>
          </w:tcPr>
          <w:p w14:paraId="607E0E70" w14:textId="77777777" w:rsidR="004B6059" w:rsidRPr="006D2303" w:rsidRDefault="004B6059" w:rsidP="004B6059">
            <w:pPr>
              <w:ind w:firstLine="301"/>
              <w:jc w:val="center"/>
              <w:rPr>
                <w:rFonts w:cs="Times New Roman"/>
                <w:b/>
                <w:bCs/>
                <w:i/>
                <w:iCs/>
                <w:sz w:val="15"/>
                <w:szCs w:val="15"/>
              </w:rPr>
            </w:pPr>
            <w:r w:rsidRPr="006D2303">
              <w:rPr>
                <w:b/>
                <w:bCs/>
                <w:i/>
                <w:iCs/>
                <w:sz w:val="15"/>
                <w:szCs w:val="15"/>
              </w:rPr>
              <w:t>61.99</w:t>
            </w:r>
          </w:p>
        </w:tc>
        <w:tc>
          <w:tcPr>
            <w:tcW w:w="501" w:type="pct"/>
          </w:tcPr>
          <w:p w14:paraId="5EFCB83A" w14:textId="77777777" w:rsidR="004B6059" w:rsidRPr="006D2303" w:rsidRDefault="004B6059" w:rsidP="004B6059">
            <w:pPr>
              <w:ind w:firstLine="301"/>
              <w:jc w:val="center"/>
              <w:rPr>
                <w:rFonts w:cs="Times New Roman"/>
                <w:b/>
                <w:bCs/>
                <w:i/>
                <w:iCs/>
                <w:sz w:val="15"/>
                <w:szCs w:val="15"/>
              </w:rPr>
            </w:pPr>
            <w:r w:rsidRPr="006D2303">
              <w:rPr>
                <w:b/>
                <w:bCs/>
                <w:i/>
                <w:iCs/>
                <w:sz w:val="15"/>
                <w:szCs w:val="15"/>
              </w:rPr>
              <w:t>24.76%</w:t>
            </w:r>
          </w:p>
        </w:tc>
      </w:tr>
    </w:tbl>
    <w:p w14:paraId="151C724F" w14:textId="77777777" w:rsidR="004B6059" w:rsidRDefault="004B6059" w:rsidP="004B6059">
      <w:pPr>
        <w:tabs>
          <w:tab w:val="left" w:pos="7560"/>
        </w:tabs>
        <w:ind w:firstLine="420"/>
      </w:pPr>
    </w:p>
    <w:p w14:paraId="7F5A0D6C" w14:textId="77777777" w:rsidR="004B6059" w:rsidRDefault="004B6059" w:rsidP="004B6059">
      <w:pPr>
        <w:tabs>
          <w:tab w:val="left" w:pos="7560"/>
        </w:tabs>
        <w:ind w:firstLine="420"/>
      </w:pPr>
      <w:r w:rsidRPr="00DA17B4">
        <w:rPr>
          <w:rFonts w:hint="eastAsia"/>
        </w:rPr>
        <w:t>表3</w:t>
      </w:r>
      <w:r>
        <w:rPr>
          <w:rFonts w:hint="eastAsia"/>
        </w:rPr>
        <w:t>和表4记录了所有消融实验结果，根据上述实验结果，得出以下的实验结论：</w:t>
      </w:r>
    </w:p>
    <w:p w14:paraId="3CC1E870" w14:textId="77777777" w:rsidR="004B6059" w:rsidRDefault="004B6059" w:rsidP="004B6059">
      <w:pPr>
        <w:tabs>
          <w:tab w:val="left" w:pos="7560"/>
        </w:tabs>
        <w:ind w:firstLine="420"/>
      </w:pPr>
      <w:r>
        <w:rPr>
          <w:rFonts w:hint="eastAsia"/>
        </w:rPr>
        <w:t xml:space="preserve">(1) </w:t>
      </w:r>
      <w:r w:rsidRPr="00051503">
        <w:rPr>
          <w:rFonts w:hint="eastAsia"/>
          <w:b/>
          <w:bCs/>
        </w:rPr>
        <w:t>变体1将双向卷积长短时记忆网络替换成单向卷积长短时记忆网络，仅从单一方向挖掘交通流的时空依赖性。</w:t>
      </w:r>
      <w:r>
        <w:rPr>
          <w:rFonts w:hint="eastAsia"/>
        </w:rPr>
        <w:t>由预测结果分析可知，模型的预测精度出现下降，这是因为单向建模无法充分挖掘时序数据的时间关联性和因果性，因此证明了双向建模方式的有效性。同时，变体1随着预测时间步的增加，预测误差逐渐变大，展示了双向建模在多</w:t>
      </w:r>
      <w:proofErr w:type="gramStart"/>
      <w:r>
        <w:rPr>
          <w:rFonts w:hint="eastAsia"/>
        </w:rPr>
        <w:t>步预测</w:t>
      </w:r>
      <w:proofErr w:type="gramEnd"/>
      <w:r>
        <w:rPr>
          <w:rFonts w:hint="eastAsia"/>
        </w:rPr>
        <w:t>上的优越性，表明在面对较长预测时间步长的情况下，双向建模可以充分挖掘长时的时空依赖性，避免时间步数过长导致特征学习不足。</w:t>
      </w:r>
    </w:p>
    <w:p w14:paraId="75FEE26E" w14:textId="77777777" w:rsidR="004B6059" w:rsidRDefault="004B6059" w:rsidP="004B6059">
      <w:pPr>
        <w:tabs>
          <w:tab w:val="left" w:pos="7560"/>
        </w:tabs>
        <w:ind w:firstLine="420"/>
      </w:pPr>
      <w:r>
        <w:rPr>
          <w:rFonts w:hint="eastAsia"/>
        </w:rPr>
        <w:t xml:space="preserve">(2) </w:t>
      </w:r>
      <w:r w:rsidRPr="00051503">
        <w:rPr>
          <w:rFonts w:hint="eastAsia"/>
          <w:b/>
          <w:bCs/>
        </w:rPr>
        <w:t>变体2将双向长短时记忆网络替换成双向长短时记忆网络，仅挖掘交通流时间序列数据的时间依赖性</w:t>
      </w:r>
      <w:r w:rsidRPr="00EC18E9">
        <w:rPr>
          <w:rFonts w:hint="eastAsia"/>
          <w:b/>
          <w:bCs/>
        </w:rPr>
        <w:t>。</w:t>
      </w:r>
      <w:r>
        <w:rPr>
          <w:rFonts w:hint="eastAsia"/>
        </w:rPr>
        <w:t>由预测结果分析可知，模型的预测精度明显下降，这表明使用LSTM进行特征挖掘时，模型只能捕捉有限的时间特征，无法充分建模收费站进出站交通流的空间特征。事实上，收费站进出站交通流间具有复杂的空间特征，例如市域通勤收费站点间存在显著的相关性，这些站点的进站交通流与出站交通流之间的潮汐特征明显。卷积长短时记忆网络可以有效利用卷积操作捕捉到目标站点的空间特征，从而有效提升预测精度。</w:t>
      </w:r>
    </w:p>
    <w:p w14:paraId="4E419CAE" w14:textId="77777777" w:rsidR="004B6059" w:rsidRDefault="004B6059" w:rsidP="004B6059">
      <w:pPr>
        <w:tabs>
          <w:tab w:val="left" w:pos="7560"/>
        </w:tabs>
        <w:ind w:firstLine="420"/>
      </w:pPr>
      <w:r>
        <w:rPr>
          <w:rFonts w:hint="eastAsia"/>
        </w:rPr>
        <w:t>(3)</w:t>
      </w:r>
      <w:r w:rsidRPr="00EC18E9">
        <w:rPr>
          <w:rFonts w:hint="eastAsia"/>
          <w:b/>
          <w:bCs/>
        </w:rPr>
        <w:t xml:space="preserve"> 变体3删除了原模型的注意力交互机制，不考虑进站流和出站流之间的关联性。</w:t>
      </w:r>
      <w:r>
        <w:rPr>
          <w:rFonts w:hint="eastAsia"/>
        </w:rPr>
        <w:t>由实验结果分析可知，该变体在不同预测步长下的预测精度均出现下降，且随着预测步长的增加，预测精度下降程度增大。这是因为注意力机制在捕捉目标节点与其他节点的相关性时可以忽略节点间的距离长度，从而有效计算长距离外节点的相关性。在删除交互注意力机制后，模型计算目标节点与距离较远节点间相关性的能力减弱，随着预测步长增加，无法有效计算目标节点与更远的时间序列节点间的相关性，导致预测精度大幅下降。同时，交互注意力机制可以共享进站交通流与出站交通流的时空信息，增强特征表示，在删除该模块后，进站交通流与出站交通流的特征信息不再共享，无法实现时空特征交互，使预测精度下降。因此，交互注意力机制不仅有利于计算不同时间序列节点间的相关性，还可以共享进出</w:t>
      </w:r>
      <w:proofErr w:type="gramStart"/>
      <w:r>
        <w:rPr>
          <w:rFonts w:hint="eastAsia"/>
        </w:rPr>
        <w:t>站流特征</w:t>
      </w:r>
      <w:proofErr w:type="gramEnd"/>
      <w:r>
        <w:rPr>
          <w:rFonts w:hint="eastAsia"/>
        </w:rPr>
        <w:t>信息，增强特征表示，从而提升预测精度。</w:t>
      </w:r>
    </w:p>
    <w:p w14:paraId="4624AFD4" w14:textId="77777777" w:rsidR="004B6059" w:rsidRDefault="004B6059" w:rsidP="004B6059">
      <w:pPr>
        <w:tabs>
          <w:tab w:val="left" w:pos="7560"/>
        </w:tabs>
        <w:ind w:firstLine="420"/>
      </w:pPr>
      <w:r>
        <w:rPr>
          <w:rFonts w:hint="eastAsia"/>
        </w:rPr>
        <w:t xml:space="preserve">(4) </w:t>
      </w:r>
      <w:r w:rsidRPr="00EC18E9">
        <w:rPr>
          <w:rFonts w:hint="eastAsia"/>
          <w:b/>
          <w:bCs/>
        </w:rPr>
        <w:t>变体4的输入由进出站交通流的增广时间序列矩阵替换为了进出站交通流时间序列矩阵，不考虑历史节假日的进出站交通流时间序列信息。</w:t>
      </w:r>
      <w:r>
        <w:rPr>
          <w:rFonts w:hint="eastAsia"/>
        </w:rPr>
        <w:t>由实验结果分析可知，当模型不考虑历史节假日进出站交通流信息后，预测精度出现不同程度的下降，且当预测时间步为24时，预测效果最差，随着预测步长增加，预测效果提升。分析原因，主要是因为节假日特征通常出现在假期的第一天，当天交通流往往骤增，而后交通流相较日常的增幅变小，特征不</w:t>
      </w:r>
      <w:r>
        <w:rPr>
          <w:rFonts w:hint="eastAsia"/>
        </w:rPr>
        <w:lastRenderedPageBreak/>
        <w:t>如第一天明显。在不考虑历史节假日特征的情况下，预测时间步为24恰好为假期第一天，模型难以学习假期特征，所以第一天的预测效果最差；随着预测时间步增加，后两天的假期特征不如第一天明显，所以模型在后面两天的预测精度逐步提升。因此，出现了上述的实验结果，也进一步证明了本文构建的增广时间序列矩阵的有效性。</w:t>
      </w:r>
    </w:p>
    <w:p w14:paraId="3170D439" w14:textId="52E00FD7" w:rsidR="004B6059" w:rsidRPr="004B6059" w:rsidRDefault="004B6059" w:rsidP="004B6059">
      <w:pPr>
        <w:tabs>
          <w:tab w:val="left" w:pos="7560"/>
        </w:tabs>
        <w:ind w:firstLine="420"/>
        <w:rPr>
          <w:rFonts w:hint="eastAsia"/>
        </w:rPr>
      </w:pPr>
      <w:r>
        <w:rPr>
          <w:rFonts w:hint="eastAsia"/>
        </w:rPr>
        <w:t>最后，与表格1对比可以看出，虽然消融实验中提出的变体模型的预测精度有所下降，但预测效果优于大部分基准模型，表明模型中的每个模块都是不可或缺的，可以有效提升模型的预测性能。</w:t>
      </w:r>
    </w:p>
    <w:p w14:paraId="01DFC15B" w14:textId="77777777" w:rsidR="00B0577A" w:rsidRDefault="00B0577A" w:rsidP="00B0577A">
      <w:pPr>
        <w:ind w:firstLine="420"/>
        <w:jc w:val="center"/>
      </w:pPr>
      <w:r>
        <w:rPr>
          <w:noProof/>
        </w:rPr>
        <w:drawing>
          <wp:inline distT="0" distB="0" distL="0" distR="0" wp14:anchorId="6AA04156" wp14:editId="20F7643C">
            <wp:extent cx="3853123" cy="2595600"/>
            <wp:effectExtent l="0" t="0" r="0" b="0"/>
            <wp:docPr id="104277490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3853123" cy="2595600"/>
                    </a:xfrm>
                    <a:prstGeom prst="rect">
                      <a:avLst/>
                    </a:prstGeom>
                    <a:noFill/>
                    <a:ln>
                      <a:noFill/>
                    </a:ln>
                  </pic:spPr>
                </pic:pic>
              </a:graphicData>
            </a:graphic>
          </wp:inline>
        </w:drawing>
      </w:r>
    </w:p>
    <w:p w14:paraId="0009635B" w14:textId="77777777" w:rsidR="00B0577A" w:rsidRPr="00392BBC" w:rsidRDefault="00B0577A" w:rsidP="00B0577A">
      <w:pPr>
        <w:pStyle w:val="a8"/>
        <w:spacing w:line="240" w:lineRule="auto"/>
        <w:ind w:firstLine="360"/>
        <w:jc w:val="center"/>
        <w:rPr>
          <w:rFonts w:ascii="黑体" w:hAnsi="黑体" w:cs="Times New Roman"/>
          <w:sz w:val="18"/>
          <w:szCs w:val="18"/>
        </w:rPr>
      </w:pPr>
      <w:r w:rsidRPr="00392BBC">
        <w:rPr>
          <w:rFonts w:ascii="黑体" w:hAnsi="黑体" w:cs="Times New Roman" w:hint="eastAsia"/>
          <w:sz w:val="18"/>
          <w:szCs w:val="18"/>
        </w:rPr>
        <w:t>图6</w:t>
      </w:r>
      <w:r>
        <w:rPr>
          <w:rFonts w:ascii="黑体" w:hAnsi="黑体" w:cs="Times New Roman" w:hint="eastAsia"/>
          <w:sz w:val="18"/>
          <w:szCs w:val="18"/>
        </w:rPr>
        <w:t xml:space="preserve"> </w:t>
      </w:r>
      <w:r w:rsidRPr="00392BBC">
        <w:rPr>
          <w:rFonts w:ascii="黑体" w:hAnsi="黑体" w:cs="Times New Roman"/>
          <w:sz w:val="18"/>
          <w:szCs w:val="18"/>
        </w:rPr>
        <w:t xml:space="preserve"> </w:t>
      </w:r>
      <w:r w:rsidRPr="00392BBC">
        <w:rPr>
          <w:rFonts w:ascii="黑体" w:hAnsi="黑体" w:cs="Times New Roman" w:hint="eastAsia"/>
          <w:sz w:val="18"/>
          <w:szCs w:val="18"/>
        </w:rPr>
        <w:t>埠村收费站客流预测值-真实值对比</w:t>
      </w:r>
    </w:p>
    <w:p w14:paraId="03353C62" w14:textId="77777777" w:rsidR="00B0577A" w:rsidRPr="00B337E5" w:rsidRDefault="00B0577A" w:rsidP="00B0577A">
      <w:pPr>
        <w:ind w:firstLine="420"/>
        <w:jc w:val="center"/>
      </w:pPr>
      <w:r>
        <w:rPr>
          <w:noProof/>
        </w:rPr>
        <w:drawing>
          <wp:inline distT="0" distB="0" distL="0" distR="0" wp14:anchorId="4DCD27D0" wp14:editId="527D447B">
            <wp:extent cx="3853123" cy="2595600"/>
            <wp:effectExtent l="0" t="0" r="0" b="0"/>
            <wp:docPr id="174588050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3853123" cy="2595600"/>
                    </a:xfrm>
                    <a:prstGeom prst="rect">
                      <a:avLst/>
                    </a:prstGeom>
                    <a:noFill/>
                    <a:ln>
                      <a:noFill/>
                    </a:ln>
                  </pic:spPr>
                </pic:pic>
              </a:graphicData>
            </a:graphic>
          </wp:inline>
        </w:drawing>
      </w:r>
    </w:p>
    <w:p w14:paraId="2C5A270E" w14:textId="77777777" w:rsidR="00B0577A" w:rsidRPr="00392BBC" w:rsidRDefault="00B0577A" w:rsidP="00B0577A">
      <w:pPr>
        <w:ind w:firstLine="360"/>
        <w:jc w:val="center"/>
        <w:rPr>
          <w:rFonts w:ascii="黑体" w:eastAsia="黑体" w:hAnsi="黑体"/>
          <w:sz w:val="18"/>
          <w:szCs w:val="18"/>
        </w:rPr>
      </w:pPr>
      <w:bookmarkStart w:id="3" w:name="_Hlk114924003"/>
      <w:r w:rsidRPr="00392BBC">
        <w:rPr>
          <w:rFonts w:ascii="黑体" w:eastAsia="黑体" w:hAnsi="黑体"/>
          <w:sz w:val="18"/>
          <w:szCs w:val="18"/>
        </w:rPr>
        <w:t>图7</w:t>
      </w:r>
      <w:r w:rsidRPr="00392BBC">
        <w:rPr>
          <w:rFonts w:ascii="黑体" w:eastAsia="黑体" w:hAnsi="黑体" w:hint="eastAsia"/>
          <w:sz w:val="18"/>
          <w:szCs w:val="18"/>
        </w:rPr>
        <w:t xml:space="preserve"> </w:t>
      </w:r>
      <w:r w:rsidRPr="00392BBC">
        <w:rPr>
          <w:rFonts w:ascii="黑体" w:eastAsia="黑体" w:hAnsi="黑体"/>
          <w:sz w:val="18"/>
          <w:szCs w:val="18"/>
        </w:rPr>
        <w:t xml:space="preserve"> 彭集收费站流量预测值-真实值对比</w:t>
      </w:r>
      <w:bookmarkEnd w:id="3"/>
    </w:p>
    <w:p w14:paraId="787A0625" w14:textId="77777777" w:rsidR="00A635C2" w:rsidRPr="001513BD" w:rsidRDefault="00A635C2" w:rsidP="00A635C2">
      <w:pPr>
        <w:tabs>
          <w:tab w:val="left" w:pos="7560"/>
        </w:tabs>
        <w:ind w:firstLine="420"/>
      </w:pPr>
      <w:r w:rsidRPr="001513BD">
        <w:rPr>
          <w:rFonts w:hint="eastAsia"/>
        </w:rPr>
        <w:t>4.4 多任务学习效果分析</w:t>
      </w:r>
    </w:p>
    <w:p w14:paraId="1E9DB416" w14:textId="37C376CF" w:rsidR="007A62EE" w:rsidRDefault="007A62EE" w:rsidP="007A62EE">
      <w:pPr>
        <w:tabs>
          <w:tab w:val="left" w:pos="7560"/>
        </w:tabs>
        <w:ind w:firstLine="420"/>
        <w:rPr>
          <w:rFonts w:hint="eastAsia"/>
        </w:rPr>
      </w:pPr>
      <w:r w:rsidRPr="007A62EE">
        <w:rPr>
          <w:rFonts w:hint="eastAsia"/>
        </w:rPr>
        <w:t>本研究采用多任务学习框架对模型进行训练，通过共享进站与出站交通流的时空特征信息，有效提升两者之间的关联性，并充分挖掘进出站交通流的时空依赖特征，实现对进出站交通流的协同精准预测。为进一步验证所采用多任务学习策略的优势，本文将多任务学习方法与传统的单任务学习方式在预测精度上的表现进行了对比分析。具体而言，除了利用本文提出的多任务学习模型同步预测进出站交通流外，还分别采用单任务学习模式，对进站交通流和出站交通流各自独立进行预测，并对比两种策略下模型的预测效果。在单任务学习模式</w:t>
      </w:r>
      <w:r w:rsidRPr="007A62EE">
        <w:rPr>
          <w:rFonts w:hint="eastAsia"/>
        </w:rPr>
        <w:lastRenderedPageBreak/>
        <w:t>中，模型仅基于进站流或出站流数据，通过时空注意力机制提取其时空特征，随后借助大规模网络增强特征表达能力。最终，通过实验得到两种学习方式下的预测精度，并将</w:t>
      </w:r>
      <w:r w:rsidRPr="00D257A5">
        <w:rPr>
          <w:rFonts w:hint="eastAsia"/>
          <w:color w:val="FF0000"/>
        </w:rPr>
        <w:t>结果如表所示呈</w:t>
      </w:r>
      <w:r w:rsidRPr="007A62EE">
        <w:rPr>
          <w:rFonts w:hint="eastAsia"/>
        </w:rPr>
        <w:t>现</w:t>
      </w:r>
      <w:r w:rsidRPr="00352857">
        <w:rPr>
          <w:rFonts w:hint="eastAsia"/>
        </w:rPr>
        <w:t>。</w:t>
      </w:r>
    </w:p>
    <w:p w14:paraId="58C3CC11" w14:textId="77777777" w:rsidR="00A635C2" w:rsidRPr="00E95182" w:rsidRDefault="00A635C2" w:rsidP="007A62EE">
      <w:pPr>
        <w:pStyle w:val="a8"/>
        <w:spacing w:line="240" w:lineRule="auto"/>
        <w:ind w:left="840" w:firstLine="360"/>
        <w:rPr>
          <w:rFonts w:ascii="黑体" w:hAnsi="黑体" w:cs="Times New Roman"/>
          <w:sz w:val="18"/>
          <w:szCs w:val="18"/>
        </w:rPr>
      </w:pPr>
      <w:r w:rsidRPr="00E95182">
        <w:rPr>
          <w:rFonts w:ascii="黑体" w:hAnsi="黑体" w:cs="Times New Roman"/>
          <w:sz w:val="18"/>
          <w:szCs w:val="18"/>
        </w:rPr>
        <w:t>表5</w:t>
      </w:r>
      <w:r w:rsidRPr="00E95182">
        <w:rPr>
          <w:rFonts w:ascii="黑体" w:hAnsi="黑体" w:cs="Times New Roman" w:hint="eastAsia"/>
          <w:sz w:val="18"/>
          <w:szCs w:val="18"/>
        </w:rPr>
        <w:t xml:space="preserve"> </w:t>
      </w:r>
      <w:r w:rsidRPr="00E95182">
        <w:rPr>
          <w:rFonts w:ascii="黑体" w:hAnsi="黑体" w:cs="Times New Roman"/>
          <w:sz w:val="18"/>
          <w:szCs w:val="18"/>
        </w:rPr>
        <w:t xml:space="preserve"> 多任务学习与单任务学习进出站交通流预测结果精度</w:t>
      </w:r>
    </w:p>
    <w:tbl>
      <w:tblPr>
        <w:tblStyle w:val="a7"/>
        <w:tblW w:w="5000" w:type="pct"/>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606"/>
        <w:gridCol w:w="834"/>
        <w:gridCol w:w="770"/>
        <w:gridCol w:w="962"/>
        <w:gridCol w:w="835"/>
        <w:gridCol w:w="770"/>
        <w:gridCol w:w="962"/>
        <w:gridCol w:w="835"/>
        <w:gridCol w:w="770"/>
        <w:gridCol w:w="962"/>
      </w:tblGrid>
      <w:tr w:rsidR="00A635C2" w:rsidRPr="00BA0192" w14:paraId="7493460A" w14:textId="77777777" w:rsidTr="00D257A5">
        <w:tc>
          <w:tcPr>
            <w:tcW w:w="1068" w:type="pct"/>
            <w:tcBorders>
              <w:top w:val="single" w:sz="12" w:space="0" w:color="auto"/>
              <w:bottom w:val="nil"/>
            </w:tcBorders>
          </w:tcPr>
          <w:p w14:paraId="6A7899FD" w14:textId="77777777" w:rsidR="00A635C2" w:rsidRPr="00E95182" w:rsidRDefault="00A635C2" w:rsidP="00225638">
            <w:pPr>
              <w:ind w:firstLine="300"/>
              <w:jc w:val="center"/>
              <w:rPr>
                <w:rFonts w:cs="Times New Roman"/>
                <w:sz w:val="15"/>
                <w:szCs w:val="15"/>
              </w:rPr>
            </w:pPr>
          </w:p>
        </w:tc>
        <w:tc>
          <w:tcPr>
            <w:tcW w:w="1309" w:type="pct"/>
            <w:gridSpan w:val="3"/>
            <w:tcBorders>
              <w:top w:val="single" w:sz="12" w:space="0" w:color="auto"/>
              <w:bottom w:val="nil"/>
            </w:tcBorders>
          </w:tcPr>
          <w:p w14:paraId="2FB87BBE" w14:textId="77777777" w:rsidR="00A635C2" w:rsidRPr="00E95182" w:rsidRDefault="00A635C2" w:rsidP="00225638">
            <w:pPr>
              <w:ind w:firstLine="300"/>
              <w:jc w:val="center"/>
              <w:rPr>
                <w:rFonts w:cs="Times New Roman"/>
                <w:sz w:val="15"/>
                <w:szCs w:val="15"/>
              </w:rPr>
            </w:pPr>
            <w:r w:rsidRPr="00E95182">
              <w:rPr>
                <w:rFonts w:eastAsia="等线" w:cs="Times New Roman"/>
                <w:color w:val="000000"/>
                <w:kern w:val="0"/>
                <w:sz w:val="15"/>
                <w:szCs w:val="15"/>
              </w:rPr>
              <w:t>1</w:t>
            </w:r>
            <w:r w:rsidRPr="00E95182">
              <w:rPr>
                <w:rFonts w:eastAsia="等线" w:cs="Times New Roman" w:hint="eastAsia"/>
                <w:color w:val="000000"/>
                <w:kern w:val="0"/>
                <w:sz w:val="15"/>
                <w:szCs w:val="15"/>
              </w:rPr>
              <w:t>天</w:t>
            </w:r>
            <w:r w:rsidRPr="00E95182">
              <w:rPr>
                <w:rFonts w:eastAsia="等线" w:cs="Times New Roman" w:hint="eastAsia"/>
                <w:color w:val="000000"/>
                <w:kern w:val="0"/>
                <w:sz w:val="15"/>
                <w:szCs w:val="15"/>
              </w:rPr>
              <w:t xml:space="preserve"> (24</w:t>
            </w:r>
            <w:r w:rsidRPr="00E95182">
              <w:rPr>
                <w:rFonts w:eastAsia="等线" w:cs="Times New Roman" w:hint="eastAsia"/>
                <w:color w:val="000000"/>
                <w:kern w:val="0"/>
                <w:sz w:val="15"/>
                <w:szCs w:val="15"/>
              </w:rPr>
              <w:t>个时间步</w:t>
            </w:r>
            <w:r w:rsidRPr="00E95182">
              <w:rPr>
                <w:rFonts w:eastAsia="等线" w:cs="Times New Roman" w:hint="eastAsia"/>
                <w:color w:val="000000"/>
                <w:kern w:val="0"/>
                <w:sz w:val="15"/>
                <w:szCs w:val="15"/>
              </w:rPr>
              <w:t>)</w:t>
            </w:r>
          </w:p>
        </w:tc>
        <w:tc>
          <w:tcPr>
            <w:tcW w:w="1315" w:type="pct"/>
            <w:gridSpan w:val="3"/>
            <w:tcBorders>
              <w:top w:val="single" w:sz="12" w:space="0" w:color="auto"/>
              <w:bottom w:val="nil"/>
            </w:tcBorders>
          </w:tcPr>
          <w:p w14:paraId="536FF307" w14:textId="77777777" w:rsidR="00A635C2" w:rsidRPr="00E95182" w:rsidRDefault="00A635C2" w:rsidP="00225638">
            <w:pPr>
              <w:ind w:firstLine="300"/>
              <w:jc w:val="center"/>
              <w:rPr>
                <w:rFonts w:cs="Times New Roman"/>
                <w:sz w:val="15"/>
                <w:szCs w:val="15"/>
              </w:rPr>
            </w:pPr>
            <w:r w:rsidRPr="00E95182">
              <w:rPr>
                <w:rFonts w:eastAsia="等线" w:cs="Times New Roman"/>
                <w:color w:val="000000"/>
                <w:kern w:val="0"/>
                <w:sz w:val="15"/>
                <w:szCs w:val="15"/>
              </w:rPr>
              <w:t xml:space="preserve">2 </w:t>
            </w:r>
            <w:r w:rsidRPr="00E95182">
              <w:rPr>
                <w:rFonts w:eastAsia="等线" w:cs="Times New Roman" w:hint="eastAsia"/>
                <w:color w:val="000000"/>
                <w:kern w:val="0"/>
                <w:sz w:val="15"/>
                <w:szCs w:val="15"/>
              </w:rPr>
              <w:t>天</w:t>
            </w:r>
            <w:r w:rsidRPr="00E95182">
              <w:rPr>
                <w:rFonts w:eastAsia="等线" w:cs="Times New Roman" w:hint="eastAsia"/>
                <w:color w:val="000000"/>
                <w:kern w:val="0"/>
                <w:sz w:val="15"/>
                <w:szCs w:val="15"/>
              </w:rPr>
              <w:t>(48</w:t>
            </w:r>
            <w:r w:rsidRPr="00E95182">
              <w:rPr>
                <w:rFonts w:eastAsia="等线" w:cs="Times New Roman" w:hint="eastAsia"/>
                <w:color w:val="000000"/>
                <w:kern w:val="0"/>
                <w:sz w:val="15"/>
                <w:szCs w:val="15"/>
              </w:rPr>
              <w:t>个时间步</w:t>
            </w:r>
            <w:r w:rsidRPr="00E95182">
              <w:rPr>
                <w:rFonts w:eastAsia="等线" w:cs="Times New Roman" w:hint="eastAsia"/>
                <w:color w:val="000000"/>
                <w:kern w:val="0"/>
                <w:sz w:val="15"/>
                <w:szCs w:val="15"/>
              </w:rPr>
              <w:t>)</w:t>
            </w:r>
          </w:p>
        </w:tc>
        <w:tc>
          <w:tcPr>
            <w:tcW w:w="1308" w:type="pct"/>
            <w:gridSpan w:val="3"/>
            <w:tcBorders>
              <w:top w:val="single" w:sz="12" w:space="0" w:color="auto"/>
              <w:bottom w:val="nil"/>
            </w:tcBorders>
          </w:tcPr>
          <w:p w14:paraId="08CB2691" w14:textId="77777777" w:rsidR="00A635C2" w:rsidRPr="00E95182" w:rsidRDefault="00A635C2" w:rsidP="00225638">
            <w:pPr>
              <w:ind w:firstLine="300"/>
              <w:jc w:val="center"/>
              <w:rPr>
                <w:rFonts w:cs="Times New Roman"/>
                <w:sz w:val="15"/>
                <w:szCs w:val="15"/>
              </w:rPr>
            </w:pPr>
            <w:r w:rsidRPr="00E95182">
              <w:rPr>
                <w:rFonts w:eastAsia="等线" w:cs="Times New Roman"/>
                <w:color w:val="000000"/>
                <w:kern w:val="0"/>
                <w:sz w:val="15"/>
                <w:szCs w:val="15"/>
              </w:rPr>
              <w:t>3</w:t>
            </w:r>
            <w:r w:rsidRPr="00E95182">
              <w:rPr>
                <w:rFonts w:eastAsia="等线" w:cs="Times New Roman" w:hint="eastAsia"/>
                <w:color w:val="000000"/>
                <w:kern w:val="0"/>
                <w:sz w:val="15"/>
                <w:szCs w:val="15"/>
              </w:rPr>
              <w:t>天</w:t>
            </w:r>
            <w:r w:rsidRPr="00E95182">
              <w:rPr>
                <w:rFonts w:eastAsia="等线" w:cs="Times New Roman" w:hint="eastAsia"/>
                <w:color w:val="000000"/>
                <w:kern w:val="0"/>
                <w:sz w:val="15"/>
                <w:szCs w:val="15"/>
              </w:rPr>
              <w:t>(72</w:t>
            </w:r>
            <w:r w:rsidRPr="00E95182">
              <w:rPr>
                <w:rFonts w:eastAsia="等线" w:cs="Times New Roman" w:hint="eastAsia"/>
                <w:color w:val="000000"/>
                <w:kern w:val="0"/>
                <w:sz w:val="15"/>
                <w:szCs w:val="15"/>
              </w:rPr>
              <w:t>个时间步</w:t>
            </w:r>
            <w:r w:rsidRPr="00E95182">
              <w:rPr>
                <w:rFonts w:eastAsia="等线" w:cs="Times New Roman" w:hint="eastAsia"/>
                <w:color w:val="000000"/>
                <w:kern w:val="0"/>
                <w:sz w:val="15"/>
                <w:szCs w:val="15"/>
              </w:rPr>
              <w:t>)</w:t>
            </w:r>
          </w:p>
        </w:tc>
      </w:tr>
      <w:tr w:rsidR="00A635C2" w:rsidRPr="00BA0192" w14:paraId="07D1EAB6" w14:textId="77777777" w:rsidTr="00D257A5">
        <w:tc>
          <w:tcPr>
            <w:tcW w:w="1068" w:type="pct"/>
            <w:tcBorders>
              <w:top w:val="nil"/>
              <w:bottom w:val="single" w:sz="8" w:space="0" w:color="auto"/>
            </w:tcBorders>
          </w:tcPr>
          <w:p w14:paraId="50F2E4C5" w14:textId="77777777" w:rsidR="00A635C2" w:rsidRPr="00E95182" w:rsidRDefault="00A635C2" w:rsidP="00225638">
            <w:pPr>
              <w:ind w:firstLine="300"/>
              <w:jc w:val="center"/>
              <w:rPr>
                <w:rFonts w:cs="Times New Roman"/>
                <w:sz w:val="15"/>
                <w:szCs w:val="15"/>
              </w:rPr>
            </w:pPr>
          </w:p>
        </w:tc>
        <w:tc>
          <w:tcPr>
            <w:tcW w:w="418" w:type="pct"/>
            <w:tcBorders>
              <w:top w:val="nil"/>
              <w:bottom w:val="single" w:sz="8" w:space="0" w:color="auto"/>
            </w:tcBorders>
            <w:vAlign w:val="bottom"/>
          </w:tcPr>
          <w:p w14:paraId="113F2C37" w14:textId="77777777" w:rsidR="00A635C2" w:rsidRPr="00E95182" w:rsidRDefault="00A635C2" w:rsidP="00225638">
            <w:pPr>
              <w:ind w:firstLine="300"/>
              <w:jc w:val="center"/>
              <w:rPr>
                <w:rFonts w:cs="Times New Roman"/>
                <w:sz w:val="15"/>
                <w:szCs w:val="15"/>
              </w:rPr>
            </w:pPr>
            <w:r w:rsidRPr="00E95182">
              <w:rPr>
                <w:rFonts w:eastAsia="等线" w:cs="Times New Roman"/>
                <w:color w:val="000000"/>
                <w:kern w:val="0"/>
                <w:sz w:val="15"/>
                <w:szCs w:val="15"/>
              </w:rPr>
              <w:t>RMSE</w:t>
            </w:r>
          </w:p>
        </w:tc>
        <w:tc>
          <w:tcPr>
            <w:tcW w:w="368" w:type="pct"/>
            <w:tcBorders>
              <w:top w:val="nil"/>
              <w:bottom w:val="single" w:sz="8" w:space="0" w:color="auto"/>
            </w:tcBorders>
            <w:vAlign w:val="bottom"/>
          </w:tcPr>
          <w:p w14:paraId="3F8FFADE" w14:textId="77777777" w:rsidR="00A635C2" w:rsidRPr="00E95182" w:rsidRDefault="00A635C2" w:rsidP="00225638">
            <w:pPr>
              <w:ind w:firstLine="300"/>
              <w:jc w:val="center"/>
              <w:rPr>
                <w:rFonts w:cs="Times New Roman"/>
                <w:sz w:val="15"/>
                <w:szCs w:val="15"/>
              </w:rPr>
            </w:pPr>
            <w:r w:rsidRPr="00E95182">
              <w:rPr>
                <w:rFonts w:eastAsia="等线" w:cs="Times New Roman"/>
                <w:color w:val="000000"/>
                <w:kern w:val="0"/>
                <w:sz w:val="15"/>
                <w:szCs w:val="15"/>
              </w:rPr>
              <w:t>MAE</w:t>
            </w:r>
          </w:p>
        </w:tc>
        <w:tc>
          <w:tcPr>
            <w:tcW w:w="524" w:type="pct"/>
            <w:tcBorders>
              <w:top w:val="nil"/>
              <w:bottom w:val="single" w:sz="8" w:space="0" w:color="auto"/>
            </w:tcBorders>
            <w:vAlign w:val="bottom"/>
          </w:tcPr>
          <w:p w14:paraId="1197FC08" w14:textId="77777777" w:rsidR="00A635C2" w:rsidRPr="00E95182" w:rsidRDefault="00A635C2" w:rsidP="00225638">
            <w:pPr>
              <w:ind w:firstLine="300"/>
              <w:jc w:val="center"/>
              <w:rPr>
                <w:rFonts w:cs="Times New Roman"/>
                <w:sz w:val="15"/>
                <w:szCs w:val="15"/>
              </w:rPr>
            </w:pPr>
            <w:r w:rsidRPr="00E95182">
              <w:rPr>
                <w:rFonts w:eastAsia="等线" w:cs="Times New Roman"/>
                <w:color w:val="000000"/>
                <w:kern w:val="0"/>
                <w:sz w:val="15"/>
                <w:szCs w:val="15"/>
              </w:rPr>
              <w:t>WMAPE</w:t>
            </w:r>
          </w:p>
        </w:tc>
        <w:tc>
          <w:tcPr>
            <w:tcW w:w="423" w:type="pct"/>
            <w:tcBorders>
              <w:top w:val="nil"/>
              <w:bottom w:val="single" w:sz="8" w:space="0" w:color="auto"/>
            </w:tcBorders>
            <w:vAlign w:val="bottom"/>
          </w:tcPr>
          <w:p w14:paraId="0EAC692B" w14:textId="77777777" w:rsidR="00A635C2" w:rsidRPr="00E95182" w:rsidRDefault="00A635C2" w:rsidP="00225638">
            <w:pPr>
              <w:ind w:firstLine="300"/>
              <w:jc w:val="center"/>
              <w:rPr>
                <w:rFonts w:cs="Times New Roman"/>
                <w:sz w:val="15"/>
                <w:szCs w:val="15"/>
              </w:rPr>
            </w:pPr>
            <w:r w:rsidRPr="00E95182">
              <w:rPr>
                <w:rFonts w:eastAsia="等线" w:cs="Times New Roman"/>
                <w:color w:val="000000"/>
                <w:kern w:val="0"/>
                <w:sz w:val="15"/>
                <w:szCs w:val="15"/>
              </w:rPr>
              <w:t>RMSE</w:t>
            </w:r>
          </w:p>
        </w:tc>
        <w:tc>
          <w:tcPr>
            <w:tcW w:w="368" w:type="pct"/>
            <w:tcBorders>
              <w:top w:val="nil"/>
              <w:bottom w:val="single" w:sz="8" w:space="0" w:color="auto"/>
            </w:tcBorders>
            <w:vAlign w:val="bottom"/>
          </w:tcPr>
          <w:p w14:paraId="074B5B2F" w14:textId="77777777" w:rsidR="00A635C2" w:rsidRPr="00E95182" w:rsidRDefault="00A635C2" w:rsidP="00225638">
            <w:pPr>
              <w:ind w:firstLine="300"/>
              <w:jc w:val="center"/>
              <w:rPr>
                <w:rFonts w:cs="Times New Roman"/>
                <w:sz w:val="15"/>
                <w:szCs w:val="15"/>
              </w:rPr>
            </w:pPr>
            <w:r w:rsidRPr="00E95182">
              <w:rPr>
                <w:rFonts w:eastAsia="等线" w:cs="Times New Roman"/>
                <w:color w:val="000000"/>
                <w:kern w:val="0"/>
                <w:sz w:val="15"/>
                <w:szCs w:val="15"/>
              </w:rPr>
              <w:t>MAE</w:t>
            </w:r>
          </w:p>
        </w:tc>
        <w:tc>
          <w:tcPr>
            <w:tcW w:w="524" w:type="pct"/>
            <w:tcBorders>
              <w:top w:val="nil"/>
              <w:bottom w:val="single" w:sz="8" w:space="0" w:color="auto"/>
            </w:tcBorders>
            <w:vAlign w:val="bottom"/>
          </w:tcPr>
          <w:p w14:paraId="70F5D544" w14:textId="77777777" w:rsidR="00A635C2" w:rsidRPr="00E95182" w:rsidRDefault="00A635C2" w:rsidP="00225638">
            <w:pPr>
              <w:ind w:firstLine="300"/>
              <w:jc w:val="center"/>
              <w:rPr>
                <w:rFonts w:cs="Times New Roman"/>
                <w:sz w:val="15"/>
                <w:szCs w:val="15"/>
              </w:rPr>
            </w:pPr>
            <w:r w:rsidRPr="00E95182">
              <w:rPr>
                <w:rFonts w:eastAsia="等线" w:cs="Times New Roman"/>
                <w:color w:val="000000"/>
                <w:kern w:val="0"/>
                <w:sz w:val="15"/>
                <w:szCs w:val="15"/>
              </w:rPr>
              <w:t>WMAPE</w:t>
            </w:r>
          </w:p>
        </w:tc>
        <w:tc>
          <w:tcPr>
            <w:tcW w:w="423" w:type="pct"/>
            <w:tcBorders>
              <w:top w:val="nil"/>
              <w:bottom w:val="single" w:sz="8" w:space="0" w:color="auto"/>
            </w:tcBorders>
            <w:vAlign w:val="bottom"/>
          </w:tcPr>
          <w:p w14:paraId="22037E93" w14:textId="77777777" w:rsidR="00A635C2" w:rsidRPr="00E95182" w:rsidRDefault="00A635C2" w:rsidP="00225638">
            <w:pPr>
              <w:ind w:firstLine="300"/>
              <w:jc w:val="center"/>
              <w:rPr>
                <w:rFonts w:cs="Times New Roman"/>
                <w:sz w:val="15"/>
                <w:szCs w:val="15"/>
              </w:rPr>
            </w:pPr>
            <w:r w:rsidRPr="00E95182">
              <w:rPr>
                <w:rFonts w:eastAsia="等线" w:cs="Times New Roman"/>
                <w:color w:val="000000"/>
                <w:kern w:val="0"/>
                <w:sz w:val="15"/>
                <w:szCs w:val="15"/>
              </w:rPr>
              <w:t>RMSE</w:t>
            </w:r>
          </w:p>
        </w:tc>
        <w:tc>
          <w:tcPr>
            <w:tcW w:w="368" w:type="pct"/>
            <w:tcBorders>
              <w:top w:val="nil"/>
              <w:bottom w:val="single" w:sz="8" w:space="0" w:color="auto"/>
            </w:tcBorders>
            <w:vAlign w:val="bottom"/>
          </w:tcPr>
          <w:p w14:paraId="7B1BA464" w14:textId="77777777" w:rsidR="00A635C2" w:rsidRPr="00E95182" w:rsidRDefault="00A635C2" w:rsidP="00225638">
            <w:pPr>
              <w:ind w:firstLine="300"/>
              <w:jc w:val="center"/>
              <w:rPr>
                <w:rFonts w:cs="Times New Roman"/>
                <w:sz w:val="15"/>
                <w:szCs w:val="15"/>
              </w:rPr>
            </w:pPr>
            <w:r w:rsidRPr="00E95182">
              <w:rPr>
                <w:rFonts w:eastAsia="等线" w:cs="Times New Roman"/>
                <w:color w:val="000000"/>
                <w:kern w:val="0"/>
                <w:sz w:val="15"/>
                <w:szCs w:val="15"/>
              </w:rPr>
              <w:t>MAE</w:t>
            </w:r>
          </w:p>
        </w:tc>
        <w:tc>
          <w:tcPr>
            <w:tcW w:w="517" w:type="pct"/>
            <w:tcBorders>
              <w:top w:val="nil"/>
              <w:bottom w:val="single" w:sz="8" w:space="0" w:color="auto"/>
            </w:tcBorders>
            <w:vAlign w:val="bottom"/>
          </w:tcPr>
          <w:p w14:paraId="6E7E8C1B" w14:textId="77777777" w:rsidR="00A635C2" w:rsidRPr="00E95182" w:rsidRDefault="00A635C2" w:rsidP="00225638">
            <w:pPr>
              <w:ind w:firstLine="300"/>
              <w:jc w:val="center"/>
              <w:rPr>
                <w:rFonts w:cs="Times New Roman"/>
                <w:sz w:val="15"/>
                <w:szCs w:val="15"/>
              </w:rPr>
            </w:pPr>
            <w:r w:rsidRPr="00E95182">
              <w:rPr>
                <w:rFonts w:eastAsia="等线" w:cs="Times New Roman"/>
                <w:color w:val="000000"/>
                <w:kern w:val="0"/>
                <w:sz w:val="15"/>
                <w:szCs w:val="15"/>
              </w:rPr>
              <w:t>WMAPE</w:t>
            </w:r>
          </w:p>
        </w:tc>
      </w:tr>
      <w:tr w:rsidR="00A635C2" w:rsidRPr="005568D8" w14:paraId="46522539" w14:textId="77777777" w:rsidTr="00D257A5">
        <w:tc>
          <w:tcPr>
            <w:tcW w:w="1068" w:type="pct"/>
            <w:tcBorders>
              <w:top w:val="single" w:sz="8" w:space="0" w:color="auto"/>
            </w:tcBorders>
            <w:vAlign w:val="bottom"/>
          </w:tcPr>
          <w:p w14:paraId="1B26082F" w14:textId="77777777" w:rsidR="00A635C2" w:rsidRPr="00E95182" w:rsidRDefault="00A635C2" w:rsidP="00225638">
            <w:pPr>
              <w:ind w:firstLine="300"/>
              <w:jc w:val="center"/>
              <w:rPr>
                <w:rFonts w:cs="Times New Roman"/>
                <w:i/>
                <w:iCs/>
                <w:sz w:val="15"/>
                <w:szCs w:val="15"/>
              </w:rPr>
            </w:pPr>
            <w:r w:rsidRPr="00E95182">
              <w:rPr>
                <w:rFonts w:cs="Times New Roman" w:hint="eastAsia"/>
                <w:sz w:val="15"/>
                <w:szCs w:val="15"/>
              </w:rPr>
              <w:t>多任务</w:t>
            </w:r>
            <w:r w:rsidRPr="00E95182">
              <w:rPr>
                <w:rFonts w:cs="Times New Roman" w:hint="eastAsia"/>
                <w:sz w:val="15"/>
                <w:szCs w:val="15"/>
              </w:rPr>
              <w:t>(</w:t>
            </w:r>
            <w:r w:rsidRPr="00E95182">
              <w:rPr>
                <w:rFonts w:cs="Times New Roman" w:hint="eastAsia"/>
                <w:sz w:val="15"/>
                <w:szCs w:val="15"/>
              </w:rPr>
              <w:t>进站流</w:t>
            </w:r>
            <w:r w:rsidRPr="00E95182">
              <w:rPr>
                <w:rFonts w:cs="Times New Roman" w:hint="eastAsia"/>
                <w:sz w:val="15"/>
                <w:szCs w:val="15"/>
              </w:rPr>
              <w:t>)</w:t>
            </w:r>
          </w:p>
        </w:tc>
        <w:tc>
          <w:tcPr>
            <w:tcW w:w="418" w:type="pct"/>
            <w:tcBorders>
              <w:top w:val="single" w:sz="8" w:space="0" w:color="auto"/>
            </w:tcBorders>
          </w:tcPr>
          <w:p w14:paraId="1D14B22B" w14:textId="77777777" w:rsidR="00A635C2" w:rsidRPr="00E95182" w:rsidRDefault="00A635C2" w:rsidP="00225638">
            <w:pPr>
              <w:ind w:firstLine="300"/>
              <w:jc w:val="center"/>
              <w:rPr>
                <w:rFonts w:cs="Times New Roman"/>
                <w:iCs/>
                <w:sz w:val="15"/>
                <w:szCs w:val="15"/>
              </w:rPr>
            </w:pPr>
            <w:r w:rsidRPr="00E95182">
              <w:rPr>
                <w:i/>
                <w:iCs/>
                <w:sz w:val="15"/>
                <w:szCs w:val="15"/>
              </w:rPr>
              <w:t>136.89</w:t>
            </w:r>
          </w:p>
        </w:tc>
        <w:tc>
          <w:tcPr>
            <w:tcW w:w="368" w:type="pct"/>
            <w:tcBorders>
              <w:top w:val="single" w:sz="8" w:space="0" w:color="auto"/>
            </w:tcBorders>
          </w:tcPr>
          <w:p w14:paraId="3E03CCD9" w14:textId="77777777" w:rsidR="00A635C2" w:rsidRPr="00E95182" w:rsidRDefault="00A635C2" w:rsidP="00225638">
            <w:pPr>
              <w:ind w:firstLine="300"/>
              <w:jc w:val="center"/>
              <w:rPr>
                <w:rFonts w:cs="Times New Roman"/>
                <w:iCs/>
                <w:sz w:val="15"/>
                <w:szCs w:val="15"/>
              </w:rPr>
            </w:pPr>
            <w:r w:rsidRPr="00E95182">
              <w:rPr>
                <w:i/>
                <w:iCs/>
                <w:sz w:val="15"/>
                <w:szCs w:val="15"/>
              </w:rPr>
              <w:t>66.91</w:t>
            </w:r>
          </w:p>
        </w:tc>
        <w:tc>
          <w:tcPr>
            <w:tcW w:w="524" w:type="pct"/>
            <w:tcBorders>
              <w:top w:val="single" w:sz="8" w:space="0" w:color="auto"/>
            </w:tcBorders>
          </w:tcPr>
          <w:p w14:paraId="32D687A3" w14:textId="77777777" w:rsidR="00A635C2" w:rsidRPr="00E95182" w:rsidRDefault="00A635C2" w:rsidP="00225638">
            <w:pPr>
              <w:ind w:firstLine="300"/>
              <w:jc w:val="center"/>
              <w:rPr>
                <w:rFonts w:cs="Times New Roman"/>
                <w:iCs/>
                <w:sz w:val="15"/>
                <w:szCs w:val="15"/>
              </w:rPr>
            </w:pPr>
            <w:r w:rsidRPr="00E95182">
              <w:rPr>
                <w:i/>
                <w:iCs/>
                <w:sz w:val="15"/>
                <w:szCs w:val="15"/>
              </w:rPr>
              <w:t>28.55%</w:t>
            </w:r>
          </w:p>
        </w:tc>
        <w:tc>
          <w:tcPr>
            <w:tcW w:w="423" w:type="pct"/>
            <w:tcBorders>
              <w:top w:val="single" w:sz="8" w:space="0" w:color="auto"/>
            </w:tcBorders>
          </w:tcPr>
          <w:p w14:paraId="6B1E33C8" w14:textId="77777777" w:rsidR="00A635C2" w:rsidRPr="00E95182" w:rsidRDefault="00A635C2" w:rsidP="00225638">
            <w:pPr>
              <w:ind w:firstLine="300"/>
              <w:jc w:val="center"/>
              <w:rPr>
                <w:rFonts w:cs="Times New Roman"/>
                <w:iCs/>
                <w:sz w:val="15"/>
                <w:szCs w:val="15"/>
              </w:rPr>
            </w:pPr>
            <w:r w:rsidRPr="00E95182">
              <w:rPr>
                <w:i/>
                <w:iCs/>
                <w:sz w:val="15"/>
                <w:szCs w:val="15"/>
              </w:rPr>
              <w:t>142.32</w:t>
            </w:r>
          </w:p>
        </w:tc>
        <w:tc>
          <w:tcPr>
            <w:tcW w:w="368" w:type="pct"/>
            <w:tcBorders>
              <w:top w:val="single" w:sz="8" w:space="0" w:color="auto"/>
            </w:tcBorders>
          </w:tcPr>
          <w:p w14:paraId="00B56902" w14:textId="77777777" w:rsidR="00A635C2" w:rsidRPr="00E95182" w:rsidRDefault="00A635C2" w:rsidP="00225638">
            <w:pPr>
              <w:ind w:firstLine="300"/>
              <w:jc w:val="center"/>
              <w:rPr>
                <w:rFonts w:cs="Times New Roman"/>
                <w:iCs/>
                <w:sz w:val="15"/>
                <w:szCs w:val="15"/>
              </w:rPr>
            </w:pPr>
            <w:r w:rsidRPr="00E95182">
              <w:rPr>
                <w:i/>
                <w:iCs/>
                <w:sz w:val="15"/>
                <w:szCs w:val="15"/>
              </w:rPr>
              <w:t>70.27</w:t>
            </w:r>
          </w:p>
        </w:tc>
        <w:tc>
          <w:tcPr>
            <w:tcW w:w="524" w:type="pct"/>
            <w:tcBorders>
              <w:top w:val="single" w:sz="8" w:space="0" w:color="auto"/>
            </w:tcBorders>
          </w:tcPr>
          <w:p w14:paraId="4A8A3430" w14:textId="77777777" w:rsidR="00A635C2" w:rsidRPr="00E95182" w:rsidRDefault="00A635C2" w:rsidP="00225638">
            <w:pPr>
              <w:ind w:firstLine="300"/>
              <w:jc w:val="center"/>
              <w:rPr>
                <w:rFonts w:cs="Times New Roman"/>
                <w:iCs/>
                <w:sz w:val="15"/>
                <w:szCs w:val="15"/>
              </w:rPr>
            </w:pPr>
            <w:r w:rsidRPr="00E95182">
              <w:rPr>
                <w:i/>
                <w:iCs/>
                <w:sz w:val="15"/>
                <w:szCs w:val="15"/>
              </w:rPr>
              <w:t>28.47%</w:t>
            </w:r>
          </w:p>
        </w:tc>
        <w:tc>
          <w:tcPr>
            <w:tcW w:w="423" w:type="pct"/>
            <w:tcBorders>
              <w:top w:val="single" w:sz="8" w:space="0" w:color="auto"/>
            </w:tcBorders>
          </w:tcPr>
          <w:p w14:paraId="3300F3B3" w14:textId="77777777" w:rsidR="00A635C2" w:rsidRPr="00E95182" w:rsidRDefault="00A635C2" w:rsidP="00225638">
            <w:pPr>
              <w:ind w:firstLine="300"/>
              <w:jc w:val="center"/>
              <w:rPr>
                <w:rFonts w:cs="Times New Roman"/>
                <w:iCs/>
                <w:sz w:val="15"/>
                <w:szCs w:val="15"/>
              </w:rPr>
            </w:pPr>
            <w:r w:rsidRPr="00E95182">
              <w:rPr>
                <w:i/>
                <w:iCs/>
                <w:sz w:val="15"/>
                <w:szCs w:val="15"/>
              </w:rPr>
              <w:t>148.34</w:t>
            </w:r>
          </w:p>
        </w:tc>
        <w:tc>
          <w:tcPr>
            <w:tcW w:w="368" w:type="pct"/>
            <w:tcBorders>
              <w:top w:val="single" w:sz="8" w:space="0" w:color="auto"/>
            </w:tcBorders>
          </w:tcPr>
          <w:p w14:paraId="4691EC4C" w14:textId="77777777" w:rsidR="00A635C2" w:rsidRPr="00E95182" w:rsidRDefault="00A635C2" w:rsidP="00225638">
            <w:pPr>
              <w:ind w:firstLine="300"/>
              <w:jc w:val="center"/>
              <w:rPr>
                <w:rFonts w:cs="Times New Roman"/>
                <w:iCs/>
                <w:sz w:val="15"/>
                <w:szCs w:val="15"/>
              </w:rPr>
            </w:pPr>
            <w:r w:rsidRPr="00E95182">
              <w:rPr>
                <w:i/>
                <w:iCs/>
                <w:sz w:val="15"/>
                <w:szCs w:val="15"/>
              </w:rPr>
              <w:t>72.08</w:t>
            </w:r>
          </w:p>
        </w:tc>
        <w:tc>
          <w:tcPr>
            <w:tcW w:w="517" w:type="pct"/>
            <w:tcBorders>
              <w:top w:val="single" w:sz="8" w:space="0" w:color="auto"/>
            </w:tcBorders>
          </w:tcPr>
          <w:p w14:paraId="67230A61" w14:textId="77777777" w:rsidR="00A635C2" w:rsidRPr="00E95182" w:rsidRDefault="00A635C2" w:rsidP="00225638">
            <w:pPr>
              <w:ind w:firstLine="300"/>
              <w:jc w:val="center"/>
              <w:rPr>
                <w:rFonts w:cs="Times New Roman"/>
                <w:iCs/>
                <w:sz w:val="15"/>
                <w:szCs w:val="15"/>
              </w:rPr>
            </w:pPr>
            <w:r w:rsidRPr="00E95182">
              <w:rPr>
                <w:i/>
                <w:iCs/>
                <w:sz w:val="15"/>
                <w:szCs w:val="15"/>
              </w:rPr>
              <w:t>27.47%</w:t>
            </w:r>
          </w:p>
        </w:tc>
      </w:tr>
      <w:tr w:rsidR="00A635C2" w:rsidRPr="005568D8" w14:paraId="6B50B6AC" w14:textId="77777777" w:rsidTr="00D257A5">
        <w:trPr>
          <w:trHeight w:val="325"/>
        </w:trPr>
        <w:tc>
          <w:tcPr>
            <w:tcW w:w="1068" w:type="pct"/>
          </w:tcPr>
          <w:p w14:paraId="586ACA75" w14:textId="77777777" w:rsidR="00A635C2" w:rsidRPr="00E95182" w:rsidRDefault="00A635C2" w:rsidP="00225638">
            <w:pPr>
              <w:ind w:firstLine="300"/>
              <w:jc w:val="center"/>
              <w:rPr>
                <w:rFonts w:cs="Times New Roman"/>
                <w:sz w:val="15"/>
                <w:szCs w:val="15"/>
              </w:rPr>
            </w:pPr>
            <w:r w:rsidRPr="00E95182">
              <w:rPr>
                <w:rFonts w:cs="Times New Roman" w:hint="eastAsia"/>
                <w:sz w:val="15"/>
                <w:szCs w:val="15"/>
              </w:rPr>
              <w:t>单任务</w:t>
            </w:r>
            <w:r w:rsidRPr="00E95182">
              <w:rPr>
                <w:rFonts w:cs="Times New Roman" w:hint="eastAsia"/>
                <w:sz w:val="15"/>
                <w:szCs w:val="15"/>
              </w:rPr>
              <w:t>(</w:t>
            </w:r>
            <w:r w:rsidRPr="00E95182">
              <w:rPr>
                <w:rFonts w:cs="Times New Roman" w:hint="eastAsia"/>
                <w:sz w:val="15"/>
                <w:szCs w:val="15"/>
              </w:rPr>
              <w:t>进站流</w:t>
            </w:r>
            <w:r w:rsidRPr="00E95182">
              <w:rPr>
                <w:rFonts w:cs="Times New Roman" w:hint="eastAsia"/>
                <w:sz w:val="15"/>
                <w:szCs w:val="15"/>
              </w:rPr>
              <w:t>)</w:t>
            </w:r>
          </w:p>
        </w:tc>
        <w:tc>
          <w:tcPr>
            <w:tcW w:w="418" w:type="pct"/>
            <w:vAlign w:val="bottom"/>
          </w:tcPr>
          <w:p w14:paraId="13E5C0AD" w14:textId="77777777" w:rsidR="00A635C2" w:rsidRPr="00E95182" w:rsidRDefault="00A635C2" w:rsidP="00225638">
            <w:pPr>
              <w:ind w:firstLine="300"/>
              <w:jc w:val="center"/>
              <w:rPr>
                <w:rFonts w:cs="Times New Roman"/>
                <w:iCs/>
                <w:sz w:val="15"/>
                <w:szCs w:val="15"/>
              </w:rPr>
            </w:pPr>
            <w:r w:rsidRPr="00E95182">
              <w:rPr>
                <w:rFonts w:eastAsia="等线" w:cs="Times New Roman" w:hint="eastAsia"/>
                <w:iCs/>
                <w:sz w:val="15"/>
                <w:szCs w:val="15"/>
              </w:rPr>
              <w:t>138.44</w:t>
            </w:r>
          </w:p>
        </w:tc>
        <w:tc>
          <w:tcPr>
            <w:tcW w:w="368" w:type="pct"/>
            <w:vAlign w:val="bottom"/>
          </w:tcPr>
          <w:p w14:paraId="701D5BFA" w14:textId="77777777" w:rsidR="00A635C2" w:rsidRPr="00E95182" w:rsidRDefault="00A635C2" w:rsidP="00225638">
            <w:pPr>
              <w:ind w:firstLine="300"/>
              <w:jc w:val="center"/>
              <w:rPr>
                <w:rFonts w:cs="Times New Roman"/>
                <w:iCs/>
                <w:sz w:val="15"/>
                <w:szCs w:val="15"/>
              </w:rPr>
            </w:pPr>
            <w:r w:rsidRPr="00E95182">
              <w:rPr>
                <w:rFonts w:eastAsia="等线" w:cs="Times New Roman" w:hint="eastAsia"/>
                <w:iCs/>
                <w:sz w:val="15"/>
                <w:szCs w:val="15"/>
              </w:rPr>
              <w:t>71.10</w:t>
            </w:r>
          </w:p>
        </w:tc>
        <w:tc>
          <w:tcPr>
            <w:tcW w:w="524" w:type="pct"/>
            <w:vAlign w:val="bottom"/>
          </w:tcPr>
          <w:p w14:paraId="315E6954" w14:textId="77777777" w:rsidR="00A635C2" w:rsidRPr="00E95182" w:rsidRDefault="00A635C2" w:rsidP="00225638">
            <w:pPr>
              <w:ind w:firstLine="300"/>
              <w:jc w:val="center"/>
              <w:rPr>
                <w:rFonts w:cs="Times New Roman"/>
                <w:iCs/>
                <w:sz w:val="15"/>
                <w:szCs w:val="15"/>
              </w:rPr>
            </w:pPr>
            <w:r w:rsidRPr="00E95182">
              <w:rPr>
                <w:rFonts w:eastAsia="等线" w:cs="Times New Roman" w:hint="eastAsia"/>
                <w:iCs/>
                <w:sz w:val="15"/>
                <w:szCs w:val="15"/>
              </w:rPr>
              <w:t>30.32%</w:t>
            </w:r>
          </w:p>
        </w:tc>
        <w:tc>
          <w:tcPr>
            <w:tcW w:w="423" w:type="pct"/>
            <w:vAlign w:val="bottom"/>
          </w:tcPr>
          <w:p w14:paraId="0DFB7763" w14:textId="77777777" w:rsidR="00A635C2" w:rsidRPr="00E95182" w:rsidRDefault="00A635C2" w:rsidP="00225638">
            <w:pPr>
              <w:ind w:firstLine="300"/>
              <w:jc w:val="center"/>
              <w:rPr>
                <w:rFonts w:cs="Times New Roman"/>
                <w:iCs/>
                <w:sz w:val="15"/>
                <w:szCs w:val="15"/>
              </w:rPr>
            </w:pPr>
            <w:r w:rsidRPr="00E95182">
              <w:rPr>
                <w:rFonts w:eastAsia="等线" w:cs="Times New Roman" w:hint="eastAsia"/>
                <w:iCs/>
                <w:sz w:val="15"/>
                <w:szCs w:val="15"/>
              </w:rPr>
              <w:t>144.04</w:t>
            </w:r>
          </w:p>
        </w:tc>
        <w:tc>
          <w:tcPr>
            <w:tcW w:w="368" w:type="pct"/>
            <w:vAlign w:val="bottom"/>
          </w:tcPr>
          <w:p w14:paraId="031FC977" w14:textId="77777777" w:rsidR="00A635C2" w:rsidRPr="00E95182" w:rsidRDefault="00A635C2" w:rsidP="00225638">
            <w:pPr>
              <w:ind w:firstLine="300"/>
              <w:jc w:val="center"/>
              <w:rPr>
                <w:rFonts w:cs="Times New Roman"/>
                <w:iCs/>
                <w:sz w:val="15"/>
                <w:szCs w:val="15"/>
              </w:rPr>
            </w:pPr>
            <w:r w:rsidRPr="00E95182">
              <w:rPr>
                <w:rFonts w:eastAsia="等线" w:cs="Times New Roman" w:hint="eastAsia"/>
                <w:iCs/>
                <w:sz w:val="15"/>
                <w:szCs w:val="15"/>
              </w:rPr>
              <w:t>73.90</w:t>
            </w:r>
          </w:p>
        </w:tc>
        <w:tc>
          <w:tcPr>
            <w:tcW w:w="524" w:type="pct"/>
            <w:vAlign w:val="bottom"/>
          </w:tcPr>
          <w:p w14:paraId="75808C0E" w14:textId="77777777" w:rsidR="00A635C2" w:rsidRPr="00E95182" w:rsidRDefault="00A635C2" w:rsidP="00225638">
            <w:pPr>
              <w:ind w:firstLine="300"/>
              <w:jc w:val="center"/>
              <w:rPr>
                <w:rFonts w:cs="Times New Roman"/>
                <w:iCs/>
                <w:sz w:val="15"/>
                <w:szCs w:val="15"/>
              </w:rPr>
            </w:pPr>
            <w:r w:rsidRPr="00E95182">
              <w:rPr>
                <w:rFonts w:eastAsia="等线" w:cs="Times New Roman" w:hint="eastAsia"/>
                <w:iCs/>
                <w:sz w:val="15"/>
                <w:szCs w:val="15"/>
              </w:rPr>
              <w:t>29.94%</w:t>
            </w:r>
          </w:p>
        </w:tc>
        <w:tc>
          <w:tcPr>
            <w:tcW w:w="423" w:type="pct"/>
            <w:vAlign w:val="bottom"/>
          </w:tcPr>
          <w:p w14:paraId="5F89ED46" w14:textId="77777777" w:rsidR="00A635C2" w:rsidRPr="00E95182" w:rsidRDefault="00A635C2" w:rsidP="00225638">
            <w:pPr>
              <w:ind w:firstLine="300"/>
              <w:jc w:val="center"/>
              <w:rPr>
                <w:rFonts w:cs="Times New Roman"/>
                <w:iCs/>
                <w:sz w:val="15"/>
                <w:szCs w:val="15"/>
              </w:rPr>
            </w:pPr>
            <w:r w:rsidRPr="00E95182">
              <w:rPr>
                <w:rFonts w:eastAsia="等线" w:cs="Times New Roman" w:hint="eastAsia"/>
                <w:iCs/>
                <w:sz w:val="15"/>
                <w:szCs w:val="15"/>
              </w:rPr>
              <w:t>149.66</w:t>
            </w:r>
          </w:p>
        </w:tc>
        <w:tc>
          <w:tcPr>
            <w:tcW w:w="368" w:type="pct"/>
            <w:vAlign w:val="bottom"/>
          </w:tcPr>
          <w:p w14:paraId="49606E78" w14:textId="77777777" w:rsidR="00A635C2" w:rsidRPr="00E95182" w:rsidRDefault="00A635C2" w:rsidP="00225638">
            <w:pPr>
              <w:ind w:firstLine="300"/>
              <w:jc w:val="center"/>
              <w:rPr>
                <w:rFonts w:cs="Times New Roman"/>
                <w:iCs/>
                <w:sz w:val="15"/>
                <w:szCs w:val="15"/>
              </w:rPr>
            </w:pPr>
            <w:r w:rsidRPr="00E95182">
              <w:rPr>
                <w:rFonts w:eastAsia="等线" w:cs="Times New Roman" w:hint="eastAsia"/>
                <w:iCs/>
                <w:sz w:val="15"/>
                <w:szCs w:val="15"/>
              </w:rPr>
              <w:t>75.03</w:t>
            </w:r>
          </w:p>
        </w:tc>
        <w:tc>
          <w:tcPr>
            <w:tcW w:w="517" w:type="pct"/>
            <w:vAlign w:val="bottom"/>
          </w:tcPr>
          <w:p w14:paraId="137ADBD8" w14:textId="77777777" w:rsidR="00A635C2" w:rsidRPr="00E95182" w:rsidRDefault="00A635C2" w:rsidP="00225638">
            <w:pPr>
              <w:ind w:firstLine="300"/>
              <w:jc w:val="center"/>
              <w:rPr>
                <w:rFonts w:cs="Times New Roman"/>
                <w:iCs/>
                <w:sz w:val="15"/>
                <w:szCs w:val="15"/>
              </w:rPr>
            </w:pPr>
            <w:r w:rsidRPr="00E95182">
              <w:rPr>
                <w:rFonts w:eastAsia="等线" w:cs="Times New Roman" w:hint="eastAsia"/>
                <w:iCs/>
                <w:sz w:val="15"/>
                <w:szCs w:val="15"/>
              </w:rPr>
              <w:t>28.59%</w:t>
            </w:r>
          </w:p>
        </w:tc>
      </w:tr>
      <w:tr w:rsidR="00A635C2" w:rsidRPr="005568D8" w14:paraId="7B478A55" w14:textId="77777777" w:rsidTr="00D257A5">
        <w:trPr>
          <w:trHeight w:val="325"/>
        </w:trPr>
        <w:tc>
          <w:tcPr>
            <w:tcW w:w="1068" w:type="pct"/>
            <w:vAlign w:val="bottom"/>
          </w:tcPr>
          <w:p w14:paraId="127CD016" w14:textId="77777777" w:rsidR="00A635C2" w:rsidRPr="00E95182" w:rsidRDefault="00A635C2" w:rsidP="00225638">
            <w:pPr>
              <w:ind w:firstLine="300"/>
              <w:jc w:val="center"/>
              <w:rPr>
                <w:rFonts w:cs="Times New Roman"/>
                <w:sz w:val="15"/>
                <w:szCs w:val="15"/>
              </w:rPr>
            </w:pPr>
            <w:r w:rsidRPr="00E95182">
              <w:rPr>
                <w:rFonts w:cs="Times New Roman" w:hint="eastAsia"/>
                <w:sz w:val="15"/>
                <w:szCs w:val="15"/>
              </w:rPr>
              <w:t>多任务</w:t>
            </w:r>
            <w:r w:rsidRPr="00E95182">
              <w:rPr>
                <w:rFonts w:cs="Times New Roman" w:hint="eastAsia"/>
                <w:sz w:val="15"/>
                <w:szCs w:val="15"/>
              </w:rPr>
              <w:t xml:space="preserve"> (</w:t>
            </w:r>
            <w:r w:rsidRPr="00E95182">
              <w:rPr>
                <w:rFonts w:cs="Times New Roman" w:hint="eastAsia"/>
                <w:sz w:val="15"/>
                <w:szCs w:val="15"/>
              </w:rPr>
              <w:t>出站流</w:t>
            </w:r>
            <w:r w:rsidRPr="00E95182">
              <w:rPr>
                <w:rFonts w:cs="Times New Roman" w:hint="eastAsia"/>
                <w:sz w:val="15"/>
                <w:szCs w:val="15"/>
              </w:rPr>
              <w:t>)</w:t>
            </w:r>
          </w:p>
        </w:tc>
        <w:tc>
          <w:tcPr>
            <w:tcW w:w="418" w:type="pct"/>
          </w:tcPr>
          <w:p w14:paraId="5947892C" w14:textId="77777777" w:rsidR="00A635C2" w:rsidRPr="00E95182" w:rsidRDefault="00A635C2" w:rsidP="00225638">
            <w:pPr>
              <w:ind w:firstLine="300"/>
              <w:jc w:val="center"/>
              <w:rPr>
                <w:iCs/>
                <w:sz w:val="15"/>
                <w:szCs w:val="15"/>
              </w:rPr>
            </w:pPr>
            <w:r w:rsidRPr="00E95182">
              <w:rPr>
                <w:i/>
                <w:iCs/>
                <w:sz w:val="15"/>
                <w:szCs w:val="15"/>
              </w:rPr>
              <w:t>116.63</w:t>
            </w:r>
          </w:p>
        </w:tc>
        <w:tc>
          <w:tcPr>
            <w:tcW w:w="368" w:type="pct"/>
          </w:tcPr>
          <w:p w14:paraId="28664B21" w14:textId="77777777" w:rsidR="00A635C2" w:rsidRPr="00E95182" w:rsidRDefault="00A635C2" w:rsidP="00225638">
            <w:pPr>
              <w:ind w:firstLine="300"/>
              <w:jc w:val="center"/>
              <w:rPr>
                <w:iCs/>
                <w:sz w:val="15"/>
                <w:szCs w:val="15"/>
              </w:rPr>
            </w:pPr>
            <w:r w:rsidRPr="00E95182">
              <w:rPr>
                <w:i/>
                <w:iCs/>
                <w:sz w:val="15"/>
                <w:szCs w:val="15"/>
              </w:rPr>
              <w:t>54.70</w:t>
            </w:r>
          </w:p>
        </w:tc>
        <w:tc>
          <w:tcPr>
            <w:tcW w:w="524" w:type="pct"/>
          </w:tcPr>
          <w:p w14:paraId="775D0B46" w14:textId="77777777" w:rsidR="00A635C2" w:rsidRPr="00E95182" w:rsidRDefault="00A635C2" w:rsidP="00225638">
            <w:pPr>
              <w:ind w:firstLine="300"/>
              <w:jc w:val="center"/>
              <w:rPr>
                <w:iCs/>
                <w:sz w:val="15"/>
                <w:szCs w:val="15"/>
              </w:rPr>
            </w:pPr>
            <w:r w:rsidRPr="00E95182">
              <w:rPr>
                <w:i/>
                <w:iCs/>
                <w:sz w:val="15"/>
                <w:szCs w:val="15"/>
              </w:rPr>
              <w:t>24.28%</w:t>
            </w:r>
          </w:p>
        </w:tc>
        <w:tc>
          <w:tcPr>
            <w:tcW w:w="423" w:type="pct"/>
          </w:tcPr>
          <w:p w14:paraId="478677E9" w14:textId="77777777" w:rsidR="00A635C2" w:rsidRPr="00E95182" w:rsidRDefault="00A635C2" w:rsidP="00225638">
            <w:pPr>
              <w:ind w:firstLine="300"/>
              <w:jc w:val="center"/>
              <w:rPr>
                <w:iCs/>
                <w:sz w:val="15"/>
                <w:szCs w:val="15"/>
              </w:rPr>
            </w:pPr>
            <w:r w:rsidRPr="00E95182">
              <w:rPr>
                <w:i/>
                <w:iCs/>
                <w:sz w:val="15"/>
                <w:szCs w:val="15"/>
              </w:rPr>
              <w:t>122.86</w:t>
            </w:r>
          </w:p>
        </w:tc>
        <w:tc>
          <w:tcPr>
            <w:tcW w:w="368" w:type="pct"/>
          </w:tcPr>
          <w:p w14:paraId="0CB30CAD" w14:textId="77777777" w:rsidR="00A635C2" w:rsidRPr="00E95182" w:rsidRDefault="00A635C2" w:rsidP="00225638">
            <w:pPr>
              <w:ind w:firstLine="300"/>
              <w:jc w:val="center"/>
              <w:rPr>
                <w:iCs/>
                <w:sz w:val="15"/>
                <w:szCs w:val="15"/>
              </w:rPr>
            </w:pPr>
            <w:r w:rsidRPr="00E95182">
              <w:rPr>
                <w:i/>
                <w:iCs/>
                <w:sz w:val="15"/>
                <w:szCs w:val="15"/>
              </w:rPr>
              <w:t>59.54</w:t>
            </w:r>
          </w:p>
        </w:tc>
        <w:tc>
          <w:tcPr>
            <w:tcW w:w="524" w:type="pct"/>
          </w:tcPr>
          <w:p w14:paraId="4BF9F2F5" w14:textId="77777777" w:rsidR="00A635C2" w:rsidRPr="00E95182" w:rsidRDefault="00A635C2" w:rsidP="00225638">
            <w:pPr>
              <w:ind w:firstLine="300"/>
              <w:jc w:val="center"/>
              <w:rPr>
                <w:iCs/>
                <w:sz w:val="15"/>
                <w:szCs w:val="15"/>
              </w:rPr>
            </w:pPr>
            <w:r w:rsidRPr="00E95182">
              <w:rPr>
                <w:i/>
                <w:iCs/>
                <w:sz w:val="15"/>
                <w:szCs w:val="15"/>
              </w:rPr>
              <w:t>25.37%</w:t>
            </w:r>
          </w:p>
        </w:tc>
        <w:tc>
          <w:tcPr>
            <w:tcW w:w="423" w:type="pct"/>
          </w:tcPr>
          <w:p w14:paraId="4EEA7DFD" w14:textId="77777777" w:rsidR="00A635C2" w:rsidRPr="00E95182" w:rsidRDefault="00A635C2" w:rsidP="00225638">
            <w:pPr>
              <w:ind w:firstLine="300"/>
              <w:jc w:val="center"/>
              <w:rPr>
                <w:iCs/>
                <w:sz w:val="15"/>
                <w:szCs w:val="15"/>
              </w:rPr>
            </w:pPr>
            <w:r w:rsidRPr="00E95182">
              <w:rPr>
                <w:i/>
                <w:iCs/>
                <w:sz w:val="15"/>
                <w:szCs w:val="15"/>
              </w:rPr>
              <w:t>127.39</w:t>
            </w:r>
          </w:p>
        </w:tc>
        <w:tc>
          <w:tcPr>
            <w:tcW w:w="368" w:type="pct"/>
          </w:tcPr>
          <w:p w14:paraId="14F03CB6" w14:textId="77777777" w:rsidR="00A635C2" w:rsidRPr="00E95182" w:rsidRDefault="00A635C2" w:rsidP="00225638">
            <w:pPr>
              <w:ind w:firstLine="300"/>
              <w:jc w:val="center"/>
              <w:rPr>
                <w:iCs/>
                <w:sz w:val="15"/>
                <w:szCs w:val="15"/>
              </w:rPr>
            </w:pPr>
            <w:r w:rsidRPr="00E95182">
              <w:rPr>
                <w:i/>
                <w:iCs/>
                <w:sz w:val="15"/>
                <w:szCs w:val="15"/>
              </w:rPr>
              <w:t>61.99</w:t>
            </w:r>
          </w:p>
        </w:tc>
        <w:tc>
          <w:tcPr>
            <w:tcW w:w="517" w:type="pct"/>
          </w:tcPr>
          <w:p w14:paraId="5F55D7E0" w14:textId="77777777" w:rsidR="00A635C2" w:rsidRPr="00E95182" w:rsidRDefault="00A635C2" w:rsidP="00225638">
            <w:pPr>
              <w:ind w:firstLine="300"/>
              <w:jc w:val="center"/>
              <w:rPr>
                <w:iCs/>
                <w:sz w:val="15"/>
                <w:szCs w:val="15"/>
              </w:rPr>
            </w:pPr>
            <w:r w:rsidRPr="00E95182">
              <w:rPr>
                <w:i/>
                <w:iCs/>
                <w:sz w:val="15"/>
                <w:szCs w:val="15"/>
              </w:rPr>
              <w:t>24.76%</w:t>
            </w:r>
          </w:p>
        </w:tc>
      </w:tr>
      <w:tr w:rsidR="00A635C2" w:rsidRPr="005568D8" w14:paraId="474A8586" w14:textId="77777777" w:rsidTr="00D257A5">
        <w:trPr>
          <w:trHeight w:val="325"/>
        </w:trPr>
        <w:tc>
          <w:tcPr>
            <w:tcW w:w="1068" w:type="pct"/>
          </w:tcPr>
          <w:p w14:paraId="0292D68B" w14:textId="77777777" w:rsidR="00A635C2" w:rsidRPr="00E95182" w:rsidRDefault="00A635C2" w:rsidP="00225638">
            <w:pPr>
              <w:ind w:firstLine="300"/>
              <w:jc w:val="center"/>
              <w:rPr>
                <w:rFonts w:cs="Times New Roman"/>
                <w:sz w:val="15"/>
                <w:szCs w:val="15"/>
              </w:rPr>
            </w:pPr>
            <w:r w:rsidRPr="00E95182">
              <w:rPr>
                <w:rFonts w:cs="Times New Roman" w:hint="eastAsia"/>
                <w:sz w:val="15"/>
                <w:szCs w:val="15"/>
              </w:rPr>
              <w:t>单任务</w:t>
            </w:r>
            <w:r w:rsidRPr="00E95182">
              <w:rPr>
                <w:rFonts w:cs="Times New Roman" w:hint="eastAsia"/>
                <w:sz w:val="15"/>
                <w:szCs w:val="15"/>
              </w:rPr>
              <w:t>(</w:t>
            </w:r>
            <w:r w:rsidRPr="00E95182">
              <w:rPr>
                <w:rFonts w:cs="Times New Roman" w:hint="eastAsia"/>
                <w:sz w:val="15"/>
                <w:szCs w:val="15"/>
              </w:rPr>
              <w:t>出站流</w:t>
            </w:r>
            <w:r w:rsidRPr="00E95182">
              <w:rPr>
                <w:rFonts w:cs="Times New Roman" w:hint="eastAsia"/>
                <w:sz w:val="15"/>
                <w:szCs w:val="15"/>
              </w:rPr>
              <w:t>)</w:t>
            </w:r>
          </w:p>
        </w:tc>
        <w:tc>
          <w:tcPr>
            <w:tcW w:w="418" w:type="pct"/>
          </w:tcPr>
          <w:p w14:paraId="563D491E" w14:textId="77777777" w:rsidR="00A635C2" w:rsidRPr="00E95182" w:rsidRDefault="00A635C2" w:rsidP="00225638">
            <w:pPr>
              <w:ind w:firstLine="300"/>
              <w:jc w:val="center"/>
              <w:rPr>
                <w:iCs/>
                <w:sz w:val="15"/>
                <w:szCs w:val="15"/>
              </w:rPr>
            </w:pPr>
            <w:r w:rsidRPr="00E95182">
              <w:rPr>
                <w:rFonts w:eastAsia="等线" w:cs="Times New Roman" w:hint="eastAsia"/>
                <w:iCs/>
                <w:sz w:val="15"/>
                <w:szCs w:val="15"/>
              </w:rPr>
              <w:t>139.93</w:t>
            </w:r>
          </w:p>
        </w:tc>
        <w:tc>
          <w:tcPr>
            <w:tcW w:w="368" w:type="pct"/>
          </w:tcPr>
          <w:p w14:paraId="082AEDB4" w14:textId="77777777" w:rsidR="00A635C2" w:rsidRPr="00E95182" w:rsidRDefault="00A635C2" w:rsidP="00225638">
            <w:pPr>
              <w:ind w:firstLine="300"/>
              <w:jc w:val="center"/>
              <w:rPr>
                <w:iCs/>
                <w:sz w:val="15"/>
                <w:szCs w:val="15"/>
              </w:rPr>
            </w:pPr>
            <w:r w:rsidRPr="00E95182">
              <w:rPr>
                <w:rFonts w:eastAsia="等线" w:cs="Times New Roman" w:hint="eastAsia"/>
                <w:iCs/>
                <w:sz w:val="15"/>
                <w:szCs w:val="15"/>
              </w:rPr>
              <w:t>74.74</w:t>
            </w:r>
          </w:p>
        </w:tc>
        <w:tc>
          <w:tcPr>
            <w:tcW w:w="524" w:type="pct"/>
          </w:tcPr>
          <w:p w14:paraId="71EDC8C9" w14:textId="77777777" w:rsidR="00A635C2" w:rsidRPr="00E95182" w:rsidRDefault="00A635C2" w:rsidP="00225638">
            <w:pPr>
              <w:ind w:firstLine="300"/>
              <w:jc w:val="center"/>
              <w:rPr>
                <w:iCs/>
                <w:sz w:val="15"/>
                <w:szCs w:val="15"/>
              </w:rPr>
            </w:pPr>
            <w:r w:rsidRPr="00E95182">
              <w:rPr>
                <w:rFonts w:eastAsia="等线" w:cs="Times New Roman" w:hint="eastAsia"/>
                <w:iCs/>
                <w:sz w:val="15"/>
                <w:szCs w:val="15"/>
              </w:rPr>
              <w:t>31.87%</w:t>
            </w:r>
          </w:p>
        </w:tc>
        <w:tc>
          <w:tcPr>
            <w:tcW w:w="423" w:type="pct"/>
          </w:tcPr>
          <w:p w14:paraId="4A3CC247" w14:textId="77777777" w:rsidR="00A635C2" w:rsidRPr="00E95182" w:rsidRDefault="00A635C2" w:rsidP="00225638">
            <w:pPr>
              <w:ind w:firstLine="300"/>
              <w:jc w:val="center"/>
              <w:rPr>
                <w:iCs/>
                <w:sz w:val="15"/>
                <w:szCs w:val="15"/>
              </w:rPr>
            </w:pPr>
            <w:r w:rsidRPr="00E95182">
              <w:rPr>
                <w:rFonts w:eastAsia="等线" w:cs="Times New Roman" w:hint="eastAsia"/>
                <w:iCs/>
                <w:sz w:val="15"/>
                <w:szCs w:val="15"/>
              </w:rPr>
              <w:t>145.42</w:t>
            </w:r>
          </w:p>
        </w:tc>
        <w:tc>
          <w:tcPr>
            <w:tcW w:w="368" w:type="pct"/>
          </w:tcPr>
          <w:p w14:paraId="17F5EFFE" w14:textId="77777777" w:rsidR="00A635C2" w:rsidRPr="00E95182" w:rsidRDefault="00A635C2" w:rsidP="00225638">
            <w:pPr>
              <w:ind w:firstLine="300"/>
              <w:jc w:val="center"/>
              <w:rPr>
                <w:iCs/>
                <w:sz w:val="15"/>
                <w:szCs w:val="15"/>
              </w:rPr>
            </w:pPr>
            <w:r w:rsidRPr="00E95182">
              <w:rPr>
                <w:rFonts w:eastAsia="等线" w:cs="Times New Roman" w:hint="eastAsia"/>
                <w:iCs/>
                <w:sz w:val="15"/>
                <w:szCs w:val="15"/>
              </w:rPr>
              <w:t>76.95</w:t>
            </w:r>
          </w:p>
        </w:tc>
        <w:tc>
          <w:tcPr>
            <w:tcW w:w="524" w:type="pct"/>
          </w:tcPr>
          <w:p w14:paraId="5104A0B7" w14:textId="77777777" w:rsidR="00A635C2" w:rsidRPr="00E95182" w:rsidRDefault="00A635C2" w:rsidP="00225638">
            <w:pPr>
              <w:ind w:firstLine="300"/>
              <w:jc w:val="center"/>
              <w:rPr>
                <w:iCs/>
                <w:sz w:val="15"/>
                <w:szCs w:val="15"/>
              </w:rPr>
            </w:pPr>
            <w:r w:rsidRPr="00E95182">
              <w:rPr>
                <w:rFonts w:eastAsia="等线" w:cs="Times New Roman" w:hint="eastAsia"/>
                <w:iCs/>
                <w:sz w:val="15"/>
                <w:szCs w:val="15"/>
              </w:rPr>
              <w:t>31.18%</w:t>
            </w:r>
          </w:p>
        </w:tc>
        <w:tc>
          <w:tcPr>
            <w:tcW w:w="423" w:type="pct"/>
          </w:tcPr>
          <w:p w14:paraId="39966439" w14:textId="77777777" w:rsidR="00A635C2" w:rsidRPr="00E95182" w:rsidRDefault="00A635C2" w:rsidP="00225638">
            <w:pPr>
              <w:ind w:firstLine="300"/>
              <w:jc w:val="center"/>
              <w:rPr>
                <w:iCs/>
                <w:sz w:val="15"/>
                <w:szCs w:val="15"/>
              </w:rPr>
            </w:pPr>
            <w:r w:rsidRPr="00E95182">
              <w:rPr>
                <w:rFonts w:eastAsia="等线" w:cs="Times New Roman" w:hint="eastAsia"/>
                <w:iCs/>
                <w:sz w:val="15"/>
                <w:szCs w:val="15"/>
              </w:rPr>
              <w:t>152.67</w:t>
            </w:r>
          </w:p>
        </w:tc>
        <w:tc>
          <w:tcPr>
            <w:tcW w:w="368" w:type="pct"/>
          </w:tcPr>
          <w:p w14:paraId="598FAD15" w14:textId="77777777" w:rsidR="00A635C2" w:rsidRPr="00E95182" w:rsidRDefault="00A635C2" w:rsidP="00225638">
            <w:pPr>
              <w:ind w:firstLine="300"/>
              <w:jc w:val="center"/>
              <w:rPr>
                <w:iCs/>
                <w:sz w:val="15"/>
                <w:szCs w:val="15"/>
              </w:rPr>
            </w:pPr>
            <w:r w:rsidRPr="00E95182">
              <w:rPr>
                <w:rFonts w:eastAsia="等线" w:cs="Times New Roman" w:hint="eastAsia"/>
                <w:iCs/>
                <w:sz w:val="15"/>
                <w:szCs w:val="15"/>
              </w:rPr>
              <w:t>80.72</w:t>
            </w:r>
          </w:p>
        </w:tc>
        <w:tc>
          <w:tcPr>
            <w:tcW w:w="517" w:type="pct"/>
          </w:tcPr>
          <w:p w14:paraId="77EFD851" w14:textId="77777777" w:rsidR="00A635C2" w:rsidRPr="00E95182" w:rsidRDefault="00A635C2" w:rsidP="00225638">
            <w:pPr>
              <w:ind w:firstLine="300"/>
              <w:jc w:val="center"/>
              <w:rPr>
                <w:iCs/>
                <w:sz w:val="15"/>
                <w:szCs w:val="15"/>
              </w:rPr>
            </w:pPr>
            <w:r w:rsidRPr="00E95182">
              <w:rPr>
                <w:rFonts w:eastAsia="等线" w:cs="Times New Roman" w:hint="eastAsia"/>
                <w:iCs/>
                <w:sz w:val="15"/>
                <w:szCs w:val="15"/>
              </w:rPr>
              <w:t>30.78%</w:t>
            </w:r>
          </w:p>
        </w:tc>
      </w:tr>
    </w:tbl>
    <w:p w14:paraId="78497CAB" w14:textId="599FD62D" w:rsidR="00A519D7" w:rsidRPr="00A635C2" w:rsidRDefault="00D257A5" w:rsidP="00621385">
      <w:pPr>
        <w:tabs>
          <w:tab w:val="left" w:pos="7560"/>
        </w:tabs>
        <w:ind w:firstLine="420"/>
      </w:pPr>
      <w:r w:rsidRPr="00D257A5">
        <w:rPr>
          <w:rFonts w:hint="eastAsia"/>
        </w:rPr>
        <w:t>从上述预测结果可以看出，在各个预测步长条件下，采用多任务学习策略的进出站交通流协同预测模型，其预测表现均优于单任务学习模式下的预测效果。这充分说明，多任务学习通过进出站交通流的时空特征共享与交互，能够有效捕捉二者之间的内在关联性，增强特征表达能力，从而提升整体的协同预测性能。进一步分析结果发现，出站交通流在多任务与单任务学习模式下的预测效果存在明显差距，表明进站交通流所蕴含的时空特征信息对于出站交通流的预测具有重要的补充作用，有助于模型更准确地把握出站流的变化规律和时空分布特性。</w:t>
      </w:r>
    </w:p>
    <w:p w14:paraId="09EE0585" w14:textId="77777777" w:rsidR="009615E3" w:rsidRPr="00621385" w:rsidRDefault="009615E3" w:rsidP="009615E3">
      <w:pPr>
        <w:ind w:firstLine="420"/>
      </w:pPr>
    </w:p>
    <w:p w14:paraId="46357698" w14:textId="77777777" w:rsidR="0083370B" w:rsidRPr="009615E3" w:rsidRDefault="0083370B" w:rsidP="0083370B">
      <w:pPr>
        <w:tabs>
          <w:tab w:val="left" w:pos="7560"/>
        </w:tabs>
        <w:ind w:firstLine="420"/>
      </w:pPr>
    </w:p>
    <w:p w14:paraId="49A2943C" w14:textId="77777777" w:rsidR="00650E75" w:rsidRDefault="00650E75">
      <w:pPr>
        <w:ind w:firstLine="420"/>
      </w:pPr>
    </w:p>
    <w:sectPr w:rsidR="00650E7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1A536D" w14:textId="77777777" w:rsidR="00B20903" w:rsidRDefault="00B20903" w:rsidP="00650E75">
      <w:pPr>
        <w:ind w:firstLine="420"/>
      </w:pPr>
      <w:r>
        <w:separator/>
      </w:r>
    </w:p>
  </w:endnote>
  <w:endnote w:type="continuationSeparator" w:id="0">
    <w:p w14:paraId="7633E8E9" w14:textId="77777777" w:rsidR="00B20903" w:rsidRDefault="00B20903" w:rsidP="00650E75">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A321BE" w14:textId="77777777" w:rsidR="00B20903" w:rsidRDefault="00B20903" w:rsidP="00650E75">
      <w:pPr>
        <w:ind w:firstLine="420"/>
      </w:pPr>
      <w:r>
        <w:separator/>
      </w:r>
    </w:p>
  </w:footnote>
  <w:footnote w:type="continuationSeparator" w:id="0">
    <w:p w14:paraId="52D6C01D" w14:textId="77777777" w:rsidR="00B20903" w:rsidRDefault="00B20903" w:rsidP="00650E75">
      <w:pPr>
        <w:ind w:firstLine="42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967"/>
    <w:rsid w:val="001177C4"/>
    <w:rsid w:val="00247708"/>
    <w:rsid w:val="00252BA0"/>
    <w:rsid w:val="003813E1"/>
    <w:rsid w:val="003C652D"/>
    <w:rsid w:val="004B6059"/>
    <w:rsid w:val="00621385"/>
    <w:rsid w:val="00650E75"/>
    <w:rsid w:val="006A559B"/>
    <w:rsid w:val="00752428"/>
    <w:rsid w:val="00760A2D"/>
    <w:rsid w:val="00784FA8"/>
    <w:rsid w:val="00790DCE"/>
    <w:rsid w:val="007A62EE"/>
    <w:rsid w:val="007B2AA0"/>
    <w:rsid w:val="0083370B"/>
    <w:rsid w:val="0094375E"/>
    <w:rsid w:val="009615E3"/>
    <w:rsid w:val="009A007A"/>
    <w:rsid w:val="00A519D7"/>
    <w:rsid w:val="00A635C2"/>
    <w:rsid w:val="00B0577A"/>
    <w:rsid w:val="00B20903"/>
    <w:rsid w:val="00B86705"/>
    <w:rsid w:val="00C21037"/>
    <w:rsid w:val="00C257C5"/>
    <w:rsid w:val="00C42553"/>
    <w:rsid w:val="00CC6C84"/>
    <w:rsid w:val="00D024EE"/>
    <w:rsid w:val="00D1515D"/>
    <w:rsid w:val="00D257A5"/>
    <w:rsid w:val="00D27731"/>
    <w:rsid w:val="00DF38B8"/>
    <w:rsid w:val="00E80B39"/>
    <w:rsid w:val="00EA44ED"/>
    <w:rsid w:val="00EF72BD"/>
    <w:rsid w:val="00F63DFC"/>
    <w:rsid w:val="00FA5A11"/>
    <w:rsid w:val="00FB29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6A4014"/>
  <w15:chartTrackingRefBased/>
  <w15:docId w15:val="{927BAB58-537F-4BFA-8491-8E5D38304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63DFC"/>
    <w:pPr>
      <w:widowControl w:val="0"/>
      <w:ind w:firstLineChars="200" w:firstLine="200"/>
      <w:jc w:val="both"/>
    </w:pPr>
  </w:style>
  <w:style w:type="paragraph" w:styleId="1">
    <w:name w:val="heading 1"/>
    <w:basedOn w:val="a"/>
    <w:next w:val="a"/>
    <w:link w:val="10"/>
    <w:uiPriority w:val="9"/>
    <w:qFormat/>
    <w:rsid w:val="00D257A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257A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257A5"/>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50E7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50E75"/>
    <w:rPr>
      <w:sz w:val="18"/>
      <w:szCs w:val="18"/>
    </w:rPr>
  </w:style>
  <w:style w:type="paragraph" w:styleId="a5">
    <w:name w:val="footer"/>
    <w:basedOn w:val="a"/>
    <w:link w:val="a6"/>
    <w:uiPriority w:val="99"/>
    <w:unhideWhenUsed/>
    <w:rsid w:val="00650E75"/>
    <w:pPr>
      <w:tabs>
        <w:tab w:val="center" w:pos="4153"/>
        <w:tab w:val="right" w:pos="8306"/>
      </w:tabs>
      <w:snapToGrid w:val="0"/>
      <w:jc w:val="left"/>
    </w:pPr>
    <w:rPr>
      <w:sz w:val="18"/>
      <w:szCs w:val="18"/>
    </w:rPr>
  </w:style>
  <w:style w:type="character" w:customStyle="1" w:styleId="a6">
    <w:name w:val="页脚 字符"/>
    <w:basedOn w:val="a0"/>
    <w:link w:val="a5"/>
    <w:uiPriority w:val="99"/>
    <w:rsid w:val="00650E75"/>
    <w:rPr>
      <w:sz w:val="18"/>
      <w:szCs w:val="18"/>
    </w:rPr>
  </w:style>
  <w:style w:type="table" w:styleId="a7">
    <w:name w:val="Table Grid"/>
    <w:basedOn w:val="a1"/>
    <w:uiPriority w:val="39"/>
    <w:rsid w:val="0083370B"/>
    <w:rPr>
      <w:rFonts w:ascii="Times New Roman" w:eastAsia="宋体" w:hAnsi="Times New Roman"/>
      <w:sz w:val="22"/>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caption"/>
    <w:basedOn w:val="a"/>
    <w:next w:val="a"/>
    <w:uiPriority w:val="35"/>
    <w:unhideWhenUsed/>
    <w:qFormat/>
    <w:rsid w:val="0083370B"/>
    <w:pPr>
      <w:spacing w:line="400" w:lineRule="exact"/>
    </w:pPr>
    <w:rPr>
      <w:rFonts w:asciiTheme="majorHAnsi" w:eastAsia="黑体" w:hAnsiTheme="majorHAnsi" w:cstheme="majorBidi"/>
      <w:sz w:val="20"/>
      <w:szCs w:val="20"/>
    </w:rPr>
  </w:style>
  <w:style w:type="character" w:customStyle="1" w:styleId="katex-mathml">
    <w:name w:val="katex-mathml"/>
    <w:basedOn w:val="a0"/>
    <w:rsid w:val="009615E3"/>
  </w:style>
  <w:style w:type="character" w:customStyle="1" w:styleId="mord">
    <w:name w:val="mord"/>
    <w:basedOn w:val="a0"/>
    <w:rsid w:val="009615E3"/>
  </w:style>
  <w:style w:type="character" w:customStyle="1" w:styleId="vlist-s">
    <w:name w:val="vlist-s"/>
    <w:basedOn w:val="a0"/>
    <w:rsid w:val="009615E3"/>
  </w:style>
  <w:style w:type="paragraph" w:styleId="a9">
    <w:name w:val="Normal (Web)"/>
    <w:basedOn w:val="a"/>
    <w:uiPriority w:val="99"/>
    <w:semiHidden/>
    <w:unhideWhenUsed/>
    <w:rsid w:val="009615E3"/>
    <w:pPr>
      <w:widowControl/>
      <w:spacing w:before="100" w:beforeAutospacing="1" w:after="100" w:afterAutospacing="1"/>
      <w:jc w:val="left"/>
    </w:pPr>
    <w:rPr>
      <w:rFonts w:ascii="宋体" w:eastAsia="宋体" w:hAnsi="宋体" w:cs="宋体"/>
      <w:kern w:val="0"/>
      <w:sz w:val="24"/>
      <w:szCs w:val="24"/>
    </w:rPr>
  </w:style>
  <w:style w:type="character" w:styleId="aa">
    <w:name w:val="Strong"/>
    <w:basedOn w:val="a0"/>
    <w:uiPriority w:val="22"/>
    <w:qFormat/>
    <w:rsid w:val="009615E3"/>
    <w:rPr>
      <w:b/>
      <w:bCs/>
    </w:rPr>
  </w:style>
  <w:style w:type="character" w:customStyle="1" w:styleId="10">
    <w:name w:val="标题 1 字符"/>
    <w:basedOn w:val="a0"/>
    <w:link w:val="1"/>
    <w:uiPriority w:val="9"/>
    <w:rsid w:val="00D257A5"/>
    <w:rPr>
      <w:b/>
      <w:bCs/>
      <w:kern w:val="44"/>
      <w:sz w:val="44"/>
      <w:szCs w:val="44"/>
    </w:rPr>
  </w:style>
  <w:style w:type="character" w:customStyle="1" w:styleId="20">
    <w:name w:val="标题 2 字符"/>
    <w:basedOn w:val="a0"/>
    <w:link w:val="2"/>
    <w:uiPriority w:val="9"/>
    <w:rsid w:val="00D257A5"/>
    <w:rPr>
      <w:rFonts w:asciiTheme="majorHAnsi" w:eastAsiaTheme="majorEastAsia" w:hAnsiTheme="majorHAnsi" w:cstheme="majorBidi"/>
      <w:b/>
      <w:bCs/>
      <w:sz w:val="32"/>
      <w:szCs w:val="32"/>
    </w:rPr>
  </w:style>
  <w:style w:type="character" w:customStyle="1" w:styleId="30">
    <w:name w:val="标题 3 字符"/>
    <w:basedOn w:val="a0"/>
    <w:link w:val="3"/>
    <w:uiPriority w:val="9"/>
    <w:rsid w:val="00D257A5"/>
    <w:rPr>
      <w:b/>
      <w:bCs/>
      <w:sz w:val="32"/>
      <w:szCs w:val="32"/>
    </w:rPr>
  </w:style>
  <w:style w:type="paragraph" w:styleId="ab">
    <w:name w:val="List Paragraph"/>
    <w:basedOn w:val="a"/>
    <w:uiPriority w:val="34"/>
    <w:qFormat/>
    <w:rsid w:val="001177C4"/>
    <w:pPr>
      <w:ind w:firstLine="420"/>
    </w:pPr>
  </w:style>
  <w:style w:type="character" w:customStyle="1" w:styleId="MTEquationSection">
    <w:name w:val="MTEquationSection"/>
    <w:basedOn w:val="a0"/>
    <w:rsid w:val="00247708"/>
    <w:rPr>
      <w:vanish/>
      <w:color w:val="FF0000"/>
    </w:rPr>
  </w:style>
  <w:style w:type="paragraph" w:customStyle="1" w:styleId="MTDisplayEquation">
    <w:name w:val="MTDisplayEquation"/>
    <w:basedOn w:val="a"/>
    <w:next w:val="a"/>
    <w:link w:val="MTDisplayEquation0"/>
    <w:rsid w:val="00247708"/>
    <w:pPr>
      <w:tabs>
        <w:tab w:val="center" w:pos="4160"/>
        <w:tab w:val="right" w:pos="8300"/>
      </w:tabs>
      <w:ind w:firstLine="420"/>
    </w:pPr>
  </w:style>
  <w:style w:type="character" w:customStyle="1" w:styleId="MTDisplayEquation0">
    <w:name w:val="MTDisplayEquation 字符"/>
    <w:basedOn w:val="a0"/>
    <w:link w:val="MTDisplayEquation"/>
    <w:rsid w:val="002477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3337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7.wmf"/><Relationship Id="rId26" Type="http://schemas.openxmlformats.org/officeDocument/2006/relationships/image" Target="media/image11.wmf"/><Relationship Id="rId39" Type="http://schemas.openxmlformats.org/officeDocument/2006/relationships/oleObject" Target="embeddings/oleObject14.bin"/><Relationship Id="rId21" Type="http://schemas.openxmlformats.org/officeDocument/2006/relationships/oleObject" Target="embeddings/oleObject6.bin"/><Relationship Id="rId34" Type="http://schemas.openxmlformats.org/officeDocument/2006/relationships/image" Target="media/image15.wmf"/><Relationship Id="rId42" Type="http://schemas.openxmlformats.org/officeDocument/2006/relationships/image" Target="media/image19.wmf"/><Relationship Id="rId47" Type="http://schemas.openxmlformats.org/officeDocument/2006/relationships/oleObject" Target="embeddings/oleObject18.bin"/><Relationship Id="rId50" Type="http://schemas.openxmlformats.org/officeDocument/2006/relationships/image" Target="media/image23.png"/><Relationship Id="rId7" Type="http://schemas.openxmlformats.org/officeDocument/2006/relationships/package" Target="embeddings/Microsoft_Visio_Drawing.vsdx"/><Relationship Id="rId2" Type="http://schemas.openxmlformats.org/officeDocument/2006/relationships/settings" Target="settings.xml"/><Relationship Id="rId16" Type="http://schemas.openxmlformats.org/officeDocument/2006/relationships/image" Target="media/image6.wmf"/><Relationship Id="rId29" Type="http://schemas.openxmlformats.org/officeDocument/2006/relationships/oleObject" Target="embeddings/oleObject9.bin"/><Relationship Id="rId11" Type="http://schemas.openxmlformats.org/officeDocument/2006/relationships/oleObject" Target="embeddings/oleObject1.bin"/><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oleObject" Target="embeddings/oleObject13.bin"/><Relationship Id="rId40" Type="http://schemas.openxmlformats.org/officeDocument/2006/relationships/image" Target="media/image18.wmf"/><Relationship Id="rId45" Type="http://schemas.openxmlformats.org/officeDocument/2006/relationships/oleObject" Target="embeddings/oleObject17.bin"/><Relationship Id="rId53"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3.wmf"/><Relationship Id="rId19" Type="http://schemas.openxmlformats.org/officeDocument/2006/relationships/oleObject" Target="embeddings/oleObject5.bin"/><Relationship Id="rId31" Type="http://schemas.openxmlformats.org/officeDocument/2006/relationships/oleObject" Target="embeddings/oleObject10.bin"/><Relationship Id="rId44" Type="http://schemas.openxmlformats.org/officeDocument/2006/relationships/image" Target="media/image20.wmf"/><Relationship Id="rId52" Type="http://schemas.openxmlformats.org/officeDocument/2006/relationships/image" Target="media/image25.png"/><Relationship Id="rId4" Type="http://schemas.openxmlformats.org/officeDocument/2006/relationships/footnotes" Target="footnotes.xml"/><Relationship Id="rId9" Type="http://schemas.openxmlformats.org/officeDocument/2006/relationships/package" Target="embeddings/Microsoft_Visio_Drawing1.vsdx"/><Relationship Id="rId14" Type="http://schemas.openxmlformats.org/officeDocument/2006/relationships/image" Target="media/image5.wmf"/><Relationship Id="rId22" Type="http://schemas.openxmlformats.org/officeDocument/2006/relationships/image" Target="media/image9.emf"/><Relationship Id="rId27" Type="http://schemas.openxmlformats.org/officeDocument/2006/relationships/oleObject" Target="embeddings/oleObject8.bin"/><Relationship Id="rId30" Type="http://schemas.openxmlformats.org/officeDocument/2006/relationships/image" Target="media/image13.wmf"/><Relationship Id="rId35" Type="http://schemas.openxmlformats.org/officeDocument/2006/relationships/oleObject" Target="embeddings/oleObject12.bin"/><Relationship Id="rId43" Type="http://schemas.openxmlformats.org/officeDocument/2006/relationships/oleObject" Target="embeddings/oleObject16.bin"/><Relationship Id="rId48" Type="http://schemas.openxmlformats.org/officeDocument/2006/relationships/image" Target="media/image22.wmf"/><Relationship Id="rId8" Type="http://schemas.openxmlformats.org/officeDocument/2006/relationships/image" Target="media/image2.emf"/><Relationship Id="rId51" Type="http://schemas.openxmlformats.org/officeDocument/2006/relationships/image" Target="media/image24.png"/><Relationship Id="rId3" Type="http://schemas.openxmlformats.org/officeDocument/2006/relationships/webSettings" Target="webSettings.xml"/><Relationship Id="rId12" Type="http://schemas.openxmlformats.org/officeDocument/2006/relationships/image" Target="media/image4.wmf"/><Relationship Id="rId17" Type="http://schemas.openxmlformats.org/officeDocument/2006/relationships/oleObject" Target="embeddings/oleObject4.bin"/><Relationship Id="rId25" Type="http://schemas.openxmlformats.org/officeDocument/2006/relationships/oleObject" Target="embeddings/oleObject7.bin"/><Relationship Id="rId33" Type="http://schemas.openxmlformats.org/officeDocument/2006/relationships/oleObject" Target="embeddings/oleObject11.bin"/><Relationship Id="rId38" Type="http://schemas.openxmlformats.org/officeDocument/2006/relationships/image" Target="media/image17.wmf"/><Relationship Id="rId46" Type="http://schemas.openxmlformats.org/officeDocument/2006/relationships/image" Target="media/image21.wmf"/><Relationship Id="rId20" Type="http://schemas.openxmlformats.org/officeDocument/2006/relationships/image" Target="media/image8.wmf"/><Relationship Id="rId41" Type="http://schemas.openxmlformats.org/officeDocument/2006/relationships/oleObject" Target="embeddings/oleObject15.bin"/><Relationship Id="rId54"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emf"/><Relationship Id="rId15" Type="http://schemas.openxmlformats.org/officeDocument/2006/relationships/oleObject" Target="embeddings/oleObject3.bin"/><Relationship Id="rId23" Type="http://schemas.openxmlformats.org/officeDocument/2006/relationships/package" Target="embeddings/Microsoft_Visio_Drawing2.vsdx"/><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oleObject" Target="embeddings/oleObject19.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612</TotalTime>
  <Pages>12</Pages>
  <Words>1838</Words>
  <Characters>10481</Characters>
  <Application>Microsoft Office Word</Application>
  <DocSecurity>0</DocSecurity>
  <Lines>87</Lines>
  <Paragraphs>24</Paragraphs>
  <ScaleCrop>false</ScaleCrop>
  <Company/>
  <LinksUpToDate>false</LinksUpToDate>
  <CharactersWithSpaces>12295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钟晓辉</dc:creator>
  <cp:keywords/>
  <dc:description/>
  <cp:lastModifiedBy>钟晓辉</cp:lastModifiedBy>
  <cp:revision>13</cp:revision>
  <dcterms:created xsi:type="dcterms:W3CDTF">2025-03-15T15:10:00Z</dcterms:created>
  <dcterms:modified xsi:type="dcterms:W3CDTF">2025-03-23T16:11:00Z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EquationNumber2">
    <vt:lpwstr>(#S1.#E1)</vt:lpwstr>
  </property>
  <property fmtid="{D5CDD505-2E9C-101B-9397-08002B2CF9AE}" pid="4" name="MTWinEqns">
    <vt:bool>true</vt:bool>
  </property>
</Properties>
</file>