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p>
    <w:p>
      <w:pPr>
        <w:jc w:val="center"/>
      </w:pPr>
      <w:r>
        <w:drawing>
          <wp:inline xmlns:a="http://schemas.openxmlformats.org/drawingml/2006/main" xmlns:pic="http://schemas.openxmlformats.org/drawingml/2006/picture">
            <wp:extent cx="4572000" cy="1736819"/>
            <wp:docPr id="1" name="Picture 1"/>
            <wp:cNvGraphicFramePr>
              <a:graphicFrameLocks noChangeAspect="1"/>
            </wp:cNvGraphicFramePr>
            <a:graphic>
              <a:graphicData uri="http://schemas.openxmlformats.org/drawingml/2006/picture">
                <pic:pic>
                  <pic:nvPicPr>
                    <pic:cNvPr id="0" name="img.jpg"/>
                    <pic:cNvPicPr/>
                  </pic:nvPicPr>
                  <pic:blipFill>
                    <a:blip r:embed="rId9"/>
                    <a:stretch>
                      <a:fillRect/>
                    </a:stretch>
                  </pic:blipFill>
                  <pic:spPr>
                    <a:xfrm>
                      <a:off x="0" y="0"/>
                      <a:ext cx="4572000" cy="1736819"/>
                    </a:xfrm>
                    <a:prstGeom prst="rect"/>
                  </pic:spPr>
                </pic:pic>
              </a:graphicData>
            </a:graphic>
          </wp:inline>
        </w:drawing>
      </w:r>
    </w:p>
    <w:p>
      <w:pPr>
        <w:pStyle w:val="Heading1"/>
        <w:jc w:val="center"/>
      </w:pPr>
      <w:r>
        <w:t>مصادر المعرفة</w:t>
      </w:r>
    </w:p>
    <w:p>
      <w:r>
        <w:rPr>
          <w:b/>
        </w:rPr>
        <w:t>تعريفات</w:t>
      </w:r>
      <w:r>
        <w:br/>
        <w:t>المعرفة: مصطلح يدل على إدراك صور الأشياء أو صفاتها أو إدراك المعاني المجردة (مثل الصدق والحرية) سواء كان لها وجود موضوعي أو في الذهن فقط.</w:t>
      </w:r>
    </w:p>
    <w:p>
      <w:pPr>
        <w:jc w:val="center"/>
      </w:pPr>
      <w: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img.jpg"/>
                    <pic:cNvPicPr/>
                  </pic:nvPicPr>
                  <pic:blipFill>
                    <a:blip r:embed="rId10"/>
                    <a:stretch>
                      <a:fillRect/>
                    </a:stretch>
                  </pic:blipFill>
                  <pic:spPr>
                    <a:xfrm>
                      <a:off x="0" y="0"/>
                      <a:ext cx="4572000" cy="3429000"/>
                    </a:xfrm>
                    <a:prstGeom prst="rect"/>
                  </pic:spPr>
                </pic:pic>
              </a:graphicData>
            </a:graphic>
          </wp:inline>
        </w:drawing>
      </w:r>
    </w:p>
    <w:p>
      <w:pPr>
        <w:jc w:val="right"/>
      </w:pPr>
      <w:r>
        <w:t>الخبرة Experience: هي تراكم المعارف التي يكتسبها الإنسان في حياته عبر نشاطه الذاتي وتفاعله مع عناصر البيئة المحيطة به، فهي مجموع المعارف العملية لكل فرد على حدة، وتعد لدى المدرسة البراغماتية المصدر الأساسي للمعرفة الإنسانية.</w:t>
      </w:r>
    </w:p>
    <w:p>
      <w:pPr>
        <w:jc w:val="right"/>
      </w:pPr>
      <w:r>
        <w:t>اليقين: هو الجزم بأن معرفة الشخص لأمر ما هي مطابقة للواقع قطعا (أي علم) مع وجود الدليل القاطع على ذلك. واليقين يورث الطمأنينة في القلب لأنه لا يحتمل وجود النقيض، وهو ما طلبه إبراهيم عليه السلام عندما قال {رب أرني كيف تحيي الموتى، قال أولم تؤمن؟ قال بلى ولكن ليطمئن قلبي} [البقرة: 260].</w:t>
      </w:r>
    </w:p>
    <w:p>
      <w:pPr>
        <w:jc w:val="right"/>
      </w:pPr>
      <w:r>
        <w:t>الاعتقاد: هو الجزم بأن المعرفة مطابقة للواقع قطعا ولكن دون تقديم دليل قاطع، وهذا هو “الإيمان”. وفي حال كون الاعتقاد خاطئا أصلا فهو “اعتقاد فاسد”، ولكنه قد يكون صحيحا بالرغم من عدم تقديم الدليل.</w:t>
      </w:r>
    </w:p>
    <w:p>
      <w:pPr>
        <w:jc w:val="center"/>
      </w:pPr>
      <w:r>
        <w:drawing>
          <wp:inline xmlns:a="http://schemas.openxmlformats.org/drawingml/2006/main" xmlns:pic="http://schemas.openxmlformats.org/drawingml/2006/picture">
            <wp:extent cx="4572000" cy="5585701"/>
            <wp:docPr id="3" name="Picture 3"/>
            <wp:cNvGraphicFramePr>
              <a:graphicFrameLocks noChangeAspect="1"/>
            </wp:cNvGraphicFramePr>
            <a:graphic>
              <a:graphicData uri="http://schemas.openxmlformats.org/drawingml/2006/picture">
                <pic:pic>
                  <pic:nvPicPr>
                    <pic:cNvPr id="0" name="img.jpg"/>
                    <pic:cNvPicPr/>
                  </pic:nvPicPr>
                  <pic:blipFill>
                    <a:blip r:embed="rId11"/>
                    <a:stretch>
                      <a:fillRect/>
                    </a:stretch>
                  </pic:blipFill>
                  <pic:spPr>
                    <a:xfrm>
                      <a:off x="0" y="0"/>
                      <a:ext cx="4572000" cy="5585701"/>
                    </a:xfrm>
                    <a:prstGeom prst="rect"/>
                  </pic:spPr>
                </pic:pic>
              </a:graphicData>
            </a:graphic>
          </wp:inline>
        </w:drawing>
      </w:r>
    </w:p>
    <w:p>
      <w:pPr>
        <w:jc w:val="right"/>
      </w:pPr>
      <w:r>
        <w:t>الشك: هو الذي تتساوى فيها الاحتمالات تساوياً تاماً، فلا يكون لبعضها رجحان على بعض، وتكون نسبة الوثوق فيه 50%.</w:t>
      </w:r>
    </w:p>
    <w:p>
      <w:pPr>
        <w:jc w:val="right"/>
      </w:pPr>
      <w:r>
        <w:t>الظن المرجوح: هو الظن الوهمي، ويسمى “وهماً”، وهو ما كانت نسبة الوثوق فيه أقل من 50%، وإذا وصلت النسبة إلى الصفر فهو باطل بيقين.</w:t>
      </w:r>
    </w:p>
    <w:p>
      <w:r>
        <w:rPr>
          <w:b/>
        </w:rPr>
        <w:t>هل المعرفة ممكنة؟</w:t>
      </w:r>
      <w:r>
        <w:br/>
        <w:t>قبل بحثنا عن المعرفة وأدواتها، يجدر بنا التعرف على آراء الفلاسفة في إمكانية الوصول إلى المعرفة أولا، حيث اختلفت العقول كعادتها في الإجابة عن هذا السؤال إلى درجة تقديم أطروحات في غاية الغرابة.</w:t>
      </w:r>
    </w:p>
    <w:p>
      <w:pPr>
        <w:jc w:val="right"/>
      </w:pPr>
      <w:r>
        <w:t>ربما كان السفسطائيون في اليونان هم أول من شكك في إمكانية تحصيل المعرفة، وكانوا على ثلاثة آراء، هي:</w:t>
      </w:r>
    </w:p>
    <w:p>
      <w:pPr>
        <w:jc w:val="right"/>
      </w:pPr>
      <w:r>
        <w:t>1-  اللاأدرية: هم الذين يشكّون في إمكانية معرفة وجود الأشياء وخواصها، فهم يعتبرون أن التوصل إلى اليقين أمر مستحيل ويقدحون في كون الحواس والعقل مصادر موثوقة للمعرفة، وهكذا يمتنعون عن الجزم بأي شيء.</w:t>
      </w:r>
    </w:p>
    <w:p>
      <w:pPr>
        <w:jc w:val="right"/>
      </w:pPr>
      <w:r>
        <w:t>2- العِنادية: هم الذين يقولون إن أي قضية بديهية أو نظرية لا بد أن يكون هناك ما يعارضها، فيجزمون بأنه لا توجد حقائق في الكون.</w:t>
      </w:r>
    </w:p>
    <w:p>
      <w:pPr>
        <w:jc w:val="right"/>
      </w:pPr>
      <w:r>
        <w:t>3- العِندية: هم الذين أنكروا حقائق الأشياء، وزعموا أنه لا توجد حقيقة موضوعية، فما يراه أي شخص موجوداً فهو عنده موجود، ولا يصبح موجودا عند غيره حتى يراه كذلك، فالوجود والعدم والحق والباطل والمعايير كلها نسبية تتعلق بكل شخص على حدة، وهو ما يلخصه بروتاغوراس بقوله “الإنسان هو معيار كل شيء”.</w:t>
      </w:r>
    </w:p>
    <w:p>
      <w:pPr>
        <w:jc w:val="center"/>
      </w:pPr>
      <w:r>
        <w:drawing>
          <wp:inline xmlns:a="http://schemas.openxmlformats.org/drawingml/2006/main" xmlns:pic="http://schemas.openxmlformats.org/drawingml/2006/picture">
            <wp:extent cx="4572000" cy="6892462"/>
            <wp:docPr id="4" name="Picture 4"/>
            <wp:cNvGraphicFramePr>
              <a:graphicFrameLocks noChangeAspect="1"/>
            </wp:cNvGraphicFramePr>
            <a:graphic>
              <a:graphicData uri="http://schemas.openxmlformats.org/drawingml/2006/picture">
                <pic:pic>
                  <pic:nvPicPr>
                    <pic:cNvPr id="0" name="img.jpg"/>
                    <pic:cNvPicPr/>
                  </pic:nvPicPr>
                  <pic:blipFill>
                    <a:blip r:embed="rId12"/>
                    <a:stretch>
                      <a:fillRect/>
                    </a:stretch>
                  </pic:blipFill>
                  <pic:spPr>
                    <a:xfrm>
                      <a:off x="0" y="0"/>
                      <a:ext cx="4572000" cy="6892462"/>
                    </a:xfrm>
                    <a:prstGeom prst="rect"/>
                  </pic:spPr>
                </pic:pic>
              </a:graphicData>
            </a:graphic>
          </wp:inline>
        </w:drawing>
      </w:r>
    </w:p>
    <w:p>
      <w:pPr>
        <w:jc w:val="center"/>
      </w:pPr>
      <w:r>
        <w:t>بيرون</w:t>
      </w:r>
    </w:p>
    <w:p>
      <w:pPr>
        <w:jc w:val="right"/>
      </w:pPr>
      <w:r>
        <w:t>يعد الفيلسوف بيرون من أشهر الشكاك في القرنين الرابع والثالث قبل الميلاد، فقد رحل مع جيش الإسكندر الكبير إلى الهند، وتلقى الفلسفة هناك على يد طائفة من الهندوس تسمى “الفلاسفة العراة”، الذين ما زال لهم وجود حتى اليوم في الهند وهم لا يرتدون أي ملابس تستر عوراتهم، ويُعتقد أنه أخذ عنهم بعض آرائهم عن التشكك ثم نقلها إلى اليونان.</w:t>
      </w:r>
    </w:p>
    <w:p>
      <w:pPr>
        <w:jc w:val="right"/>
      </w:pPr>
      <w:r>
        <w:t>رأى بيرون أن جميع الأديان والأساطير من حوله غير مقنعة، فقرر بذلك أن الحقيقة لا يمكن الوصول إليها وأنه ينبغي على الفيلسوف أن يبحث عن الطمأنينة لا الحقيقة، وكي لا يبقى الإنسان بلا عقيدة نصح أتباعه بأن يقبلوا الأساطير السائدة في بلادهم وزمانهم دون اكتراث لمدى صحتها.</w:t>
      </w:r>
    </w:p>
    <w:p>
      <w:pPr>
        <w:jc w:val="right"/>
      </w:pPr>
      <w:r>
        <w:t>انتهى الأمر بفلسفة بيرون إلى السلبية، حيث قرر أن أفضل ما يفعله الإنسان هو أن يقبل الحياة كما هي دون أن يحاول إصلاح العالم، وحتى دون أن يبذل جهدا في تجنب الأخطار ومعالجة الأمراض.</w:t>
      </w:r>
    </w:p>
    <w:p>
      <w:pPr>
        <w:jc w:val="right"/>
      </w:pPr>
      <w:r>
        <w:t>ومع أن النزعة الشكية انتشرت في اليونان وكادت أن تخرب العقول إلا أن الفيلسوف سقراط تمكن من الرد عليهم وتسخيف منهجهم، ثم تصدى لهم من بعده أفلاطون وأرسطو، فأنقذوا بلادهم من السقوط في العدمية، إذ يمكننا أن نتخيل مصير أي مجتمع ينتشر فيه هذا النوع من الشك الذي ينفي اليقين ويجعل المعرفة أمرا مستحيلا، بل ويترك معيار الحكم على الأخلاق والمعارف إلى الفرد ذاته بنسبية مطلقة.</w:t>
      </w:r>
    </w:p>
    <w:p>
      <w:pPr>
        <w:pStyle w:val="Quote"/>
        <w:jc w:val="center"/>
      </w:pPr>
      <w:r>
        <w:t>السفسطائية “sophism”</w:t>
        <w:br/>
        <w:t>هي حركة فكرية انتشرت في اليونان، وتحديدا في مدينة أثينا، خلال النصف الأخير من القرن الخامس قبل الميلاد، واشتهرت بنقل اهتمامات الفلاسفة من التأمل في القوانين الطبيعية والكونية إلى شؤون الإنسان الأخلاقية والسياسية، حيث كان الإنسان موضع اهتمام الأدباء وليس الفلاسفة، وتزامن ذلك مع قيام حروب دامية بين اليونان والفرس وبين أثينا وإسبرطة، وتزعزع الحكم الديمقراطي الأثيني، وتسلط الأرستقراطيين على الحكم مما جعل الأخلاق والسياسة وحقوق الناس هي القضايا المصيرية التي تستحق اهتمام الفلاسفة.</w:t>
        <w:br/>
        <w:t>هنا ظهر فلاسفة الجماعة السفسطائية، وعلى رأسها “بروتاغوراس” و”غورجياس”، الذين سخِروا من الاهتمام بالقضايا الميتافيزيقية (الدينية والأسطورية) وركزوا اهتمامهم على السياسة والفصاحة والنجاح الدنيوي، وأصبح معيار الحق والعدل لديهم مرتبط بمدى قدرة الإنسان على المناظرة والجدل والمواهب الخطابية في إقناع الجماهير.</w:t>
      </w:r>
    </w:p>
    <w:p>
      <w:pPr>
        <w:jc w:val="center"/>
      </w:pPr>
      <w:r>
        <w:drawing>
          <wp:inline xmlns:a="http://schemas.openxmlformats.org/drawingml/2006/main" xmlns:pic="http://schemas.openxmlformats.org/drawingml/2006/picture">
            <wp:extent cx="4572000" cy="7033846"/>
            <wp:docPr id="5" name="Picture 5"/>
            <wp:cNvGraphicFramePr>
              <a:graphicFrameLocks noChangeAspect="1"/>
            </wp:cNvGraphicFramePr>
            <a:graphic>
              <a:graphicData uri="http://schemas.openxmlformats.org/drawingml/2006/picture">
                <pic:pic>
                  <pic:nvPicPr>
                    <pic:cNvPr id="0" name="img.jpg"/>
                    <pic:cNvPicPr/>
                  </pic:nvPicPr>
                  <pic:blipFill>
                    <a:blip r:embed="rId13"/>
                    <a:stretch>
                      <a:fillRect/>
                    </a:stretch>
                  </pic:blipFill>
                  <pic:spPr>
                    <a:xfrm>
                      <a:off x="0" y="0"/>
                      <a:ext cx="4572000" cy="7033846"/>
                    </a:xfrm>
                    <a:prstGeom prst="rect"/>
                  </pic:spPr>
                </pic:pic>
              </a:graphicData>
            </a:graphic>
          </wp:inline>
        </w:drawing>
      </w:r>
    </w:p>
    <w:p>
      <w:pPr>
        <w:jc w:val="center"/>
      </w:pPr>
      <w:r>
        <w:t>ميشيل دي مونتين</w:t>
      </w:r>
    </w:p>
    <w:p>
      <w:pPr>
        <w:jc w:val="right"/>
      </w:pPr>
      <w:r>
        <w:t>في القرن السادس عشر، أعاد الفيلسوف الفرنسي ميشيل دي مونتين إحياء مذهب الشك، وكان له أثر كبير في إدخال الشك في فكر الحداثة، حيث تأثر به بعض المفكرين الذين انتهى بهم الحال إلى العدمية، ثم طوّر الفيلسوف الأسكتلندي ديفيد هيوم (توفي عام 1777م) فكرة الشك وقال إن المعرفة ليست مؤكدة بل مبنية على تصور الإنسان وإدراكه للأشياء.</w:t>
      </w:r>
    </w:p>
    <w:p>
      <w:pPr>
        <w:jc w:val="right"/>
      </w:pPr>
      <w:r>
        <w:t>استبعد هيوم مفهوم المعرفة الفطرية والمبادئ العقلية (البديهيات) وزعم أنها مكتسبة من العادة والتجربة وليست فطرية، كما أنكر الرابطة الضرورية بين السبب والمسبب (السببية) وحولها إلى رابطة ظاهرية ناتجة عن الألفة والعادة، فيقول مثلا إننا نعتقد بأن قطعة الفحم تشتعل عندما تُلقى في النار لأننا اعتدنا على رؤية ذلك كلما جربناه، ولكن ما الذي يضمن لنا أن التجربة ستنجح في المرة التالية؟</w:t>
      </w:r>
    </w:p>
    <w:p>
      <w:pPr>
        <w:jc w:val="right"/>
      </w:pPr>
      <w:r>
        <w:t>ومن الواضح أن نفي السببية يعني السقوط في نسبية مطلقة واستحالة الوصول إلى معرفة حقيقية أو يقينية، ما دفع بعدد من كبار الفلاسفة للرد على هيوم، وعلى رأسهم الألماني إيمانويل كانط (توفي عام 1804م) الذي يُعتبر اليوم بمثابة المنقذ للعقل الغربي من السقوط في الشك العدمي.</w:t>
      </w:r>
    </w:p>
    <w:p>
      <w:pPr>
        <w:jc w:val="right"/>
      </w:pPr>
      <w:r>
        <w:t>وفي مناقشة طويلة ومعقدة، أقام كانط حجته على أن شكية هيوم لن تؤدي إلى الشك في قيام عالم موضوعي بل إلى زعزعة اعتقادنا بضرورة السببية فقط، فينبغي أن ننطلق من مسلّمة بوجود تعاقب موضوعي بين الحوادث مستقلا عن إدراكاتنا الحسية، ثم نسأل: كيف نميز بين التعاقب في أفكارنا والتعاقب في الحوادث الموضوعية؟</w:t>
      </w:r>
    </w:p>
    <w:p>
      <w:r>
        <w:rPr>
          <w:b/>
        </w:rPr>
        <w:t>الرد على الشك الفلسفي</w:t>
      </w:r>
      <w:r>
        <w:br/>
        <w:t>وللرد على الشكاك والريبيين، نقتبس بإيجاز من كتاب الدكتور راجح الكردي “نظرية المعرفة بين القرآن والفلسفة” النقاط التالية:</w:t>
      </w:r>
    </w:p>
    <w:p>
      <w:pPr>
        <w:jc w:val="right"/>
      </w:pPr>
      <w:r>
        <w:t>1- ركز الشكاك طعنهم في الحواس كمصدر وحيد للمعرفة وأنها أساس البديهيات، وقد رد عليهم أفلاطون بأن أخطاء الحواس لا يصح الإستناد إليها في إنكار العلم لأنه يمكن تصحيحها، سواء باستخدام حاسة أخرى أو بالتجربة مع العقل والبرهان. كما أنه من الممكن جدا تصحيح أخطاء الحواس والتمييز بين حواس كل شخص على حدة بمنهج عقلي سليم تمحص فيه الحقيقة، فما تقدمه الحواس المختلفة من نتائج قد تكون مختلفة ولكنها ليست متناقضة، بينما يزعم الشكاك أنها متناقضة.</w:t>
      </w:r>
    </w:p>
    <w:p>
      <w:pPr>
        <w:jc w:val="right"/>
      </w:pPr>
      <w:r>
        <w:t>2- اختلاف الآراء جائز ولكن اتفاق الناس على أمور أساسية من البديهيات والمسلمات المعقولة والمبادىء ليس مستحيلا، مثل الاتفاق على الفضائل الأخلاقية والحقائق الرياضية.</w:t>
      </w:r>
    </w:p>
    <w:p>
      <w:pPr>
        <w:jc w:val="right"/>
      </w:pPr>
      <w:r>
        <w:t>3- هناك قضايا تتضح صحتها في العقل بمجرد تصورها بدون برهان، وهي قضايا بديهية أولية ومطلقة، فمن ذا الذي لا يصدق أن الكل أكبر من الجزء؟ ومن الذي يطلب دليلا عليه؟</w:t>
      </w:r>
    </w:p>
    <w:p>
      <w:pPr>
        <w:jc w:val="right"/>
      </w:pPr>
      <w:r>
        <w:t>أما الشك المطلق الذي ينفي إمكانية التعرف على الحقيقة نهائيا، فيردّ عليه الدكتور الكردي بما يلي:</w:t>
      </w:r>
    </w:p>
    <w:p>
      <w:pPr>
        <w:jc w:val="right"/>
      </w:pPr>
      <w:r>
        <w:t>1- إذا أراد الشاك إثبات مذهبه والبرهنة على صحة قوله فهذا يتطلب منه الاعتراف بأنه يستطيع أن يعلم شيئا علما يقينيا، وهذا يناقض دعواه بامتناع اليقين.</w:t>
      </w:r>
    </w:p>
    <w:p>
      <w:pPr>
        <w:jc w:val="right"/>
      </w:pPr>
      <w:r>
        <w:t>2- الشاك إما أن يعلم وجوب الشك في كل شيء وهذا يعني أنه يعلم علما يقينيا بأنه ينبغي أن يشك في كل شيء، ويعلم من ثم علما يقينيا بأنه لا ينبغي الشك في كل شيء، وإما أن يعلم علما يقينياً أن مذهبه راجح فقط، فلديه مرجح يأخذ به. وإما أن يعترف بأنه لا يعلم علما يقينيا ولا راجحا وحينئذ فهو لا يضع الشك كمذهب ويقر بالعجز.</w:t>
      </w:r>
    </w:p>
    <w:p>
      <w:pPr>
        <w:jc w:val="right"/>
      </w:pPr>
      <w:r>
        <w:t>3- الشك نفسه يتضمن ثلاث بديهيات يأبى العقل الشك فيها، وهي: وجود الذات المفكرة (ذات الشخص الشاك نفسه فهو يعلم يقينا أنه موجود ويفكر)، وعدم جواز التناقض (لأنه يعلم ما الشك وما العلم وما الجهل وما اليقين وما الإنسان… إلخ، فهو يقر أن اليقين غير الشك وأنه من غير المستطاع أن يجمع بين الإثبات والنفي معا)، وكفاية العقل لمعرفة الحقيقة (فهو يعول على عقله في طرح مذهبه).</w:t>
      </w:r>
    </w:p>
    <w:p>
      <w:pPr>
        <w:jc w:val="right"/>
      </w:pPr>
    </w:p>
    <w:p>
      <w:pPr>
        <w:jc w:val="center"/>
      </w:pPr>
      <w:r>
        <w:drawing>
          <wp:inline xmlns:a="http://schemas.openxmlformats.org/drawingml/2006/main" xmlns:pic="http://schemas.openxmlformats.org/drawingml/2006/picture">
            <wp:extent cx="4572000" cy="6718852"/>
            <wp:docPr id="6" name="Picture 6"/>
            <wp:cNvGraphicFramePr>
              <a:graphicFrameLocks noChangeAspect="1"/>
            </wp:cNvGraphicFramePr>
            <a:graphic>
              <a:graphicData uri="http://schemas.openxmlformats.org/drawingml/2006/picture">
                <pic:pic>
                  <pic:nvPicPr>
                    <pic:cNvPr id="0" name="img.jpg"/>
                    <pic:cNvPicPr/>
                  </pic:nvPicPr>
                  <pic:blipFill>
                    <a:blip r:embed="rId14"/>
                    <a:stretch>
                      <a:fillRect/>
                    </a:stretch>
                  </pic:blipFill>
                  <pic:spPr>
                    <a:xfrm>
                      <a:off x="0" y="0"/>
                      <a:ext cx="4572000" cy="6718852"/>
                    </a:xfrm>
                    <a:prstGeom prst="rect"/>
                  </pic:spPr>
                </pic:pic>
              </a:graphicData>
            </a:graphic>
          </wp:inline>
        </w:drawing>
      </w:r>
    </w:p>
    <w:p>
      <w:pPr>
        <w:jc w:val="center"/>
      </w:pPr>
      <w:r>
        <w:t>لودفيغ فتغنشتاين</w:t>
      </w:r>
    </w:p>
    <w:p>
      <w:pPr>
        <w:jc w:val="right"/>
      </w:pPr>
    </w:p>
    <w:p>
      <w:r>
        <w:rPr>
          <w:b/>
        </w:rPr>
        <w:t>الشك المنهجي</w:t>
      </w:r>
      <w:r>
        <w:br/>
        <w:t>إذا كان الشك الفلسفي -الذي تحدثنا عنه أعلاه- مذهبا مستقلا يقوم على إنكار المعرفة فإن  يجعل من الشك مجرد وسيلة للوصول إلى اليقين، ويتطلب ذلك من الباحث أن يجرد عقله عن كل المعلومات والأفكار والمعارف، وينطلق تدريجيا بالتأمل والتفكير نحو اكتساب الحقائق المجردة.</w:t>
      </w:r>
    </w:p>
    <w:p>
      <w:pPr>
        <w:jc w:val="center"/>
      </w:pPr>
      <w:r>
        <w:drawing>
          <wp:inline xmlns:a="http://schemas.openxmlformats.org/drawingml/2006/main" xmlns:pic="http://schemas.openxmlformats.org/drawingml/2006/picture">
            <wp:extent cx="4572000" cy="6131859"/>
            <wp:docPr id="7" name="Picture 7"/>
            <wp:cNvGraphicFramePr>
              <a:graphicFrameLocks noChangeAspect="1"/>
            </wp:cNvGraphicFramePr>
            <a:graphic>
              <a:graphicData uri="http://schemas.openxmlformats.org/drawingml/2006/picture">
                <pic:pic>
                  <pic:nvPicPr>
                    <pic:cNvPr id="0" name="img.jpg"/>
                    <pic:cNvPicPr/>
                  </pic:nvPicPr>
                  <pic:blipFill>
                    <a:blip r:embed="rId15"/>
                    <a:stretch>
                      <a:fillRect/>
                    </a:stretch>
                  </pic:blipFill>
                  <pic:spPr>
                    <a:xfrm>
                      <a:off x="0" y="0"/>
                      <a:ext cx="4572000" cy="6131859"/>
                    </a:xfrm>
                    <a:prstGeom prst="rect"/>
                  </pic:spPr>
                </pic:pic>
              </a:graphicData>
            </a:graphic>
          </wp:inline>
        </w:drawing>
      </w:r>
    </w:p>
    <w:p>
      <w:pPr>
        <w:jc w:val="center"/>
      </w:pPr>
      <w:r>
        <w:t>أرسطو</w:t>
      </w:r>
    </w:p>
    <w:p>
      <w:pPr>
        <w:jc w:val="right"/>
      </w:pPr>
      <w:r>
        <w:t>أوصى أرسطو (توفي عام 322ق.م) في وقت مبكر بضرورة الشك المنهجي، وقال إن هناك علاقة ضرورية بين الشك والمعرفة الصحيحة، لأن المعرفة التي تعقب الشك أقرب إلى الصواب.</w:t>
      </w:r>
    </w:p>
    <w:p>
      <w:pPr>
        <w:jc w:val="right"/>
      </w:pPr>
      <w:r>
        <w:t>كان أبو حامد الغزالي (حجة الإسلام المتوفى عام 1111م) أيضا من رواد هذا الشك، ففي كتاب “المنقذ من الضلال” تحدث عن تجربته مع الشك عندما بدأ بالشك في الحواس لعدم قدرتها على كشف الكثير من مظاهر الزيغ، ثم أخذ يشك في العقل نفسه إزاء نتيجة خوضه في المناظرات الفكرية العميقة مع شتى التيارات الفكرية السائدة، حتى وصل به الأمر إلى المرض النفسي والجسدي (الاكتئاب)، حيث كان يعاني من صعوبة في الكلام وفقدان الشهية للطعام، واستمر على هذا الحال ستة أشھر، ولم ينته إلا بعد أن قذف الله في صدره نور الحقيقة، فاستعاد عقله الثقة بالبديهيات والحقائق الأولى، ورجع إليه إيمانه بالمحسوسات والمعقولات. وقد دفعته هذه التجربة إلى الميل نحو الكشف الصوفي بعد أن كان من المؤيدين للمنهج العقلاني، لكن الأرجح أنه تخلى عن المنهج الصوفي في المرحلة الأخيرة من حياته.</w:t>
      </w:r>
    </w:p>
    <w:p>
      <w:pPr>
        <w:jc w:val="right"/>
      </w:pPr>
      <w:r>
        <w:t>في القرن السابع عشر سار الفيلسوف الفرنسي رينيه ديكارت على خطا الغزالي، وقال إنه ينبغي علينا أن نطرح كل ما في داخل عقلنا من معارف، ونشك في جميع طرق العلم وأساليبه، حتى نصل إلى العقل مجردا خالصا. وقد مارس بنفسه هذا النهج في التأمل وطرح الاعتقاد بوجود كل شيء، حتى وصل إلى حقيقة واحدة يجب الإيمان بها وهي أنه يفكر، واستنتج منها المقولة الأولى للمعرفة “أنا أفكر، إذن أنا موجود”، ثم استنتج من تلك الحقيقة حقيقة وجود الله وبقية الحقائق الأخرى.</w:t>
      </w:r>
    </w:p>
    <w:p>
      <w:r>
        <w:rPr>
          <w:b/>
        </w:rPr>
        <w:t>طبيعة المعرفة</w:t>
      </w:r>
      <w:r>
        <w:br/>
        <w:t>بعد الانتهاء من نقض الشك الفلسفي المطلق، والاعتقاد بإمكانية المعرفة واليقين، تفرعت مذاهب الفلاسفة في طبيعة معرفة الإنسان للأشياء وكيفية إدراكه لها إلى تيارين رئيسين، ثم حاول البعض إنشاء تيار توفيقي ثالث، ونوجزها بما يلي:</w:t>
      </w:r>
    </w:p>
    <w:p>
      <w:pPr>
        <w:jc w:val="right"/>
      </w:pPr>
      <w:r>
        <w:t>1- الواقعية: هو تيار يشمل مذاهب عديدة، وتعتقد جميعها بوجود عالم خارجي للموضوعات (الأشياء) مستقل عن الذات العارفة (الإنسان)، فمعرفة العقل للأشياء مطابقة للاشياء كما هي في الواقع، وهذا يعني أن المعرفة هي الصورة المنعكسة للعالم الخارجي في العقل.</w:t>
      </w:r>
    </w:p>
    <w:p>
      <w:pPr>
        <w:jc w:val="right"/>
      </w:pPr>
      <w:r>
        <w:t>ومن مذاهب هذا التيار الاعتقاد بصحة إدراك الحواس بشكل تام، وهو ما ثبت خطؤه بالتجربة، فالحواس قد تكون خادعة أحيانا مثل خدعة السراب.</w:t>
      </w:r>
    </w:p>
    <w:p>
      <w:pPr>
        <w:jc w:val="right"/>
      </w:pPr>
      <w:r>
        <w:t>ومن مذاهبه أيضا الواقعية النقدية التي تخفف من غلو الاعتقاد بصحة مدركات الحواس وترى أن المعرفة ليست مطابقة لهذه المدركات بل هي صورة معدلة في العقل، وهذا هو مذهب “الوضعية” الذي يرفع من قيمة العلم التجريبي ويجعل الفكر مجرد انعكاس للوجود المادي.</w:t>
      </w:r>
    </w:p>
    <w:p>
      <w:pPr>
        <w:jc w:val="right"/>
      </w:pPr>
      <w:r>
        <w:t>2- المثالية: أصحاب هذا التيار لا يرون وجودا إلا للفكر وتصوراته، فالمادة والأشياء كلها تابعة لما يفكر به العقل، ولا وجود للشيء إذا لم يدركه العقل، حتى أصبح العالم الموضوعي لدى بعضهم مجرد أفكار وخواطر، وهو تطرف غير منطقي وتنكره التجربة، فهناك أشياء موجودة في الكون ولا يدركها أي عقل، وهناك أشياء كانت موجودة منذ ملايين السنين ولم تُدرك إلا في وقت متأخر، ما دفعهم إلى القول إن تلك الأشياء كانت موجودة في “عقل إلهي” ثم استقبلها العقل البشري منه.</w:t>
      </w:r>
    </w:p>
    <w:p>
      <w:pPr>
        <w:jc w:val="center"/>
      </w:pPr>
      <w:r>
        <w:drawing>
          <wp:inline xmlns:a="http://schemas.openxmlformats.org/drawingml/2006/main" xmlns:pic="http://schemas.openxmlformats.org/drawingml/2006/picture">
            <wp:extent cx="4572000" cy="5378824"/>
            <wp:docPr id="8" name="Picture 8"/>
            <wp:cNvGraphicFramePr>
              <a:graphicFrameLocks noChangeAspect="1"/>
            </wp:cNvGraphicFramePr>
            <a:graphic>
              <a:graphicData uri="http://schemas.openxmlformats.org/drawingml/2006/picture">
                <pic:pic>
                  <pic:nvPicPr>
                    <pic:cNvPr id="0" name="img.jpg"/>
                    <pic:cNvPicPr/>
                  </pic:nvPicPr>
                  <pic:blipFill>
                    <a:blip r:embed="rId16"/>
                    <a:stretch>
                      <a:fillRect/>
                    </a:stretch>
                  </pic:blipFill>
                  <pic:spPr>
                    <a:xfrm>
                      <a:off x="0" y="0"/>
                      <a:ext cx="4572000" cy="5378824"/>
                    </a:xfrm>
                    <a:prstGeom prst="rect"/>
                  </pic:spPr>
                </pic:pic>
              </a:graphicData>
            </a:graphic>
          </wp:inline>
        </w:drawing>
      </w:r>
    </w:p>
    <w:p>
      <w:pPr>
        <w:jc w:val="center"/>
      </w:pPr>
      <w:r>
        <w:t>إيمانويل كانط</w:t>
      </w:r>
    </w:p>
    <w:p>
      <w:pPr>
        <w:jc w:val="right"/>
      </w:pPr>
      <w:r>
        <w:t>3- التيار النقدي: وضع الفيلسوف الألماني إيمانويل كانط مذهبا نقديا للتوفيق بين الواقعية والمثالية، فميز بين الظواهر العقلية السابقة على التجربة وبين الظواهر التي تكتسب بالحواس، وقال إن المعرفة لا تكتسب إلا بالحس والعقل معا، فنحن لا نعرف الأشياء كما هي بل كما تظهر لنا فقط، ومعرفتها تتم عبر نقلها بالحواس إلى الذهن ثم مطابقتها للمقولات والمبادئ العقلية.</w:t>
      </w:r>
    </w:p>
    <w:p>
      <w:pPr>
        <w:jc w:val="right"/>
      </w:pPr>
      <w:r>
        <w:t>منذ بداية القرن التاسع عشر، أصبح مذهب كانط بمثابة المرجع الأساسي للفكر الغربي، حيث أعاد للعقل بعض التوازن باتخاذه موقفا وسطيا والاعتقاد بوجود مبادئ فطرية وضرورية في العقل، لكن مذهبه لم يتمكن من إلغاء النظرة الوضعية لأنه جعل استخدام المبادئ الفطرية في غير المحسوس أمراً مستحيلاً، مما جعل إدراك العقل للحقائق الجزئية بمثابة حقيقة كلية، فقد ميّز كانط بين ما أسماه بالعقل النظري والعقل العملي، وأنكر قدرة العقل النظري (الخالص) على الوصول إلى “معرفة راسخة للحق العلوي”، فالعقل حسب رأيه لا ينتج معرفة ما لم يتصل بالأشياء المادية والتجارب الحسية التي تمدُّه بالمادة والمضمون عبر قوة الفهم، ومع ذلك فقد رأى كانط أنه لا بد من الاعتقاد بوجود إله ويوم آخر لتأسيس فعل أخلاقي.</w:t>
      </w:r>
    </w:p>
    <w:p>
      <w:pPr>
        <w:jc w:val="right"/>
      </w:pPr>
      <w:r>
        <w:t>وهذا يعني أن كانط لم يكن متوازنا ووسطيا بالفعل، بل أعطى المادة قيمة أكبر ولم يعترف بقيمة المبادئ الفطرية العقلية إلا بشكل تابع للمادة، حتى لم يجد مبررا لوجود الإله إلا من حيث الضرورة لتبرير الأخلاق، وهكذا أصبح الدين في العقل الغربي مسألة نفسية ذاتية خارجة عن مفهوم الحقائق، وأصبحت الوقائع تابعة لمصلحة الإنسان بدلاً من اعتماد العقل للبحث عن حقائق الأشياء [انظر مقال البراغماتية].</w:t>
      </w:r>
    </w:p>
    <w:p>
      <w:pPr>
        <w:jc w:val="right"/>
      </w:pPr>
      <w:r>
        <w:t>والمفارقة أن العقل الغربي الوضعي، الذي يعتقد أن المعرفة الدينية تحتاج إلى إيمان غيبي غير عقلاني، لا ينتبه إلى أن معرفته الوضعية المادية ليست أقل غيبية، فهو يجزم بمرجعية المادة وحدها دون برهان مع أنها مجرد خيار واحد من بين خيارات أخرى ممكنة.</w:t>
      </w:r>
    </w:p>
    <w:p>
      <w:pPr>
        <w:jc w:val="right"/>
      </w:pPr>
      <w:r>
        <w:t>ويجدر بالذكر أن المذاهب الحداثية كلها فقدت الكثير من بريقها في القرن العشرين مع ظهور تيارات ما بعد الحداثة وفيزياء الكم، بما فيها المذهب النقدي لكانط، حيث أدرك الكثيرون أن الأسس التي صاغت المعرفة الغربية نشأت داخل حركة تاريخية متأثرة بتسلط الكنيسة السياسي ومحاربتها للعلم، وهناك اعتقاد شائع اليوم بين فلاسفة العلم والعلماء التجريبيين أن المعرفة الكلية مستحيلة، وأن المعرفة العلمية المادية ليست يقينية.</w:t>
      </w:r>
    </w:p>
    <w:p>
      <w:pPr>
        <w:jc w:val="center"/>
      </w:pPr>
      <w:r>
        <w:drawing>
          <wp:inline xmlns:a="http://schemas.openxmlformats.org/drawingml/2006/main" xmlns:pic="http://schemas.openxmlformats.org/drawingml/2006/picture">
            <wp:extent cx="4572000" cy="4572000"/>
            <wp:docPr id="9" name="Picture 9"/>
            <wp:cNvGraphicFramePr>
              <a:graphicFrameLocks noChangeAspect="1"/>
            </wp:cNvGraphicFramePr>
            <a:graphic>
              <a:graphicData uri="http://schemas.openxmlformats.org/drawingml/2006/picture">
                <pic:pic>
                  <pic:nvPicPr>
                    <pic:cNvPr id="0" name="img.jpg"/>
                    <pic:cNvPicPr/>
                  </pic:nvPicPr>
                  <pic:blipFill>
                    <a:blip r:embed="rId17"/>
                    <a:stretch>
                      <a:fillRect/>
                    </a:stretch>
                  </pic:blipFill>
                  <pic:spPr>
                    <a:xfrm>
                      <a:off x="0" y="0"/>
                      <a:ext cx="4572000" cy="4572000"/>
                    </a:xfrm>
                    <a:prstGeom prst="rect"/>
                  </pic:spPr>
                </pic:pic>
              </a:graphicData>
            </a:graphic>
          </wp:inline>
        </w:drawing>
      </w:r>
    </w:p>
    <w:p>
      <w:r>
        <w:rPr>
          <w:b/>
        </w:rPr>
        <w:t>مصادر المعرفة</w:t>
      </w:r>
      <w:r/>
    </w:p>
    <w:p>
      <w:pPr>
        <w:jc w:val="right"/>
      </w:pPr>
      <w:r>
        <w:t>بعد استعادة الإنسان ثقته بإمكانية التوصل إلى المعرفة، سيجد نفسه أمام عدة تيارات فكرية يؤمن كل منها بأولوية أحد المصادر أو الوسائل المؤدية للمعرفة، فهناك من يرى أن المعرفة لا تتحقق إلا بوسيلة واحدة، وهناك من يؤمن بمصادر أخرى غير أنه يثق بواحدة منها للتوصل إلى اليقين.</w:t>
      </w:r>
    </w:p>
    <w:p>
      <w:pPr>
        <w:jc w:val="right"/>
      </w:pPr>
      <w:r>
        <w:t>وسنتحدث فيما يلي عن خمسة مصادر رئيسة للمعرفة، وهي الإلهام والحدس والكشف، العقل، الحس، الإجماع، والوحي. ويجدر بالذكر أن مدارس الفلسفة الحداثية وما بعد الحداثية والعلماء التجريبيون لا يعترفون بالوحي والكشف، دون أن يمنع ذلك عشرات الملايين في الغرب من التمسك بإيمانهم بالوحي المسيحي-اليهودي وبالكشف على الطريقة الباطنية الغنوصية. وسنستعرض فيما موجزا لهذه المصادر الخمسة.</w:t>
      </w:r>
    </w:p>
    <w:p>
      <w:r>
        <w:rPr>
          <w:b/>
        </w:rPr>
        <w:t>المصدر الأول: الإلهام والحدس</w:t>
      </w:r>
      <w:r/>
    </w:p>
    <w:p>
      <w:pPr>
        <w:jc w:val="right"/>
      </w:pPr>
      <w:r>
        <w:t>الإلهام هو ما يلقيه الإله في الروع، وبحسب المتصوفة فهو الإيقاع في القلب من العلم غير القائم على الاستدلال، أما أتباع المذاهب الباطنية الغنوصية الذين يؤمنون بوجود ما يسمى بالعقل الفعال، مثل ابن سينا، فيقولون إن الإلهام هو ما يلقيه العقل الفعال في نفس الإنسان المؤيدة بشدة الصفاء.</w:t>
      </w:r>
    </w:p>
    <w:p>
      <w:pPr>
        <w:jc w:val="right"/>
      </w:pPr>
      <w:r>
        <w:t>وحدوث الإلهام يسمى بالإشراق والكشف والذوق لدى المتصوفة، أما الجزء البشري الذي يحدث فيه هذا الإشراق فيسمونه بالبصيرة، وهو يرى حقائق الأشياء وبواطنها كما يرى البصر ظواهر الأشياء المادية.</w:t>
      </w:r>
    </w:p>
    <w:p>
      <w:pPr>
        <w:jc w:val="right"/>
      </w:pPr>
      <w:r>
        <w:t>أما الحدس فهو الانتقال السريع للذهن من المبادئ إلى المطالب، ويعرّفه ديكارت بأنه عمل عقلي يدرك به الذهن حقيقة ما بشكل تام وبزمن واحد، أي بدون تدرج في الاستدلال، فهذا النوع من المعرفة يحصل تلقائيا في الذهن بمجرد تصور أمر ما ودون استدلال منطقي، ويضرب أهل المنطق على ذلك مثالا بقولهم إن مجرد رؤية أحدنا لشعاع ضوء يتسلل من ثقب في جدار يدفع الذهن للاعتقاد مباشرة بأن هناك مصدرا للضوء وراءه دون تفكير ولا تأمل.</w:t>
      </w:r>
    </w:p>
    <w:p>
      <w:pPr>
        <w:jc w:val="center"/>
      </w:pPr>
      <w:r>
        <w:drawing>
          <wp:inline xmlns:a="http://schemas.openxmlformats.org/drawingml/2006/main" xmlns:pic="http://schemas.openxmlformats.org/drawingml/2006/picture">
            <wp:extent cx="4572000" cy="6481482"/>
            <wp:docPr id="10" name="Picture 10"/>
            <wp:cNvGraphicFramePr>
              <a:graphicFrameLocks noChangeAspect="1"/>
            </wp:cNvGraphicFramePr>
            <a:graphic>
              <a:graphicData uri="http://schemas.openxmlformats.org/drawingml/2006/picture">
                <pic:pic>
                  <pic:nvPicPr>
                    <pic:cNvPr id="0" name="img.jpg"/>
                    <pic:cNvPicPr/>
                  </pic:nvPicPr>
                  <pic:blipFill>
                    <a:blip r:embed="rId18"/>
                    <a:stretch>
                      <a:fillRect/>
                    </a:stretch>
                  </pic:blipFill>
                  <pic:spPr>
                    <a:xfrm>
                      <a:off x="0" y="0"/>
                      <a:ext cx="4572000" cy="6481482"/>
                    </a:xfrm>
                    <a:prstGeom prst="rect"/>
                  </pic:spPr>
                </pic:pic>
              </a:graphicData>
            </a:graphic>
          </wp:inline>
        </w:drawing>
      </w:r>
    </w:p>
    <w:p>
      <w:pPr>
        <w:jc w:val="center"/>
      </w:pPr>
      <w:r>
        <w:t>هنري برغسون</w:t>
      </w:r>
    </w:p>
    <w:p>
      <w:pPr>
        <w:jc w:val="right"/>
      </w:pPr>
      <w:r>
        <w:t>أما الفيلسوف الفرنسي هنري برغسون (توفي عام 1941م) فقد وضع مذهبا فلسفيا جديدا في القرن العشرين على مفهوم الحدس، معتبرا أن الحدس عند الإنسان يشبه الغريزة عند الحيوان، وهو أمر لا يمكن التعبير عنه بالكلمات بل يجب تذوقه ومعايشته واختباره من قبل كل شخص على حدة حتى يكتسب به المعرفة. وبما أنه فيلسوف غربي من أصل يهودي فلم يكن ميالا إلى الإيمان بالإله المجرَّد بالرغم من أفكاره التي تبدو صوفية للوهلة الأولى، بل جعل الحدس معرفة منبثقة من داخل الإنسان وليست مصدرا للمعرفة التي تهبط عليه من الإله.</w:t>
      </w:r>
    </w:p>
    <w:p>
      <w:pPr>
        <w:jc w:val="right"/>
      </w:pPr>
      <w:r>
        <w:t>كان هنري برغسون يرى أن الحياة انطلقت من خزان كبير وانتشرت بين الكواكب، ثم اتخذت أشكالا متنوعة على شكل مادي، ومن الواضح أن هذه الفكرة الميتافيزيقية (الغيبية) لتفسير نشوء الكون والحياة لا يؤيدها أي دليل.</w:t>
      </w:r>
    </w:p>
    <w:p>
      <w:pPr>
        <w:jc w:val="right"/>
      </w:pPr>
      <w:r>
        <w:t>يضع برغسون المادة والحياة في موقعين متقابلين، فالحياة انطلاق وحرية، والمادة سكون وخضوع للقوانين الفيزيائية، وكلما اكتسب الشيء قدرا أكبر من الحياة كان أسمى، وهو ما يفسر سمو الإنسان على بقية الموجودات، وهو يختلف عن التطوريين (أتباع نظرية داروين) في أن لكل كائن حي قدره الخاص من الحياة والمادة منذ البداية، وإذا كان الحيوان يمتلك غريزة للتوصل إلى معرفته الخاصة فإن الإنسان يمتلك عقلا بالمقابل، كما يمتلك أيضا وجدانا أو بصيرة يتوصل بها إلى الحدس الذي هو أسمى أنواع المعرفة.</w:t>
      </w:r>
    </w:p>
    <w:p>
      <w:pPr>
        <w:jc w:val="right"/>
      </w:pPr>
      <w:r>
        <w:t>يضع برغسون أيضا الزمان والمكان في موقعين متقابلين، فالزمان متغير وحر، والمكان جامد ومقيد. والزمان هو الواقع الحقيقي وهو الحياة، وبما أن الكائنات الحية تعيش في حالة صيرورة دائمة بالانتقال من حال إلى آخر فإن علاقتها بالزمان هي “الديمومة”.</w:t>
      </w:r>
    </w:p>
    <w:p>
      <w:pPr>
        <w:jc w:val="right"/>
      </w:pPr>
      <w:r>
        <w:t>والتغير المستمر للأحياء هو حالة من التطور الخلاق، وهذه الحياة المبدعة هي الإله نفسه برأيه، فهي التي توجد الأشياء وتتابع تتطورها، وهي نفسها في حالة تطور. أما المعرفة الحقيقية لهذا الواقع الحي المتطور فهي الحدس، لأن العقل لا يستطيع أن يدرك الحياة بخصوصيتها، وعلى كل حي أن يندمج مع الحياة الباطنة ليتوصل إلى هذه المعرفة اليقينية المطلقة.</w:t>
      </w:r>
    </w:p>
    <w:p>
      <w:pPr>
        <w:jc w:val="right"/>
      </w:pPr>
      <w:r>
        <w:t>ويرى بعض المفكرين أن برغسون لم يأت بجديد، وأنه أعاد صياغة الباطنية اليهودية (القبالاه) في صورة جديدة تناسب العصر، وأنه تأثر أيضا بكل من أفلاطون وديكارت ومالبرانش وباسكال [مصادر وتيارات الفلسفة المعاصرة في فرنسا، ج. بنروبي، ترجمة عبد الرحمن بدوي، ص 176].</w:t>
      </w:r>
    </w:p>
    <w:p>
      <w:pPr>
        <w:jc w:val="right"/>
      </w:pPr>
      <w:r>
        <w:t>ويبدو أن طغيان الاتجاه المادي في القرن التاسع عشر على الفكر الغربي كان له أكبر الأثر في جنوح برغسون نحو الحدس، ليضع فلسفة معاصرة تعيد الاعتبار للروح، إلا أنه تطرف أيضا في اتجاهه الروحي كتطرف الوضعيين في المادية، فألغى الواقع العملي وقلل من شأن المعرفة العقلية المجردة، كما أن فلسفته لا تعدو قدر الفلسفات الغربية الأخرى في تناولها للقضايا الميتافيزيقية (الغيبية)، فالحدس ليس سوى جزء من الإنسان ومحدود بدائرتي المكان والزمان كمحدودية الإنسان نفسه، ولن يستطيع تجاوزهما حتى في خياله.</w:t>
      </w:r>
    </w:p>
    <w:p>
      <w:pPr>
        <w:jc w:val="center"/>
      </w:pPr>
      <w:r>
        <w:drawing>
          <wp:inline xmlns:a="http://schemas.openxmlformats.org/drawingml/2006/main" xmlns:pic="http://schemas.openxmlformats.org/drawingml/2006/picture">
            <wp:extent cx="4572000" cy="3452714"/>
            <wp:docPr id="11" name="Picture 11"/>
            <wp:cNvGraphicFramePr>
              <a:graphicFrameLocks noChangeAspect="1"/>
            </wp:cNvGraphicFramePr>
            <a:graphic>
              <a:graphicData uri="http://schemas.openxmlformats.org/drawingml/2006/picture">
                <pic:pic>
                  <pic:nvPicPr>
                    <pic:cNvPr id="0" name="img.jpg"/>
                    <pic:cNvPicPr/>
                  </pic:nvPicPr>
                  <pic:blipFill>
                    <a:blip r:embed="rId19"/>
                    <a:stretch>
                      <a:fillRect/>
                    </a:stretch>
                  </pic:blipFill>
                  <pic:spPr>
                    <a:xfrm>
                      <a:off x="0" y="0"/>
                      <a:ext cx="4572000" cy="3452714"/>
                    </a:xfrm>
                    <a:prstGeom prst="rect"/>
                  </pic:spPr>
                </pic:pic>
              </a:graphicData>
            </a:graphic>
          </wp:inline>
        </w:drawing>
      </w:r>
    </w:p>
    <w:p>
      <w:pPr>
        <w:jc w:val="right"/>
      </w:pPr>
      <w:r>
        <w:t>ويؤمن الباطنيون والمتصوفة بأن البصيرة لا تعمل عملها باكتساف المعرفة (سواء من الإله أو العقل الفعال أو الحقيقة الكونية) إلا بعد الاعتقاد بأن الجانب المادي من الإنسان هو عائق للروح والبصيرة، كما يعتقدون أن الحواس والعقل لا تتوصل إلا إلى حد معين من المعرفة لا يمكنها تجاوزه، وأن الحقائق لا تُكتسب إلا بالحدس والإلهام بعد القضاء على المادية. وقد يختلف الباطني مع المتصوف في الطريقة لكن الهدف واحد.</w:t>
      </w:r>
    </w:p>
    <w:p>
      <w:r>
        <w:rPr>
          <w:b/>
        </w:rPr>
        <w:t>هل يكفي الحدس للمعرفة؟</w:t>
      </w:r>
      <w:r>
        <w:br/>
        <w:t>سنناقش في مقال “الصوفية” مبدأ الإلهام كمصدر رئيس للمعرفة في مجال العقائد والشرائع لدى المتصوفة المسلمين، ونكتفي هنا بتوضيح ما يراه ابن تيمية من أن الإلهام مصدر معتبر، وأن إنكار كونه طريقا من طرق المعرفة هو خطأ يماثل خطأ الذين جعلوا طريقا شرعيا على الإطلاق، فيقول إن مذهب السنة الوسطي هو أن يكون الإلهام في الأحكام الشرعية محصورا بما لم تأت فيه أدلة شرعية نقلية أو عقلية، فيكون الإلهام هنا من باب الترجيح والفهم المنضبطين بالقواعد المتفق عليها [فتاوى ابن تيمية 10/473]، وهذا الفهم هو ما تؤيده حوادث الإلهام التي وقعت للصحابة والتابعين، وتدخل فيه الكرامات التي لا تخالف النص.</w:t>
      </w:r>
    </w:p>
    <w:p>
      <w:pPr>
        <w:jc w:val="right"/>
      </w:pPr>
      <w:r>
        <w:t>أما أهم الانتقادات الموجهة للحدس والإلهام كمصدر للمعرفة فنوجزها في النقاط التالية:</w:t>
      </w:r>
    </w:p>
    <w:p>
      <w:pPr>
        <w:jc w:val="right"/>
      </w:pPr>
      <w:r>
        <w:t>1- البصيرة لدى الإشراقيين ليست سوى إحدى ملَكات الإنسان، فهي محدودة القدرة والمدى ولا يمكن بأي حال أن تحصر العلوم بها.</w:t>
      </w:r>
    </w:p>
    <w:p>
      <w:pPr>
        <w:jc w:val="right"/>
      </w:pPr>
      <w:r>
        <w:t>2- حتى في حال عدم اعتماد البصيرة مصدرا وحيدا، والاكتفاء بالقول إنها المصدر الرئيس للمعرفة، فليس هناك أي ضمان لسلامة البصيرة من الزيغ والضلال، فالمعرفة المستفادة من الكشف تخص صاحبها فقط ولا يمكنه شرحها ولا نقلها للآخرين فضلا عن إثباته صحتها لهم.</w:t>
      </w:r>
    </w:p>
    <w:p>
      <w:pPr>
        <w:jc w:val="right"/>
      </w:pPr>
      <w:r>
        <w:t>3- يعترف كبار الإشراقيين بأن إلهاماتهم جاءت متاثرة بثقافتهم العامة، فكان فلاسفة الإشراق في اليونان ومصر يرون في مكاشفاتهم ما يؤيد أساطيرهم الوثنية، وهو ما حدث أيضا لفلاسفة الإشراق المسلمين (مثل الفارابي وابن سينا) الذين كانوا يشاهدون ما يسمى بالعقول العشرة التي اقتبسوها من نظرية الفيض اليونانية [انظر مقال الباطنية]، بينما يرى المتصوفة المسلمون ما يوافق عقيدتهم أثناء استغراقهم في الذكر، فلو كانت البصيرة مجردة عن هوى النفس وتأثيرات الثقافة كان ينبغي ألا ترى إلا الحقيقة المجردة التي يشترك فيها كل البشر.</w:t>
      </w:r>
    </w:p>
    <w:p>
      <w:pPr>
        <w:jc w:val="right"/>
      </w:pPr>
      <w:r>
        <w:t>4- ليس هناك أي ضمان عقلي أو نقلي أو حتى كشفي يثبت لنا أن ما يستقر في نفس الإنسان من مكاشفات هو من مصدر موثوق، سواء كان إلهًا أو حقيقة كونية أو الزمان الحيوي (لدى برغسون) أو حتى خيال الإنسان وأوهامه، فما الذي يمنع أن تكون الجهة التي تتصل بالعقل الباطن للإنسان هي شيطان خبيث؟</w:t>
      </w:r>
    </w:p>
    <w:p>
      <w:pPr>
        <w:jc w:val="right"/>
      </w:pPr>
      <w:r>
        <w:t>وفي الإسلام نصوص صريحة تحذر من اللبس الذي قد يحدث لدى البعض في الخلط بين الإلهام الرباني ووساوس الشياطين وأوهام العقل الباطن، فيقول النبي صلى الله عليه وسلم “الرؤيا ثلاثة: رؤيا من الله، ورؤيا تحزين من الشيطان، ورؤيا مما يحدث به الرجل نفسه في اليقظة” [صحيح البخاري: 8/72، صحيح مسلم 4/1773]، وسيأتي تفصيل هذا النقد في ظل المفهوم الإسلامي ضمن مقال “الصوفية“.</w:t>
      </w:r>
    </w:p>
    <w:p>
      <w:pPr>
        <w:jc w:val="center"/>
      </w:pPr>
      <w:r>
        <w:drawing>
          <wp:inline xmlns:a="http://schemas.openxmlformats.org/drawingml/2006/main" xmlns:pic="http://schemas.openxmlformats.org/drawingml/2006/picture">
            <wp:extent cx="4572000" cy="2971800"/>
            <wp:docPr id="12" name="Picture 12"/>
            <wp:cNvGraphicFramePr>
              <a:graphicFrameLocks noChangeAspect="1"/>
            </wp:cNvGraphicFramePr>
            <a:graphic>
              <a:graphicData uri="http://schemas.openxmlformats.org/drawingml/2006/picture">
                <pic:pic>
                  <pic:nvPicPr>
                    <pic:cNvPr id="0" name="img.jpg"/>
                    <pic:cNvPicPr/>
                  </pic:nvPicPr>
                  <pic:blipFill>
                    <a:blip r:embed="rId20"/>
                    <a:stretch>
                      <a:fillRect/>
                    </a:stretch>
                  </pic:blipFill>
                  <pic:spPr>
                    <a:xfrm>
                      <a:off x="0" y="0"/>
                      <a:ext cx="4572000" cy="2971800"/>
                    </a:xfrm>
                    <a:prstGeom prst="rect"/>
                  </pic:spPr>
                </pic:pic>
              </a:graphicData>
            </a:graphic>
          </wp:inline>
        </w:drawing>
      </w:r>
    </w:p>
    <w:p>
      <w:pPr>
        <w:jc w:val="center"/>
      </w:pPr>
      <w:r>
        <w:t>ديفيد آيك بين أنصاره</w:t>
      </w:r>
    </w:p>
    <w:p>
      <w:pPr>
        <w:jc w:val="right"/>
      </w:pPr>
      <w:r>
        <w:t>5- بدأت تظهر في العقود الأخيرة ادعاءات كثيرة من قبل شخصيات باطنية غربية تزعم أنها تتصل بالتخاطر مع كائنات فضائية، وأقيمت بناء على هذه المزاعم أديان ومذاهب وتيارات فكرية يتبعها الملايين من الناس، ومن أهم المنظّرين لهذه الفكرة البريطاني ديفيد آيك الذي زعم في كتابه “السر الأكبر” وجود كائنات فضائية من الزواحف العاقلة تعيش تحت قشرة الأرض وأنها تسيطر على البشر بطرق عدة، وقال إن الكثير من تفاصيل هبوط الكائنات إلى الأرض قد تلقاه بالإشراق الباطني الذي يتلقاه منها مباشرة، ودون أن يقدم أي دليل على صحة وجود هذا الإشراق الذي لم يختبره أحد سواه، ودون أن يثبت لنفسه -فضلا عن غيره- أن تلك الإشراقات التي يتلقاها صحيحة وصادقة فعلا وليست من قِبل شياطين يعبثون به.</w:t>
      </w:r>
    </w:p>
    <w:p>
      <w:r>
        <w:rPr>
          <w:b/>
        </w:rPr>
        <w:t>المصدر الثاني: العقل</w:t>
      </w:r>
      <w:r/>
    </w:p>
    <w:p>
      <w:pPr>
        <w:jc w:val="right"/>
      </w:pPr>
      <w:r>
        <w:t>يصنف العقل لدى الفلاسفة القدماء إلى صنفين: الأول غريزي، وهو الملَكة التي يعلم بها الإنسان الضروريات، فهو غريزة تمتلك علوما أولية أو مبادئ ثابتة. أما الثاني فهو مُكتسب، وهو الذي يفهم به الإنسان ويفكر.</w:t>
      </w:r>
    </w:p>
    <w:p>
      <w:pPr>
        <w:jc w:val="right"/>
      </w:pPr>
      <w:r>
        <w:t>ويتفق الفلاسفة الحداثيون مع هذا التصنيف، فيقول الفيلسوف الفرنسي أندريه لالاند إن العقل ينقسم إلى عقل منشئ وعقل مُنشأ، فالأول قوة فطرية تجريدية ثابتة، أما الثاني فيتكون على يد الأول بعد إعداد طويل، وبتراكم الحقائق المكتسبة والمقولات التي كرسها الاستعمال والقيم المقبولة من قبل المجتمع. [المعجم الفلسفي: 2/87].</w:t>
      </w:r>
    </w:p>
    <w:p>
      <w:pPr>
        <w:jc w:val="center"/>
      </w:pPr>
      <w:r>
        <w:drawing>
          <wp:inline xmlns:a="http://schemas.openxmlformats.org/drawingml/2006/main" xmlns:pic="http://schemas.openxmlformats.org/drawingml/2006/picture">
            <wp:extent cx="4572000" cy="5308720"/>
            <wp:docPr id="13" name="Picture 13"/>
            <wp:cNvGraphicFramePr>
              <a:graphicFrameLocks noChangeAspect="1"/>
            </wp:cNvGraphicFramePr>
            <a:graphic>
              <a:graphicData uri="http://schemas.openxmlformats.org/drawingml/2006/picture">
                <pic:pic>
                  <pic:nvPicPr>
                    <pic:cNvPr id="0" name="img.jpg"/>
                    <pic:cNvPicPr/>
                  </pic:nvPicPr>
                  <pic:blipFill>
                    <a:blip r:embed="rId21"/>
                    <a:stretch>
                      <a:fillRect/>
                    </a:stretch>
                  </pic:blipFill>
                  <pic:spPr>
                    <a:xfrm>
                      <a:off x="0" y="0"/>
                      <a:ext cx="4572000" cy="5308720"/>
                    </a:xfrm>
                    <a:prstGeom prst="rect"/>
                  </pic:spPr>
                </pic:pic>
              </a:graphicData>
            </a:graphic>
          </wp:inline>
        </w:drawing>
      </w:r>
    </w:p>
    <w:p>
      <w:pPr>
        <w:jc w:val="center"/>
      </w:pPr>
      <w:r>
        <w:t>إسبينوزا</w:t>
      </w:r>
    </w:p>
    <w:p>
      <w:pPr>
        <w:jc w:val="right"/>
      </w:pPr>
      <w:r>
        <w:t>وبحسب اعتبار بعض الفلاسفة لأولوية العقل، ظهر المذهب العقلي الذي وُجد داخل الكثير من الأديان، ففي المسيحية واليهودية يؤمن العقليون -مثل سبينوزا وشتراوس- بأن العقل مقياس لحقائق الوحي، في مقابل أتباع مذهب خوارق الطبيعة الذين يرون أن حقائق الوحي لا يمكن عرضها على العقل لأنها ليست في متناوله. وفي الإسلام نجد أيضا أن المعتزلة والفلاسفة يصرون على بناء عقيدة قائمة على العقل ورفض ما يرونه مناقضا له مما يرد في الوحي من نصوص، بينما يقول أهل الحديث وعلماء الكلام إن النقل أولى من العقل عند التعارض، كما يؤكد من تخصص منهم في العقائد أنه ليس هناك تعارض أصلا، وهذا ما قرره ابن تيمية في كتابه المشهور “درء تعارض العقل والنقل”.</w:t>
      </w:r>
    </w:p>
    <w:p>
      <w:pPr>
        <w:jc w:val="right"/>
      </w:pPr>
      <w:r>
        <w:t>أما أتباع المذهب العقلي من العلمانيين فلا يلتفتون إلى الوحي، ويجعلون المفاضلة بين العقل والحس والحدس فقط، بحيث يكون العقل هو الأولى باليقين، أو يكون هو المصدر الوحيد للمعرفة.</w:t>
      </w:r>
    </w:p>
    <w:p>
      <w:pPr>
        <w:jc w:val="right"/>
      </w:pPr>
      <w:r>
        <w:t>وعند دراسة أقوال ومناقشات هذه المذاهب، نرى أن مفهوم العقليين للعقل ليس خاصا بالعقل الغريزي بل يتعلق بالعقل المكتسب، فهو عقل تشكل في ظل التأثيرات الثقافية لكل عصر، حيث نرى أن العقليين داخل الأديان اليهودية والمسيحية والإسلامية متأثرين بالمنطق اليوناني وفلسفته العقلية، بينما يتشكل عقل المعاصرين بما أحدثته الثورة العلمية من اكتشافات.</w:t>
      </w:r>
    </w:p>
    <w:p>
      <w:r>
        <w:rPr>
          <w:b/>
        </w:rPr>
        <w:t>الأوليات العقلية</w:t>
      </w:r>
      <w:r>
        <w:br/>
        <w:t>تنقسم الأوليات إلى قسمين، الأول هو التصورات: وهي الإدراكات البسيطة مثل اللون والحرارة، والمركبة مثل تصور جبل من ذهب. والثاني هو التصديقات: وهي الإدركات التي تنطوي على حكم، أي تتضمن نسبة بين طرفين، مثل قولنا إن النار محرقة.</w:t>
      </w:r>
    </w:p>
    <w:p>
      <w:pPr>
        <w:jc w:val="right"/>
      </w:pPr>
      <w:r>
        <w:t>ويؤمن بعض أتباع المذهب العقلي بأن الأصول الأولى للمعرفة تعود كلها إلى التصورات، بينما يؤمن آخرون من العقليين بأنها تعود للتصديقات، حيث يرى الفريق الآخر أن التصورات قد تكون مجرد خواطر ووساوس وليست مبادئ أولية.</w:t>
      </w:r>
    </w:p>
    <w:p>
      <w:pPr>
        <w:jc w:val="center"/>
      </w:pPr>
      <w:r>
        <w:drawing>
          <wp:inline xmlns:a="http://schemas.openxmlformats.org/drawingml/2006/main" xmlns:pic="http://schemas.openxmlformats.org/drawingml/2006/picture">
            <wp:extent cx="4572000" cy="4618182"/>
            <wp:docPr id="14" name="Picture 14"/>
            <wp:cNvGraphicFramePr>
              <a:graphicFrameLocks noChangeAspect="1"/>
            </wp:cNvGraphicFramePr>
            <a:graphic>
              <a:graphicData uri="http://schemas.openxmlformats.org/drawingml/2006/picture">
                <pic:pic>
                  <pic:nvPicPr>
                    <pic:cNvPr id="0" name="img.jpg"/>
                    <pic:cNvPicPr/>
                  </pic:nvPicPr>
                  <pic:blipFill>
                    <a:blip r:embed="rId22"/>
                    <a:stretch>
                      <a:fillRect/>
                    </a:stretch>
                  </pic:blipFill>
                  <pic:spPr>
                    <a:xfrm>
                      <a:off x="0" y="0"/>
                      <a:ext cx="4572000" cy="4618182"/>
                    </a:xfrm>
                    <a:prstGeom prst="rect"/>
                  </pic:spPr>
                </pic:pic>
              </a:graphicData>
            </a:graphic>
          </wp:inline>
        </w:drawing>
      </w:r>
    </w:p>
    <w:p>
      <w:pPr>
        <w:jc w:val="right"/>
      </w:pPr>
      <w:r>
        <w:t>ويقول الفلاسفة إن العقل مفطور على أربعة مبادئ أولية، تنبثق منها المبادئ الأخرى، وهي:</w:t>
        <w:br/>
        <w:t>1- مبدأ الهوية: الشيء لا يكون غيره، وبلغة المنطق يقال “ما هو هو، وما ليس هو ليس هو”.</w:t>
      </w:r>
    </w:p>
    <w:p>
      <w:pPr>
        <w:jc w:val="right"/>
      </w:pPr>
      <w:r>
        <w:t>2- مبدأ عدم التناقض: الشيء الواحد لا يمكن أن يكون وألا يكون في وقت واحد.</w:t>
      </w:r>
    </w:p>
    <w:p>
      <w:pPr>
        <w:jc w:val="right"/>
      </w:pPr>
      <w:r>
        <w:t>3- مبدأ نفي الثالث (الوسط المرفوع): أي شيء هو إما (أ) أو ليس (أ) ولا يمكن أن يكون لا هذا ولا ذاك، فمثلا إما أن يكون العدد زوجيا أو فرديا ولا يمكن أن يكون إلا أحدهما.</w:t>
      </w:r>
    </w:p>
    <w:p>
      <w:pPr>
        <w:jc w:val="right"/>
      </w:pPr>
      <w:r>
        <w:t>4- مبدأ العلية: لا يمكن أن يحدث شيء دون علة محددة، سواء كانت علة واحدة كافية للتفسير أو بالاشتراك مع علل أخرى.</w:t>
      </w:r>
    </w:p>
    <w:p>
      <w:pPr>
        <w:jc w:val="right"/>
      </w:pPr>
      <w:r>
        <w:t>تتصف المبادئ الأولية بصفتين رئيستين هما:</w:t>
        <w:br/>
        <w:t>1- الفطرية: فالعقل البشري يولد وهي مفطور عليها، وقد تغيب عنه بفعل التربية أو الغفلة أو لقلة الذكاء، لكن تذكير العقل بها يساعد على استحضارها والتيقن بصحتها، وهذا يستلزم أيضا أن تكون بدهية فهي بارزة في العقل دون مقدمات وبراهين، ويصفها بعض الفلاسفة أيضا بأنها قبلية وأولية لأنها لا تحتاج إلى تجربة تؤكدها.</w:t>
      </w:r>
    </w:p>
    <w:p>
      <w:pPr>
        <w:jc w:val="right"/>
      </w:pPr>
      <w:r>
        <w:t>2- العمومية: حيث يرى العقليون أن تلك المبادئ معروفة لدى كل العقول، فكان ديكارت يقول إن العقل أحسن الأشياء توزعا بين الناس بالتساوي، حتى جعل معيار الحقيقة هو وضوحها في الذهن، وهو ما قاله أيضا بعض علماء الكلام المسلمين من الأشاعرة والمعتزلة، لكن آخرين يرون أن الناس يتفاوتون في العقول، فيقول الغزالي “أما الأصل وهو الغريزة فالتفاوت فيه لا سبيل إلى جحده” [إحياء علوم الدين 1/88]، ويرى ابن تيمية أيضا أن المبادئ الفطرية قد تضمر في العقل بسبب تفاوت الناس في قوة الذهن مثل تفاوتهم في قوة البدن.</w:t>
        <w:br/>
        <w:t>ويمكن القول إن هذا التفاوت لا يعني أن المبادئ نفسها نسبية في دلالتها على الحقيقة بل من حيث صلة الناس بها، وذلك نظرا لتفاوت قدراتهم العقلية وغفلة بعضهم، فلا يمكن لعقل سليم أن ينكر مثلا أن النقيضين لا يجتمعان.</w:t>
      </w:r>
    </w:p>
    <w:p>
      <w:pPr>
        <w:jc w:val="center"/>
      </w:pPr>
      <w:r>
        <w:drawing>
          <wp:inline xmlns:a="http://schemas.openxmlformats.org/drawingml/2006/main" xmlns:pic="http://schemas.openxmlformats.org/drawingml/2006/picture">
            <wp:extent cx="4572000" cy="6723529"/>
            <wp:docPr id="15" name="Picture 15"/>
            <wp:cNvGraphicFramePr>
              <a:graphicFrameLocks noChangeAspect="1"/>
            </wp:cNvGraphicFramePr>
            <a:graphic>
              <a:graphicData uri="http://schemas.openxmlformats.org/drawingml/2006/picture">
                <pic:pic>
                  <pic:nvPicPr>
                    <pic:cNvPr id="0" name="img.jpg"/>
                    <pic:cNvPicPr/>
                  </pic:nvPicPr>
                  <pic:blipFill>
                    <a:blip r:embed="rId23"/>
                    <a:stretch>
                      <a:fillRect/>
                    </a:stretch>
                  </pic:blipFill>
                  <pic:spPr>
                    <a:xfrm>
                      <a:off x="0" y="0"/>
                      <a:ext cx="4572000" cy="6723529"/>
                    </a:xfrm>
                    <a:prstGeom prst="rect"/>
                  </pic:spPr>
                </pic:pic>
              </a:graphicData>
            </a:graphic>
          </wp:inline>
        </w:drawing>
      </w:r>
    </w:p>
    <w:p>
      <w:pPr>
        <w:jc w:val="right"/>
      </w:pPr>
      <w:r>
        <w:t>ومن الأمثلة المشهورة لهذا المنهج في البيئة الإسلامية، رواية “حي بن يقظان” للفيلسوف الأندلسي ابن طفيل، التي تحكي قصة طفل ينشأ وحيدا في جزيرة نائية، حيث يبدأ بالتأمل في ذاته وفي الكون والحقائق الوجودية دون تربية ولا توجيه، فيصل إلى المعرفة بعقله دون حاجة للوحي.</w:t>
      </w:r>
    </w:p>
    <w:p>
      <w:pPr>
        <w:jc w:val="right"/>
      </w:pPr>
      <w:r>
        <w:t>وعندما بدأت ترجمة الفلسفة اليونانية العقلية وشبيهتها الإسلامية إلى اللغات الأوروبية ظهرت أفكار مماثلة لدى الأوروبيين، فاعتبر سبينوزا أن العقل أوثق من الوحي لأن دلائل صدقه متضمنة فيه بينما يحتاج الوحي إلى المعجزة لإثبات صدقه، كما سار لايبنتز على نفس النهج، وحاول الاثنان في القرن السابع عشر إقامة دين جديد تحت مسمى دين الطبيعة، بحيث يُحتكم فيه إلى العقل دون الوحي، ثم دعم الفيلسوف الألماني إيمانويل كانط هذا التوجه في القرن التاسع عشر.</w:t>
      </w:r>
    </w:p>
    <w:p>
      <w:pPr>
        <w:jc w:val="center"/>
      </w:pPr>
      <w:r>
        <w:drawing>
          <wp:inline xmlns:a="http://schemas.openxmlformats.org/drawingml/2006/main" xmlns:pic="http://schemas.openxmlformats.org/drawingml/2006/picture">
            <wp:extent cx="4572000" cy="5580529"/>
            <wp:docPr id="16" name="Picture 16"/>
            <wp:cNvGraphicFramePr>
              <a:graphicFrameLocks noChangeAspect="1"/>
            </wp:cNvGraphicFramePr>
            <a:graphic>
              <a:graphicData uri="http://schemas.openxmlformats.org/drawingml/2006/picture">
                <pic:pic>
                  <pic:nvPicPr>
                    <pic:cNvPr id="0" name="img.jpg"/>
                    <pic:cNvPicPr/>
                  </pic:nvPicPr>
                  <pic:blipFill>
                    <a:blip r:embed="rId24"/>
                    <a:stretch>
                      <a:fillRect/>
                    </a:stretch>
                  </pic:blipFill>
                  <pic:spPr>
                    <a:xfrm>
                      <a:off x="0" y="0"/>
                      <a:ext cx="4572000" cy="5580529"/>
                    </a:xfrm>
                    <a:prstGeom prst="rect"/>
                  </pic:spPr>
                </pic:pic>
              </a:graphicData>
            </a:graphic>
          </wp:inline>
        </w:drawing>
      </w:r>
    </w:p>
    <w:p>
      <w:pPr>
        <w:jc w:val="center"/>
      </w:pPr>
      <w:r>
        <w:t>ديكارت</w:t>
      </w:r>
    </w:p>
    <w:p>
      <w:pPr>
        <w:jc w:val="right"/>
      </w:pPr>
      <w:r>
        <w:t>ويبدو أن الفلاسفة العقليين في عصر النهضة الأوروبية كانوا يسعون إلى رد الاعتبار للعقل ضمن صراعهم مع كهنوت الكاثوليكية من جانب، وضمن صراعهم أيضا مع فلاسفة المذهب الحسي، ولكن ديكارت نفسه (وهو رائد هذا المذهب) اعترف بأن هناك حقائق ميتافزيقية (غيبية) لا يمكن للعقل الخوض فيها، ثم جاء أتباعه من بعده ليحصروا المعرفة في العقل وحده.</w:t>
      </w:r>
    </w:p>
    <w:p>
      <w:pPr>
        <w:jc w:val="right"/>
      </w:pPr>
      <w:r>
        <w:t>لم يكن هناك فصل آنذاك بين الفلسفة وعلوم الاجتماع والنفس والطب، ما سمح للعقليين بمنح العقل تلك المنزلة العالية، لكن الكثير من الدراسات الاجتماعية التي ظهرت في القرن العشرين أكدت أن الفطرة لا يمكن أن تبقى مصونة عن الزيف بعد وقوعها تحت تأثير الوراثة والبيئة [محمد تقي الأميني، عصر الإلحاد، ص74]، فمن شبه المستحيل التوصل إلى نتائج عقلية مجردة في العلوم الضرورية التي تقوم على الأوليات العقلية (الفطرة)، وهو ما يؤكده الفليسوف الألماني كولبه بقوله “إنه من الصعب أن نضع حدا فاصلا بين الأحكام الأولية للعقل وبين الأحكام المكتسبة من التجربة”.</w:t>
      </w:r>
    </w:p>
    <w:p>
      <w:pPr>
        <w:jc w:val="right"/>
      </w:pPr>
      <w:r>
        <w:t>وصعوبة تجرد العقل البشري تنبع من طبيعة الإنسان، حيث يستحيل عليه التحول إلى آلة صماء كأجهزة الحاسوب المبرمجة على التسلسل المنطقي، فالتداخل بين العقل والنفس هو جوهر الإنسان منذ بدء خلقه.</w:t>
      </w:r>
    </w:p>
    <w:p>
      <w:pPr>
        <w:jc w:val="right"/>
      </w:pPr>
      <w:r>
        <w:t>كما أن وضع منهج معرفي متكامل للعقل من خلال العقل نفسه أمر متعذر، فلا يمكن للآلة أن تدرك ذاتها والمؤثرات المحيطة بها على وجه التمام، وأن تحدد بدقة حدود قدراتها ومنتهاها، ثم تضع منهجا يضبط عملها ويصحح مسارها فيه دون حاجة لمرشد خارجي. لذا اضطر ديكارت منذ بداية وضعه لمنهج المعرفة العقلي أن يسلّم بوجود إله خالق ومرشد كخطوة ضرورية وتلقائية بعد تسليمه بالحقيقة الأولى، وهي أن يعقل ذاته، وكأن العقل لا يستطيع أن يخطو خطوته الثانية دون مصدر علوي يستند عليه.</w:t>
      </w:r>
    </w:p>
    <w:p>
      <w:pPr>
        <w:jc w:val="right"/>
      </w:pPr>
      <w:r>
        <w:t>نتيجة لذلك، تعاني جميع المناهج العقلية من عيوب ونواقص لا تزال تظهر عمليا بعد إخضاعها للتطبيق، ومن أبرزها منطق أرسطو الذي تعرض للنقد على يد عدد من كبار العلماء المسلمين قبل أن يُنقد لاحقا في أوروبا، ومن أبرزهم ابن تيمية الذي أبرز في كتابه “الرد على المنطقيين” عجز المنطق عن التوصل إلى حقائق يقينية في الميتافيزيقيا، فالاستدلال بالقياس ينطلق من المقدمة الكلية إلى النتائج، مع أن الكلي لا يدل إلا على القدر المشترك من الأشياء الكلية، بينما تكون قضايا العقيدة معيّنة ولا يمكن للقياس الكلي أن يدل عليها.</w:t>
      </w:r>
    </w:p>
    <w:p>
      <w:pPr>
        <w:jc w:val="center"/>
      </w:pPr>
      <w:r>
        <w:drawing>
          <wp:inline xmlns:a="http://schemas.openxmlformats.org/drawingml/2006/main" xmlns:pic="http://schemas.openxmlformats.org/drawingml/2006/picture">
            <wp:extent cx="4572000" cy="4572000"/>
            <wp:docPr id="17" name="Picture 17"/>
            <wp:cNvGraphicFramePr>
              <a:graphicFrameLocks noChangeAspect="1"/>
            </wp:cNvGraphicFramePr>
            <a:graphic>
              <a:graphicData uri="http://schemas.openxmlformats.org/drawingml/2006/picture">
                <pic:pic>
                  <pic:nvPicPr>
                    <pic:cNvPr id="0" name="img.jpg"/>
                    <pic:cNvPicPr/>
                  </pic:nvPicPr>
                  <pic:blipFill>
                    <a:blip r:embed="rId25"/>
                    <a:stretch>
                      <a:fillRect/>
                    </a:stretch>
                  </pic:blipFill>
                  <pic:spPr>
                    <a:xfrm>
                      <a:off x="0" y="0"/>
                      <a:ext cx="4572000" cy="4572000"/>
                    </a:xfrm>
                    <a:prstGeom prst="rect"/>
                  </pic:spPr>
                </pic:pic>
              </a:graphicData>
            </a:graphic>
          </wp:inline>
        </w:drawing>
      </w:r>
    </w:p>
    <w:p>
      <w:pPr>
        <w:jc w:val="right"/>
      </w:pPr>
      <w:r>
        <w:t>وهذا القصور في المنهج، وفي الأداة نفسها (العقل)، تظهر آثاره في كل الفلسفات العقلية التي بحثت في الإلهيات والميافيزيقيا بلا استثناء، بل نجده واضحا أيضا في المدارس العقلية التي نشأت داخل الأديان، سواء لدى علماء الكلام (المتكلمين) والفلاسفة المسلمين أو لدى فلاسفة اللاهوت المسيحي في القرون الوسطى، حتى تراجع بعضهم عن التزام المنهج العقلي كله في الإلهيات بعد أن بلغ غايته في البحث والتبحر، مثل الرازي والآمدي والشهرستاني والغزالي.</w:t>
      </w:r>
    </w:p>
    <w:p>
      <w:pPr>
        <w:jc w:val="right"/>
      </w:pPr>
      <w:r>
        <w:t>ويُنقل عن أفضل الدين الخونجي (توفي عام 646هـ) قوله “أموت وما عرفت شيئا”، كما ينقل عن معاصره شمس الدين الخسروشاهي أنه قال عند موته “والله ما أدري ما أعتقد”، وقد سبقهما بذلك سقراط عندما قال “لا أعرف سوى شيء واحد، وهو أني لا أعرف شيئا” [العقيدة الطحاوية، ص 227-228].</w:t>
      </w:r>
    </w:p>
    <w:p>
      <w:pPr>
        <w:jc w:val="right"/>
      </w:pPr>
      <w:r>
        <w:t>ومع ذلك، فلا نقول إن العقل أداة عاجزة عن الوصول إلى الحقيقة، بل ينبغي التفريق بين وجود حقائق العقيدة وبين كنهها وتفاصيلها وما هي عليه، فالعقل قادر على إثبات وجود الحقائق الكبرى والبرهنة عليها، لكن التخبط يبدأ عندما يخوض في محاولة تعقل الكيفيات التي تكون عليها الحقائق الغيبية لأنها غائبة عنه وعن الحواس، ولا يستطيع النفاذ إلى عوالمها المفارقة للزمان والمكان مهما اشتط به الخيال، لذا قال الرسول محمد صلى الله عليه وسلم بعد أن أثبت للناس وجود الخالق وصفاته “تفكروا في آلاء الله، ولا تفكروا في ذاته فتهلكوا” [صححه الألباني]، وهذا ليس حَجرا على العقل بل حفظ له من الخوض في ما لا يقدر عليه.</w:t>
      </w:r>
    </w:p>
    <w:p>
      <w:pPr>
        <w:jc w:val="center"/>
      </w:pPr>
      <w:r>
        <w:drawing>
          <wp:inline xmlns:a="http://schemas.openxmlformats.org/drawingml/2006/main" xmlns:pic="http://schemas.openxmlformats.org/drawingml/2006/picture">
            <wp:extent cx="4572000" cy="7752522"/>
            <wp:docPr id="18" name="Picture 18"/>
            <wp:cNvGraphicFramePr>
              <a:graphicFrameLocks noChangeAspect="1"/>
            </wp:cNvGraphicFramePr>
            <a:graphic>
              <a:graphicData uri="http://schemas.openxmlformats.org/drawingml/2006/picture">
                <pic:pic>
                  <pic:nvPicPr>
                    <pic:cNvPr id="0" name="img.jpg"/>
                    <pic:cNvPicPr/>
                  </pic:nvPicPr>
                  <pic:blipFill>
                    <a:blip r:embed="rId26"/>
                    <a:stretch>
                      <a:fillRect/>
                    </a:stretch>
                  </pic:blipFill>
                  <pic:spPr>
                    <a:xfrm>
                      <a:off x="0" y="0"/>
                      <a:ext cx="4572000" cy="7752522"/>
                    </a:xfrm>
                    <a:prstGeom prst="rect"/>
                  </pic:spPr>
                </pic:pic>
              </a:graphicData>
            </a:graphic>
          </wp:inline>
        </w:drawing>
      </w:r>
    </w:p>
    <w:p>
      <w:pPr>
        <w:jc w:val="center"/>
      </w:pPr>
      <w:r>
        <w:t>أبيقور</w:t>
      </w:r>
    </w:p>
    <w:p>
      <w:r>
        <w:rPr>
          <w:b/>
        </w:rPr>
        <w:t>المصدر الثالث: الحس والتجربة</w:t>
      </w:r>
      <w:r/>
    </w:p>
    <w:p>
      <w:pPr>
        <w:jc w:val="right"/>
      </w:pPr>
      <w:r>
        <w:t>يفرق علماء المنطق بين القضايا الحسية التي يجزم العقل بوجودها لمجرد تصورها، مثل وجود الشمس عند الإحساس بحرارتها أو رؤية ضيائها، وبين القضايا التجريبية التي يدخل فيها الحس ولكنها تتطلب المزيد من الملاحظة والتجربة.</w:t>
      </w:r>
    </w:p>
    <w:p>
      <w:pPr>
        <w:jc w:val="right"/>
      </w:pPr>
      <w:r>
        <w:t>والمذهب الحسي في الفلسفة هو الذي يقول أتباعه إن المعرفة محصورة بما تتلقاه الحواس الخمس، فكل التصورات العقلية مقتبسة من المعلومات التي تقدمها له الحواس، أما المنهج التجريبي فيقول أصحابه إن التجربة هي المصدر الوحيد للمعرفة من خلال توظيف المدرَكات الحسية في التجربة، ومن المعلوم أن التجربة تتطلب تدخل الباحث في الموضوع لاختباره ولا تكتفي بالملاحظة.</w:t>
      </w:r>
    </w:p>
    <w:p>
      <w:pPr>
        <w:jc w:val="right"/>
      </w:pPr>
      <w:r>
        <w:t>ابتدأ التيار الحسي بالظهور في اليونان على يد أبيقور خلال القرن الثالث قبل الميلاد، ووافقه على ذلك الرواقيون الذين حصروا المعرفة بالحس مع أنهم لم ينفوا فاعلية العقل تماما.</w:t>
      </w:r>
    </w:p>
    <w:p>
      <w:pPr>
        <w:jc w:val="right"/>
      </w:pPr>
      <w:r>
        <w:t>وفي أوروبا، تأثر الفيلسوف الإنجليزي روجر بيكون (توفي عام 1349م) بأفكار الحسن بن الهيثم وابن رشد بعد ترجمتها، وحاول نقل المنهج العلمي التجريبي عن ابن الهيثم (توفي عام 1040م) رغم رفض الكنيسة له، ثم تبنى هذا الاتجاه من بعده فرانسيس بيكون.</w:t>
      </w:r>
    </w:p>
    <w:p>
      <w:pPr>
        <w:jc w:val="center"/>
      </w:pPr>
      <w:r>
        <w:drawing>
          <wp:inline xmlns:a="http://schemas.openxmlformats.org/drawingml/2006/main" xmlns:pic="http://schemas.openxmlformats.org/drawingml/2006/picture">
            <wp:extent cx="4572000" cy="5588000"/>
            <wp:docPr id="19" name="Picture 19"/>
            <wp:cNvGraphicFramePr>
              <a:graphicFrameLocks noChangeAspect="1"/>
            </wp:cNvGraphicFramePr>
            <a:graphic>
              <a:graphicData uri="http://schemas.openxmlformats.org/drawingml/2006/picture">
                <pic:pic>
                  <pic:nvPicPr>
                    <pic:cNvPr id="0" name="img.jpg"/>
                    <pic:cNvPicPr/>
                  </pic:nvPicPr>
                  <pic:blipFill>
                    <a:blip r:embed="rId27"/>
                    <a:stretch>
                      <a:fillRect/>
                    </a:stretch>
                  </pic:blipFill>
                  <pic:spPr>
                    <a:xfrm>
                      <a:off x="0" y="0"/>
                      <a:ext cx="4572000" cy="5588000"/>
                    </a:xfrm>
                    <a:prstGeom prst="rect"/>
                  </pic:spPr>
                </pic:pic>
              </a:graphicData>
            </a:graphic>
          </wp:inline>
        </w:drawing>
      </w:r>
    </w:p>
    <w:p>
      <w:pPr>
        <w:jc w:val="center"/>
      </w:pPr>
      <w:r>
        <w:t>فرنسيس بيكون</w:t>
      </w:r>
    </w:p>
    <w:p>
      <w:pPr>
        <w:jc w:val="right"/>
      </w:pPr>
      <w:r>
        <w:t>ويعد الفيلسوف الإنجليزي جون لوك (توفي عام 1704م) من رواد المذهب الحسي، حيث انطلق في وضع نظريته للمعرفة دون الالتفات إلى ما أقره ديكارت ومعظم الفلاسفة من ثنائية النفس والجسم، وأنكر وجود الفطرة والأوليات العقلية بناء على ملاحظته لتنوع الخبرات البشرية، فقال إن ما هو فطري لدى البعض ليس كذلك لدى البعض الآخر، وهكذا أخذ يبحث في انعكاس المعرفة على الذهن من إحساسات وإدراكات وأفكار وكلمات، وانتهى إلى القول إن العقل البشري يولد كصفحة بيضاء خالية من أي علامات موروثة أو فطرية، ثم تكتب عليها الخبرة التجريبية ما تتلقاه من المعرفة من خلال الحواس.</w:t>
      </w:r>
    </w:p>
    <w:p>
      <w:pPr>
        <w:jc w:val="right"/>
      </w:pPr>
      <w:r>
        <w:t>ظهر ديفيد هيوم بعد وفاة لوك ليأخذ المذهب الحسي إلى غايته القصوى، فأنكر فاعلية العقل تماما حتى وصل إلى الشك كما ذكرنا في موضع سابق من هذا المقال، فبعد أن كان لوك يعترف بأن للعقل دور في المضاهاة والجمع والتجريد للمعرفة التي يتلقاها عن الحس لم يقر هيوم بأي دور للعقل بل جعه مجرد موطن للانفعالات الحسية.</w:t>
      </w:r>
    </w:p>
    <w:p>
      <w:pPr>
        <w:jc w:val="center"/>
      </w:pPr>
      <w:r>
        <w:drawing>
          <wp:inline xmlns:a="http://schemas.openxmlformats.org/drawingml/2006/main" xmlns:pic="http://schemas.openxmlformats.org/drawingml/2006/picture">
            <wp:extent cx="4572000" cy="5572125"/>
            <wp:docPr id="20" name="Picture 20"/>
            <wp:cNvGraphicFramePr>
              <a:graphicFrameLocks noChangeAspect="1"/>
            </wp:cNvGraphicFramePr>
            <a:graphic>
              <a:graphicData uri="http://schemas.openxmlformats.org/drawingml/2006/picture">
                <pic:pic>
                  <pic:nvPicPr>
                    <pic:cNvPr id="0" name="img.jpg"/>
                    <pic:cNvPicPr/>
                  </pic:nvPicPr>
                  <pic:blipFill>
                    <a:blip r:embed="rId28"/>
                    <a:stretch>
                      <a:fillRect/>
                    </a:stretch>
                  </pic:blipFill>
                  <pic:spPr>
                    <a:xfrm>
                      <a:off x="0" y="0"/>
                      <a:ext cx="4572000" cy="5572125"/>
                    </a:xfrm>
                    <a:prstGeom prst="rect"/>
                  </pic:spPr>
                </pic:pic>
              </a:graphicData>
            </a:graphic>
          </wp:inline>
        </w:drawing>
      </w:r>
    </w:p>
    <w:p>
      <w:pPr>
        <w:jc w:val="center"/>
      </w:pPr>
      <w:r>
        <w:t>ديفيد هيوم</w:t>
      </w:r>
    </w:p>
    <w:p>
      <w:pPr>
        <w:jc w:val="right"/>
      </w:pPr>
      <w:r>
        <w:t>وفي أواخر القرن الثامن عشر، وضع أوغست كونت الفلسفة الوضعية على أساس الثقة المطلقة بالعلم التجريبي، فقد ساد في تلك المرحلة الاعتقاد بأن الإنسان بلغ ذروة التقدم مع تكاثر الاختراعات والاكتشافات بأسرع وتيرة عرفها التاريخ، ما دفع بأنصار هذا المذهب إلى الاعتقاد بأن العلم التجريبي هو المصدر المعرفي الوحيد الذي سيجيب على كل الأسئلة.</w:t>
      </w:r>
    </w:p>
    <w:p>
      <w:pPr>
        <w:jc w:val="right"/>
      </w:pPr>
      <w:r>
        <w:t>تصور كونت أن البشرية تطورت طوال تاريخها عبر ثلاث مراحل، الأولى هي المرحلة اللاهوتية التي كان الإنسان يفسر فيها ظواهر الطبيعة بإعادتها إلى موجودات غيبية، سواء كانت إلهاً واحدا أو عدة آلهة، والثانية هي المرحلة الميتافيزيقية التي صار الإنسان يتوهم فيها وجود علل ذاتية داخل الظواهر بدلا من الآلهة، وفي المرحلة الثالثة صار الإنسان يفسر كل شيء بمنطق العلم التجريبي.</w:t>
      </w:r>
    </w:p>
    <w:p>
      <w:pPr>
        <w:jc w:val="right"/>
      </w:pPr>
      <w:r>
        <w:t>وقد رد كثير من الفلاسفة على هذه النظرية بأنها مجردة من البرهان التجريبي أصلا، فهي ليست سوى رواية ميتافيزيقية لتطور المجتمعات البشرية، واستقراء التاريخ يثبت عكسها، فالأوضاع الثلاثة التي تخيل أنها مراحل متعاقبة ما زالت قائمة حتى اليوم، وكانت متعايشة أيضا في مراحل قديمة من التاريخ.</w:t>
      </w:r>
    </w:p>
    <w:p>
      <w:r>
        <w:rPr>
          <w:b/>
        </w:rPr>
        <w:t>تفسير مبدأ العلية والاستقراء</w:t>
      </w:r>
      <w:r>
        <w:br/>
        <w:t>يقول العقليون إن السببية (العلية) مبدأ فطري كلي، فهو موجود في العقل بالفطرة ويمكن تعميمه على كل التجارب والأحداث في الكون بحيث يجزم العقل بأن لكل حادثة سببا ولكل معلول علة، لكن الحسيين انقسموا في تفسير العلة إلى ثلاثة اتجاهات، هي:</w:t>
      </w:r>
    </w:p>
    <w:p>
      <w:pPr>
        <w:jc w:val="right"/>
      </w:pPr>
      <w:r>
        <w:t>1- اتجاه الفيلسوف الإنجليزي جون ستيوارت ميل الذي آمن بمبدأ السببية والعلية إلا أنه ردّه إلى الحس والتجربة بدلا من العقل، فرأى أن الإنسان يتعلم من التجربة أن كل حادثة في الطبيعة تسبقها أسباب وعلل، واعتبر هذا الارتباط ضروريا مع أن الضرورة لا ينبغي أن تكون إلا بالعقل، وهو يرفض منح العقل أي فاعلية. وقد وافقته الفلسفة الماركسية المادية في هذا التفسير.</w:t>
      </w:r>
    </w:p>
    <w:p>
      <w:pPr>
        <w:jc w:val="right"/>
      </w:pPr>
      <w:r>
        <w:t>2- الاتجاه الذي أخذ به فلاسفة الوضعية المنطقية يرى أن تعميم الاستقراء لا يعطي حكما يقينيا، فتكرار التجربة والحوادث لا يتجاوز دوره تقديم احتمال بالوصول إلى النتيجة المطلوبة، مثل احتراق الخشب كلما تعرض للنار.</w:t>
      </w:r>
    </w:p>
    <w:p>
      <w:pPr>
        <w:jc w:val="right"/>
      </w:pPr>
      <w:r>
        <w:t>3- رأي هيوم الذي ينفي أي قيمة موضوعية للاستقراء، والذي يعتبر أن الربط بين العلة والمعلول مجرد انطباع نفسي ناشئ عن العادة دون أي ضرورة، فالسببية بين النار واحتراق الخشب ليست ضرورية ولا حتمية بل موجودة داخل نفوسنا بسبب تكرار العادة. وقد سبقه الغزالي إلى القول بهذا الرأي، كما أخذ به علماء النفس في المدرسة السلوكية الحديثة.</w:t>
      </w:r>
    </w:p>
    <w:p>
      <w:r>
        <w:rPr>
          <w:b/>
        </w:rPr>
        <w:t>هل تكفي الحواس والتجربة مصدرا للمعرفة؟</w:t>
      </w:r>
      <w:r>
        <w:br/>
        <w:t>لا يمكن لنا أن نسلّم للتجريبيين بحصر مصدر تصورات العقل كلها بالحس والتجربة، فقد يتصور الذهن تصورات مفارقة للمادة تماما مثل الوحدة والكثرة، لكن هذا لا يعني بالمقابل أنها تصورات عقلية محضة، لأنها ليست من البديهيات، بل هي نتيجة لتفاعل الحس والعقل.</w:t>
      </w:r>
    </w:p>
    <w:p>
      <w:pPr>
        <w:jc w:val="right"/>
      </w:pPr>
      <w:r>
        <w:t>ويظهر خلل الحسية التجريبية أكثر في مجال الميتافيزيقيا والأخلاق، فقد رد أصحاب هذا المذهب كل الأخلاق إلى التجربة وحاولوا دراستها سلوكيا كما يدرس العالم المخبري أي ظاهرة طبيعية، إلا أنهم لم يتمكنوا من تقديم تفسير مقنع، فالشكاك هيوم اعتبر أن الأحكام الأخلاقية لا تعبر عن حقيقة موضوعية بل تنشأ عن مشاعر الاستحسان والاستياء، ودون أن يقدم تفسيرا مقنعا لأصل هذه المشاعر. وعندما حاول الماركسيون ربط الأخلاق بالاقتصاد والصراع الطبقي داسوا على قيم العدالة تماما وحوّلوا الإنسان إلى جزء مسحوق في آلة المجتمع الجارفة.</w:t>
      </w:r>
    </w:p>
    <w:p>
      <w:pPr>
        <w:jc w:val="center"/>
      </w:pPr>
      <w:r>
        <w:drawing>
          <wp:inline xmlns:a="http://schemas.openxmlformats.org/drawingml/2006/main" xmlns:pic="http://schemas.openxmlformats.org/drawingml/2006/picture">
            <wp:extent cx="4572000" cy="5821491"/>
            <wp:docPr id="21" name="Picture 21"/>
            <wp:cNvGraphicFramePr>
              <a:graphicFrameLocks noChangeAspect="1"/>
            </wp:cNvGraphicFramePr>
            <a:graphic>
              <a:graphicData uri="http://schemas.openxmlformats.org/drawingml/2006/picture">
                <pic:pic>
                  <pic:nvPicPr>
                    <pic:cNvPr id="0" name="img.jpg"/>
                    <pic:cNvPicPr/>
                  </pic:nvPicPr>
                  <pic:blipFill>
                    <a:blip r:embed="rId29"/>
                    <a:stretch>
                      <a:fillRect/>
                    </a:stretch>
                  </pic:blipFill>
                  <pic:spPr>
                    <a:xfrm>
                      <a:off x="0" y="0"/>
                      <a:ext cx="4572000" cy="5821491"/>
                    </a:xfrm>
                    <a:prstGeom prst="rect"/>
                  </pic:spPr>
                </pic:pic>
              </a:graphicData>
            </a:graphic>
          </wp:inline>
        </w:drawing>
      </w:r>
    </w:p>
    <w:p>
      <w:pPr>
        <w:jc w:val="center"/>
      </w:pPr>
      <w:r>
        <w:t>جون لوك</w:t>
      </w:r>
    </w:p>
    <w:p>
      <w:pPr>
        <w:jc w:val="right"/>
      </w:pPr>
      <w:r>
        <w:t>ويبدو أن جون لوك قد وضع كل أتباع المذهب العقلي في خانة واحدة واعتقد أنهم يرون المبادئ العقلية صورة عن عالم المُثل الخيالي الذي تخيله أفلاطون، حيث كان الأخير يفترض أن الإنسان يحتاج فقط إلى تذكر الحقائق بعد ولادته لأنها موجودة كلها في عقله، لكن معظم العقليين كانوا يعترفون بدور الإدراكات الحسية بعد أن تعود إلى الأصول الثابتة في العقل، لتتحول إلى معرفة علمية.</w:t>
      </w:r>
    </w:p>
    <w:p>
      <w:pPr>
        <w:jc w:val="right"/>
      </w:pPr>
      <w:r>
        <w:t>من جهة ثانية، ينتقد التجريبيون الخطأ الذي يقع فيه بعض العقليين عندما يخلطون بين العقل الغريزي والعقل المكتسب (سبق توضيحهما)، وهو الخطأ الذي بدأ في اليونان وانتقل إلى الكثير من المتكلمين والفلاسفة المسلمين عندما اعتبر كل منهم أن مذهبه هو العقيدة الصحيحة التي يتوافق فيها العقل والنقل. وإذا كان هؤلاء قد ظنوا أن العقل كله غريزي فقد رد عليهم التجريبيون باتخاذ الموقف المعاكس والقول بأن العقل كله مكتسب، ومن ثم فهو يتأثر بالبيئة والمشاعر والخواطر النفسية، ولا يستحق أن يكون مصدرا للمعرفة. والواقع أن كلا الرأيين تطرف في موقفه.</w:t>
      </w:r>
    </w:p>
    <w:p>
      <w:pPr>
        <w:jc w:val="right"/>
      </w:pPr>
      <w:r>
        <w:t>ومن نتائج هذا التطرف المادي المتصاعد حتى بداية القرن العشرين، ساد في الغرب الاعتقاد بأن الإنسان نفسه ليس سوى مادة متطورة، فبعد أن وضعت الحسية التجريبية في عصر النهضة الإنسان بمركز الكون ليحتل موقع الإله نفسه، انزلق الإنسان المادي تدريجيا تحت ضغط الاكتشاف المتزايد لأسرار الكون المادي، لتصبح المادة هي الأساس والمركز، ويتحول الإنسان إلى موضوع تافه وهامشي، حتى ظهرت مدارس ما بعد الحداثة التي أنكرت كل مصادر المعرفة العقلية والحسية وأعلنت نهاية المدارس الفلسفية الكبرى والعودة إلى شك السفسطة، وهي نتيجة طبيعية لتفكيك الإنسان وتشييئه (تحويله إلى شيء مادي).</w:t>
      </w:r>
    </w:p>
    <w:p>
      <w:pPr>
        <w:jc w:val="right"/>
      </w:pPr>
      <w:r>
        <w:t>واللافت أن الحسيين والتجريبيين في عصر النهضة كانوا يؤمنون بالميتافيزيقا وبوجود الله، بل كان بعضهم من رجال الدين مثل جورج باركلي (توفي عام 1753)، إلا أن حصرهم للمعرفة بالحواس فتح الباب أمام الوضعيين والماركسيين إلى حصر الوجود كله بالمادة، وإذا كان موقف الحسيين الأوائل مجرد افتراض فلسفي ولم يرق إلى درجة العلم؛ فلن يجد الوضعيون والماركسيون والماديون دليلا علميا على إنكار وجود الغيبيات [انظر مقال “وجود الله“].</w:t>
      </w:r>
    </w:p>
    <w:p>
      <w:pPr>
        <w:jc w:val="center"/>
      </w:pPr>
      <w:r>
        <w:drawing>
          <wp:inline xmlns:a="http://schemas.openxmlformats.org/drawingml/2006/main" xmlns:pic="http://schemas.openxmlformats.org/drawingml/2006/picture">
            <wp:extent cx="4572000" cy="5606716"/>
            <wp:docPr id="22" name="Picture 22"/>
            <wp:cNvGraphicFramePr>
              <a:graphicFrameLocks noChangeAspect="1"/>
            </wp:cNvGraphicFramePr>
            <a:graphic>
              <a:graphicData uri="http://schemas.openxmlformats.org/drawingml/2006/picture">
                <pic:pic>
                  <pic:nvPicPr>
                    <pic:cNvPr id="0" name="img.jpg"/>
                    <pic:cNvPicPr/>
                  </pic:nvPicPr>
                  <pic:blipFill>
                    <a:blip r:embed="rId30"/>
                    <a:stretch>
                      <a:fillRect/>
                    </a:stretch>
                  </pic:blipFill>
                  <pic:spPr>
                    <a:xfrm>
                      <a:off x="0" y="0"/>
                      <a:ext cx="4572000" cy="5606716"/>
                    </a:xfrm>
                    <a:prstGeom prst="rect"/>
                  </pic:spPr>
                </pic:pic>
              </a:graphicData>
            </a:graphic>
          </wp:inline>
        </w:drawing>
      </w:r>
    </w:p>
    <w:p>
      <w:pPr>
        <w:jc w:val="center"/>
      </w:pPr>
      <w:r>
        <w:t>أينشتاين</w:t>
      </w:r>
    </w:p>
    <w:p>
      <w:pPr>
        <w:jc w:val="right"/>
      </w:pPr>
      <w:r>
        <w:t>شهدت بداية القرن العشرين ثورات علمية هائلة، ومن أبرزها نظرية النسبية لألبرت أينشتاين، ثم مجموعة نظريات شكلت مفهوما جديدا للفيزياء تحت مسمى الكمّ (كوانتم)، فضلا عن التطور في الطب وعلوم الأحياء، وكان لهذه الفتوحات وآثارها العملية التكنولوجية دور كبير في ظهور العالِم التجريبي في صورة خارقة وكأنه الوحيد القادر على الإجابة على الأسئلة الوجودية بدلا من الفلاسفة، فضلا عن “رجال الدين”، لذا طالب العالم الفرنسي المعروف لويس باستور السلطات برعاية المؤسسات العلمية بصفتها “مؤسسات مقدسة” وقال إنها ستكون “معابد المستقبل”، كما وافقه على ذلك الفيلسوف الفرنسي ليكومت دي نوي عندما قال “إن ثقة الناس بعلماء الطبيعة اليوم هي ثقتهم بالكهنة في العهد القديم” [دي نوي، مصير الإنسان، 1967، ص275].</w:t>
      </w:r>
    </w:p>
    <w:p>
      <w:pPr>
        <w:jc w:val="right"/>
      </w:pPr>
      <w:r>
        <w:t>يقول الفيزيائي البريطاني المعاصر ستيفن هوكنغ في كتابه التصميم العظيم “الفلسفة ماتت… وعلماء الطبيعة باتوا هم حملة شعلة الاكتشاف في رحلتنا نحو المعرفة” [ص 13]، ويقول الفيزيائي الأميركي لورنس كراوس “إن الفلسفة حقل يذكرني للأسف بالنكتة القديمة لوودي آلن (ممثل كوميدي): أولئك الذين لا يستطيعون أن يفعلوا شيئا يدرّسون، والذين لا يستطيعون أن يدرّسوا يدرّسون الرياضة”.</w:t>
      </w:r>
    </w:p>
    <w:p>
      <w:pPr>
        <w:jc w:val="right"/>
      </w:pPr>
      <w:r>
        <w:t>وبالرغم من إنكار الكثير من العلماء -الذين يحظون بالاحتفاء الإعلامي- أهمية الفلسفة وتنديدهم بها، فإن نظرياتهم الكبرى تقوم أساسا على مواقف أيديولوجية مفلسفة. فعلى سبيل المثال، يقول الفلكي البريطاني كارل ساغان في افتتاحية برنامجه “الكون” Cosmos -الذي حقق أعلى نسب المشاهدات بدعم من شبكة بي.بي.سي- إنه “لا يوجد ولم يوجد ولن يوجد شيء سوى الكون (أي المادة فقط)”، وهذا تعبير فلسفي وليس تصريحا علميا، فليس في وسع العلم التجريبي أصلا أن يجري تجربة مادية تنفي وجود عوالم أو كائنات غير مادية طالما أنها لا تخضع لأدواته، ومقولة ساغان هي تعبير صريح عن جوهر الفلسفة الطبيعية، والتي يعرّفها ستيرلنغ لامبرت بأنها موقف فلسفي ومنهج تجريبي يعتبر أن الوجود محكوم بعوامل عشوائية داخل نظام شامل في الطبيعة.</w:t>
      </w:r>
    </w:p>
    <w:p>
      <w:pPr>
        <w:jc w:val="right"/>
      </w:pPr>
      <w:r>
        <w:t>يقول عالم الوراثة في جامعة هارفارد ريتشارد ليونتن إن “استعدادنا لقبول المزاعم العلمية التي تخالف الحس السليم هو مفتاح فهم الصراع الحقيقي بين العلم وما هو ميتافيزيقي (غيبي)، فنحن نميل إلى صف العلم رغم ما يشوب بعض أفكاره من عبث… والمجتمع العلمي يتسامح مع القصص التي تُقبل دون برهان لأننا ملتزمون مسبقا بالفلسفة المادية، فمناهج العلم لا تجبرنا على قبول تفسير مادي للعالم بل التزامنا البديهي بالمادية هو الذي يجبرنا على إنتاج تفسيرات مادية مهما كانت مناقضة للحدس” [العلم ووجود الله، ص 62].، وليس هناك ما هو أوضح من هذا الاعتراف بتعصب العلماء الماديين للفلسفة المادية على أساس أيديولوجي بحت.</w:t>
      </w:r>
    </w:p>
    <w:p>
      <w:pPr>
        <w:jc w:val="center"/>
      </w:pPr>
      <w:r>
        <w:drawing>
          <wp:inline xmlns:a="http://schemas.openxmlformats.org/drawingml/2006/main" xmlns:pic="http://schemas.openxmlformats.org/drawingml/2006/picture">
            <wp:extent cx="4572000" cy="6572250"/>
            <wp:docPr id="23" name="Picture 23"/>
            <wp:cNvGraphicFramePr>
              <a:graphicFrameLocks noChangeAspect="1"/>
            </wp:cNvGraphicFramePr>
            <a:graphic>
              <a:graphicData uri="http://schemas.openxmlformats.org/drawingml/2006/picture">
                <pic:pic>
                  <pic:nvPicPr>
                    <pic:cNvPr id="0" name="img.jpg"/>
                    <pic:cNvPicPr/>
                  </pic:nvPicPr>
                  <pic:blipFill>
                    <a:blip r:embed="rId31"/>
                    <a:stretch>
                      <a:fillRect/>
                    </a:stretch>
                  </pic:blipFill>
                  <pic:spPr>
                    <a:xfrm>
                      <a:off x="0" y="0"/>
                      <a:ext cx="4572000" cy="6572250"/>
                    </a:xfrm>
                    <a:prstGeom prst="rect"/>
                  </pic:spPr>
                </pic:pic>
              </a:graphicData>
            </a:graphic>
          </wp:inline>
        </w:drawing>
      </w:r>
    </w:p>
    <w:p>
      <w:pPr>
        <w:jc w:val="center"/>
      </w:pPr>
      <w:r>
        <w:t>هوكنغ</w:t>
      </w:r>
    </w:p>
    <w:p>
      <w:pPr>
        <w:jc w:val="right"/>
      </w:pPr>
      <w:r>
        <w:t>ومن نتائج تبني هذه الفلسفة -المنكرة للتفلسف أصلا- أن التصورات الفلسفية للكثير من العلماء التجريبيين لم تعد تجد أي حرج في خرق المنطق، وهو ما يؤكده الاقتباس السابق عن ليونتن نفسه، كما يقول هوكنغ “إن الكثير من المفاهيم العلمية الحديثة تخالف المنطق السليم المبني على التجربة اليومية، أما طبيعة الكون فتكشف عن نفسها من خلال عجائب التكنولوجيا” [التصميم العظيم، ص 15]، كما يكرر الفيزيائي ميشيو كاكو في صفحات عدة من كتابه “فيزياء المستحيل” أن نظرية الكم تغير قوانين العقل الأساسية، وإلى درجة إسقاط مفهوم المستحيل من الوجود.</w:t>
      </w:r>
    </w:p>
    <w:p>
      <w:pPr>
        <w:jc w:val="right"/>
      </w:pPr>
      <w:r>
        <w:t>ويأتي الإشكال أولا من خرق نظرية النسبية لما هو مألوف ومعتاد، فقد كان يُعتقد أن الزمن ثابت كوني لا يتأثر بأي عامل من العوامل، لكن المعادلات الرياضية أثبتت أن سرعة الضوء هي الثابتة وأن الزمن نسبي، فعندما يتحرك جسم ما بسرعة كبيرة جدا فإن الزمن الخاص به يتمدد (يتباطأ)، فمثلا تقيس الساعة الموضوعة على صاروخ خارق السرعة مدة زمنية أقصر مما تقيسه ساعة أخرى على الأرض مثلا، وهذا أمر لم يكن ليخطر على بال أحد، وقد أثبتته التجارب العملية بالفعل.</w:t>
      </w:r>
    </w:p>
    <w:p>
      <w:pPr>
        <w:jc w:val="right"/>
      </w:pPr>
      <w:r>
        <w:t>ونتيجة لذلك بدأ كتّاب الخيال العلمي بالتجرؤ على خرق المنطق وطرح رؤى خيالية، فظهرت روايات السفر عبر الزمن كنوع من الخيال ثم لحق بهم الفيزيائيون النظريون (فئة من العلماء تدرس الآثار الفلسفية للعلم) على اعتبار أن الرياضيات لا تنكر تلك التخيلات، وظهرت معضلات فلسفية في العديد من الكتب العلمية “الرصينة” لتتساءل ما الذي سيحدث إذا عاد شخص بالزمن إلى الوراء وقتل والده مثلا، فهذا يعني أنه لن يُخلق أصلا، ثم ظهرت نظريات عدة لمناقشة هذه المشكلة دون أن ينتبه كثير من العلماء إلى التناقض العقلي في هذه العودة إلى الماضي.</w:t>
      </w:r>
    </w:p>
    <w:p>
      <w:pPr>
        <w:jc w:val="center"/>
      </w:pPr>
      <w:r>
        <w:drawing>
          <wp:inline xmlns:a="http://schemas.openxmlformats.org/drawingml/2006/main" xmlns:pic="http://schemas.openxmlformats.org/drawingml/2006/picture">
            <wp:extent cx="4572000" cy="3420657"/>
            <wp:docPr id="24" name="Picture 24"/>
            <wp:cNvGraphicFramePr>
              <a:graphicFrameLocks noChangeAspect="1"/>
            </wp:cNvGraphicFramePr>
            <a:graphic>
              <a:graphicData uri="http://schemas.openxmlformats.org/drawingml/2006/picture">
                <pic:pic>
                  <pic:nvPicPr>
                    <pic:cNvPr id="0" name="img.jpg"/>
                    <pic:cNvPicPr/>
                  </pic:nvPicPr>
                  <pic:blipFill>
                    <a:blip r:embed="rId32"/>
                    <a:stretch>
                      <a:fillRect/>
                    </a:stretch>
                  </pic:blipFill>
                  <pic:spPr>
                    <a:xfrm>
                      <a:off x="0" y="0"/>
                      <a:ext cx="4572000" cy="3420657"/>
                    </a:xfrm>
                    <a:prstGeom prst="rect"/>
                  </pic:spPr>
                </pic:pic>
              </a:graphicData>
            </a:graphic>
          </wp:inline>
        </w:drawing>
      </w:r>
    </w:p>
    <w:p>
      <w:pPr>
        <w:jc w:val="right"/>
      </w:pPr>
      <w:r>
        <w:t>وعندما ظهرت فيزياء الكم التي تدرس أبسط عناصر الوجود على المستوى دون الذري (مكونات الذرة) كان فهمها أكثر صعوبة، لكن غموضها المشابه لغموض النسبية دفع بعض العلماء للمضي في وضع المزيد من السيناريوهات الخيالية. فيقول جون ويلر “إذا لم تكن حائرا إزاء مكانيكا الكم فإنك لم تفهمها”، ويؤيده روجر بينروس بقوله إن “ميكانيكا الكم لا معنى لها إطلاقا”، كما يقول ريتشارد فينمان “يمكن القول بثقة إنه لا أحد على الإطلاق يمكنه أن يفهم فيزياء الكم”.</w:t>
      </w:r>
    </w:p>
    <w:p>
      <w:pPr>
        <w:jc w:val="right"/>
      </w:pPr>
      <w:r>
        <w:t>ومن الأمثلة التي يطرحها الفيزيائيون لنقض المنطق العقلي أن تجارب فيزياء الكم أثبتت إمكانية وجود الإلكترون في مكانين في وقت واحد، وهذا يخالف بوضوح أحد أهم مبادئ العقل الأولية. وأن الإلكترونات والفوتونات وغيرها من المكونات تبدي سلوكا مغايرا في التجارب، فتبدو أحيانا في صورة جسيمات بينما تظهر على أنها موجات في أحيان أخرى.</w:t>
      </w:r>
    </w:p>
    <w:p>
      <w:pPr>
        <w:jc w:val="center"/>
      </w:pPr>
      <w:r>
        <w:drawing>
          <wp:inline xmlns:a="http://schemas.openxmlformats.org/drawingml/2006/main" xmlns:pic="http://schemas.openxmlformats.org/drawingml/2006/picture">
            <wp:extent cx="4572000" cy="2196935"/>
            <wp:docPr id="25" name="Picture 25"/>
            <wp:cNvGraphicFramePr>
              <a:graphicFrameLocks noChangeAspect="1"/>
            </wp:cNvGraphicFramePr>
            <a:graphic>
              <a:graphicData uri="http://schemas.openxmlformats.org/drawingml/2006/picture">
                <pic:pic>
                  <pic:nvPicPr>
                    <pic:cNvPr id="0" name="img.jpg"/>
                    <pic:cNvPicPr/>
                  </pic:nvPicPr>
                  <pic:blipFill>
                    <a:blip r:embed="rId33"/>
                    <a:stretch>
                      <a:fillRect/>
                    </a:stretch>
                  </pic:blipFill>
                  <pic:spPr>
                    <a:xfrm>
                      <a:off x="0" y="0"/>
                      <a:ext cx="4572000" cy="2196935"/>
                    </a:xfrm>
                    <a:prstGeom prst="rect"/>
                  </pic:spPr>
                </pic:pic>
              </a:graphicData>
            </a:graphic>
          </wp:inline>
        </w:drawing>
      </w:r>
    </w:p>
    <w:p>
      <w:pPr>
        <w:jc w:val="right"/>
      </w:pPr>
      <w:r>
        <w:t>ومن المغالطات التي نتجت عن سوء فهم فيزياء الكم وجود تعارض بين السببية وميكانيكا الكم، والحقيقة أن السببية موجودة أيضا في العالم دون الذري، لكن الجسيمات الذرية لا تقدم ردود الفعل المتوقعة دائما بل يكون سلوكها قائما ضمن احتمالات الدوال الموجية، حيث يقول الفيزيائي الألماني ماكس بورن في كتابه “ﺍﻟﻔﻠﺴﻔﺔ ﺍﻟﻁﺒﻴﻌﻴﺔ ﻟﻠﻌﻠﺔ ﻭﺍﻟﻤﺼﺎﺩﻓﺔ” إن فيزياء الكم لا تنقض السببية بل الحتمية فقط، أي أن كل الموجودات –حتى دون الذرية- تخضع للسببية والاطراد .</w:t>
      </w:r>
    </w:p>
    <w:p>
      <w:pPr>
        <w:jc w:val="right"/>
      </w:pPr>
      <w:r>
        <w:t>ويبدو أن تزامن الفتوحات العلمية وظهور نتائجها التكنولوجية مع سقوط النظريات الفلسفية الكبرى في عالم ما بعد الحداثة قد شجع العلماء على تجاوز لعب دور الفلاسفة إلى النكوص للسفسطة والشكوكية العدمية، حتى دعا كثير منهم إلى اعتبار صورة العالم عند الإنسان العادي صورة وهمية، مثل قول العالم البريطاني آرثر إدينغتون إن تصور الرجل العادي للمنضدة يختلف عن تصور العالِم لها، فالأول يراها جسما له لون وملمس وشكل وصلابة وثبات مكاني وديمومة زمنية، بينما يراها العالِم مجموعة ذرات بينها خلاء وتصدر عنها شحنات كهربية خاطفة. لكن الخلط بين اللغة التي تستخدم استخداما سليمًا للتعبير عن الأشياء التي نتعامل معها وبين اللغة المستخدمة لغرض المناقشة الفلسفية والعلمية لن يؤدي سوى إلى الفوضى.</w:t>
      </w:r>
    </w:p>
    <w:p>
      <w:pPr>
        <w:jc w:val="right"/>
      </w:pPr>
      <w:r>
        <w:t>ومن الأمثلة المشهورة على القصور الفلسفي لدى بعض كبار الفيزيائيين، نذكر النظرية التي طرحها النمساوي إرفين شرودنغر لقطة نضعها (فرضيا) في صندوق مغلق، ومعها عداد غايغر (لحساب الإشعاع) وكمية من مادة مشعة، بحيث يكون احتمال تحلل ذرة واحدة خلال ساعة ممكنا وغير مؤكد، فإذا تحللت الذرة سيطرق عداد غايغر مطرقة تكسر زجاجة تحتوي غازا خانقا فيقتل القطة، ويقول شرودنغر إننا لن نعرف وضع القطة حتى نفتح الصندوق بعد ساعة، وهي قبل ذلك من وجهة نظر ميكانيكا الكم تعتبر في حالة مركبة من الحياة والموت، أي أنها تجمع حالتين متناقضتين.</w:t>
      </w:r>
    </w:p>
    <w:p>
      <w:pPr>
        <w:jc w:val="right"/>
      </w:pPr>
      <w:r>
        <w:t>وكان شرودنغر يقصد بهذا المثال السخرية من اعتقاد بعض علماء الفيزياء النظرية أنه يقدم “دليلا” على اجتماع النقيضين، فهذه ليست سوى سفسطة.</w:t>
      </w:r>
    </w:p>
    <w:p>
      <w:pPr>
        <w:jc w:val="center"/>
      </w:pPr>
      <w:r>
        <w:drawing>
          <wp:inline xmlns:a="http://schemas.openxmlformats.org/drawingml/2006/main" xmlns:pic="http://schemas.openxmlformats.org/drawingml/2006/picture">
            <wp:extent cx="4572000" cy="2429256"/>
            <wp:docPr id="26" name="Picture 26"/>
            <wp:cNvGraphicFramePr>
              <a:graphicFrameLocks noChangeAspect="1"/>
            </wp:cNvGraphicFramePr>
            <a:graphic>
              <a:graphicData uri="http://schemas.openxmlformats.org/drawingml/2006/picture">
                <pic:pic>
                  <pic:nvPicPr>
                    <pic:cNvPr id="0" name="img.jpg"/>
                    <pic:cNvPicPr/>
                  </pic:nvPicPr>
                  <pic:blipFill>
                    <a:blip r:embed="rId34"/>
                    <a:stretch>
                      <a:fillRect/>
                    </a:stretch>
                  </pic:blipFill>
                  <pic:spPr>
                    <a:xfrm>
                      <a:off x="0" y="0"/>
                      <a:ext cx="4572000" cy="2429256"/>
                    </a:xfrm>
                    <a:prstGeom prst="rect"/>
                  </pic:spPr>
                </pic:pic>
              </a:graphicData>
            </a:graphic>
          </wp:inline>
        </w:drawing>
      </w:r>
    </w:p>
    <w:p>
      <w:pPr>
        <w:jc w:val="center"/>
      </w:pPr>
      <w:r>
        <w:t>رسم توضيحي لتجربة قطة شرودنغر (Dhatfield)</w:t>
      </w:r>
    </w:p>
    <w:p>
      <w:pPr>
        <w:jc w:val="right"/>
      </w:pPr>
      <w:r>
        <w:t>يقول أليستر راي في كتابه “فيزياء الكوانتم: حقيقة أم خيال؟” إن القارئ عندما يقرأ أن فيزياء الكوانتم تقول بأن القطة نصف حية ونصف ميتة، سيستنتج أن هذه سخافة تافهة، وسيلقي بالكتاب وينسى كل هذا الجنون. والحقيقة أن استعارة المصطلحات والمفاهيم من عالم ما دون الذرة لضرب الأمثلة على العالم المحسوس هو أصل المشكلة، فالفيزيائي بالكاد يستطيع أن يرصد آثار سلوك الجسيمات غير المرئية فتبدو له في لحظة ما وكأنها تجمع نقيضين، ولكن هذا لا يعني أنها كذلك في الحقيقة [فيزياء الكوانتم: حقيقة أم خيال؟، مركز براهين، ص 126].</w:t>
      </w:r>
    </w:p>
    <w:p>
      <w:pPr>
        <w:jc w:val="right"/>
      </w:pPr>
      <w:r>
        <w:t>ويسعى بعض فلاسفة العلم المعاصرين اليوم إلى تبني اتجاه يدعى بالأداتية، يطالبون من خلاله بإعادة النظر ﻓﻲ الكثير من التصورات العلمية الناشئة عن نقل المفاهيم الرياضية اﻟﻤجردة إلى الحقائق المتشخصة على أرض الواقع، مثل تخيل “نسيج الزمكان” على هيئة حقيقية يمكن لها أن تنحني وتتداخل.</w:t>
      </w:r>
    </w:p>
    <w:p>
      <w:pPr>
        <w:jc w:val="center"/>
      </w:pPr>
    </w:p>
    <w:p>
      <w:pPr>
        <w:jc w:val="right"/>
      </w:pPr>
      <w:r>
        <w:t>وبالنتيجة، إذا حاولنا الإجابة على سؤال هذه الفقرة “هل يجيب العلم على كل الأسئلة؟” فسنوجز الجواب بنقطتين:</w:t>
      </w:r>
    </w:p>
    <w:p>
      <w:pPr>
        <w:jc w:val="right"/>
      </w:pPr>
      <w:r>
        <w:t>النقطة الأولى: الملاحظة العلمية ليست مستقلة، حيث أثبت العالم فرنسي بيير دويم أن التجربة الفيزيائية ليست مجرد ملاحظة، بل هي أيضا تأويل للظاهرة التي تدرسها، ويقول مؤلف “نظريات العلم” آلان شالمرز إن ما يلاحظه العالِم يتوقف في جانب كبير منه على تجربته الماضية ومعارفه [شالمرز، نظريات العلم، دار توبقال، ص 36]. كما أن وضع الفرضيات لتأويل الظواهر الفيزيائية يخضع بدوره في الكثير من الأحيان لخلفية الباحث وتوقعاته. فعلى سبيل المثال، كان الفيزيائي ماكس بورن يقر بأن ما أنجزه في حقل اكتشافات المكونات الذرية كان مجرد تعميمات فلسفية لا فيزيائية، وما زالت الفرضيات المعتمدة اليوم لفهم عالم الذرة غير مثبتة تجريبيا إلا أنها مقبولة كأحد التأويلات الممكنة، والأمر ذاته ينطبق على نظرية التطور الدارويني.</w:t>
      </w:r>
    </w:p>
    <w:p>
      <w:pPr>
        <w:jc w:val="right"/>
      </w:pPr>
      <w:r>
        <w:t>والاستقراء مبدأ فطري، وتبريره فطري، لكن تحديد لحظة الانتقال من الخاص إلى العام قابل للخطأ، والكثير من العلماء المعاصرين يرفضون ذلك بسبب سوء فهمهم لمعنى الفطرة، فغالبية كتب فلسفة العلوم لا تناقش التبرير الفطري أصلا، فهو أمر مستبعد من العلم المادي التجريبي، وهو خلل في مفهوم “المعقولية” أو التأسيس لها. [الإجماع الإنساني، ص 139].</w:t>
      </w:r>
    </w:p>
    <w:p>
      <w:pPr>
        <w:jc w:val="right"/>
      </w:pPr>
      <w:r>
        <w:t>ويقول جون هوت “عند نقطة معينة في سلسلة التحقق من كل فرضية، لا بد من قفزة إيمانية تُعد مكونا أساسيا في العملية، وعنصر الثقة هو عنصر أساسي في كل بحث بشري عن الحقيقة، وإن وجدت نفسك تشك فيما قلتُه الآن فهذا لأنك في هذه اللحظة بالذات تثق في عقلك بما يكفي للتعبير عن شكك في كلامي، فلا يمكنك التخلص من الثقة في عقلك حتى عندما تساورك الشكوك، وأنت لا تطرح أسئلتك النقدية إلا لأنك تؤمن بأن الحق يستحق البحث، فالإيمان بهذا المعنى، وليس بمعنى الخيال الجامح، يكمن في جذور كل دين حقيقي، وكذلك في جذور العلم… وهذا يؤكد أن محاولات الإلحاد الجديد لتخليص الوعي البشري من الإيمان هي مجرد محاولة عبثية” [العلم ووجود الله، ص 107].</w:t>
      </w:r>
    </w:p>
    <w:p>
      <w:pPr>
        <w:jc w:val="right"/>
      </w:pPr>
      <w:r>
        <w:t>وبما أن العلم التجريبي قائم على الملاحظة والتجريب والاستقراء ثم تعميم النتائج على الظواهر الكونية، فهو إذن قائم على الاحتمال، حيث لا يمكن للعالِم أن يجزم بأن الشمس ستشرق غدا كما كانت تشرق كل يوم، ويقول بول ديفيز إن التقدم العلمي يتطلب “فعلا إيمانيا” للاعتقاد بوجود انتظام في الطبيعة، كما يقول الفيلسوف الإنجليزي روجر تريغ “من أجل أن يتولى العلم مهمة تقديم التفسيرات لجميع الأشياء فنحن بحاجة إلى ما يبرر لنا الوثوق بالعلم” [Rationality and Science, p. 9].</w:t>
      </w:r>
    </w:p>
    <w:p>
      <w:pPr>
        <w:jc w:val="right"/>
      </w:pPr>
    </w:p>
    <w:p>
      <w:pPr>
        <w:jc w:val="center"/>
      </w:pPr>
      <w:r>
        <w:t>“مع أن التزوير مخالف لأهداف العلم كنشاط ثقافي، إلا أنه متوطن بنيويًا في العلم المؤسس لمجتمعاتنا المعاصرة”.</w:t>
        <w:br/>
        <w:t>أستاذة علم الاجتماع دينا فينشتاين.</w:t>
      </w:r>
    </w:p>
    <w:p>
      <w:pPr>
        <w:jc w:val="right"/>
      </w:pPr>
    </w:p>
    <w:p>
      <w:pPr>
        <w:jc w:val="right"/>
      </w:pPr>
      <w:r>
        <w:t>كما يؤكد مبدأ “عدم اليقين” للفيزيائي فيرنر هايزنبرغ استحالة الحصول على نتائج دقيقة مئة بالمئة عند دراسة خاصيتين معا لشيء واحد من بين جملة خواص كمومية، أي أن معرفتنا للعالم ستبقى منقوصة حتما.</w:t>
      </w:r>
    </w:p>
    <w:p>
      <w:pPr>
        <w:jc w:val="right"/>
      </w:pPr>
      <w:r>
        <w:t>وبالرغم من جنوح خيال ميشيو كاكو في كتابه “فيزياء المستحيل” نحو ما يشبه تأليه العقل البشري، فإنه يعترف بأن “نظرية الكم مبنية على رمال من المصادفة والحظ والاحتمالات، وأنها لا تعطي أجوبة محددة” [العلم ووجود الله، ص276].</w:t>
      </w:r>
    </w:p>
    <w:p>
      <w:pPr>
        <w:pStyle w:val="Quote"/>
        <w:jc w:val="center"/>
      </w:pPr>
      <w:r>
        <w:t>يعتبر الكثير من العلماء اليوم أن العلم هو الطريق الوحيد للحق وأنه قادر على تفسير كل شيء، وهذا ليس سوى موقف أيديولوجي مسبق اصطلح الفلاسفة المعاصرون على تسميته بالمذهب العلمي scientism، فليس هناك دليل علمي يثبت أن الوجود مادي بحت وأن التجربة هي المصدر الوحيد لاكتشافه.</w:t>
        <w:br/>
        <w:t>يقول الفيلسوف البريطاني برتراند رَسل إن كل ما لا يمكن للعلم اكتشافه لا يمكن للبشرية أن تعرفه، وهذه عبارة متناقضة، فكيف عرف رَسل ذلك طالما أن عبارته ليست مثبتة علميا أصلا؟ ما يعني أنها ليست صحيحة بناءً على موقفه نفسه [العلم ووجود الله، ص106].</w:t>
      </w:r>
    </w:p>
    <w:p>
      <w:pPr>
        <w:jc w:val="right"/>
      </w:pPr>
      <w:r>
        <w:t>النقطة الثانية: حتى إذا اعتبرنا أن الرياضيات هي المصدر العلمي الموثوق للأجوبة على الأسئلة الوجودية، طالما أن الملاحظة الفيزيائية ليست نزيهة بالمطلق، فقد أثبت النمساوي كيرت غودل في عام 1931م أن هناك مقولات صادقة في الرياضيات لا يمكن البرهنة عليها، فعلى سبيل المثال ما زالت حدسية غولدباخ الموضوعة منذ عام 1742م غير مبرهنة، وبات الرياضيون يؤمنون اليوم بأن حلم فيثاغورس بفهم العالم كله عبر الأرقام والحساب مستحيل.</w:t>
      </w:r>
    </w:p>
    <w:p>
      <w:pPr>
        <w:jc w:val="right"/>
      </w:pPr>
      <w:r>
        <w:t>واستنتج الأمريكي المعاصر فريمان دايسون من نظرية “عدم الاكتمال” لغودل أن عالم الفيزياء والفلك غير قابلين للاكتمال أيضا، فمهما ابتعدنا في المستقبل فسيكون هناك دائما أشياء جديدة تحدث ومعلومات ترد وعوالم جديدة تُكتشف. ويلخص الفلكي جون بارو هذه الحقيقة بقوله إن العلم مبني على الرياضيات، ولا يمكن للرياضيات أن تكتشف الحقيقة كلها، فلا يمكن للعلم أن يكتشف الحقائق كلها.</w:t>
      </w:r>
    </w:p>
    <w:p>
      <w:pPr>
        <w:jc w:val="right"/>
      </w:pPr>
      <w:r>
        <w:t>لذلك اقتنع هوكنغ أخيرا باستحالة اكتشاف “نظرية كل شيء” التي تجمع النسبية مع الكم وتلخص كل ظواهر الوجود في معادلة واحدة، فالأمر لا يتعلق بنقص الأدوات وضيق الوقت فقط، بل لأن الملاحِظ (الباحث) سيظل أبدا جزءا من الكون نفسه ومن موضوع البحث، ولن يصبح “إلهاً” منفصلا عن الكون ليكتشفه على حقيقته التامة.</w:t>
      </w:r>
    </w:p>
    <w:p>
      <w:pPr>
        <w:pStyle w:val="Quote"/>
        <w:jc w:val="center"/>
      </w:pPr>
      <w:r>
        <w:t>يقول البروفسور بيتر مدوّر في كتابه “نصائح لعالم شاب”: إن أسرع طريقة يسيء بها العالِم إلى سمعته هي أن يصرح بكل جرأة ودون مبرر بأن العلم يعرف أو سيكتشف قريبا الأجوبة على كل الأسئلة، وأن الأسئلة التي لا تقبل الأجوبة العلمية هي أسئلة زائفة وساذجة… لكن محدودية العلم تتضح في عجزه عن الإجابة على الأسئلة البدائية الوجودية، مثل البحث في كيفية بدء الخلق وغاية الوجود ومغزى الحياة. [Advice To A Young  Scientist, harper &amp; row, 1979, p. 31].</w:t>
        <w:br/>
        <w:t>ويقول في كتابه “حدود العلم”: من المحتمل أن هناك أسئلة يعجز العلم عن تقديم إجابات عنها نظرا لمحدوديته، كما لا يمكن لأي تطور علمي متوقع أن يؤهله لذلك. إنها الأسئلة التي يطرحها الأطفال، والأسئلة النهائية لكارل بوبر، ولدي أيضا أسئلة من قبيل: كيف بدأت الأشياء، لماذا نحن موجودون هنا؟ من أي شيء تم خلقنا؟ ما هي غاية الحياة؟… فليس في وسع العلم أن يجيب على اسئلة تتعلق ببدايات الأشياء ونهاياتها، والذي يجيب عليها هو الميتافيزيقيا والأدب والدين. [The Limits of Science, Oxford, 1984, p. 60].</w:t>
      </w:r>
    </w:p>
    <w:p>
      <w:r>
        <w:rPr>
          <w:b/>
        </w:rPr>
        <w:t>المصدر الرابع: الإجماع</w:t>
      </w:r>
      <w:r>
        <w:br/>
        <w:t>ربما لا تعتبر الكثير من المراجع الإجماع الإنساني بمثابة مصدر مستقل للمعرفة، إلا أننا ارتأينا تخصيصه كمصدر على أساس بعض الأبحاث الحديثة التي تعطي المجتمع دورا جوهريا في بلورة المعطيات الحسية والنفسية التي يتلقاها الإنسان منذ طفولته لتتحول إلى معرفة.</w:t>
      </w:r>
    </w:p>
    <w:p>
      <w:pPr>
        <w:jc w:val="right"/>
      </w:pPr>
      <w:r>
        <w:t>اهتم المفكر الإسلامي ابن تيمية في القرن الرابع عشر الميلادي بالمعنى الاجتماعي لتعريف “العادة الإنسانية الصحيحة”، فكان يرى أن تصحيحها يستند إلى انتشارها بين كافة المجتمعات البشرية، وكونها عادة نفسية واجتماعية أصيلة في البشر، فضلا عن تعبيرها عن حاجة ضرورية.</w:t>
      </w:r>
    </w:p>
    <w:p>
      <w:pPr>
        <w:jc w:val="right"/>
      </w:pPr>
      <w:r>
        <w:t>وعندما أعاد هيوم نشر فلسفة الشك السفسطائية في القرن الثامن عشر الميلادي، تصدى له الفيلسوف الأسكتلندي توماس ريد وأكد أن إجماع الأمم من العامة والمتعلمين ينبغي أن يكون له على الأقل سلطان كبير، إلا إذا استطعنا أن نثبت وجود تحيز ما من العموم لإجماع ما، فالأصل في الإجماع أن يكون مبررا بنفسه وأن المشكك هو الذي ينبغي أن يثبت وجود التحيز.</w:t>
      </w:r>
    </w:p>
    <w:p>
      <w:pPr>
        <w:jc w:val="right"/>
      </w:pPr>
      <w:r>
        <w:t>واعتبر ريد أن خصائص المشتركات الإنسانية هي: الإدراك بالحدس، الميل النفسي للتصديق بها في بنية الإنسان، الشعور بالحيرة عند الشك فيها، وأن تكون ضرورية للتعامل مع العالم بنجاح.</w:t>
      </w:r>
    </w:p>
    <w:p>
      <w:pPr>
        <w:jc w:val="right"/>
      </w:pPr>
      <w:r>
        <w:t>وأيضا تصدى كانط لشكية هيوم كما أسلفنا أعلاه، ورأى أن التعاقب الموضوعي ناشئ عن مبدأ عقلي أولي، فأعطى بذلك لما أسماه بالعقل الفعال دورا جوهريا في المعرفة.</w:t>
      </w:r>
    </w:p>
    <w:p>
      <w:pPr>
        <w:jc w:val="right"/>
      </w:pPr>
      <w:r>
        <w:t>وفي بداية القرن العشرين أحيا الفيلسوف البريطاني جورج مور فلسفة ريد وانتصر للفطرة السليمة، كما تصدى لمن يشكك بوجود العالم الخارجي بمناقشات شهيرة، ومن أشهر ردوده عليهم: حين أرفع يدي إلى أعلى وأقول: هذه يد، ثم أرفع يدي الأخرى وأقول: هذه يد أخرى، فبذلك أكون قد برهنت على وجود العالم الخارجي.</w:t>
      </w:r>
    </w:p>
    <w:p>
      <w:pPr>
        <w:jc w:val="center"/>
      </w:pPr>
      <w:r>
        <w:drawing>
          <wp:inline xmlns:a="http://schemas.openxmlformats.org/drawingml/2006/main" xmlns:pic="http://schemas.openxmlformats.org/drawingml/2006/picture">
            <wp:extent cx="4572000" cy="3048000"/>
            <wp:docPr id="27" name="Picture 27"/>
            <wp:cNvGraphicFramePr>
              <a:graphicFrameLocks noChangeAspect="1"/>
            </wp:cNvGraphicFramePr>
            <a:graphic>
              <a:graphicData uri="http://schemas.openxmlformats.org/drawingml/2006/picture">
                <pic:pic>
                  <pic:nvPicPr>
                    <pic:cNvPr id="0" name="img.jpg"/>
                    <pic:cNvPicPr/>
                  </pic:nvPicPr>
                  <pic:blipFill>
                    <a:blip r:embed="rId35"/>
                    <a:stretch>
                      <a:fillRect/>
                    </a:stretch>
                  </pic:blipFill>
                  <pic:spPr>
                    <a:xfrm>
                      <a:off x="0" y="0"/>
                      <a:ext cx="4572000" cy="3048000"/>
                    </a:xfrm>
                    <a:prstGeom prst="rect"/>
                  </pic:spPr>
                </pic:pic>
              </a:graphicData>
            </a:graphic>
          </wp:inline>
        </w:drawing>
      </w:r>
    </w:p>
    <w:p>
      <w:pPr>
        <w:jc w:val="center"/>
      </w:pPr>
      <w:r>
        <w:t>جون سيرل (FranksValli)</w:t>
      </w:r>
    </w:p>
    <w:p>
      <w:pPr>
        <w:jc w:val="right"/>
      </w:pPr>
      <w:r>
        <w:t>ثم أصدر الفيلسوف الأمريكي جون سيرل كتاب “العقل واللغة والمجتمع” الذي يعد من أهم الكتب المتخصصة في الانتصار لموقف الإنسان العادي، وقال فيه إن معيار المواقف التلقائية هو الثبات البشري العام على التمسك بها خلال التاريخ الطويل المليء بالدواعي الكاشفة للحقيقة، فطالما أن هذه القضايا لم تُكذب مطلقا فهذه قيمة موضوعية، كما اعتبر أن المواقف التلقائية سابقة على أي رؤية ذوقية فهي تتمتع بالكثير من الموضوعية.</w:t>
      </w:r>
    </w:p>
    <w:p>
      <w:pPr>
        <w:jc w:val="right"/>
      </w:pPr>
      <w:r>
        <w:t>ويعد الفيلسوف النمساوي لودفيغ فتغنشتاين (توفي عام 1951م) من أهم المفكرين الذين لفتوا النظر إلى أهمية المجتمع في تكوين المعرفة من خلال دراساته في اللغة، وقد أكدت العديد من الدراسات النفسية والاجتماعية الحديثة نظريته، فكان ينكر إمكان تمييز المعطيات الحسية والحالات النفسية دون ربط مجتمعي لكل حالة بلفظ معين، فالإنسان يتعرف على نفسه وعلى العالم من خلال علاقة إشارية موضوعية، ومن المستحيل عليه أن ينشئ لغة خاصة به من خلال المعطيات الحسية. والمعيار الأصلي هو الجماعة لا الذات، فالجماعة توفر له المعرفة الصحيحة بعلاقات واضحة ورمزية بشكل أفضل بكثير من المعيار الفردي الذي يفهم به الطفل الوليد قبل أن يتعلم اللغة، .</w:t>
      </w:r>
    </w:p>
    <w:p>
      <w:pPr>
        <w:jc w:val="center"/>
      </w:pPr>
      <w:r>
        <w:drawing>
          <wp:inline xmlns:a="http://schemas.openxmlformats.org/drawingml/2006/main" xmlns:pic="http://schemas.openxmlformats.org/drawingml/2006/picture">
            <wp:extent cx="4572000" cy="6685935"/>
            <wp:docPr id="28" name="Picture 28"/>
            <wp:cNvGraphicFramePr>
              <a:graphicFrameLocks noChangeAspect="1"/>
            </wp:cNvGraphicFramePr>
            <a:graphic>
              <a:graphicData uri="http://schemas.openxmlformats.org/drawingml/2006/picture">
                <pic:pic>
                  <pic:nvPicPr>
                    <pic:cNvPr id="0" name="img.jpg"/>
                    <pic:cNvPicPr/>
                  </pic:nvPicPr>
                  <pic:blipFill>
                    <a:blip r:embed="rId36"/>
                    <a:stretch>
                      <a:fillRect/>
                    </a:stretch>
                  </pic:blipFill>
                  <pic:spPr>
                    <a:xfrm>
                      <a:off x="0" y="0"/>
                      <a:ext cx="4572000" cy="6685935"/>
                    </a:xfrm>
                    <a:prstGeom prst="rect"/>
                  </pic:spPr>
                </pic:pic>
              </a:graphicData>
            </a:graphic>
          </wp:inline>
        </w:drawing>
      </w:r>
    </w:p>
    <w:p>
      <w:pPr>
        <w:jc w:val="center"/>
      </w:pPr>
      <w:r>
        <w:t>لودفيغ فتغنشتاين</w:t>
      </w:r>
    </w:p>
    <w:p>
      <w:pPr>
        <w:jc w:val="right"/>
      </w:pPr>
      <w:r>
        <w:t>وبحسب فتغنشتاين فنحن نتصور الألم من خلال اللغة، وبدون لغة سنتألم دون وعي بالألم. وبالخلاصة فلا يمكن الحديث عن أي “معقولية للعالم” بدون قواعد معيارية نكتسبها من الجماعة، ولا يمكن لأحد أن ينشئ لغة خاصة به (استبطان) دون استناد إلى معايير عامة يفهمها الناس.</w:t>
      </w:r>
    </w:p>
    <w:p>
      <w:pPr>
        <w:jc w:val="right"/>
      </w:pPr>
      <w:r>
        <w:t>ويقول فيلسوف العلم الأميركي المعاصر إرنست ناغل إن اللغة التي نستخدمها لوصف تجاربنا المباشرة هي اللغة المعتادة للتواصل الاجتماعي، فتطابق المباني اللغوية الأساسية في كافة المجتمعات مع اختلاف التجارب والمناخ والمعتقدات يبرهن على أن هناك بنية إنسانية عامة.</w:t>
      </w:r>
    </w:p>
    <w:p>
      <w:pPr>
        <w:jc w:val="right"/>
      </w:pPr>
      <w:r>
        <w:t>وهذا يعني أن المجتمع هو الذي يحدد شروط معرفتنا، ويوجه حواسنا منذ طفولتنا لنرى العالم كما نراه، والحاجة النفسية العميقة (الفطرية) هي التي تدفع الطفل للمسارعة في اتباع القواعد الإنسانية العامة وتعلم طرق التصنيف الإنساني والإيمان باطراد الحوادث. وقد لخص ناغل شروط تحقق الفطرة في نقطتين: أن تكون شرطا للعبة الجماعة البشرية، وأن تعبر عن حاجة اجتماعية ونفسية.</w:t>
      </w:r>
    </w:p>
    <w:p>
      <w:pPr>
        <w:jc w:val="right"/>
      </w:pPr>
      <w:r>
        <w:t>ويستنتج العالم البريطاني “ألفرد جول آير” أن حواس الإنسان ليست خاصة به بل محكومة بالتجربة الجماعية العامة، ولذلك لا نقول عن شيء إنه قابل للإدراك إلا إذا كان من الممكن وصفه من خلال مجموعة أشخاص على الأقل [The problem of knowledge, p.85].</w:t>
      </w:r>
    </w:p>
    <w:p>
      <w:pPr>
        <w:jc w:val="right"/>
      </w:pPr>
      <w:r>
        <w:t>وبناء على هذه المعطيات الحديثة، يمكن أن نجري بعض التعديلات على نظرية كانط بشأن “العقل الفعال” التي تعرضنا لها سابقا، فقد كان يرى أن المبدأ الكلي الضروري لا يصدر عن حس خالص أو معطيات حسية بل هو من طبيعة العقل الإنساني الفردي، والتجارب الحديثة تثبت أن القاعدة لا يمكن أن تنشأ من عقل واحد ولو كان فعالا، وأن الطفل لا يكتسب اللغة من ذاته بل في إطار اجتماعي تقبله الغريزة بمجرد الاحتكاك بالقواعد.</w:t>
      </w:r>
    </w:p>
    <w:p>
      <w:pPr>
        <w:jc w:val="right"/>
      </w:pPr>
      <w:r>
        <w:t>ومن الخطأ الخلط بين مغالطة الاحتكام إلى الأكثرية [انظر مقال المغالطات المنطقية] وبين استنباط البنية الطبيعية لإدراك البشر من خلال اتفاقهم الفطري رغم اختلاف الظروف والعادات بين المجتمعات.</w:t>
      </w:r>
    </w:p>
    <w:p>
      <w:pPr>
        <w:jc w:val="center"/>
      </w:pPr>
      <w:r>
        <w:drawing>
          <wp:inline xmlns:a="http://schemas.openxmlformats.org/drawingml/2006/main" xmlns:pic="http://schemas.openxmlformats.org/drawingml/2006/picture">
            <wp:extent cx="4572000" cy="3040021"/>
            <wp:docPr id="29" name="Picture 29"/>
            <wp:cNvGraphicFramePr>
              <a:graphicFrameLocks noChangeAspect="1"/>
            </wp:cNvGraphicFramePr>
            <a:graphic>
              <a:graphicData uri="http://schemas.openxmlformats.org/drawingml/2006/picture">
                <pic:pic>
                  <pic:nvPicPr>
                    <pic:cNvPr id="0" name="img.jpg"/>
                    <pic:cNvPicPr/>
                  </pic:nvPicPr>
                  <pic:blipFill>
                    <a:blip r:embed="rId37"/>
                    <a:stretch>
                      <a:fillRect/>
                    </a:stretch>
                  </pic:blipFill>
                  <pic:spPr>
                    <a:xfrm>
                      <a:off x="0" y="0"/>
                      <a:ext cx="4572000" cy="3040021"/>
                    </a:xfrm>
                    <a:prstGeom prst="rect"/>
                  </pic:spPr>
                </pic:pic>
              </a:graphicData>
            </a:graphic>
          </wp:inline>
        </w:drawing>
      </w:r>
    </w:p>
    <w:p>
      <w:pPr>
        <w:jc w:val="right"/>
      </w:pPr>
      <w:r>
        <w:t>يعرّف ابن فارس في “معجم مقاييس اللغة” الوحي بأنه أصل يدل على إلقاء علم من أحد لغيره، وقيّده البعض بأنه خفي وسريع. ونجد في القرآن الكريم صورا للوحي لا تتقيد بالمعنى الديني، فهو يشمل الإلهام الغريزي للحيوان: {وأوحى ربك إلى النحل} [النحل: 67]، والإلهام الفطري للإنسان: {وأوحينا إلى أم موسى أن أرضعيه} [القصص: 7]، والإشارة السريعة من شخص لأشخاص آخرين: {فخرج على قومه من المحراب فأوحى إليهم أن سبّحوا} [مريم: 11]، ووسوسة الشياطين: {وإن الشياطين ليوحون إلى أوليائهم} [الأنعام: 121].</w:t>
      </w:r>
    </w:p>
    <w:p>
      <w:pPr>
        <w:jc w:val="right"/>
      </w:pPr>
      <w:r>
        <w:t>لكن المقصود بالوحي هنا هو الذي يوحي به الله إلى أنبيائه ورسله: {وأوحي إلي هذا القرآن لأنذركم به} [الأنعام: 19]، وهو الوسيلة التي أبلغ الله بها رسله برسالتهم وطالبهم بتبليغها للناس: {إنا أوحينا إليك كما أوحينا إلى نوح والنبيين من بعده} [النساء: 163].</w:t>
      </w:r>
    </w:p>
    <w:p>
      <w:pPr>
        <w:jc w:val="right"/>
      </w:pPr>
      <w:r>
        <w:t>وإذا تجاوز الإنسان مرحلة الشك وآمن بوجود الله، سواء عن طريق العقل أو الكشف، أو بالتحقق من صدق الأنبياء ومعجزاتهم، فمن البدهي أن يعتبر الوحي الإلهي أعلى درجات مصادر المعرفة، وأن يعتبر كل ما يصدر عنه بمثابة العلم اليقيني. وبما أننا ما نزال في بداية طريق البحث عن الحقيقة فسنؤجل الحديث عن ضرورة اللجوء إلى الوحي بعد أن نتحقق من وجود الله أولاً، ثم سنتعرض في مقال “نبوة محمد” وما يليه لتفاصيل هذا المصدر المعرفي.</w:t>
      </w:r>
    </w:p>
    <w:p>
      <w:pPr>
        <w:jc w:val="right"/>
      </w:pPr>
      <w:r>
        <w:t>وما يهمنا بالدرجة الأولى في مصدرية الوحي للمعرفة هو الجانب الميتافيزيقي، فبعد أن ثبت لنا عجز العقل عن الخوض في عوالم الغيب، وعدم امتلاكنا لأي برهان يضمن صدور المكاشفات الحدسية -بشأن الغيبيات- عن مصدر موثوق، واستحالة التوصل إلى العالم الغيبي بالحواس لأنه مفارق للحس أصلا، وعجز التجربة والرياضيات عن الإحاطة بحقائق الكون المادي نفسه فضلا عن العالم الغيبي، فلن يبقى لدينا سوى اللجوء إلى الوحي بعد التحقق من صدق نسبته إلى الله.</w:t>
      </w:r>
    </w:p>
    <w:p>
      <w:pPr>
        <w:jc w:val="right"/>
      </w:pPr>
      <w:r>
        <w:t>ويجدر بالذكر أن الوحي بوصفه مصدرا للمعرفة يُصنف لدى علماء المسلمين تحت باب أوسع هو النقليات أو الخبريات، والذي يشمل كلا من: الخبر الصادق القطعي المثبت بالتواتر (القرآن الكريم والسنة والأخبار المتواترة)، والخبر الظني (روايات التاريخ والأحاديث التي لم تبلغ درجة التواتر)، والأساطير.</w:t>
      </w:r>
    </w:p>
    <w:p>
      <w:pPr>
        <w:jc w:val="right"/>
      </w:pPr>
      <w:r>
        <w:t>أما الفلاسفة المنكرين للوحي فيعتدون بمصدرية الخبر عندما تتحقق شروط الثقة في نقل الرواية، وإلا فلا قيمة لعلم التاريخ ولكل ما يصل إلينا من معارف وأخبار غابت عن حواسنا. فعلى سبيل المثال لا يمكن لأحد في العالم أن يرى بعينه كل مدن العالم بما فيها من سكان ومنازل وأسواق، إلا أنه يصدّق بوجود أي منها إذا تواترت الأخبار التي يتداولها الناس بوجود تلك المدينة ولو كانت في أقصى أصقاع الأرض ويصعب عليه التحقق شخصيا من وجودها.</w:t>
      </w:r>
    </w:p>
    <w:p>
      <w:pPr>
        <w:jc w:val="right"/>
      </w:pPr>
      <w:r>
        <w:t>ولم يخل تاريخ الفلسفة من منكري قيمة النقل، فالتيار السفسطائي الشكي في اليونان ممثلا بغورجياس كان يرى أنه لا يمكن معرفة شيء، وإن أمكن فلا يمكن نقل المعرفة للآخرين.</w:t>
      </w:r>
    </w:p>
    <w:p>
      <w:pPr>
        <w:jc w:val="center"/>
      </w:pPr>
      <w:r>
        <w:drawing>
          <wp:inline xmlns:a="http://schemas.openxmlformats.org/drawingml/2006/main" xmlns:pic="http://schemas.openxmlformats.org/drawingml/2006/picture">
            <wp:extent cx="4572000" cy="3718560"/>
            <wp:docPr id="30" name="Picture 30"/>
            <wp:cNvGraphicFramePr>
              <a:graphicFrameLocks noChangeAspect="1"/>
            </wp:cNvGraphicFramePr>
            <a:graphic>
              <a:graphicData uri="http://schemas.openxmlformats.org/drawingml/2006/picture">
                <pic:pic>
                  <pic:nvPicPr>
                    <pic:cNvPr id="0" name="img.jpg"/>
                    <pic:cNvPicPr/>
                  </pic:nvPicPr>
                  <pic:blipFill>
                    <a:blip r:embed="rId38"/>
                    <a:stretch>
                      <a:fillRect/>
                    </a:stretch>
                  </pic:blipFill>
                  <pic:spPr>
                    <a:xfrm>
                      <a:off x="0" y="0"/>
                      <a:ext cx="4572000" cy="3718560"/>
                    </a:xfrm>
                    <a:prstGeom prst="rect"/>
                  </pic:spPr>
                </pic:pic>
              </a:graphicData>
            </a:graphic>
          </wp:inline>
        </w:drawing>
      </w:r>
    </w:p>
    <w:p>
      <w:pPr>
        <w:jc w:val="center"/>
      </w:pPr>
      <w:r>
        <w:t>تمثال زيوس كبير الآلهة اليونانية</w:t>
      </w:r>
    </w:p>
    <w:p>
      <w:r>
        <w:rPr>
          <w:b/>
        </w:rPr>
        <w:t>مواقف الفلاسفة من الوحي</w:t>
      </w:r>
      <w:r>
        <w:br/>
        <w:t>إذا اعتبرنا اليونان مهداً للفلسفة، فسنبدأ عرضنا التاريخي من مواقف فلاسفتها تجاه الوحي، وسيأتي ذكر نشأة الأديان والأساطير هناك في مقال الوثنية، ونكتفي هنا بالإشارة إلى أن ما وصلنا من تراث فلاسفة اليونان قد لا يدل في الظاهر على أن الوحي بلغهم في ظل سيادة الأساطير على المشهد، ولذلك لم يصلنا من تراثهم الفلسفي شيء عن البحث في مسألة الوحي، سواء في المرحلة العقلانية الأولى على يد طاليس وأنكسيماندر، أو في مرحلة السفسطة، أو حتى في مرحلة سقراط ومن بعده ممن أعادوا الاعتبار للعقل، وذلك بالرغم من إيمانهم بوجود إله خالق من منطلق الضرورة العقلية. لكن التحقيق يرجح أن الأساطير الإغريقية نفسها لم تكن سوى تحريف لرسالة الوحي، حتى انقلبت الملائكة إلى آلهة تسكن جبل الأوليمب، ومع ذلك فالأثر الباقي في تراث الفلاسفة يبدو خاليا من آثار الوحي لأنه لم يبق لديهم منه شيء.</w:t>
      </w:r>
    </w:p>
    <w:p>
      <w:pPr>
        <w:jc w:val="right"/>
      </w:pPr>
      <w:r>
        <w:t>وقد أدى افتقار الإغريق للوحي إلى تخبط واضح في المسائل الميتافيزيقية، فيقال إن سقراط ناقش مع مجموعة من أتباع فيثاغورس قضية خلود النفس البشرية، حيث حاولوا أن يدافعوا عن نظريتهم في التناسخ انطلاقا من خلفيتهم الباطنية، فاثبت لهم سقراط تهافت النظرية، فاقترحوا القول بخلودها بعد موت الجسد، فناقشهم أيضا في هذا الطرح ولم يتمكنوا من البرهنة عليه، وعندئذ سكت الجميع برهة، وقال أحدهم ويدعى سيمياس إن العلم بحقائق هذه الأمور ممتنع أو عسير جدا، ومن الجبن اليأس في البحث حتى الوصول إلى آخر حدود العقل، وإذا لم نستوثق من الحق فعلينا أن نكتشف الدليل الأقوى ما دام أنه لا سبيل لنا إلى بلوغ اليقين بالوحي الإلهي [يوسف كرم، تاريخ الفلسفة اليونانية، ص91].</w:t>
      </w:r>
    </w:p>
    <w:p>
      <w:pPr>
        <w:jc w:val="right"/>
      </w:pPr>
      <w:r>
        <w:t>وعندما انتشرت المسيحية في أوروبا، رأى قسم من الفلاسفة أن الفلسفة والدين متغايران ولا يمكن جمعهما، وأن الدين لا يُعتنق إلا بالإيمان الأعمى دون تعقل، بينما رأى غالبية فلاسفة القرون الوسطى أن الوحي والعقل كلاهما من الله فلا يمكن أن يتعارضا، وقالوا إن ما جاء في الأناجيل من غيبيات لا يمكن للعقل أن يدركه بنفسه، فعليه أن يصدّق به كما جاء في تلك الكتب.</w:t>
      </w:r>
    </w:p>
    <w:p>
      <w:pPr>
        <w:jc w:val="right"/>
      </w:pPr>
      <w:r>
        <w:t>وفي القرن الثالث عشر بدأت فلسفة أرسطو العقلانية بالانتشار، واستفاد منها القديس الإيطالي توما الأكويني في محاولة إثبات ما جاء في الأناجيل بالمنطق، ثم ظهر من الفلاسفة من يقدم العقل على النقل ويرى أنه في حال تعارضهما فلا بد أن يكون العقل هو الأولى، ومن هؤلاء جون سكوت وآلان ديليل. وعندما انطلق عصر النهضة في القرن الرابع عشر كان الفلاسفة قد حسموا أمرهم في الفصل بين الفلسفة واللاهوت، واعتبروا أن “الوحي” مناقض للعقل ولا يدعمه الدليل العلمي.</w:t>
      </w:r>
    </w:p>
    <w:p>
      <w:pPr>
        <w:jc w:val="center"/>
      </w:pPr>
      <w:r>
        <w:drawing>
          <wp:inline xmlns:a="http://schemas.openxmlformats.org/drawingml/2006/main" xmlns:pic="http://schemas.openxmlformats.org/drawingml/2006/picture">
            <wp:extent cx="4572000" cy="3048000"/>
            <wp:docPr id="31" name="Picture 31"/>
            <wp:cNvGraphicFramePr>
              <a:graphicFrameLocks noChangeAspect="1"/>
            </wp:cNvGraphicFramePr>
            <a:graphic>
              <a:graphicData uri="http://schemas.openxmlformats.org/drawingml/2006/picture">
                <pic:pic>
                  <pic:nvPicPr>
                    <pic:cNvPr id="0" name="img.jpg"/>
                    <pic:cNvPicPr/>
                  </pic:nvPicPr>
                  <pic:blipFill>
                    <a:blip r:embed="rId39"/>
                    <a:stretch>
                      <a:fillRect/>
                    </a:stretch>
                  </pic:blipFill>
                  <pic:spPr>
                    <a:xfrm>
                      <a:off x="0" y="0"/>
                      <a:ext cx="4572000" cy="3048000"/>
                    </a:xfrm>
                    <a:prstGeom prst="rect"/>
                  </pic:spPr>
                </pic:pic>
              </a:graphicData>
            </a:graphic>
          </wp:inline>
        </w:drawing>
      </w:r>
    </w:p>
    <w:p>
      <w:pPr>
        <w:jc w:val="right"/>
      </w:pPr>
      <w:r>
        <w:t>ومن الواضح أن نقد فلاسفة الغرب للوحي صادر عن اعتقادهم بأنه يقتصر فقط على الكتاب المقدس بعهديه القديم والجديد، بينما لا يكاد يتعرض أحدهم للقرآن في بحثه، وقد وضعوا الأديان كلها في سلة واحدة من خلال منظورهم للدين من زاوية تراثهم اليهودي-المسيحي فقط، ولم يميزوا بين القرآن وغيره لانطلاقهم في دراسته -إن فعلوا- من أبحاث المستشرقين الذين أقر معظمهم أن القرآن ليس وحيا إلهيا أصلا.</w:t>
      </w:r>
    </w:p>
    <w:p>
      <w:pPr>
        <w:jc w:val="right"/>
      </w:pPr>
      <w:r>
        <w:t>وفيما يتعلق بالإسلام، فسنبحث في مقال مستقل مرجعية الوحي الإسلامي ومصداقية نسبته إلى الله، ونكتفي هنا في سياق العرض التاريخي بالإشارة إلى أن مواقف فلاسفة الإسلام من مصدرية الوحي للمعرفة تنوعت كتنوع المواقف في أوروبا، فكان المعتزلة يحاولون إثبات حقائق الوحي بأدوات المنطق مع تقديم العقل عند “التعارض” مع النقل، بينما كان الأشاعرة يستخدمون الأدوات نفسها لإثبات عدم التعارض، كما وضع ابن رشد كتاب “فصل المقال فيما بين الحكمة والشريعة من الاتصال” لإثبات توافق العقل والنقل من خلال مفهومه الخاص للعقل والذي يقتصر على المنطق الأرسطي، ثم وضع ابن تيمية في القرن الرابع عشر الميلادي كتاب “درء تعارض العقل والنقل” ليثبت أيضا عدم التعارض، ولكن دون قصر العقل على فلسفة أرسطو.</w:t>
      </w:r>
    </w:p>
    <w:p>
      <w:r>
        <w:rPr>
          <w:b/>
        </w:rPr>
        <w:t>أهم المراجع</w:t>
      </w:r>
      <w:r>
        <w:br/>
        <w:t>برتراند رسل، تاريخ الفلسفة الحديثة، ترجمة محمد فتحي الشنيطي، الهيئة المصرية العامة للكتاب، 1967.</w:t>
      </w:r>
    </w:p>
    <w:p>
      <w:pPr>
        <w:jc w:val="right"/>
      </w:pPr>
      <w:r>
        <w:t>يوسف كرم، تاريخ الفلسفة اليونانية، مؤسسة هنداوي.</w:t>
      </w:r>
    </w:p>
    <w:p>
      <w:pPr>
        <w:jc w:val="right"/>
      </w:pPr>
      <w:r>
        <w:t>عبد الرحمن حبنكة الميداني، ضوابط المعرفة وأصول الاستدلال والمناظرة، دار القلم، دمشق، 1993.</w:t>
      </w:r>
    </w:p>
    <w:p>
      <w:pPr>
        <w:jc w:val="right"/>
      </w:pPr>
      <w:r>
        <w:t>عبد الرحمن الزنيدي، مصادر المعرفة في الفكر الديني والفلسفي: دراسة نقدية في ضوء الإسلام، المعهد العالمي للفكر الإسلامي، 1992.</w:t>
      </w:r>
    </w:p>
    <w:p>
      <w:pPr>
        <w:jc w:val="right"/>
      </w:pPr>
      <w:r>
        <w:t>علي سامي نشار، مناهج البحث عند مفكري الإسلام واكتشاف المنهج العلمي في العالم الإسلامي، دار النهضة العربية، بيروت، 1984.</w:t>
      </w:r>
    </w:p>
    <w:p>
      <w:pPr>
        <w:jc w:val="right"/>
      </w:pPr>
      <w:r>
        <w:t>محمود قاسم، المنطق الحديث ومناهج البحث، مكتبة الأنجلو المصرية، 1949.</w:t>
      </w:r>
    </w:p>
    <w:p>
      <w:pPr>
        <w:jc w:val="right"/>
      </w:pPr>
      <w:r>
        <w:t>ميشيو كاكو، فيزياء المستحيل، ترجمة سعد الدين خرفان، سلسلة عالم المعرفة، الكويت، أبريل 2013.</w:t>
      </w:r>
    </w:p>
    <w:p>
      <w:pPr>
        <w:jc w:val="right"/>
      </w:pPr>
      <w:r>
        <w:t>رضا زيدان، الإجماع الإنساني، مركز براهين، 2017.</w:t>
      </w:r>
    </w:p>
    <w:p>
      <w:pPr>
        <w:jc w:val="right"/>
      </w:pPr>
      <w:r>
        <w:t>لؤي صافي، إعمال العقل من النظرة التجزيئية إلى النظرة التكاملية، دار الفكر، دمشق، 1998.</w:t>
      </w:r>
    </w:p>
    <w:p>
      <w:pPr>
        <w:jc w:val="right"/>
      </w:pPr>
      <w:r>
        <w:t>طه عبد الرحمن، سؤال العمل: بحث عن الأصول العملية في الفكر والعلم، المركز الثقافي العربي، الدار البيضاء، 2012.</w:t>
      </w:r>
    </w:p>
    <w:p>
      <w:pPr>
        <w:jc w:val="right"/>
      </w:pPr>
      <w:r>
        <w:t>راجح الكردي، نظرية المعرفة بين القرآن والفلسفة، المعهد العالمي للفكر الإسلامي، 1992.</w:t>
      </w:r>
    </w:p>
    <w:p>
      <w:pPr>
        <w:jc w:val="right"/>
      </w:pPr>
      <w:r>
        <w:t>جون لينوكس، العلم ووجود الله، ترجمة ماريانا كتكوت، الناشر خدمة كريدولوغوس، 2015.</w:t>
      </w:r>
    </w:p>
    <w:p>
      <w:pPr>
        <w:jc w:val="right"/>
      </w:pPr>
      <w:r>
        <w:t>عبد الله العجيري، ميليشيا الإلحاد: مدخل لفهم الإلحاد الجديد، مركز تكوين، 2014.</w:t>
      </w:r>
    </w:p>
    <w:p>
      <w:pPr>
        <w:jc w:val="right"/>
      </w:pPr>
      <w:r>
        <w:t>عبد الرحمن الحاج، مقال “أزمة المعرفة في سياق الحداثة”، موقع إسلام أونلاين، 23 نوفمبر 2002.</w:t>
      </w:r>
    </w:p>
    <w:p>
      <w:pPr>
        <w:jc w:val="center"/>
      </w:pPr>
      <w:r>
        <w:t>إسماعيل عرفة، مقال “خائنو الحقيقة.. كيف يخدع علماء الطبيعة الجماهير؟”، موقع ميدان، 2 سبتمبر 2017.</w:t>
      </w:r>
    </w:p>
    <w:p>
      <w:pPr>
        <w:jc w:val="right"/>
      </w:pPr>
      <w:r>
        <w:t>J. Ayer, The Problem of Knowledge, Penguin, New York, 1956.</w:t>
      </w:r>
    </w:p>
    <w:p>
      <w:pPr>
        <w:jc w:val="right"/>
      </w:pPr>
      <w:r>
        <w:t>Sterling Lamprecht, The Metaphysics of Naturalism, Appleton Century Crofts, New York, 1960.</w:t>
      </w:r>
    </w:p>
    <w:p>
      <w:pPr>
        <w:jc w:val="right"/>
      </w:pPr>
      <w:r>
        <w:t>Roger Trigg, Rationality and Science, Oxford: Blackwell, 1993.</w:t>
      </w:r>
    </w:p>
    <w:p>
      <w:pPr>
        <w:jc w:val="right"/>
      </w:pPr>
      <w:r>
        <w:t>http://www.almasalik.com</w:t>
      </w:r>
    </w:p>
    <w:p>
      <w:pPr>
        <w:jc w:val="center"/>
      </w:pPr>
      <w:r>
        <w:drawing>
          <wp:inline xmlns:a="http://schemas.openxmlformats.org/drawingml/2006/main" xmlns:pic="http://schemas.openxmlformats.org/drawingml/2006/picture">
            <wp:extent cx="4572000" cy="1736819"/>
            <wp:docPr id="32" name="Picture 32"/>
            <wp:cNvGraphicFramePr>
              <a:graphicFrameLocks noChangeAspect="1"/>
            </wp:cNvGraphicFramePr>
            <a:graphic>
              <a:graphicData uri="http://schemas.openxmlformats.org/drawingml/2006/picture">
                <pic:pic>
                  <pic:nvPicPr>
                    <pic:cNvPr id="0" name="img.jpg"/>
                    <pic:cNvPicPr/>
                  </pic:nvPicPr>
                  <pic:blipFill>
                    <a:blip r:embed="rId40"/>
                    <a:stretch>
                      <a:fillRect/>
                    </a:stretch>
                  </pic:blipFill>
                  <pic:spPr>
                    <a:xfrm>
                      <a:off x="0" y="0"/>
                      <a:ext cx="4572000" cy="1736819"/>
                    </a:xfrm>
                    <a:prstGeom prst="rect"/>
                  </pic:spPr>
                </pic:pic>
              </a:graphicData>
            </a:graphic>
          </wp:inline>
        </w:drawing>
      </w:r>
    </w:p>
    <w:p>
      <w:pPr>
        <w:pStyle w:val="Heading1"/>
        <w:jc w:val="center"/>
      </w:pPr>
      <w:r>
        <w:t>المغالطات المنطقية</w:t>
      </w:r>
    </w:p>
    <w:p>
      <w:pPr>
        <w:jc w:val="right"/>
      </w:pPr>
      <w:r>
        <w:t>بالرغم من المزايا العظيمة لثورة المعلومات والاتصالات التي نعيشها، فإن الفوضى الفكرية هي إحدى أبرز ملامحها، فالأجيال التي نشأت في ظل هذا الانفتاح غير المسبوق في التاريخ باتت تتعرض يوميا لسيل هائل من المعلومات.</w:t>
      </w:r>
    </w:p>
    <w:p>
      <w:pPr>
        <w:jc w:val="right"/>
      </w:pPr>
      <w:r>
        <w:t>ومع تزايد الدفق المتواصل للأفكار والأخبار، يزداد نهم المتلقي للاطلاع السريع والسطحي على أكبر قدر من المحتوى المطروح، فيفقد الكثير من قدراته الدفاعية للمغالطات، ويمتلئ عقله لاشعوريا بالأفكار والمعلومات الخاطئة والمضللة التي قد تقلب عقيدته بالكامل.</w:t>
      </w:r>
    </w:p>
    <w:p>
      <w:pPr>
        <w:jc w:val="right"/>
      </w:pPr>
      <w:r>
        <w:t>وبما أن الشباب يعيش حاليا في ظل اضطرابات سياسية وتدهور اقتصادي في العديد من الدول العربية، فهو يشهد بعينه تزايد الاحتقان والاستقطاب بين أتباع الطوائف والأديان المختلفة، حتى بات الكثير منهم معرضا لضغط التمحيص في أفكاره ومعتقداته.</w:t>
      </w:r>
    </w:p>
    <w:p>
      <w:pPr>
        <w:jc w:val="center"/>
      </w:pPr>
      <w:r>
        <w:drawing>
          <wp:inline xmlns:a="http://schemas.openxmlformats.org/drawingml/2006/main" xmlns:pic="http://schemas.openxmlformats.org/drawingml/2006/picture">
            <wp:extent cx="4572000" cy="6124755"/>
            <wp:docPr id="33" name="Picture 33"/>
            <wp:cNvGraphicFramePr>
              <a:graphicFrameLocks noChangeAspect="1"/>
            </wp:cNvGraphicFramePr>
            <a:graphic>
              <a:graphicData uri="http://schemas.openxmlformats.org/drawingml/2006/picture">
                <pic:pic>
                  <pic:nvPicPr>
                    <pic:cNvPr id="0" name="img.jpg"/>
                    <pic:cNvPicPr/>
                  </pic:nvPicPr>
                  <pic:blipFill>
                    <a:blip r:embed="rId41"/>
                    <a:stretch>
                      <a:fillRect/>
                    </a:stretch>
                  </pic:blipFill>
                  <pic:spPr>
                    <a:xfrm>
                      <a:off x="0" y="0"/>
                      <a:ext cx="4572000" cy="6124755"/>
                    </a:xfrm>
                    <a:prstGeom prst="rect"/>
                  </pic:spPr>
                </pic:pic>
              </a:graphicData>
            </a:graphic>
          </wp:inline>
        </w:drawing>
      </w:r>
    </w:p>
    <w:p>
      <w:pPr>
        <w:jc w:val="center"/>
      </w:pPr>
      <w:r>
        <w:t>أرسطو</w:t>
      </w:r>
    </w:p>
    <w:p>
      <w:pPr>
        <w:jc w:val="right"/>
      </w:pPr>
      <w:r>
        <w:t>وإذا كان أرسطو قد لاحظ أن القادة السياسيين يكتسبون شرعيتهم وشعبيتهم من قدراتهم الخطابية وليس من التزامهم بقواعد المنطق، فقد لاحظ الفيلسوف غوستاف لوبون بعد دراسته للثورة الفرنسية أن القائد الذي يلجأ للمنطق في خطابه الجماهيري يضحي بشعبيته، مما دفع كبار السياسيين في الغرب خلال القرن العشرين للاستفادة من كتابه “سيكولوجية الجماهير” بطرح الجدل المنطقي جانبا والاهتمام بإلهاب حماس الجماهير وإثارة عواطفها.</w:t>
      </w:r>
    </w:p>
    <w:p>
      <w:pPr>
        <w:jc w:val="right"/>
      </w:pPr>
      <w:r>
        <w:t>المشكلة هنا لا تكمن في استغلال المشاعر بل في توظيفها لتحقيق مصالح ذاتية على حساب المنطق وبما يخالف العقل، ولا نقصد بالمنطق هنا المجادلات الفلسفية التي تقبل الأخذ والرد، بل القواعد العقلية المتفق عليها. ويقع هذا الاستغلال المغرض عندما يتعمد أحدهم ارتكاب مغالطات منطقية بهدف التضليل والإيهام.</w:t>
      </w:r>
    </w:p>
    <w:p>
      <w:pPr>
        <w:jc w:val="right"/>
      </w:pPr>
      <w:r>
        <w:t>تعود أصول المنطق الصوري إلى أرسطو في القرن الثالث قبل الميلاد، وهو منطق لم يسلم من النقد على يد بعض العلماء المسلمين، إلا أنه لعب دورا جوهريا في وضع أسس المنطق الرياضي والمنطق العملي في العصر الحديث، حيث يهتم بعض المختصين في المنطق اليوم بتطبيقات هذه القواعد في مجالات اللغة وعلم النفس والبرمجة ووسائل الاتصال والإعلام.</w:t>
      </w:r>
    </w:p>
    <w:p>
      <w:pPr>
        <w:jc w:val="right"/>
      </w:pPr>
      <w:r>
        <w:t>ويُعد مبحث “المغالطات المنطقية” من أهم تطبيقات المنطق العملي اليوم، فهو يساعدنا على كشف أساليب الخداع والتضليل التي نتعرض لها عبر وسائل الإعلام ومواقع التواصل الاجتماعي، وحتى الكتب التي يفترض بها أن تكون أكثر عمقا، ما يجعل من دراسة هذه المغالطات وتعميمها ضرورة حتمية.</w:t>
      </w:r>
    </w:p>
    <w:p>
      <w:r>
        <w:rPr>
          <w:b/>
        </w:rPr>
        <w:t>القضايا</w:t>
      </w:r>
      <w:r>
        <w:br/>
        <w:t>يتكون كلامنا في العادة من نوعين من الجُمل هما:</w:t>
      </w:r>
    </w:p>
    <w:p>
      <w:pPr>
        <w:jc w:val="right"/>
      </w:pPr>
      <w:r>
        <w:t>1- الجُمل الإنشائية، كالتي تقوم على الأمر والنهي وإنشاء العقود، وهي لا تحتمل الصدق ولا الكذب، فلا يهتم بها المنطق.</w:t>
        <w:br/>
        <w:t>أمثلة: اكتب لي رسالة، لا تذهب إلى السوق، زوجتُك ابنتي.</w:t>
      </w:r>
    </w:p>
    <w:p>
      <w:pPr>
        <w:jc w:val="right"/>
      </w:pPr>
      <w:r>
        <w:t>2- الجمل التامة الخبرية، وهي التي تتضمن أحكاما موجبة أو سالبة، فهي تحتمل الصدق أو الكذب، وهي التي يهتم بها المنطق لمعرفة حقيقتها، لذا يُطلق عليها في علم المنطق اسم القضية.</w:t>
        <w:br/>
        <w:t>أمثلة: كتبتُ لك رسالة، ذهبتُ إلى السوق، فلان هو زوج فلانة.</w:t>
      </w:r>
    </w:p>
    <w:p>
      <w:pPr>
        <w:jc w:val="right"/>
      </w:pPr>
      <w:r>
        <w:t>وتتكون القضية من عدة عبارات، أولها المقدمة –وقد تتضمن القضية عدة مقدمات- وتليها النتيجة. وتنقسم القضايا إلى حمْلية وشرطية، ولكل منهما أشكال متعددة.</w:t>
      </w:r>
    </w:p>
    <w:p>
      <w:pPr>
        <w:jc w:val="center"/>
      </w:pPr>
      <w:r>
        <w:drawing>
          <wp:inline xmlns:a="http://schemas.openxmlformats.org/drawingml/2006/main" xmlns:pic="http://schemas.openxmlformats.org/drawingml/2006/picture">
            <wp:extent cx="4572000" cy="5594684"/>
            <wp:docPr id="34" name="Picture 34"/>
            <wp:cNvGraphicFramePr>
              <a:graphicFrameLocks noChangeAspect="1"/>
            </wp:cNvGraphicFramePr>
            <a:graphic>
              <a:graphicData uri="http://schemas.openxmlformats.org/drawingml/2006/picture">
                <pic:pic>
                  <pic:nvPicPr>
                    <pic:cNvPr id="0" name="img.jpg"/>
                    <pic:cNvPicPr/>
                  </pic:nvPicPr>
                  <pic:blipFill>
                    <a:blip r:embed="rId42"/>
                    <a:stretch>
                      <a:fillRect/>
                    </a:stretch>
                  </pic:blipFill>
                  <pic:spPr>
                    <a:xfrm>
                      <a:off x="0" y="0"/>
                      <a:ext cx="4572000" cy="5594684"/>
                    </a:xfrm>
                    <a:prstGeom prst="rect"/>
                  </pic:spPr>
                </pic:pic>
              </a:graphicData>
            </a:graphic>
          </wp:inline>
        </w:drawing>
      </w:r>
    </w:p>
    <w:p>
      <w:r>
        <w:rPr>
          <w:b/>
        </w:rPr>
        <w:t>مراتب الحجج</w:t>
      </w:r>
      <w:r>
        <w:br/>
        <w:t>صنّف علماء المنطق الحجج المنطقية إلى خمس مراتب بحسب قوة إلزامها، وهي كالآتي:</w:t>
      </w:r>
    </w:p>
    <w:p>
      <w:pPr>
        <w:jc w:val="right"/>
      </w:pPr>
      <w:r>
        <w:t>1- الحجة البرهانية: هي التي تفيد اليقين، ويتحقق ذلك إما بالاستدلال المباشر٬ أو بالقياس الصحيح على قضية يقينية أخرى.</w:t>
      </w:r>
    </w:p>
    <w:p>
      <w:pPr>
        <w:jc w:val="right"/>
      </w:pPr>
      <w:r>
        <w:t>مثال: العدد 4 ينقسم إلى عددين متساويين٬ وكل عدد منقسم بمتساويين هو عدد زوجي، إذن فالعدد 4 زوجي.</w:t>
      </w:r>
    </w:p>
    <w:p>
      <w:pPr>
        <w:jc w:val="right"/>
      </w:pPr>
      <w:r>
        <w:t>2- الحجة الجدلية: هي حجة تتكون من مقدمات مشهورة يعتقد عامة الناس بصحتها بدرجة تقترب من اليقين٬ أو تكون مقدماتها من المسلّم بها عند الآخرين ولكن لا ترقى إلى مرتبة اليقين التام، وهي تشمل معظم القضايا التي نتداولها في القوانين والمبادئ الأخلاقية والنظريات العلمية.</w:t>
      </w:r>
    </w:p>
    <w:p>
      <w:pPr>
        <w:jc w:val="right"/>
      </w:pPr>
      <w:r>
        <w:t>3- الحجة الخَطابية: هي حجة غير ملزمة ولكنها تفيد الظن الراجح٬ فهي تعتمد على مقدمات ظنية، ومن أمثلتها الأحكام الفقهية التي تكتسب عند صاحبها صفة الرجحان.</w:t>
      </w:r>
    </w:p>
    <w:p>
      <w:pPr>
        <w:jc w:val="right"/>
      </w:pPr>
      <w:r>
        <w:t>4- الحجة الشعرية: هي الحجة لا تفيد ظنًّا راجحا لاعتمادها على مقدمات وهمية، إلا أن صاحبها يتلاعب بمشاعر الآخرين فيتأثرون بها. ومن أمثلتها الحجج التي يطرحها الشعراء والخطباء والقادة السياسيون لإشعال الحماس في الجماهير، وكثيرا ما تنتشر في وسائل الإعلام لحشد الرأي العام بما يوافق مصالح السلطات.</w:t>
      </w:r>
    </w:p>
    <w:p>
      <w:pPr>
        <w:jc w:val="right"/>
      </w:pPr>
      <w:r>
        <w:t>5- الحجة الباطلة: هي التي تقوم على الغلط أو المغالطة: فإذا تضمنت مقدمات الحجة خطأ غير مقصود فهي “غلط” منطقي، ويجب على صاحب القضية أن يصححه. أما إذا تعمد صاحبها وضع هذا الغلط قصداً بهدف التضليل فيسمى عمله هذا “مغالطة”، ولا خلاف على أن هذا التعمد يُعد عملا منافيا للأخلاق والشرائع.</w:t>
      </w:r>
    </w:p>
    <w:p>
      <w:pPr>
        <w:jc w:val="center"/>
      </w:pPr>
      <w:r>
        <w:drawing>
          <wp:inline xmlns:a="http://schemas.openxmlformats.org/drawingml/2006/main" xmlns:pic="http://schemas.openxmlformats.org/drawingml/2006/picture">
            <wp:extent cx="4572000" cy="2941320"/>
            <wp:docPr id="35" name="Picture 35"/>
            <wp:cNvGraphicFramePr>
              <a:graphicFrameLocks noChangeAspect="1"/>
            </wp:cNvGraphicFramePr>
            <a:graphic>
              <a:graphicData uri="http://schemas.openxmlformats.org/drawingml/2006/picture">
                <pic:pic>
                  <pic:nvPicPr>
                    <pic:cNvPr id="0" name="img.jpg"/>
                    <pic:cNvPicPr/>
                  </pic:nvPicPr>
                  <pic:blipFill>
                    <a:blip r:embed="rId43"/>
                    <a:stretch>
                      <a:fillRect/>
                    </a:stretch>
                  </pic:blipFill>
                  <pic:spPr>
                    <a:xfrm>
                      <a:off x="0" y="0"/>
                      <a:ext cx="4572000" cy="2941320"/>
                    </a:xfrm>
                    <a:prstGeom prst="rect"/>
                  </pic:spPr>
                </pic:pic>
              </a:graphicData>
            </a:graphic>
          </wp:inline>
        </w:drawing>
      </w:r>
    </w:p>
    <w:p>
      <w:r>
        <w:rPr>
          <w:b/>
        </w:rPr>
        <w:t>الاستدلال الدائري</w:t>
      </w:r>
      <w:r>
        <w:br/>
        <w:t>هو أن يضع المغالِط حجته في حلقة مفرغة، فالمقدمة التي يطرحها لا يمكن إثباتها قبل إثبات النتيجة. وهي مغالطة شائعة جدا وتأخذ أشكالا عدة، حيث يتعمد المغالِط إيهام الناس بأنهم يصدقونه بتقديم ادعاءاته على أنها مسلّمات وأنهم لا يشككون فيها، فيضطر المتلقي تحت تأثير الوهم للتصديق، وربما يعتقد لاشعوريا بأن الجميع من حوله يصدقون.</w:t>
      </w:r>
    </w:p>
    <w:p>
      <w:pPr>
        <w:jc w:val="center"/>
      </w:pPr>
      <w:r>
        <w:drawing>
          <wp:inline xmlns:a="http://schemas.openxmlformats.org/drawingml/2006/main" xmlns:pic="http://schemas.openxmlformats.org/drawingml/2006/picture">
            <wp:extent cx="4572000" cy="3041374"/>
            <wp:docPr id="36" name="Picture 36"/>
            <wp:cNvGraphicFramePr>
              <a:graphicFrameLocks noChangeAspect="1"/>
            </wp:cNvGraphicFramePr>
            <a:graphic>
              <a:graphicData uri="http://schemas.openxmlformats.org/drawingml/2006/picture">
                <pic:pic>
                  <pic:nvPicPr>
                    <pic:cNvPr id="0" name="img.jpg"/>
                    <pic:cNvPicPr/>
                  </pic:nvPicPr>
                  <pic:blipFill>
                    <a:blip r:embed="rId44"/>
                    <a:stretch>
                      <a:fillRect/>
                    </a:stretch>
                  </pic:blipFill>
                  <pic:spPr>
                    <a:xfrm>
                      <a:off x="0" y="0"/>
                      <a:ext cx="4572000" cy="3041374"/>
                    </a:xfrm>
                    <a:prstGeom prst="rect"/>
                  </pic:spPr>
                </pic:pic>
              </a:graphicData>
            </a:graphic>
          </wp:inline>
        </w:drawing>
      </w:r>
    </w:p>
    <w:p>
      <w:pPr>
        <w:jc w:val="right"/>
      </w:pPr>
      <w:r>
        <w:t>مثال: يقول شخص ما إن “الكاهن فلان صادق، لأنه أكد أنه لا يكذب”، ويسمى هذا الاستدلال الخاطئ في المنطق بالدَّور، فنحن هنا أمام حلقة مفرغة.</w:t>
      </w:r>
    </w:p>
    <w:p>
      <w:r>
        <w:rPr>
          <w:b/>
        </w:rPr>
        <w:t>المصادرة على المطلوب</w:t>
      </w:r>
      <w:r>
        <w:br/>
        <w:t>هي من أشكال الاستدلال الدائري، حيث يجعل المغالِط النتيجة التي يريدها في المقدمة نفسها، أو يضمنها في المقدمة جزئيا بشكل غير صريح، وهو لا يبرهن عليها بل يفترض صحتها بإعادة صياغتها في النتيجة بطريقة توهمنا بأننا حصلنا عليها كنتيجة للمقدمة.</w:t>
      </w:r>
    </w:p>
    <w:p>
      <w:pPr>
        <w:jc w:val="right"/>
      </w:pPr>
      <w:r>
        <w:t>مثال: يقول أحدهم “إن الإسلام يجرّم المثلية الجنسية، والمثلية حق طبيعي لدى فئة من الناس، إذن الإسلام يدعو للتمييز ضد الأقليات”.</w:t>
      </w:r>
    </w:p>
    <w:p>
      <w:pPr>
        <w:jc w:val="right"/>
      </w:pPr>
      <w:r>
        <w:t>فالقائل هنا انطلق من مقدمة متفق عليها وهي تحريم الشذوذ الجنسي، إلا أنه أراد أن يضع النتيجة في المقدمة الثانية وهي أن الشذوذ ليس سوى حالة طبيعية تتعلق بالجينات فقط، وهذا ادعاء غير مبرهن عليه، فالنتيجة إذن لا يمكن التسليم بها.</w:t>
      </w:r>
    </w:p>
    <w:p>
      <w:r>
        <w:rPr>
          <w:b/>
        </w:rPr>
        <w:t>التعميم المتسرع</w:t>
      </w:r>
      <w:r>
        <w:br/>
        <w:t>تستند معظم معارفنا العلمية على التعميم الاستقرائي، فالنظريات العلمية تدرس تجريبيا حالات عشوائية للظاهرة وتستخرج منها نتيجة ما تعممها على بقية الحالات المشابهة، فيتفق العلماء على اعتمادها نظرية صحيحة مع بقاء احتمال تكذيبها يوماً ما في حال اكتشاف حالات مشابهة لا تخضع لهذا التفسير.</w:t>
      </w:r>
    </w:p>
    <w:p>
      <w:pPr>
        <w:jc w:val="right"/>
      </w:pPr>
      <w:r>
        <w:t>ولا تصح التجارب التي تُعتمد لصحة النظرية ما لم يكن اختيار الظواهر المدروسة عشوائيا وواسعا بحيث يشمل عددا كبيرا من كل أصناف الحالات المقصودة، لكن عندما يقوم الباحث بالانتقاء فلن تكون نتيجة تجاربه صحيحة، كأن يُجري بحثا في علم الاجتماع ويوزع استبيانات على طبقة معينة من المجتمع دون غيرها، فيحصل على نتائج لا تمثل المجتمع كله.</w:t>
      </w:r>
    </w:p>
    <w:p>
      <w:pPr>
        <w:jc w:val="right"/>
      </w:pPr>
      <w:r>
        <w:t>ومغالطة التعميم المتسرع هي تجسيد عملي لهذا البحث الفاشل، ومعظم الناس يمارسونها في حياتهم اليومية بناء على مشاهداتهم الشخصية.</w:t>
      </w:r>
    </w:p>
    <w:p>
      <w:pPr>
        <w:jc w:val="center"/>
      </w:pPr>
      <w:r>
        <w:drawing>
          <wp:inline xmlns:a="http://schemas.openxmlformats.org/drawingml/2006/main" xmlns:pic="http://schemas.openxmlformats.org/drawingml/2006/picture">
            <wp:extent cx="4572000" cy="2985025"/>
            <wp:docPr id="37" name="Picture 37"/>
            <wp:cNvGraphicFramePr>
              <a:graphicFrameLocks noChangeAspect="1"/>
            </wp:cNvGraphicFramePr>
            <a:graphic>
              <a:graphicData uri="http://schemas.openxmlformats.org/drawingml/2006/picture">
                <pic:pic>
                  <pic:nvPicPr>
                    <pic:cNvPr id="0" name="img.jpg"/>
                    <pic:cNvPicPr/>
                  </pic:nvPicPr>
                  <pic:blipFill>
                    <a:blip r:embed="rId45"/>
                    <a:stretch>
                      <a:fillRect/>
                    </a:stretch>
                  </pic:blipFill>
                  <pic:spPr>
                    <a:xfrm>
                      <a:off x="0" y="0"/>
                      <a:ext cx="4572000" cy="2985025"/>
                    </a:xfrm>
                    <a:prstGeom prst="rect"/>
                  </pic:spPr>
                </pic:pic>
              </a:graphicData>
            </a:graphic>
          </wp:inline>
        </w:drawing>
      </w:r>
    </w:p>
    <w:p>
      <w:pPr>
        <w:jc w:val="right"/>
      </w:pPr>
      <w:r>
        <w:t>2- يقول كاتب أوربي: “إن رجال الكنيسة في القرون الوسطى كانوا يجبرون الناس على الإيمان الأعمى بالنص المقدس، لذا فالدين يقوم أساسا على معارضة العلم والعقل”. فالكاتب هنا يعمم خبرته بالدين المسيحي في عصر ما على مئات الأديان الأخرى دون أن يقدم الدليل.</w:t>
      </w:r>
    </w:p>
    <w:p>
      <w:r>
        <w:rPr>
          <w:b/>
        </w:rPr>
        <w:t>التعميم المطلق</w:t>
      </w:r>
      <w:r>
        <w:br/>
        <w:t>يرتكب البعض هذه المغالطة عندما يصرون على تعميم حكم ما ليشمل كافة العناصر المعنية به دون السماح بأي استثناء، وهذا غير مقبول منطقيا ولا علميا، فقد يكتشف الإنسان في المستقبل وجود استثناء للقاعدة.</w:t>
      </w:r>
    </w:p>
    <w:p>
      <w:pPr>
        <w:jc w:val="right"/>
      </w:pPr>
      <w:r>
        <w:t>أمثلة:</w:t>
        <w:br/>
        <w:t>1- يقول أحد المعلقين “إن أتباع إحدى الطوائف الدينية مؤيدون لنظام دكتاتوري في جرائمه ضد الأكثرية من أتباع دين آخر، والمؤيدون لجرائم النظام تجب محاسبتهم، إذن علينا محاسبة كل من ينتمي لتلك الطائفة”.</w:t>
      </w:r>
    </w:p>
    <w:p>
      <w:pPr>
        <w:jc w:val="right"/>
      </w:pPr>
      <w:r>
        <w:t>2- يقول كاتب لاديني “إن حرية التعبير تعني حق الجميع بالإفصاح عن قناعاتهم، وأنا مقتنع بأن المقدسات الدينية ليست سوى خرافة، إذن يحق لي أن أشتم تلك المقدسات كما أشاء وعبر وسائل الإعلام”.</w:t>
      </w:r>
    </w:p>
    <w:p>
      <w:pPr>
        <w:jc w:val="right"/>
      </w:pPr>
      <w:r>
        <w:t>وقد تأتي هذه المغالطة بطريقة معكوسة، حيث يعمد المغالِط إلى تعميم حكم واحد سبق حدوثه استثنائيا، فيعتبره حكما عاما يطبق على جميع الحالات، وهذه من أكثر المغالطات فحشاً.</w:t>
      </w:r>
    </w:p>
    <w:p>
      <w:pPr>
        <w:jc w:val="right"/>
      </w:pPr>
      <w:r>
        <w:t>مثال: يقول أحدهم “إن أحد المسلمين في بلد ما فجّر نفسه داخل محطة قطارات وقتل العشرات، إذن فالإسلام هو الإرهاب”.</w:t>
      </w:r>
    </w:p>
    <w:p>
      <w:pPr>
        <w:jc w:val="center"/>
      </w:pPr>
      <w:r>
        <w:drawing>
          <wp:inline xmlns:a="http://schemas.openxmlformats.org/drawingml/2006/main" xmlns:pic="http://schemas.openxmlformats.org/drawingml/2006/picture">
            <wp:extent cx="4572000" cy="4572000"/>
            <wp:docPr id="38" name="Picture 38"/>
            <wp:cNvGraphicFramePr>
              <a:graphicFrameLocks noChangeAspect="1"/>
            </wp:cNvGraphicFramePr>
            <a:graphic>
              <a:graphicData uri="http://schemas.openxmlformats.org/drawingml/2006/picture">
                <pic:pic>
                  <pic:nvPicPr>
                    <pic:cNvPr id="0" name="img.jpg"/>
                    <pic:cNvPicPr/>
                  </pic:nvPicPr>
                  <pic:blipFill>
                    <a:blip r:embed="rId46"/>
                    <a:stretch>
                      <a:fillRect/>
                    </a:stretch>
                  </pic:blipFill>
                  <pic:spPr>
                    <a:xfrm>
                      <a:off x="0" y="0"/>
                      <a:ext cx="4572000" cy="4572000"/>
                    </a:xfrm>
                    <a:prstGeom prst="rect"/>
                  </pic:spPr>
                </pic:pic>
              </a:graphicData>
            </a:graphic>
          </wp:inline>
        </w:drawing>
      </w:r>
    </w:p>
    <w:p>
      <w:pPr>
        <w:jc w:val="center"/>
      </w:pPr>
      <w:r>
        <w:t>كارل ماركس</w:t>
      </w:r>
    </w:p>
    <w:p>
      <w:pPr>
        <w:jc w:val="right"/>
      </w:pPr>
      <w:r>
        <w:t>ويمكن أن نصنف ضمن هذه المغالطات بعض التطبيقات المتطرفة للنظريات السياسية والاجتماعية والاقتصادية، حيث يرى أصحابها أن هناك تفسيرات حتمية لمسار التاريخ لا يمكن الخروج عنها، وتسمى النظريات التي تحكم على المستقبل بهذه الدرجة من اليقين بالنظريات الحديدية. ومن أوضح الأمثلة عليها نظرية كارل ماركس لصراع الطبقات وحتمية صعود الشيوعية في نهاية المطاف، ونظرية نهاية التاريخ التي أطلقها فرانسيس فوكوياما أواخر القرن العشرين وأكد فيها حتمية صعود الرأسمالية كنهاية للتاريخ البشري، ونظريات المؤامرة التي تنسب كل شيء إلى الكائنات الفضائية واليهود وأقطاب رؤوس الأموال في العالم وتستبعد وجود استثناءات خارجة عن معاييرها.</w:t>
      </w:r>
    </w:p>
    <w:p>
      <w:r>
        <w:rPr>
          <w:b/>
        </w:rPr>
        <w:t>مغالطة التركيب</w:t>
      </w:r>
      <w:r>
        <w:br/>
        <w:t>تتضمن هذه المغالطة نوعين:</w:t>
        <w:br/>
        <w:t>الأول هو زعم أن الصفات المشتركة بين معظم أو بعض أشياء أو أشخاص ينتمون لفئة ما يجب أن تنطبق على كل شيء أو شخص ضمن هذه الفئة على حده.</w:t>
      </w:r>
    </w:p>
    <w:p>
      <w:pPr>
        <w:jc w:val="right"/>
      </w:pPr>
      <w:r>
        <w:t>مثال: “بما أن معظم أتباع الهندوسية لا يأكلون لحم البقر، إذن فهذا الشخص الذي يأكل لحم البقر لا يمكن أن يكون هندوسيا”، وهذا ليس ضروريا فقد يكون أحد الهندوس غير ملتزم بهذا الشرط الذي يفرضه عليه دينه.</w:t>
      </w:r>
    </w:p>
    <w:p>
      <w:pPr>
        <w:jc w:val="right"/>
      </w:pPr>
      <w:r>
        <w:t>النوع الثاني هو زعم أن صفات الأشياء أو الأشخاص يجب أن تطبق على المجموع، أي على الشيء الذي تتركب منه الأشياء أو على المجتمع الذي يضم الأشخاص.</w:t>
      </w:r>
    </w:p>
    <w:p>
      <w:pPr>
        <w:jc w:val="right"/>
      </w:pPr>
      <w:r>
        <w:t>مثال: “كل جنود الجيش الفارسي في معركة القادسية كانوا مسلحين ومدربين، إذن الجيش لن يهزم”، لكن الجيش هُزم أمام جيش المسلمين الذي لا يقارن حجمه الصغير أمام ضخامة جيش الفرس، لأن التدريب والتسليح على المستوى الفردي لا يكفي لتحويل الجيش بمجموعه إلى قوة ضاربة.</w:t>
      </w:r>
    </w:p>
    <w:p>
      <w:pPr>
        <w:jc w:val="right"/>
      </w:pPr>
      <w:r>
        <w:t>وهذين النوعين من المغالطة غير لازمين منطقيا في كل الأحوال لكنهما قد يصحا في أحوال أخرى عندما يكون هناك مسوغ منطقي، وذلك بناء على طبيعة الصفة التي نتحدث عنها، لذا علينا أن نميز بين الصفات المطلقة التي لا تتضمن مقارنة مثل اللون والخامة والجنس، في مقابل الصفات النسبية التي تتضمن المقارنة مثل الطول والمقاس والحجم وصفات الشخصية.</w:t>
      </w:r>
    </w:p>
    <w:p>
      <w:pPr>
        <w:jc w:val="right"/>
      </w:pPr>
      <w:r>
        <w:t>وتقع المغالطة عندما يتعمد المغالط تعميم صفات الأجزاء لجعلها صفة للمجموعة كلها في حال كونها صفات نسبية، لكن هذا التعميم مقبول في الصفات المطلقة، فيجوز مثلا أن نقول إن السرير خشبي لأن جميع أجزاءه مصنوعة من الخشب، ولكن لا يجوز القول إن السرير رخيص لأن كل قطعة منه على حدة رخيصة الثمن.</w:t>
      </w:r>
    </w:p>
    <w:p>
      <w:r>
        <w:rPr>
          <w:b/>
        </w:rPr>
        <w:t>مغالطة التفكيك</w:t>
      </w:r>
      <w:r>
        <w:br/>
        <w:t>هي عكس المغالطة السابقة بنوعيها، حيث يتم فيها الانتقال من الكل إلى الأجزاء.</w:t>
      </w:r>
    </w:p>
    <w:p>
      <w:pPr>
        <w:jc w:val="right"/>
      </w:pPr>
      <w:r>
        <w:t>مثال النوع الأول: “معظم الأديان تتضمن مؤسسة دينية كهنوتية، إذن كل دين يجب أن يكون كهنوتيا”.</w:t>
      </w:r>
    </w:p>
    <w:p>
      <w:pPr>
        <w:jc w:val="right"/>
      </w:pPr>
      <w:r>
        <w:t>مثال النوع الثاني: “إن المجتمع الإيماني هو مجتمع متكافل، إذن كل مؤمن يتكافل مع أقرانه”.</w:t>
      </w:r>
    </w:p>
    <w:p>
      <w:r>
        <w:rPr>
          <w:b/>
        </w:rPr>
        <w:t>التحريف</w:t>
      </w:r>
      <w:r>
        <w:br/>
        <w:t>يتعمد البعض تحريف الكلمات لتغيير معانيها بما يحقق أهدافه، وقد يكون ذلك بالتصرف في حركات الكلمة أو حروفها.</w:t>
      </w:r>
    </w:p>
    <w:p>
      <w:pPr>
        <w:jc w:val="right"/>
      </w:pPr>
      <w:r>
        <w:t>مثال: “إن العِلمانية مشتقة من العِلم فهي لا تصطدم بالدين بل تسعى للاحتكام إلى المنهج العلمي التجريبي بدلا من الاعتقاد بنفي السببية عن سنن الكون”.</w:t>
      </w:r>
    </w:p>
    <w:p>
      <w:pPr>
        <w:jc w:val="right"/>
      </w:pPr>
      <w:r>
        <w:t>تكمن هذه المغالطة في لجوء صاحبها إلى التحريف عندما زعم أن مصطلح العلمانية (بكسر العين) مشتق من العِلم، مع أنه يُنطق في الأصل بفتح العين اشتقاقا من العالَم الدنيوي كما هو الأصل في اللغات الأوربية التي تُرجم المصطلح عنها، فالعَلمانية تعني الدنيوية التي تقف على النقيض مع الدين.</w:t>
      </w:r>
    </w:p>
    <w:p>
      <w:pPr>
        <w:jc w:val="center"/>
      </w:pPr>
      <w:r>
        <w:drawing>
          <wp:inline xmlns:a="http://schemas.openxmlformats.org/drawingml/2006/main" xmlns:pic="http://schemas.openxmlformats.org/drawingml/2006/picture">
            <wp:extent cx="4572000" cy="6892462"/>
            <wp:docPr id="39" name="Picture 39"/>
            <wp:cNvGraphicFramePr>
              <a:graphicFrameLocks noChangeAspect="1"/>
            </wp:cNvGraphicFramePr>
            <a:graphic>
              <a:graphicData uri="http://schemas.openxmlformats.org/drawingml/2006/picture">
                <pic:pic>
                  <pic:nvPicPr>
                    <pic:cNvPr id="0" name="img.jpg"/>
                    <pic:cNvPicPr/>
                  </pic:nvPicPr>
                  <pic:blipFill>
                    <a:blip r:embed="rId47"/>
                    <a:stretch>
                      <a:fillRect/>
                    </a:stretch>
                  </pic:blipFill>
                  <pic:spPr>
                    <a:xfrm>
                      <a:off x="0" y="0"/>
                      <a:ext cx="4572000" cy="6892462"/>
                    </a:xfrm>
                    <a:prstGeom prst="rect"/>
                  </pic:spPr>
                </pic:pic>
              </a:graphicData>
            </a:graphic>
          </wp:inline>
        </w:drawing>
      </w:r>
    </w:p>
    <w:p>
      <w:pPr>
        <w:jc w:val="right"/>
      </w:pPr>
      <w:r>
        <w:t>وكثيرا ما تحمل الألفاظ معاني مترادفة تختلف مدلولاتها بحسب مقصود القائل، فإذا كانت لإحدى الكلمات احتمالات متساوية في المعنى المراد منها وجب التوقف في تفسيرها والرجوع في ذلك إلى معرفة مراد المتكلم، كما يقول ابن جني. وهذا أمر متفق عليه بين علماء اللغة والتفسير وأصول الفقه والمنطق.</w:t>
      </w:r>
    </w:p>
    <w:p>
      <w:pPr>
        <w:jc w:val="right"/>
      </w:pPr>
      <w:r>
        <w:t>وقد وضع بعض مفكري ما بعد الحداثة نظريات جديدة في العقود الأخيرة تعطي المتلقي الحق في التفسير والفهم كما يشاء، وما زالت هذه النظريات تلقى الكثير من النقد، وهي تبقى على أي حال ضمن دائرة الاجتهاد الأدبي في قراءة النص ولا تعني تغير المنطق العقلي وقواعده.</w:t>
      </w:r>
    </w:p>
    <w:p>
      <w:pPr>
        <w:jc w:val="right"/>
      </w:pPr>
      <w:r>
        <w:t>إذن فعندما يحاول المغالِط استخدام بعض الألفاظ “الملغومة” بما تحمله من معاني متعددة لصرف الانتباه عن الحجة فهو يرتكب مغالطة منطقية.</w:t>
      </w:r>
    </w:p>
    <w:p>
      <w:pPr>
        <w:jc w:val="right"/>
      </w:pPr>
      <w:r>
        <w:t>مثال: “الديمقراطية تعني حكم الشعب، أي منح الشعب سلطة التشريع، والتشريع لا يكون إلا لله، إذن فالديمقراطية كفر”، لكن مصطلح الديمقراطية في الأدبيات السياسية بات يحمل تطبيقات وأشكالا كثيرة، وهو لا يستلزم هذا المعنى بالضرورة.</w:t>
      </w:r>
    </w:p>
    <w:p>
      <w:r>
        <w:rPr>
          <w:b/>
        </w:rPr>
        <w:t>السؤال الملغوم</w:t>
      </w:r>
      <w:r>
        <w:br/>
        <w:t>يتعمد المغالِط في هذه الحالة طرح سؤال يتضمن بذاته اتهاما غير مبرَّر، فيضع خصمه أمام خيار صعب بحيث تصبح إجابته اعترافا ضمنيا بالتهمة، وهذه الصياغة يستخدمها المحققون في العادة لتوريط المتهم عملا بالقاعدة المغلوطة “المتهم مدان حتى تثبت براءته” بدلا من العكس، وينبغي لمن يشارك في مناظرة فكرية ألا يجيب على مثل هذا السؤال عندما يتعرض له وأن يكشف المغالطة التي تكمن فيه.</w:t>
      </w:r>
    </w:p>
    <w:p>
      <w:pPr>
        <w:jc w:val="right"/>
      </w:pPr>
      <w:r>
        <w:t>مثال: شخص يسأل خصمه لإحراجه “هل توقفت عن تأييد الإرهابيين؟”، فحتى لو أجاب الآخر بقوله “نعم” فهو يعترف ضمنيا بأنه كان يؤيدهم سابقا.</w:t>
      </w:r>
    </w:p>
    <w:p>
      <w:pPr>
        <w:jc w:val="right"/>
      </w:pPr>
      <w:r>
        <w:t>ويجب على المسؤول أن يوضح للسائل أن سؤاله مركب من سؤالين، هما: هل كنت تؤيد الإرهابيين؟ وإذا كنتَ تؤيدهم فهل توقفت عن التلقي؟ ويكفي أن يجيب عن السؤال الأول بالنفي ولا يوقع نفسه بمأزق.</w:t>
      </w:r>
    </w:p>
    <w:p>
      <w:r>
        <w:rPr>
          <w:b/>
        </w:rPr>
        <w:t>استخدام المتشابِهات</w:t>
      </w:r>
      <w:r>
        <w:br/>
        <w:t>الألفاظ والعبارات “المتشابهة” هي التي تحمل أكثر من معنى ويصعب التحقق من مراد قائلها، كما تُطلق على الألفاظ التي لا يمكن إدراك معناها وفقا لتعريف الجرجاني، ويقابلها في الضد الألفاظ المُحْكمة، أي التي تحمل معنى واحدا لا لبْس فيه.</w:t>
      </w:r>
    </w:p>
    <w:p>
      <w:pPr>
        <w:jc w:val="right"/>
      </w:pPr>
      <w:r>
        <w:t>وقد وردت بعض العبارات والألفاظ المتشابهة في النص القرآني الكريم، ولعل الحكمة من ورودها هي الامتحان والإعجاز، إذ تقول الآية الكريمة {فأما الذين في قلوبهم زيغ فيتبعون ما تشابه منه ابتغاء الفتنة وابتغاء تأويله} [آل عمران: 7].</w:t>
      </w:r>
    </w:p>
    <w:p>
      <w:pPr>
        <w:jc w:val="right"/>
      </w:pPr>
      <w:r>
        <w:t>وعندما يذكر المغالِط عبارة متشابهة كمقدمة وهو يقصد بها معنى ما، ثم يستخرج منها نتيجة بناءً على معنى آخر فقد ارتكب مغالطة منطقية.</w:t>
      </w:r>
    </w:p>
    <w:p>
      <w:pPr>
        <w:jc w:val="right"/>
      </w:pPr>
      <w:r>
        <w:t>وكثيرا ما يلجأ المنجّمون والدجالون لهذه الحيلة كي تبقى نبوءاتهم الكاذبة حمّالة أوجه، فيتمكنون من تأويلها لتتوافق مع مستجدات المستقبل الذي لا يعلمه إلا الله، ولعل أوضح مثال على هذه الخدعة نبوءات نوستراداموس.</w:t>
      </w:r>
    </w:p>
    <w:p>
      <w:pPr>
        <w:jc w:val="right"/>
      </w:pPr>
      <w:r>
        <w:t>مثال: يقول شخص غير مسلم “إن القرآن يخاطب دائما المؤمنين بقوله يا أيها الذين آمنوا، والإيمان صفة عامة تشمل كل من يؤمن بالله، فلماذا يصر البعض على تكفيرنا لمجرد كوننا غير مسلمين؟”. فالمتحدث هنا استشهد بمقدمة صحيحة عن ورود صفة الإيمان في القرآن الكريم، ثم ادعى دون دليل أنها تشمل أديانا أخرى غير الإسلام، ليصل إلى نتيجة باطلة.</w:t>
      </w:r>
    </w:p>
    <w:p>
      <w:pPr>
        <w:jc w:val="center"/>
      </w:pPr>
      <w:r>
        <w:drawing>
          <wp:inline xmlns:a="http://schemas.openxmlformats.org/drawingml/2006/main" xmlns:pic="http://schemas.openxmlformats.org/drawingml/2006/picture">
            <wp:extent cx="4572000" cy="6448370"/>
            <wp:docPr id="40" name="Picture 40"/>
            <wp:cNvGraphicFramePr>
              <a:graphicFrameLocks noChangeAspect="1"/>
            </wp:cNvGraphicFramePr>
            <a:graphic>
              <a:graphicData uri="http://schemas.openxmlformats.org/drawingml/2006/picture">
                <pic:pic>
                  <pic:nvPicPr>
                    <pic:cNvPr id="0" name="img.jpg"/>
                    <pic:cNvPicPr/>
                  </pic:nvPicPr>
                  <pic:blipFill>
                    <a:blip r:embed="rId48"/>
                    <a:stretch>
                      <a:fillRect/>
                    </a:stretch>
                  </pic:blipFill>
                  <pic:spPr>
                    <a:xfrm>
                      <a:off x="0" y="0"/>
                      <a:ext cx="4572000" cy="6448370"/>
                    </a:xfrm>
                    <a:prstGeom prst="rect"/>
                  </pic:spPr>
                </pic:pic>
              </a:graphicData>
            </a:graphic>
          </wp:inline>
        </w:drawing>
      </w:r>
    </w:p>
    <w:p>
      <w:pPr>
        <w:jc w:val="center"/>
      </w:pPr>
      <w:r>
        <w:t>(Owain.davies,Wikimedia)</w:t>
      </w:r>
    </w:p>
    <w:p>
      <w:r>
        <w:rPr>
          <w:b/>
        </w:rPr>
        <w:t>سمكة الرنكة الحمراء</w:t>
      </w:r>
      <w:r>
        <w:br/>
        <w:t>هناك خلاف بشأن أصل هذه التسمية، ومن أرجح الأقوال أنها تعود لاستخدام  من قبل الفارين من العدالة والصيادين بسحبها على الأرض وراءهم في البراري والغابات، وذلك لتضليل كلاب الحراسة برائحتها فلا تتمكن من تمييز رائحتهم وتعقبهم، ثم استُخدمت هذه الاستعارة في المنطق أوائل القرن التاسع عشر في بريطانيا.</w:t>
      </w:r>
    </w:p>
    <w:p>
      <w:pPr>
        <w:jc w:val="right"/>
      </w:pPr>
      <w:r>
        <w:t>ويتعمد مرتكب هذه المغالطة صرف اهتمام الآخرين بالحديث عن قضية أخرى وإثارة مشاعرهم بها للتغطية على قضيته التي يعجز عن إثباتها، وهذه مغالطة أكثر تضليلا من السابقة (تجاهل القضية) فالمغالِط هنا لا يسعى لإثبات قضية أخرى صحيحة بتجاهل قضيته بل يقفز إلى قضية مغايرة لإثارة المشاعر، وقد تكون أيضا خاطئة.</w:t>
      </w:r>
    </w:p>
    <w:p>
      <w:pPr>
        <w:jc w:val="right"/>
      </w:pPr>
      <w:r>
        <w:t>مثال: قد يُسأل شخص ما أثناء مناظرة دينية عن الأخطاء التي يمارسها الكهنة في دينه، وبدلا من الدفاع عنهم يحاول الحديث عن أخطاء الكهنة في دين خصمه، وذلك لإثارة حنق الخصم فقط وقلب الطاولة عليه، مع أن أخطاء الآخرين لا تبرر أخطاءه.</w:t>
      </w:r>
    </w:p>
    <w:p>
      <w:r>
        <w:rPr>
          <w:b/>
        </w:rPr>
        <w:t>التفسير بالتسمية</w:t>
      </w:r>
      <w:r>
        <w:br/>
        <w:t>يرتكب المغالط هذه المغالطة عندما يقفز فوق أسباب المشكلة ويكتفي بتسميتها بطريقة لا تخلو من التضليل، فقد تكون هناك أسباب عدة ولا يكفي الاقتصار على التسمية.</w:t>
      </w:r>
    </w:p>
    <w:p>
      <w:pPr>
        <w:jc w:val="right"/>
      </w:pPr>
      <w:r>
        <w:t>فمثلا عندما يقول أتباع الباطنية (الغنوصية) إن المرض النفسي أو الجسدي الذي يصيب شخصا ما ناشئ عن خلل في “الطاقة الحيوية”، فهذا مجرد افتراض قائم على اعتقاد غيبي، وإطلاق تسمية الطاقة على شيء غير مثبت هو مجرد مغالطة.</w:t>
      </w:r>
    </w:p>
    <w:p>
      <w:r>
        <w:rPr>
          <w:b/>
        </w:rPr>
        <w:t>المغالطة البهلوانية (مهاجمة رجل القش)</w:t>
      </w:r>
      <w:r>
        <w:br/>
        <w:t>كان الجنود الأوربيون في القرون الوسطى يتدربون على المبارزة والرمي بمهاجمة دمية كبيرة مصنوعة من القش، وقد اشتُقت هذه المغالطة من تلك المبارزة لأن المغالِط يهدف فيها إلى مبارزة خصم مزيف بدلا من خصمه الحقيقي، فهو يحيد عن القضية الأساسية ويناقش بعض أجزائها الضعيفة أو يضرب عليها أمثلة جزئية لا يصح تعميمها، ثم يصرف الانتباه إلى مجادلاته تلك بعيدا عن جوهر القضية.</w:t>
      </w:r>
    </w:p>
    <w:p>
      <w:pPr>
        <w:jc w:val="right"/>
      </w:pPr>
      <w:r>
        <w:t>وتعد هذه المغالطة من أكثر المغالطات شيوعا في الحوارات التلفزيونية والمناقشات المتبادلة في مواقع التواصل، حيث حاول الكثيرون تسليط الضوء على جانب أو مثال أو قصة ما ليسارعوا إلى التعميم واستدرار المشاعر تجاه قضية أكثر شمولا.</w:t>
      </w:r>
    </w:p>
    <w:p>
      <w:pPr>
        <w:jc w:val="right"/>
      </w:pPr>
      <w:r>
        <w:t>مثال: قد يقول أحدهم لشخص آخر إن جمعية الحكمة الإلهية (الثيوصوفيا) هي إحدى الجمعيات السرية الباطنية التي تقوم أساسا على عبادة الشيطان “لوسيفر”، وبدلا من أن يحاول الآخر نفي العلاقة بين الجمعية وبين عقيدة عبادة الشيطان، فإنه يبدأ بتعداد حسنات الجمعية مثل الدعوة إلى السلام وتجميع الشعوب تحت مظلة واحدة وغير ذلك، وهي أهداف قد تكون صحيحة ظاهرية إلا أنها قد تكون كذلك غطاءً لهدف آخر، أو يكون لها تفسير مختلف، وهي بكل الأحوال لا تنفي الافتراض الذي طرحه الشخص الأول والذي يجب أن يكون موضوع النقاش.</w:t>
      </w:r>
    </w:p>
    <w:p>
      <w:pPr>
        <w:jc w:val="center"/>
      </w:pPr>
      <w:r>
        <w:drawing>
          <wp:inline xmlns:a="http://schemas.openxmlformats.org/drawingml/2006/main" xmlns:pic="http://schemas.openxmlformats.org/drawingml/2006/picture">
            <wp:extent cx="4572000" cy="1598467"/>
            <wp:docPr id="41" name="Picture 41"/>
            <wp:cNvGraphicFramePr>
              <a:graphicFrameLocks noChangeAspect="1"/>
            </wp:cNvGraphicFramePr>
            <a:graphic>
              <a:graphicData uri="http://schemas.openxmlformats.org/drawingml/2006/picture">
                <pic:pic>
                  <pic:nvPicPr>
                    <pic:cNvPr id="0" name="img.jpg"/>
                    <pic:cNvPicPr/>
                  </pic:nvPicPr>
                  <pic:blipFill>
                    <a:blip r:embed="rId49"/>
                    <a:stretch>
                      <a:fillRect/>
                    </a:stretch>
                  </pic:blipFill>
                  <pic:spPr>
                    <a:xfrm>
                      <a:off x="0" y="0"/>
                      <a:ext cx="4572000" cy="1598467"/>
                    </a:xfrm>
                    <a:prstGeom prst="rect"/>
                  </pic:spPr>
                </pic:pic>
              </a:graphicData>
            </a:graphic>
          </wp:inline>
        </w:drawing>
      </w:r>
    </w:p>
    <w:p>
      <w:r>
        <w:rPr>
          <w:b/>
        </w:rPr>
        <w:t>مغالطة وماذا عن؟</w:t>
      </w:r>
      <w:r>
        <w:br/>
        <w:t>هذه المغالطة تشبه المغالطة السابقة، ويستهدف فيها المغالط صرف النظر عن الموضوع الأصلي إلى موضوع آخر مشابه للتهرب، وهي أيضا مغالطة شائعة للغاية في الحياة اليومية.</w:t>
      </w:r>
    </w:p>
    <w:p>
      <w:pPr>
        <w:jc w:val="right"/>
      </w:pPr>
      <w:r>
        <w:t>مثال: قد تجادل شخصا في المجازر التي ارتكبتها الشيوعية بحق شعوب الاتحاد السوفييتي، وخصوصا في عهد ستالين، فيرد عليك بسؤال: وماذا عن مجازر الأمريكيين بحق السكان الأصليين (الهنود الحمر)؟ فالمنطق يقتضي ألا نخلط بين الأمرين، فإقرارنا بالمجازر الأولى لا ينفي الثانية بالضرورة.</w:t>
      </w:r>
    </w:p>
    <w:p>
      <w:r>
        <w:rPr>
          <w:b/>
        </w:rPr>
        <w:t>مغالطات الشخصنة</w:t>
      </w:r>
      <w:r>
        <w:br/>
        <w:t>كثيرا ما يتعمد المغالِط الطعن في شخصية صاحب القضية بدلا من الانشغال بتفنيد القضية نفسها، وتأخذ هذه المغالطات ثلاثة أشكال معروفة وشائعة:</w:t>
      </w:r>
    </w:p>
    <w:p>
      <w:pPr>
        <w:jc w:val="right"/>
      </w:pPr>
      <w:r>
        <w:t>1- القدح: عندما يطعن أحد المتحاورين في الخصم مستحضرا تاريخه وأخطاءه، وقد يكون هذا مقبولا عندما يتعلق الطعن بالقضية نفسها ويشكك في مصداقية قائلها، ولا سيما عندما يكون هذا القائل ناقلا لرواية ما وهو شخص غير مؤهل للثقة في النقل، لذا اهتم علماء الحديث المسلمون بالجرح والتعديل في تصنيف الرواة حسب عدالتهم وقدرتهم على الحفظ والضبط.</w:t>
      </w:r>
    </w:p>
    <w:p>
      <w:pPr>
        <w:jc w:val="right"/>
      </w:pPr>
      <w:r>
        <w:t>2- التعريض بالانتماء: عندما يلجأ المغالِط للغمز واللمز بشأن انتماءات خصمه وميوله السياسية وخلفيته الطبقية أو الأيديولوجية.</w:t>
      </w:r>
    </w:p>
    <w:p>
      <w:pPr>
        <w:jc w:val="right"/>
      </w:pPr>
      <w:r>
        <w:t>مثال: يقول أحدهم لخصمه “كيف لي أن أصدق ما تقول وأنت تنتمي أصلا إلى دين يتضمن كتابه المقدس الكثير من الأكاذيب؟”، فالمتحدث هنا يحاول إثبات خطأ قضية ما بناء على انتماء قائلها مع أن القضية قد تكون صحيحة.</w:t>
      </w:r>
    </w:p>
    <w:p>
      <w:pPr>
        <w:jc w:val="right"/>
      </w:pPr>
      <w:r>
        <w:t>3- أنت أيضا تفعل ذلك: عندما يتهرب المغالِط من تهمة ما بمحاولة اتهام خصمه بها، فهو لا يناقش التهمة نفسها بل يكتفي بإثبات أنه ليس وحده المخطئ، مع أن خطأ الخصم لا يبرر خطأ المغالِط، كما أن الخصم قد يكون تائبا عن خطئه.</w:t>
      </w:r>
    </w:p>
    <w:p>
      <w:pPr>
        <w:jc w:val="center"/>
      </w:pPr>
      <w:r>
        <w:drawing>
          <wp:inline xmlns:a="http://schemas.openxmlformats.org/drawingml/2006/main" xmlns:pic="http://schemas.openxmlformats.org/drawingml/2006/picture">
            <wp:extent cx="4572000" cy="7886700"/>
            <wp:docPr id="42" name="Picture 42"/>
            <wp:cNvGraphicFramePr>
              <a:graphicFrameLocks noChangeAspect="1"/>
            </wp:cNvGraphicFramePr>
            <a:graphic>
              <a:graphicData uri="http://schemas.openxmlformats.org/drawingml/2006/picture">
                <pic:pic>
                  <pic:nvPicPr>
                    <pic:cNvPr id="0" name="img.jpg"/>
                    <pic:cNvPicPr/>
                  </pic:nvPicPr>
                  <pic:blipFill>
                    <a:blip r:embed="rId50"/>
                    <a:stretch>
                      <a:fillRect/>
                    </a:stretch>
                  </pic:blipFill>
                  <pic:spPr>
                    <a:xfrm>
                      <a:off x="0" y="0"/>
                      <a:ext cx="4572000" cy="7886700"/>
                    </a:xfrm>
                    <a:prstGeom prst="rect"/>
                  </pic:spPr>
                </pic:pic>
              </a:graphicData>
            </a:graphic>
          </wp:inline>
        </w:drawing>
      </w:r>
    </w:p>
    <w:p>
      <w:pPr>
        <w:jc w:val="right"/>
      </w:pPr>
      <w:r>
        <w:t>1- عندما يكون الاحتكام إلى السلطة في قضية تقع خارج اختصاصها: مثل الاستشهاد بآراء دينية شاذة يطرحها عالم كبير في مجال الطاقة النووية، فكونه مرجعا في الفيزياء لا يجعله مؤهلا للإفتاء في الدين.</w:t>
      </w:r>
    </w:p>
    <w:p>
      <w:pPr>
        <w:jc w:val="right"/>
      </w:pPr>
      <w:r>
        <w:t>2- عندما تكون السلطة مجهولة: كأن يقول أحدهم “إن الكثير من المؤرخين الكبار أنكروا وقوع حادثة ما”، فالمغالِط لم يذكر أسماء المؤرخين واكتفى بوصفهم بالكبار، دون أن يقدم دليلا على صحة قوله.</w:t>
      </w:r>
    </w:p>
    <w:p>
      <w:pPr>
        <w:jc w:val="right"/>
      </w:pPr>
      <w:r>
        <w:t>3- عندما تكون السلطة منحازة وغير محايدة: مثل الكهنة العاملين في سلك الكهنوتية الرسمي لدولة ما، فآراؤهم السياسية لا تكون نزيهة بالضرورة.</w:t>
      </w:r>
    </w:p>
    <w:p>
      <w:pPr>
        <w:jc w:val="right"/>
      </w:pPr>
      <w:r>
        <w:t>4- عند تجاهل الخلاف بين السلطة المُحتكَم إليها وسلطات أخرى مماثلة: فقد يلجأ شخص مثلا إلى فتوى لأحد الفقهاء في قضية خلافية بما يناسب رأيه، معتبرا أنها هي الحكم الشرعي الصحيح، ويتجنب الإشارة إلى آراء فقهاء أخرى مخالفة.</w:t>
      </w:r>
    </w:p>
    <w:p>
      <w:pPr>
        <w:jc w:val="right"/>
      </w:pPr>
      <w:r>
        <w:t>5- عندما يكون رأي السلطة قديما وبحاجة للتجديد: فعلى سبيل المثال قد تكون بعض الفتاوى الدينية المتعلقة بأنظمة سياسية واجتماعية اندثرت قبل قرون غير صالحة للتطبيق اليوم.</w:t>
      </w:r>
    </w:p>
    <w:p>
      <w:r>
        <w:rPr>
          <w:b/>
        </w:rPr>
        <w:t>الاحتكام إلى الأكثرية</w:t>
      </w:r>
      <w:r>
        <w:br/>
        <w:t>يلجأ المغالِط إلى رأي الأكثرية بدلا من الحجة، وقد يكون رأي الأكثرية صحيحا بالفعل، كما يمكن أن يكون خاطئا. وقد نُقل عن ابن مسعود رضي الله عنه قوله “الجماعة ما وافق الحق؛ ولو كنت وحدك”.</w:t>
      </w:r>
    </w:p>
    <w:p>
      <w:pPr>
        <w:jc w:val="right"/>
      </w:pPr>
      <w:r>
        <w:t>والاحتكام إلى الأكثرية ليس خطأ بذاته، فالحكم الديمقراطي قائم على اختيار الأغلبية في صناديق الاقتراع، والتجارب العلمية تأخذ صفة النظرية عندما تتحقق بالتكرار، كما يُحتكم في الشريعة إلى رأي جمهور الفقهاء عادةً، وعندما يتحقق الإجماع (أي موافقة جميع الفقهاء في عصر ما) على أحد الآراء يُصبح ملزما، لكن هذا الاحتكام الذي يصح عادة في مجالات السياسة والعلم والقانون والفقه لا يعني بالضرورة أن يؤدي إلى نتيجة عقلية صحيحة، بل هو مجرد اتفاق على تطبيق نتائجه عمليا.</w:t>
      </w:r>
    </w:p>
    <w:p>
      <w:pPr>
        <w:jc w:val="center"/>
      </w:pPr>
      <w:r>
        <w:drawing>
          <wp:inline xmlns:a="http://schemas.openxmlformats.org/drawingml/2006/main" xmlns:pic="http://schemas.openxmlformats.org/drawingml/2006/picture">
            <wp:extent cx="4572000" cy="6039556"/>
            <wp:docPr id="43" name="Picture 43"/>
            <wp:cNvGraphicFramePr>
              <a:graphicFrameLocks noChangeAspect="1"/>
            </wp:cNvGraphicFramePr>
            <a:graphic>
              <a:graphicData uri="http://schemas.openxmlformats.org/drawingml/2006/picture">
                <pic:pic>
                  <pic:nvPicPr>
                    <pic:cNvPr id="0" name="img.jpg"/>
                    <pic:cNvPicPr/>
                  </pic:nvPicPr>
                  <pic:blipFill>
                    <a:blip r:embed="rId51"/>
                    <a:stretch>
                      <a:fillRect/>
                    </a:stretch>
                  </pic:blipFill>
                  <pic:spPr>
                    <a:xfrm>
                      <a:off x="0" y="0"/>
                      <a:ext cx="4572000" cy="6039556"/>
                    </a:xfrm>
                    <a:prstGeom prst="rect"/>
                  </pic:spPr>
                </pic:pic>
              </a:graphicData>
            </a:graphic>
          </wp:inline>
        </w:drawing>
      </w:r>
    </w:p>
    <w:p>
      <w:pPr>
        <w:jc w:val="center"/>
      </w:pPr>
    </w:p>
    <w:p>
      <w:r>
        <w:rPr>
          <w:b/>
        </w:rPr>
        <w:t>الاحتكام إلى سلطة الآباء والتقاليد</w:t>
      </w:r>
      <w:r>
        <w:br/>
        <w:t>هذا الغلط شائع جدا ولا يكاد ينتبه إلى ارتكابه معظم الناس، لذا أوضح القرآن الكريم في عدة آيات أن تقليد الآباء هو السبب المشترك للضلال بين الأمم، ومنها قوله تعالى {وكذلك ما أرسلنا من قبلك في قرية من نذير إلا قال مترفوها إنا وجدنا آباءنا على أمة وإنا على آثارهم مقتدون} [الزخرف: 23].</w:t>
      </w:r>
    </w:p>
    <w:p>
      <w:r>
        <w:rPr>
          <w:b/>
        </w:rPr>
        <w:t>التجريم بالتبعية</w:t>
      </w:r>
      <w:r>
        <w:br/>
        <w:t>يرتكب البعض هذه المغالطة عندما يحكمون على قضية ما بأنها باطلة لمجرد أن إحدى الجهات تؤيدها، فقد تكون آراء تلك الجهة خاطئة في أمور كثيرة لكن هذا لا يستلزم أن يكون موقفها من القضية المعنية خاطئا بالضرورة.</w:t>
      </w:r>
    </w:p>
    <w:p>
      <w:pPr>
        <w:jc w:val="center"/>
      </w:pPr>
      <w:r>
        <w:drawing>
          <wp:inline xmlns:a="http://schemas.openxmlformats.org/drawingml/2006/main" xmlns:pic="http://schemas.openxmlformats.org/drawingml/2006/picture">
            <wp:extent cx="4572000" cy="3048000"/>
            <wp:docPr id="44" name="Picture 44"/>
            <wp:cNvGraphicFramePr>
              <a:graphicFrameLocks noChangeAspect="1"/>
            </wp:cNvGraphicFramePr>
            <a:graphic>
              <a:graphicData uri="http://schemas.openxmlformats.org/drawingml/2006/picture">
                <pic:pic>
                  <pic:nvPicPr>
                    <pic:cNvPr id="0" name="img.jpg"/>
                    <pic:cNvPicPr/>
                  </pic:nvPicPr>
                  <pic:blipFill>
                    <a:blip r:embed="rId52"/>
                    <a:stretch>
                      <a:fillRect/>
                    </a:stretch>
                  </pic:blipFill>
                  <pic:spPr>
                    <a:xfrm>
                      <a:off x="0" y="0"/>
                      <a:ext cx="4572000" cy="3048000"/>
                    </a:xfrm>
                    <a:prstGeom prst="rect"/>
                  </pic:spPr>
                </pic:pic>
              </a:graphicData>
            </a:graphic>
          </wp:inline>
        </w:drawing>
      </w:r>
    </w:p>
    <w:p>
      <w:pPr>
        <w:jc w:val="right"/>
      </w:pPr>
      <w:r>
        <w:t>ويجدر بالذكر أن سقوط مصداقية بعض المصادر قد يكون مبرِّرا لنفي صحة ما يصدر عنها، ولكن هذا يتطلب تقديم أدلة كافية لإثبات انعدام مصداقيتها في كل ما يصدر عنها مئة بالمئة، كي نحصل على نتيجة منطقية تفيد اليقين.</w:t>
      </w:r>
    </w:p>
    <w:p>
      <w:pPr>
        <w:jc w:val="right"/>
      </w:pPr>
      <w:r>
        <w:t>فإذا قال علماء الحديث على سبيل المثال إن شخصا ما “متروك الحديث” بعد أن تيقنوا من كذبه، فهذا يعني أنه لا يمكن اعتماد شيء مما يرويه من الأحاديث لوجود شك فيها، لكن هذا لا يعني بالضرورة أن كل ما يقوله حتماً كذِب.</w:t>
      </w:r>
    </w:p>
    <w:p>
      <w:pPr>
        <w:jc w:val="right"/>
      </w:pPr>
      <w:r>
        <w:t>وقد تأخذ هذه المغالطة شكلا آخر، حيث يتهم المغالِط شخصا أو جهة ما بالانتماء لجهة أخرى لمجرد إثبات توافقهما بالآراء في قضية أو عدة قضايا، لكن هذا الاتهام يتطلب إثبات الانتماء نفسه وليس التوافق في الرأي.</w:t>
      </w:r>
    </w:p>
    <w:p>
      <w:pPr>
        <w:jc w:val="right"/>
      </w:pPr>
      <w:r>
        <w:t>مثال: “المؤرخ الفلاني أثبت وقوع ذاك الحدث، والكتاب المقدس تحدث أيضا عن وقوع نفس الحدث، إذن فالمؤرخ يؤمن بذلك الكتاب ويدين بدينه”.</w:t>
      </w:r>
    </w:p>
    <w:p>
      <w:r>
        <w:rPr>
          <w:b/>
        </w:rPr>
        <w:t>مغالطة المنشأ</w:t>
      </w:r>
      <w:r>
        <w:br/>
        <w:t>في هذه الحالة يحكم المغالِط بصحة أو خطأ القضية بناء على مصدرها، فإذا كان هناك رأي ما قد صدر عن جهة يبغضها سارع إلى الحكم ببطلانه، والعكس صحيح.</w:t>
      </w:r>
    </w:p>
    <w:p>
      <w:pPr>
        <w:jc w:val="right"/>
      </w:pPr>
      <w:r>
        <w:t>مثال: “إن فكرة ظهور المخلّص في آخر الزمان وردت في التوراة المحرّفة، إذن هي فكرة يهودية خالصة وتأثر بها أتباع أديان أخرى”.</w:t>
      </w:r>
    </w:p>
    <w:p>
      <w:r>
        <w:rPr>
          <w:b/>
        </w:rPr>
        <w:t>الاحتكام إلى الحداثة</w:t>
      </w:r>
      <w:r>
        <w:br/>
        <w:t>يحاول المغالِط في هذه المغالطة إيهام خصمه بأنه متخلف عن ركب الحداثة، كي يجبره لاشعوريا على الاقتناع بحجته، فيكتفي المغالِط بالقول إن رأيه هو الأحدث ومن ثم فهو صحيح، مع أن الحق لا يرتبط بالقِدم ولا الحداثة.</w:t>
      </w:r>
    </w:p>
    <w:p>
      <w:pPr>
        <w:jc w:val="right"/>
      </w:pPr>
      <w:r>
        <w:t>مثال: “نظرية التصميم الذكي (الخلق) تتعارض مع نظرية التطور الأكثر حداثة، إذن نظرية الخلق خاطئة”، فالمغالِط هنا لم يناقش أدلة النظريتين واحتكم إلى معيار الحداثة فقط.</w:t>
      </w:r>
    </w:p>
    <w:p>
      <w:r>
        <w:rPr>
          <w:b/>
        </w:rPr>
        <w:t>الاحتكام إلى الاشمئزاز</w:t>
      </w:r>
      <w:r>
        <w:br/>
        <w:t>يحاول المغالِط هنا اللعب على وتر الغرائز والمشاعر فيربط بين القضية التي يريد تفنيدها وبين أمور أخرى تثير الاشمئزاز أو النفور، دون أن يطرح حجة منطقية، وهذا ما تفعله الأعمال الكوميدية ورسوم الكاريكاتير أيضا.</w:t>
      </w:r>
    </w:p>
    <w:p>
      <w:pPr>
        <w:jc w:val="right"/>
      </w:pPr>
      <w:r>
        <w:t>مثال: “معظم المتدينين في مدينة ما من الطبقات الدنيا، ومعظم الملحدين أغنياء، إذن الدين مرتبط بالفقر”، فالمغالط لم يناقش الدين ولا الإلحاد، بل اكتفى بربط الدين بالفقر.</w:t>
      </w:r>
    </w:p>
    <w:p>
      <w:pPr>
        <w:jc w:val="center"/>
      </w:pPr>
      <w:r>
        <w:drawing>
          <wp:inline xmlns:a="http://schemas.openxmlformats.org/drawingml/2006/main" xmlns:pic="http://schemas.openxmlformats.org/drawingml/2006/picture">
            <wp:extent cx="4572000" cy="6272561"/>
            <wp:docPr id="45" name="Picture 45"/>
            <wp:cNvGraphicFramePr>
              <a:graphicFrameLocks noChangeAspect="1"/>
            </wp:cNvGraphicFramePr>
            <a:graphic>
              <a:graphicData uri="http://schemas.openxmlformats.org/drawingml/2006/picture">
                <pic:pic>
                  <pic:nvPicPr>
                    <pic:cNvPr id="0" name="img.jpg"/>
                    <pic:cNvPicPr/>
                  </pic:nvPicPr>
                  <pic:blipFill>
                    <a:blip r:embed="rId53"/>
                    <a:stretch>
                      <a:fillRect/>
                    </a:stretch>
                  </pic:blipFill>
                  <pic:spPr>
                    <a:xfrm>
                      <a:off x="0" y="0"/>
                      <a:ext cx="4572000" cy="6272561"/>
                    </a:xfrm>
                    <a:prstGeom prst="rect"/>
                  </pic:spPr>
                </pic:pic>
              </a:graphicData>
            </a:graphic>
          </wp:inline>
        </w:drawing>
      </w:r>
    </w:p>
    <w:p>
      <w:pPr>
        <w:jc w:val="right"/>
      </w:pPr>
      <w:r>
        <w:t>مثال: “الضحية الفلانية تعرضت للقتل على يد أقاربها في جريمة شرف، إذن يجب التخلص من مفاهيم الشرف والعار”، فالمغالط لم يناقش القضية بكل أبعادها، ولم يذكر ما فعلته الضحية قبل أن تتعرض للقتل، بل اكتفى باعتبارها ضحية لتسليط الضوء على جانب واحد وهو مفهوم الشرف.</w:t>
      </w:r>
    </w:p>
    <w:p>
      <w:r>
        <w:rPr>
          <w:b/>
        </w:rPr>
        <w:t>الاحتكام إلى الأُمنية</w:t>
      </w:r>
      <w:r>
        <w:br/>
        <w:t>قد نرتكب هذه المغالطة في حياتنا اليومية كثيرا دون أن نشعر، فنحن نرفض أو نقر بعض الخيارات بناء على أمنياتنا بدلا من تبريرها منطقيا، وإذا كان هذا مقبولا من الناحية النفسية أو العملية في بعض الأحيان فهو غلط منطقي لا يؤدي إلى نتائج عقلية صحيحة، وقد يصبح مغالطة عندما يتعمد أحدنا استغلالها للمحاججة.</w:t>
      </w:r>
    </w:p>
    <w:p>
      <w:pPr>
        <w:jc w:val="right"/>
      </w:pPr>
      <w:r>
        <w:t>مثال: “الله رحيم بعباده، ونحن بشر ناقصون، إذن الله لن يعذبنا”. وهذا ليس ضروريا بالمنطق، فرحمة الله لا تتعارض مع إنزاله العذاب بمن يستحق.</w:t>
      </w:r>
    </w:p>
    <w:p>
      <w:r>
        <w:rPr>
          <w:b/>
        </w:rPr>
        <w:t>الاحتكام إلى الجهل</w:t>
      </w:r>
      <w:r>
        <w:br/>
        <w:t>يزعم المغالِط أن قضية ما صحيحة أو خاطئة طالما لم يستطع خصمه أن يثبت العكس، فهو يحتكم بذلك إلى جهل الخصم بالدليل، مع أن الدليل قد يكون موجودا ولكن الخصم نفسه لا يعرفه. وربما يخيره بين أمرين فيقول: إما أن تسلّم بكلامي أو تأتي بأفضل منه، وهذا ليس ضروريا، فيمكنك أن تبطل حجة المغالِط وتبثت مثلا أنه دجال في ادعائه بأنه قد اخترع علاجا لمرض عضال دون أن يكون مطلوبا منك اختراع علاج بديل.</w:t>
      </w:r>
    </w:p>
    <w:p>
      <w:pPr>
        <w:jc w:val="right"/>
      </w:pPr>
      <w:r>
        <w:t>ومن القواعد المعروفة لدى علماء المنطق أن عدم الوجدان لا يستلزم عدم الوجود، أي أن عدم علم أحد من الناس (أو الناس جميعا) بوجود شيء ما فهذا لا يعني أنه غير موجود، فقد تكون هناك عوالم غيبية لا نشعر بها ولم يُحدثنا عنها الوحي، لكن جهلنا بها لا يعني أنها ليست موجودة.</w:t>
      </w:r>
    </w:p>
    <w:p>
      <w:r>
        <w:rPr>
          <w:b/>
        </w:rPr>
        <w:t>الاحتكام إلى القوة (التهديد)</w:t>
      </w:r>
      <w:r>
        <w:br/>
        <w:t>يكتفي المغالِط باللجوء إلى منطق التهديد والتخويف، متجاوزا بذلك عبء البحث عن حجة، لذا تُسمى هذه المغالطة أيضا بمغالطة التلويح بالعصا.</w:t>
      </w:r>
    </w:p>
    <w:p>
      <w:pPr>
        <w:jc w:val="center"/>
      </w:pPr>
      <w:r>
        <w:drawing>
          <wp:inline xmlns:a="http://schemas.openxmlformats.org/drawingml/2006/main" xmlns:pic="http://schemas.openxmlformats.org/drawingml/2006/picture">
            <wp:extent cx="4572000" cy="6217920"/>
            <wp:docPr id="46" name="Picture 46"/>
            <wp:cNvGraphicFramePr>
              <a:graphicFrameLocks noChangeAspect="1"/>
            </wp:cNvGraphicFramePr>
            <a:graphic>
              <a:graphicData uri="http://schemas.openxmlformats.org/drawingml/2006/picture">
                <pic:pic>
                  <pic:nvPicPr>
                    <pic:cNvPr id="0" name="img.jpg"/>
                    <pic:cNvPicPr/>
                  </pic:nvPicPr>
                  <pic:blipFill>
                    <a:blip r:embed="rId54"/>
                    <a:stretch>
                      <a:fillRect/>
                    </a:stretch>
                  </pic:blipFill>
                  <pic:spPr>
                    <a:xfrm>
                      <a:off x="0" y="0"/>
                      <a:ext cx="4572000" cy="6217920"/>
                    </a:xfrm>
                    <a:prstGeom prst="rect"/>
                  </pic:spPr>
                </pic:pic>
              </a:graphicData>
            </a:graphic>
          </wp:inline>
        </w:drawing>
      </w:r>
    </w:p>
    <w:p>
      <w:pPr>
        <w:jc w:val="center"/>
      </w:pPr>
      <w:r>
        <w:t>وليام جيمس</w:t>
      </w:r>
    </w:p>
    <w:p>
      <w:r>
        <w:rPr>
          <w:b/>
        </w:rPr>
        <w:t>الاحتكام إلى النتيجة</w:t>
      </w:r>
      <w:r>
        <w:br/>
        <w:t>يتهرب المغالِط من مناقشة الحجة بالحديث عن نتائجها، محاولا إثباتها لأن نتيجتها جيدة، أو تفنيدها لمجرد أن نتيجتها سيئة.</w:t>
      </w:r>
    </w:p>
    <w:p>
      <w:pPr>
        <w:jc w:val="right"/>
      </w:pPr>
      <w:r>
        <w:t>والاحتكام إلى النتائج في الحياة العملية أمر مقبول، فالعاقل هو من يتعظ بغيره ويستفيد من التجارب، لكن النتيجة لا تكون حجة عندما يكون السؤال نظريا ويبحث في الحق والباطل.</w:t>
      </w:r>
    </w:p>
    <w:p>
      <w:pPr>
        <w:jc w:val="right"/>
      </w:pPr>
      <w:r>
        <w:t>مثال: كان الفيلسوف البراغماتي وليام جيمس يعتقد أن الإيمان بوجود الله يحقق نتائج مُرضية تُساعد الإنسان على تحسين وضعيته الواقعية وترتقي بحالته النفسية، لذا فالإله بحسب رأيه موجود.</w:t>
      </w:r>
    </w:p>
    <w:p>
      <w:pPr>
        <w:jc w:val="right"/>
      </w:pPr>
      <w:r>
        <w:t>وهذا احتكام إلى النتيجة فقط، مع أن وجود الله موضوعي وليس شأنا ذاتيا، لكن البراغماتية تقوم أساسا على ربط الحقائق بالنتائج.</w:t>
      </w:r>
    </w:p>
    <w:p>
      <w:r>
        <w:rPr>
          <w:b/>
        </w:rPr>
        <w:t>التجربة الذاتية</w:t>
      </w:r>
      <w:r>
        <w:br/>
        <w:t>يفترض المغالِط أن الطريقة الوحيدة لإثبات أي قضية هي التجربة الشخصية فقط، فيقول إنه لا يستطيع أن يؤمن بما يقوله الخصم ما لم يجربه هو بنفسه. ولو كان هذا الزعم صحيحا لما آمن الناس بغالبية حقائق الوجود، فنحن مثلا لم نحلّق في الفضاء لنشاهد كروية الأرض بأعيننا، ولم نرافق العلماء في مختبراتهم لنتحقق من صحة تجاربهم الفيزيائية والكيميائية.</w:t>
      </w:r>
    </w:p>
    <w:p>
      <w:pPr>
        <w:jc w:val="center"/>
      </w:pPr>
      <w:r>
        <w:drawing>
          <wp:inline xmlns:a="http://schemas.openxmlformats.org/drawingml/2006/main" xmlns:pic="http://schemas.openxmlformats.org/drawingml/2006/picture">
            <wp:extent cx="4572000" cy="2286000"/>
            <wp:docPr id="47" name="Picture 47"/>
            <wp:cNvGraphicFramePr>
              <a:graphicFrameLocks noChangeAspect="1"/>
            </wp:cNvGraphicFramePr>
            <a:graphic>
              <a:graphicData uri="http://schemas.openxmlformats.org/drawingml/2006/picture">
                <pic:pic>
                  <pic:nvPicPr>
                    <pic:cNvPr id="0" name="404.png"/>
                    <pic:cNvPicPr/>
                  </pic:nvPicPr>
                  <pic:blipFill>
                    <a:blip r:embed="rId55"/>
                    <a:stretch>
                      <a:fillRect/>
                    </a:stretch>
                  </pic:blipFill>
                  <pic:spPr>
                    <a:xfrm>
                      <a:off x="0" y="0"/>
                      <a:ext cx="4572000" cy="2286000"/>
                    </a:xfrm>
                    <a:prstGeom prst="rect"/>
                  </pic:spPr>
                </pic:pic>
              </a:graphicData>
            </a:graphic>
          </wp:inline>
        </w:drawing>
      </w:r>
    </w:p>
    <w:p>
      <w:pPr>
        <w:jc w:val="right"/>
      </w:pPr>
      <w:r>
        <w:t>فعلى سبيل المثال، تكرس عدة وسائل إعلام غربية صورة نمطية للإسلام ترتبط بالعنف والتخلف، فنجد مثلا في الفيلم الهوليودي الكوميدي American Carol “ترنيمة أمريكية” (2008) تبريرا لما كان يسمى بالحرب على الإرهاب عبر تخويف المشاهد الأمريكي من احتمال سيطرة المسلمين “إرهابيين” على الحكم، وذلك في سلسلة مشاهد متخيلة تتضمن قمعا للنساء وفرضا للحجاب عليهن.</w:t>
      </w:r>
    </w:p>
    <w:p>
      <w:r>
        <w:rPr>
          <w:b/>
        </w:rPr>
        <w:t>الحلول الكاملة</w:t>
      </w:r>
      <w:r>
        <w:br/>
        <w:t>يصرّ المغالط على أن أي حل للمشكلة التي يتم بحثها يجب أن يكون كاملا ولا تشوبه شائبة، وإلا فهو حل مرفوض. وهذا غير منطقي لأن الحل الجزئي قد يخفف المشكلة، وقد يؤدي إلى انتهائها بعد زمن ما.</w:t>
      </w:r>
    </w:p>
    <w:p>
      <w:pPr>
        <w:jc w:val="right"/>
      </w:pPr>
      <w:r>
        <w:t>مثال: “إن انتشار الحجاب بين النساء في المجتمع لم يؤد إلى القضاء على ظاهرة التحرش، فلماذا يحاول الدعاة إقناعنا بجدوى الحجاب؟”، فالمغالط يفترض أصلا أن الحكمة من فرض الحجاب هي القضاء على المشكلة كلها، وبما أنه لن يحلها فهو يرفضه بالجملة.</w:t>
      </w:r>
    </w:p>
    <w:p>
      <w:pPr>
        <w:jc w:val="center"/>
      </w:pPr>
      <w:r>
        <w:drawing>
          <wp:inline xmlns:a="http://schemas.openxmlformats.org/drawingml/2006/main" xmlns:pic="http://schemas.openxmlformats.org/drawingml/2006/picture">
            <wp:extent cx="4572000" cy="4137660"/>
            <wp:docPr id="48" name="Picture 48"/>
            <wp:cNvGraphicFramePr>
              <a:graphicFrameLocks noChangeAspect="1"/>
            </wp:cNvGraphicFramePr>
            <a:graphic>
              <a:graphicData uri="http://schemas.openxmlformats.org/drawingml/2006/picture">
                <pic:pic>
                  <pic:nvPicPr>
                    <pic:cNvPr id="0" name="img.jpg"/>
                    <pic:cNvPicPr/>
                  </pic:nvPicPr>
                  <pic:blipFill>
                    <a:blip r:embed="rId56"/>
                    <a:stretch>
                      <a:fillRect/>
                    </a:stretch>
                  </pic:blipFill>
                  <pic:spPr>
                    <a:xfrm>
                      <a:off x="0" y="0"/>
                      <a:ext cx="4572000" cy="4137660"/>
                    </a:xfrm>
                    <a:prstGeom prst="rect"/>
                  </pic:spPr>
                </pic:pic>
              </a:graphicData>
            </a:graphic>
          </wp:inline>
        </w:drawing>
      </w:r>
    </w:p>
    <w:p>
      <w:pPr>
        <w:jc w:val="right"/>
      </w:pPr>
      <w:r>
        <w:t>وكثيرا ما نسمع هذه المغالطات الديماغوجية في خطابات السياسيين، ولا سيما عندما يتحدث مسؤولون غربيون عن ضرورة “اندماج” الجاليات المسلمة بالثقافة الغربية، بما يتضمن أحيانا إكراه طالبات المدارس على خلع الحجاب، وقد يصل الأمر إلى درجة التصريح بمقولة “من لم يكن معنا فهو ضدنا”.</w:t>
      </w:r>
    </w:p>
    <w:p>
      <w:r>
        <w:rPr>
          <w:b/>
        </w:rPr>
        <w:t>التماس المديح</w:t>
      </w:r>
      <w:r>
        <w:br/>
        <w:t>قد يتعمد المغالط كيل المديح لخصمه أو للمتلقي عبر وسائل الإعلام بهدف إحراجه ودفعه لاشعوريا للاقتناع برأيه، دون أن يقدم الحجة والدليل.</w:t>
      </w:r>
    </w:p>
    <w:p>
      <w:pPr>
        <w:jc w:val="right"/>
      </w:pPr>
      <w:r>
        <w:t>وتكثر هذه المغالطة أيضا في الخطابات السياسية، مثل كيل المديح للشعب والأمة في سياق دفع الرأي العام باتجاه ما، وقد يستخدمها المغالط في الحوار فيقول لخصمه “أنت شخص عاقل ولا يليق بك أن تقول كذا”.</w:t>
      </w:r>
    </w:p>
    <w:p>
      <w:r>
        <w:rPr>
          <w:b/>
        </w:rPr>
        <w:t>العلة الزائفة</w:t>
      </w:r>
      <w:r>
        <w:br/>
        <w:t>يحاول المغالِط تزييف الحجة عبر ربط القضية بعلة غير صحيحة ليصل إلى نتيجة خاطئة، وذلك في أحد الأشكال الأربعة الآتية:</w:t>
      </w:r>
    </w:p>
    <w:p>
      <w:pPr>
        <w:jc w:val="center"/>
      </w:pPr>
      <w:r>
        <w:drawing>
          <wp:inline xmlns:a="http://schemas.openxmlformats.org/drawingml/2006/main" xmlns:pic="http://schemas.openxmlformats.org/drawingml/2006/picture">
            <wp:extent cx="4572000" cy="5426364"/>
            <wp:docPr id="49" name="Picture 49"/>
            <wp:cNvGraphicFramePr>
              <a:graphicFrameLocks noChangeAspect="1"/>
            </wp:cNvGraphicFramePr>
            <a:graphic>
              <a:graphicData uri="http://schemas.openxmlformats.org/drawingml/2006/picture">
                <pic:pic>
                  <pic:nvPicPr>
                    <pic:cNvPr id="0" name="img.jpg"/>
                    <pic:cNvPicPr/>
                  </pic:nvPicPr>
                  <pic:blipFill>
                    <a:blip r:embed="rId57"/>
                    <a:stretch>
                      <a:fillRect/>
                    </a:stretch>
                  </pic:blipFill>
                  <pic:spPr>
                    <a:xfrm>
                      <a:off x="0" y="0"/>
                      <a:ext cx="4572000" cy="5426364"/>
                    </a:xfrm>
                    <a:prstGeom prst="rect"/>
                  </pic:spPr>
                </pic:pic>
              </a:graphicData>
            </a:graphic>
          </wp:inline>
        </w:drawing>
      </w:r>
    </w:p>
    <w:p>
      <w:pPr>
        <w:jc w:val="center"/>
      </w:pPr>
      <w:r>
        <w:t>دير بحيرا الراهب في بصرى الشام</w:t>
      </w:r>
    </w:p>
    <w:p>
      <w:pPr>
        <w:jc w:val="right"/>
      </w:pPr>
      <w:r>
        <w:t>1- خلط السببية بالمصادفة: قد يتصادف وجود حدث ما مع حدث آخر في الزمان والمكان دون أي علاقة سببية بينهما، لكن المغالِط يتعمد الربط بينهما للتضليل.</w:t>
        <w:br/>
        <w:t>مثال: اتهام بعض المستشرقين للنبي محمد صلى الله عليه وسلم بأنه تلقى قصص الأمم السابقة عن أهل الكتاب، ويمكن صياغة هذه المغالطة كالآتي “محمد التقى بحيرا الراهب أثناء صباه في بصرى الشام، وبحيرا الراهب كان حافظا للروايات التوراتية، إذن فمحمد تلقى عنه تلك الروايات ولم يأخذها عن الوحي”.</w:t>
      </w:r>
    </w:p>
    <w:p>
      <w:pPr>
        <w:jc w:val="right"/>
      </w:pPr>
      <w:r>
        <w:t>2- المغالطة البَعدية: قد يأتي حدث ما بعد حدث آخر فيربط المغالِط بينهما مؤكدا أن الأول لا بد أن يكون سببا للتالي، مع أن التعاقب الزمني لأي حدثين لا يستلزم بالضرورة وجود سببية بينهما.</w:t>
        <w:br/>
        <w:t>مثال: “الآثار تؤكد أن الأساطير التي وصلتنا من القرون السابقة أقدم من الكتب الإبراهيمية، إذن فالأديان الإبراهيمية مقتبسة من الأساطير الوثنية وليست وحيا من السماء”. وهذا افتراض لا دليل عليه، فمن حيث المنطق يمكننا افتراض نزول الوحي على أنبياء قبل إبراهيم ثم حُرفت ووصلت إلينا على هيئة أساطير، بينما ظلت الكتب الأخيرة محفوظة من التحريف جزئيا أو كليا، وحتى في حال حدوث الأساطير أولاً فإن الباحث لم يقدم أي دليل على أن الأنبياء اقتبسوا عنها كتبهم.</w:t>
      </w:r>
    </w:p>
    <w:p>
      <w:pPr>
        <w:jc w:val="right"/>
      </w:pPr>
      <w:r>
        <w:t>3- إغفال أسباب أخرى مشتركة: قد يكون الربط بين السبب والنتيجة صحيحا لكن المغالِط يتعمد إغفال أسباب أخرى.</w:t>
        <w:br/>
        <w:t>مثال: “نسبة مشاهدة الأفلام الخليعة مرتفعة في المجتمعات المحافظة، إذن التدين يؤدي إلى الهوس الجنسي”، فالمغالط قد يكون مصيبا في المقدمة، إلا أنه أغفل أسبابا أخرى أدت إلى ارتفاع نسبة المشاهدة، ثم توصل إلى نتيجة غير مثبتة منطقيا.</w:t>
      </w:r>
    </w:p>
    <w:p>
      <w:pPr>
        <w:jc w:val="right"/>
      </w:pPr>
      <w:r>
        <w:t>4- الاتجاه الخاطئ للسببية: يتعمد المغالِط هنا عكس العلاقة السببية بجعل السبب نتيجة والنتيجة سبباً.</w:t>
        <w:br/>
        <w:t>مثال: “التشدد الديني ينتشر في الشرائح الاجتماعية الأقل تعليما، إذن فالتشدد يؤدي إلى الجهل”، فالمغالط لم يثبت الانتقال من السبب إلى النتيجة، فقد يكون الجهل هو الذي أدى إلى التشدد وليس العكس.</w:t>
      </w:r>
    </w:p>
    <w:p>
      <w:pPr>
        <w:jc w:val="center"/>
      </w:pPr>
      <w:r>
        <w:drawing>
          <wp:inline xmlns:a="http://schemas.openxmlformats.org/drawingml/2006/main" xmlns:pic="http://schemas.openxmlformats.org/drawingml/2006/picture">
            <wp:extent cx="4572000" cy="2431915"/>
            <wp:docPr id="50" name="Picture 50"/>
            <wp:cNvGraphicFramePr>
              <a:graphicFrameLocks noChangeAspect="1"/>
            </wp:cNvGraphicFramePr>
            <a:graphic>
              <a:graphicData uri="http://schemas.openxmlformats.org/drawingml/2006/picture">
                <pic:pic>
                  <pic:nvPicPr>
                    <pic:cNvPr id="0" name="img.jpg"/>
                    <pic:cNvPicPr/>
                  </pic:nvPicPr>
                  <pic:blipFill>
                    <a:blip r:embed="rId58"/>
                    <a:stretch>
                      <a:fillRect/>
                    </a:stretch>
                  </pic:blipFill>
                  <pic:spPr>
                    <a:xfrm>
                      <a:off x="0" y="0"/>
                      <a:ext cx="4572000" cy="2431915"/>
                    </a:xfrm>
                    <a:prstGeom prst="rect"/>
                  </pic:spPr>
                </pic:pic>
              </a:graphicData>
            </a:graphic>
          </wp:inline>
        </w:drawing>
      </w:r>
    </w:p>
    <w:p>
      <w:pPr>
        <w:jc w:val="center"/>
      </w:pPr>
      <w:r>
        <w:drawing>
          <wp:inline xmlns:a="http://schemas.openxmlformats.org/drawingml/2006/main" xmlns:pic="http://schemas.openxmlformats.org/drawingml/2006/picture">
            <wp:extent cx="4572000" cy="4058816"/>
            <wp:docPr id="51" name="Picture 51"/>
            <wp:cNvGraphicFramePr>
              <a:graphicFrameLocks noChangeAspect="1"/>
            </wp:cNvGraphicFramePr>
            <a:graphic>
              <a:graphicData uri="http://schemas.openxmlformats.org/drawingml/2006/picture">
                <pic:pic>
                  <pic:nvPicPr>
                    <pic:cNvPr id="0" name="img.jpg"/>
                    <pic:cNvPicPr/>
                  </pic:nvPicPr>
                  <pic:blipFill>
                    <a:blip r:embed="rId59"/>
                    <a:stretch>
                      <a:fillRect/>
                    </a:stretch>
                  </pic:blipFill>
                  <pic:spPr>
                    <a:xfrm>
                      <a:off x="0" y="0"/>
                      <a:ext cx="4572000" cy="4058816"/>
                    </a:xfrm>
                    <a:prstGeom prst="rect"/>
                  </pic:spPr>
                </pic:pic>
              </a:graphicData>
            </a:graphic>
          </wp:inline>
        </w:drawing>
      </w:r>
    </w:p>
    <w:p>
      <w:r>
        <w:rPr>
          <w:b/>
        </w:rPr>
        <w:t>الاحتكام إلى العادة</w:t>
      </w:r>
      <w:r>
        <w:br/>
        <w:t>تستند هذه المغالطة أيضا إلى ميل نفسي لاشعوري يدفعنا للاعتقاد بأن الأمور تسير في الحياة على مجرى العادة، فنتوقع تكرارها دائما بالطريقة نفسها.</w:t>
      </w:r>
    </w:p>
    <w:p>
      <w:pPr>
        <w:jc w:val="right"/>
      </w:pPr>
      <w:r>
        <w:t>وقد يكون هذا الشعور مقبولا من الناحية العلمية في الظواهر الكونية الكبرى، فتكرار شروق الشمس من المشرق هو أمر اعتيادي مازال يتكرر منذ أقدم العصور، ومن الطبيعي أن نتوقع استمرار هذه العادة إلى ما شاء الله، لكن المنطق العقلي المجرد لا يجزم بأن يحدث شروق الشمس في اليوم التالي بالطريقة المعتادة نفسها.</w:t>
      </w:r>
    </w:p>
    <w:p>
      <w:pPr>
        <w:jc w:val="right"/>
      </w:pPr>
      <w:r>
        <w:t>وتقع المغالطة عندما يتعمد المغالِط استخدام هذا الميل النفسي في أمور لا تسير وفقا لأي قانون فيزيائي، كما يخلط الملحدون بين الجانبين العقلي والفيزيائي عندما يعتقدون أن سيرورة الكون وفقا لقوانين القوى الأربعة (بما فيها الجاذبية) المتواصلة منذ ملايين السنين تكفي للاستغناء عن الإله.</w:t>
      </w:r>
    </w:p>
    <w:p>
      <w:r>
        <w:rPr>
          <w:b/>
        </w:rPr>
        <w:t>التشبيه والتشييء الخاطئين</w:t>
      </w:r>
      <w:r>
        <w:br/>
        <w:t>نميل في العادة لتشبيه الكثير من الأمور بأمثلة نقتبسها من مشاهداتنا وتقاليدنا وتجاربنا السابقة، كما نقوم أحيانا بتجسيدها وتشييئها (تحويلها إلى أشياء مادية نتصورها في أذهاننا)، وقد يكون التشبيه والتشييء مفيدين للتبسيط والفهم والوعظ، حيث نجد للتمثيل الصوري أمثلة كثيرة في النصوص الدينية والأعمال الأدبية، لكن المغالطة تقع عندما يتحول التشبيه والتجسيد إلى مطابقة تامة، فيأتي القياس بنتائج خاطئة.</w:t>
      </w:r>
    </w:p>
    <w:p>
      <w:pPr>
        <w:jc w:val="right"/>
      </w:pPr>
      <w:r>
        <w:t>ومن الأمثلة الشائعة تشبيه “الطبيعة” بكائن حي، ثم وصفها بصفات الوعي والقدرة والإرادة لتقوم بانتخاب الأقوى كي يبقى ويتطور، ولتحافظ بنفسها على التوازن البيئي وتجدد الموارد.</w:t>
      </w:r>
    </w:p>
    <w:p>
      <w:r>
        <w:rPr>
          <w:b/>
        </w:rPr>
        <w:t>إثبات التالي</w:t>
      </w:r>
      <w:r>
        <w:br/>
        <w:t>تتكون القضية الشرطية من قضيتين تكون إحداهما شرطا للأخرى، ويسمى القسم الأول من القضية مقدَّماً (وهو الشرط)، بينما يسمى الثاني تالياً (وهو ما يلزم عن الشرط).</w:t>
      </w:r>
    </w:p>
    <w:p>
      <w:pPr>
        <w:jc w:val="right"/>
      </w:pPr>
      <w:r>
        <w:t>يعمد المغالِط إلى عكس المعادلة، فيبدأ بإثبات تحقق التالي ليستنتج منه صحة الشرط وتشير بعض الدراسات إلى أن ثلثي الناس لا ينتبهون إلى هذه المغالطة ويقعون ضحية لمرتكبها بسبب غموضها.</w:t>
      </w:r>
    </w:p>
    <w:p>
      <w:pPr>
        <w:jc w:val="right"/>
      </w:pPr>
      <w:r>
        <w:t>مثال: “إذا ارتكب فلان معصية كبرى فيحق للبابا أن يعاقبه بالحرمان الكنسي، وبما أن البابا طبق عليه الحرمان الكنسي، فلا بد أن فلانًا ارتكب المعصية”.</w:t>
      </w:r>
    </w:p>
    <w:p>
      <w:pPr>
        <w:jc w:val="right"/>
      </w:pPr>
      <w:r>
        <w:t>ويتضح التضليل هنا عندما نلاحظ أنه كان ينبغي إثبات أن الشخص ارتكب المعصية لنقتنع بحق البابا في معاقبته، إلا أن المغالط قفز إلى ما فعله البابا ليعتبره دليلا على معصية الشخص.</w:t>
      </w:r>
    </w:p>
    <w:p>
      <w:pPr>
        <w:jc w:val="center"/>
      </w:pPr>
      <w:r>
        <w:drawing>
          <wp:inline xmlns:a="http://schemas.openxmlformats.org/drawingml/2006/main" xmlns:pic="http://schemas.openxmlformats.org/drawingml/2006/picture">
            <wp:extent cx="4572000" cy="2630277"/>
            <wp:docPr id="52" name="Picture 52"/>
            <wp:cNvGraphicFramePr>
              <a:graphicFrameLocks noChangeAspect="1"/>
            </wp:cNvGraphicFramePr>
            <a:graphic>
              <a:graphicData uri="http://schemas.openxmlformats.org/drawingml/2006/picture">
                <pic:pic>
                  <pic:nvPicPr>
                    <pic:cNvPr id="0" name="img.jpg"/>
                    <pic:cNvPicPr/>
                  </pic:nvPicPr>
                  <pic:blipFill>
                    <a:blip r:embed="rId60"/>
                    <a:stretch>
                      <a:fillRect/>
                    </a:stretch>
                  </pic:blipFill>
                  <pic:spPr>
                    <a:xfrm>
                      <a:off x="0" y="0"/>
                      <a:ext cx="4572000" cy="2630277"/>
                    </a:xfrm>
                    <a:prstGeom prst="rect"/>
                  </pic:spPr>
                </pic:pic>
              </a:graphicData>
            </a:graphic>
          </wp:inline>
        </w:drawing>
      </w:r>
    </w:p>
    <w:p>
      <w:r>
        <w:rPr>
          <w:b/>
        </w:rPr>
        <w:t>إنكار المقدَّم</w:t>
      </w:r>
      <w:r>
        <w:br/>
        <w:t>في هذه المغالطة ينكر المغالِط المقدم (الشرط) ليستنتج من ذلك نفي التالي، وهذا غير لازم، فالقضية الشرطية تؤدي إلى إثبات التالي بناء على إثبات المقدم ولكنها لا تقول إن عدم إثبات المقدم سيؤدي بالضرورة إلى نفي التالي.</w:t>
      </w:r>
    </w:p>
    <w:p>
      <w:pPr>
        <w:jc w:val="right"/>
      </w:pPr>
      <w:r>
        <w:t>مثال: “إذا تحقق القصاص العادل من الطاغية الذي قتل ملايين البشر قبل موته فهناك إذن عدالة إلهية، ولكن الطاغية مات على فِراشه بسلام، إذن فكيف تقولون إن هناك عدالة؟”. فالشرط الذي وضعه المغالط في البداية صحيح، ولكن عدم تحقق الشرط لا يعني أنه سيحصل على نتيجة معاكسة بالضرورة، فقد يموت الطاغية دون قصاص في الدنيا ثم يقتص المظلومون منه في محكمة الآخرة، ويتحقق بذلك العدل بالتمام دون نقصان.</w:t>
      </w:r>
    </w:p>
    <w:p>
      <w:r>
        <w:rPr>
          <w:b/>
        </w:rPr>
        <w:t>أهم المراجع</w:t>
      </w:r>
      <w:r>
        <w:br/>
        <w:t>عبد الرحمن حبنكة الميداني، ضوابط المعرفة وأصول الاستدلال والمناظرة، دار القلم، دمشق، 1993.</w:t>
      </w:r>
    </w:p>
    <w:p>
      <w:pPr>
        <w:jc w:val="right"/>
      </w:pPr>
      <w:r>
        <w:t>عادل مصطفى، المغالطات المنطقية: طبيعتنا الثانية وخبزنا اليومي، المجلس الأعلى للثقافة، القاهرة، 2007.</w:t>
      </w:r>
    </w:p>
    <w:p>
      <w:pPr>
        <w:jc w:val="right"/>
      </w:pPr>
      <w:r>
        <w:t>م.نيل براون وستيوارت م.كيلي، طرح الأسئلة المناسبة: مرشد للتفكير الناقد، ترجمة نجيب الحصادي، ومحمد أحمد السيد، المركز القومي للترجمة، القاهرة، 2009.</w:t>
      </w:r>
    </w:p>
    <w:p>
      <w:pPr>
        <w:jc w:val="right"/>
      </w:pPr>
      <w:r>
        <w:t>علي سامي نشار، مناهج البحث عند مفكري الإسلام واكتشاف المنهج العلمي في العالم الإسلامي، دار النهضة العربية، بيروت، 1984.</w:t>
      </w:r>
    </w:p>
    <w:p>
      <w:pPr>
        <w:jc w:val="right"/>
      </w:pPr>
      <w:r>
        <w:t>محمود قاسم، المنطق الحديث ومناهج البحث، مكتبة الأنجلو المصرية، 1949.</w:t>
      </w:r>
    </w:p>
    <w:p>
      <w:pPr>
        <w:jc w:val="right"/>
      </w:pPr>
      <w:r>
        <w:t>عبد الرحمن بدوي، المنطق الصوري والرياضي، مكتبة النهضة المصرية، القاهرة، 1997.</w:t>
      </w:r>
    </w:p>
    <w:p>
      <w:pPr>
        <w:jc w:val="right"/>
      </w:pPr>
      <w:r>
        <w:t>أبو الفتح عثمان بن جني، الخصائص، الهيئة المصرية العامة للكتاب، القاهرة، 1999.</w:t>
      </w:r>
    </w:p>
    <w:p>
      <w:pPr>
        <w:jc w:val="right"/>
      </w:pPr>
      <w:r>
        <w:t>Stephen Downes Guide to the Logical Fallacies Website: https://fallacies.ca/welcome.htm</w:t>
      </w:r>
    </w:p>
    <w:p>
      <w:pPr>
        <w:jc w:val="right"/>
      </w:pPr>
      <w:r>
        <w:t>The Skeptics’ Guide to the Universe Website: https://www.theskepticsguide.org</w:t>
      </w:r>
    </w:p>
    <w:p>
      <w:pPr>
        <w:jc w:val="right"/>
      </w:pPr>
      <w:r>
        <w:t>Logical Fallacies Website: https://web.archive.org/web/20191121214240/https://www.logicalfallacies.info/</w:t>
      </w:r>
    </w:p>
    <w:p>
      <w:pPr>
        <w:jc w:val="right"/>
      </w:pPr>
      <w:r>
        <w:t>42 fallacies, Dr. Michael C. LaBossiere, A Philosopher’s Blog: http://aphilosopher.files.wordpress.com/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 Id="rId47" Type="http://schemas.openxmlformats.org/officeDocument/2006/relationships/image" Target="media/image39.jpg"/><Relationship Id="rId48" Type="http://schemas.openxmlformats.org/officeDocument/2006/relationships/image" Target="media/image40.jpg"/><Relationship Id="rId49" Type="http://schemas.openxmlformats.org/officeDocument/2006/relationships/image" Target="media/image41.jpg"/><Relationship Id="rId50" Type="http://schemas.openxmlformats.org/officeDocument/2006/relationships/image" Target="media/image42.jpg"/><Relationship Id="rId51" Type="http://schemas.openxmlformats.org/officeDocument/2006/relationships/image" Target="media/image43.jpg"/><Relationship Id="rId52" Type="http://schemas.openxmlformats.org/officeDocument/2006/relationships/image" Target="media/image44.jpg"/><Relationship Id="rId53" Type="http://schemas.openxmlformats.org/officeDocument/2006/relationships/image" Target="media/image45.jpg"/><Relationship Id="rId54" Type="http://schemas.openxmlformats.org/officeDocument/2006/relationships/image" Target="media/image46.jpg"/><Relationship Id="rId55" Type="http://schemas.openxmlformats.org/officeDocument/2006/relationships/image" Target="media/image47.png"/><Relationship Id="rId56" Type="http://schemas.openxmlformats.org/officeDocument/2006/relationships/image" Target="media/image48.jpg"/><Relationship Id="rId57" Type="http://schemas.openxmlformats.org/officeDocument/2006/relationships/image" Target="media/image49.jpg"/><Relationship Id="rId58" Type="http://schemas.openxmlformats.org/officeDocument/2006/relationships/image" Target="media/image50.jpg"/><Relationship Id="rId59" Type="http://schemas.openxmlformats.org/officeDocument/2006/relationships/image" Target="media/image51.jpg"/><Relationship Id="rId60" Type="http://schemas.openxmlformats.org/officeDocument/2006/relationships/image" Target="media/image5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