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b/>
          <w:color w:val="000000"/>
          <w:spacing w:val="0"/>
          <w:position w:val="0"/>
          <w:sz w:val="48"/>
          <w:shd w:fill="auto" w:val="clear"/>
        </w:rPr>
      </w:pPr>
    </w:p>
    <w:p>
      <w:pPr>
        <w:spacing w:before="0" w:after="160" w:line="259"/>
        <w:ind w:right="0" w:left="0" w:firstLine="0"/>
        <w:jc w:val="center"/>
        <w:rPr>
          <w:rFonts w:ascii="Times New Roman" w:hAnsi="Times New Roman" w:cs="Times New Roman" w:eastAsia="Times New Roman"/>
          <w:color w:val="000000"/>
          <w:spacing w:val="0"/>
          <w:position w:val="0"/>
          <w:sz w:val="48"/>
          <w:shd w:fill="auto" w:val="clear"/>
        </w:rPr>
      </w:pPr>
      <w:r>
        <w:rPr>
          <w:rFonts w:ascii="Times New Roman" w:hAnsi="Times New Roman" w:cs="Times New Roman" w:eastAsia="Times New Roman"/>
          <w:b/>
          <w:color w:val="000000"/>
          <w:spacing w:val="0"/>
          <w:position w:val="0"/>
          <w:sz w:val="48"/>
          <w:shd w:fill="auto" w:val="clear"/>
        </w:rPr>
        <w:t xml:space="preserve">Software Design Document</w:t>
      </w:r>
    </w:p>
    <w:p>
      <w:pPr>
        <w:spacing w:before="0" w:after="160" w:line="259"/>
        <w:ind w:right="0" w:left="0" w:firstLine="0"/>
        <w:jc w:val="center"/>
        <w:rPr>
          <w:rFonts w:ascii="Times New Roman" w:hAnsi="Times New Roman" w:cs="Times New Roman" w:eastAsia="Times New Roman"/>
          <w:color w:val="000000"/>
          <w:spacing w:val="0"/>
          <w:position w:val="0"/>
          <w:sz w:val="48"/>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8"/>
          <w:shd w:fill="auto" w:val="clear"/>
        </w:rPr>
      </w:pPr>
    </w:p>
    <w:p>
      <w:pPr>
        <w:spacing w:before="0" w:after="160" w:line="259"/>
        <w:ind w:right="0" w:left="0" w:firstLine="0"/>
        <w:jc w:val="center"/>
        <w:rPr>
          <w:rFonts w:ascii="Times New Roman" w:hAnsi="Times New Roman" w:cs="Times New Roman" w:eastAsia="Times New Roman"/>
          <w:color w:val="000000"/>
          <w:spacing w:val="0"/>
          <w:position w:val="0"/>
          <w:sz w:val="48"/>
          <w:shd w:fill="auto" w:val="clear"/>
        </w:rPr>
      </w:pPr>
      <w:r>
        <w:rPr>
          <w:rFonts w:ascii="Times New Roman" w:hAnsi="Times New Roman" w:cs="Times New Roman" w:eastAsia="Times New Roman"/>
          <w:b/>
          <w:color w:val="000000"/>
          <w:spacing w:val="0"/>
          <w:position w:val="0"/>
          <w:sz w:val="48"/>
          <w:shd w:fill="auto" w:val="clear"/>
        </w:rPr>
        <w:t xml:space="preserve">Learning Management System for Pre-Onboarding Freshers</w:t>
      </w:r>
    </w:p>
    <w:p>
      <w:pPr>
        <w:spacing w:before="0" w:after="160" w:line="259"/>
        <w:ind w:right="0" w:left="0" w:firstLine="0"/>
        <w:jc w:val="center"/>
        <w:rPr>
          <w:rFonts w:ascii="Times New Roman" w:hAnsi="Times New Roman" w:cs="Times New Roman" w:eastAsia="Times New Roman"/>
          <w:color w:val="000000"/>
          <w:spacing w:val="0"/>
          <w:position w:val="0"/>
          <w:sz w:val="48"/>
          <w:shd w:fill="auto" w:val="clear"/>
        </w:rPr>
      </w:pPr>
      <w:r>
        <w:rPr>
          <w:rFonts w:ascii="Times New Roman" w:hAnsi="Times New Roman" w:cs="Times New Roman" w:eastAsia="Times New Roman"/>
          <w:b/>
          <w:color w:val="000000"/>
          <w:spacing w:val="0"/>
          <w:position w:val="0"/>
          <w:sz w:val="48"/>
          <w:shd w:fill="auto" w:val="clear"/>
        </w:rPr>
        <w:t xml:space="preserve">Group - 5</w:t>
      </w:r>
    </w:p>
    <w:p>
      <w:pPr>
        <w:spacing w:before="0" w:after="160" w:line="259"/>
        <w:ind w:right="0" w:left="0" w:firstLine="0"/>
        <w:jc w:val="center"/>
        <w:rPr>
          <w:rFonts w:ascii="Times New Roman" w:hAnsi="Times New Roman" w:cs="Times New Roman" w:eastAsia="Times New Roman"/>
          <w:color w:val="000000"/>
          <w:spacing w:val="0"/>
          <w:position w:val="0"/>
          <w:sz w:val="48"/>
          <w:shd w:fill="auto" w:val="clear"/>
        </w:rPr>
      </w:pPr>
    </w:p>
    <w:p>
      <w:pPr>
        <w:spacing w:before="0" w:after="160" w:line="259"/>
        <w:ind w:right="0" w:left="0" w:firstLine="0"/>
        <w:jc w:val="center"/>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center"/>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center"/>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center"/>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Prasath Kumar R - 11513 </w:t>
      </w:r>
    </w:p>
    <w:p>
      <w:pPr>
        <w:spacing w:before="0" w:after="160" w:line="259"/>
        <w:ind w:right="0" w:left="0" w:firstLine="0"/>
        <w:jc w:val="center"/>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Rishik Velpuri     - 11507 </w:t>
      </w:r>
    </w:p>
    <w:p>
      <w:pPr>
        <w:spacing w:before="0" w:after="160" w:line="259"/>
        <w:ind w:right="0" w:left="0" w:firstLine="0"/>
        <w:jc w:val="center"/>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Shaik Siddik        - 11520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color w:val="000000"/>
          <w:spacing w:val="0"/>
          <w:position w:val="0"/>
          <w:sz w:val="32"/>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 Introduction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document serves as a blueprint for the design of our Learning Management System (LMS) web application, tailored to provide an intuitive and user-friendly platform for efficient learning and training management. Employing a stack that includes ReactJS, SpringBoot, and MySQL. Our goal is to provide a resilient and comprehensive experience. By integrating these technologies, we aim to optimize the learning process, ensuring efficiency and satisfaction for both administrators and candidates.</w:t>
      </w: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 System overview</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LMS strives to cultivate an interactive learning environment, providing seamless access to educational resources. The platform provides efficient course management tools for seamless organization and delivery of learning modules. Users can track their progress through progress tracking features, and a feedback system facilitates communication between learners and administrators. The system prioritizes a smooth user experience, ensuring accessibility and engagement throughout the learning process</w:t>
      </w: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2.1 User Management: Authorization and Authentication: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Objective: Ensure secure user management, login, password recovery, and role-based access controls.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Implementation: Utilize Springboot for user-related data stored in MySQL for managing role-based access controls, ensuring a robust authentication system</w:t>
      </w: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2.2 Course Management:</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Objective: Validate the creation, storage and retrieval of training modules, emphasizing multimedia functionality.</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Implementation: Develop a centralized dashboard for course management, simplifying the creation, editing, and organization of training modules. Utilize </w:t>
      </w:r>
      <w:r>
        <w:rPr>
          <w:rFonts w:ascii="Times New Roman" w:hAnsi="Times New Roman" w:cs="Times New Roman" w:eastAsia="Times New Roman"/>
          <w:color w:val="auto"/>
          <w:spacing w:val="0"/>
          <w:position w:val="0"/>
          <w:sz w:val="24"/>
          <w:shd w:fill="auto" w:val="clear"/>
        </w:rPr>
        <w:t xml:space="preserve">Springboot </w:t>
      </w:r>
      <w:r>
        <w:rPr>
          <w:rFonts w:ascii="Times New Roman" w:hAnsi="Times New Roman" w:cs="Times New Roman" w:eastAsia="Times New Roman"/>
          <w:color w:val="auto"/>
          <w:spacing w:val="0"/>
          <w:position w:val="0"/>
          <w:sz w:val="24"/>
          <w:shd w:fill="auto" w:val="clear"/>
        </w:rPr>
        <w:t xml:space="preserve">for efficient content management, with MySQL ensuring optimal storage and retrieval of multimedia elements. Employ JavaScript to enhance the interactive module experience.</w:t>
      </w: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2.3 Assessments and Quizzing:</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Objective: Test the creation of assessments and quizzes, verify the accuracy of results, and ensure proper tracking of user performance.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Implementation: Using </w:t>
      </w:r>
      <w:r>
        <w:rPr>
          <w:rFonts w:ascii="Times New Roman" w:hAnsi="Times New Roman" w:cs="Times New Roman" w:eastAsia="Times New Roman"/>
          <w:color w:val="auto"/>
          <w:spacing w:val="0"/>
          <w:position w:val="0"/>
          <w:sz w:val="24"/>
          <w:shd w:fill="auto" w:val="clear"/>
        </w:rPr>
        <w:t xml:space="preserve">Springboot </w:t>
      </w:r>
      <w:r>
        <w:rPr>
          <w:rFonts w:ascii="Times New Roman" w:hAnsi="Times New Roman" w:cs="Times New Roman" w:eastAsia="Times New Roman"/>
          <w:color w:val="auto"/>
          <w:spacing w:val="0"/>
          <w:position w:val="0"/>
          <w:sz w:val="24"/>
          <w:shd w:fill="auto" w:val="clear"/>
        </w:rPr>
        <w:t xml:space="preserve">for creating assessments and quizzes. MySQL is used for storing assessment data, and JavaScript enhances the interactive features of quizzes.</w:t>
        <w:tab/>
      </w: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2.4 Progress Tracking:</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Objective: Validate the tracking of user performance based on assessments and quizzes, and ensure a user-friendly interface for progress monitoring</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Implementation: Implement progress tracking using </w:t>
      </w:r>
      <w:r>
        <w:rPr>
          <w:rFonts w:ascii="Times New Roman" w:hAnsi="Times New Roman" w:cs="Times New Roman" w:eastAsia="Times New Roman"/>
          <w:color w:val="auto"/>
          <w:spacing w:val="0"/>
          <w:position w:val="0"/>
          <w:sz w:val="24"/>
          <w:shd w:fill="auto" w:val="clear"/>
        </w:rPr>
        <w:t xml:space="preserve">Springboot </w:t>
      </w:r>
      <w:r>
        <w:rPr>
          <w:rFonts w:ascii="Times New Roman" w:hAnsi="Times New Roman" w:cs="Times New Roman" w:eastAsia="Times New Roman"/>
          <w:color w:val="auto"/>
          <w:spacing w:val="0"/>
          <w:position w:val="0"/>
          <w:sz w:val="24"/>
          <w:shd w:fill="auto" w:val="clear"/>
        </w:rPr>
        <w:t xml:space="preserve">, ensuring a responsive user interface through a combination of front-end technologies. Leverage MySQL for efficient storage and retrieval of progress-related data.</w:t>
      </w: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2.5 Feedback:</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Objective: Enhance user engagement and gather valuable insights through a comprehensive feedback system.</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Implementation: Create an intuitive feedback system for users to share insights. Ensure robust storage and retrieval for efficient feedback management. Implement an interactive interface for effective communication and administrator response.</w:t>
      </w: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2.6 SWOT Analysis: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Objective: Enable users to perform SWOT analysis for a comprehensive understanding of strengths, weaknesses, opportunities, and threats.</w:t>
      </w: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Implementation: Develop an intuitive platform for conducting SWOT analysis. Implement a structured system to capture and analyze user-generated insights on strengths, weaknesses, opportunities, and threats. Ensure seamless storage and retrieval of SWOT data for user reference.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System Architecture</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Architecture Design</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follows a modular architecture, consisting of the following major components:</w:t>
      </w:r>
    </w:p>
    <w:p>
      <w:pPr>
        <w:numPr>
          <w:ilvl w:val="0"/>
          <w:numId w:val="9"/>
        </w:numPr>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Interface: Admin and Candidate</w:t>
      </w:r>
    </w:p>
    <w:p>
      <w:pPr>
        <w:numPr>
          <w:ilvl w:val="0"/>
          <w:numId w:val="9"/>
        </w:numPr>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Course Management</w:t>
      </w:r>
    </w:p>
    <w:p>
      <w:pPr>
        <w:numPr>
          <w:ilvl w:val="0"/>
          <w:numId w:val="9"/>
        </w:numPr>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Assessments and Quizzing</w:t>
      </w:r>
    </w:p>
    <w:p>
      <w:pPr>
        <w:numPr>
          <w:ilvl w:val="0"/>
          <w:numId w:val="9"/>
        </w:numPr>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Progress Tracking</w:t>
      </w:r>
    </w:p>
    <w:p>
      <w:pPr>
        <w:numPr>
          <w:ilvl w:val="0"/>
          <w:numId w:val="9"/>
        </w:numPr>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Feedback</w:t>
      </w:r>
    </w:p>
    <w:p>
      <w:pPr>
        <w:spacing w:before="0" w:after="160" w:line="259"/>
        <w:ind w:right="0" w:left="-270" w:firstLine="0"/>
        <w:jc w:val="both"/>
        <w:rPr>
          <w:rFonts w:ascii="Calibri" w:hAnsi="Calibri" w:cs="Calibri" w:eastAsia="Calibri"/>
          <w:color w:val="auto"/>
          <w:spacing w:val="0"/>
          <w:position w:val="0"/>
          <w:sz w:val="22"/>
          <w:shd w:fill="auto" w:val="clear"/>
        </w:rPr>
      </w:pPr>
      <w:r>
        <w:object w:dxaOrig="9676" w:dyaOrig="6739">
          <v:rect xmlns:o="urn:schemas-microsoft-com:office:office" xmlns:v="urn:schemas-microsoft-com:vml" id="rectole0000000000" style="width:483.800000pt;height:336.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 Database Design</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object w:dxaOrig="9230" w:dyaOrig="7027">
          <v:rect xmlns:o="urn:schemas-microsoft-com:office:office" xmlns:v="urn:schemas-microsoft-com:vml" id="rectole0000000001" style="width:461.500000pt;height:351.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2"/>
          <w:shd w:fill="auto" w:val="clear"/>
        </w:rPr>
        <w:t xml:space="preserve">Figure </w:t>
      </w:r>
      <w:r>
        <w:rPr>
          <w:rFonts w:ascii="Times New Roman" w:hAnsi="Times New Roman" w:cs="Times New Roman" w:eastAsia="Times New Roman"/>
          <w:b/>
          <w:color w:val="auto"/>
          <w:spacing w:val="0"/>
          <w:position w:val="0"/>
          <w:sz w:val="22"/>
          <w:shd w:fill="auto" w:val="clear"/>
        </w:rPr>
        <w:t xml:space="preserve">–</w:t>
      </w:r>
      <w:r>
        <w:rPr>
          <w:rFonts w:ascii="Times New Roman" w:hAnsi="Times New Roman" w:cs="Times New Roman" w:eastAsia="Times New Roman"/>
          <w:b/>
          <w:color w:val="auto"/>
          <w:spacing w:val="0"/>
          <w:position w:val="0"/>
          <w:sz w:val="22"/>
          <w:shd w:fill="auto" w:val="clear"/>
        </w:rPr>
        <w:t xml:space="preserve">4. 1</w:t>
      </w:r>
    </w:p>
    <w:p>
      <w:pPr>
        <w:spacing w:before="0" w:after="160" w:line="360"/>
        <w:ind w:right="0" w:left="0" w:firstLine="0"/>
        <w:jc w:val="both"/>
        <w:rPr>
          <w:rFonts w:ascii="Calibri" w:hAnsi="Calibri" w:cs="Calibri" w:eastAsia="Calibri"/>
          <w:color w:val="auto"/>
          <w:spacing w:val="0"/>
          <w:position w:val="0"/>
          <w:sz w:val="2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22"/>
          <w:shd w:fill="auto" w:val="clear"/>
        </w:rPr>
      </w:pPr>
      <w:r>
        <w:object w:dxaOrig="8376" w:dyaOrig="7715">
          <v:rect xmlns:o="urn:schemas-microsoft-com:office:office" xmlns:v="urn:schemas-microsoft-com:vml" id="rectole0000000002" style="width:418.800000pt;height:385.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360"/>
        <w:ind w:right="0" w:left="0" w:firstLine="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Figure </w:t>
      </w:r>
      <w:r>
        <w:rPr>
          <w:rFonts w:ascii="Times New Roman" w:hAnsi="Times New Roman" w:cs="Times New Roman" w:eastAsia="Times New Roman"/>
          <w:b/>
          <w:color w:val="auto"/>
          <w:spacing w:val="0"/>
          <w:position w:val="0"/>
          <w:sz w:val="22"/>
          <w:shd w:fill="auto" w:val="clear"/>
        </w:rPr>
        <w:t xml:space="preserve">–</w:t>
      </w:r>
      <w:r>
        <w:rPr>
          <w:rFonts w:ascii="Times New Roman" w:hAnsi="Times New Roman" w:cs="Times New Roman" w:eastAsia="Times New Roman"/>
          <w:b/>
          <w:color w:val="auto"/>
          <w:spacing w:val="0"/>
          <w:position w:val="0"/>
          <w:sz w:val="22"/>
          <w:shd w:fill="auto" w:val="clear"/>
        </w:rPr>
        <w:t xml:space="preserve">4. 2 </w:t>
      </w: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This database design outlines the basic understanding of the Learning Management System and their database tables. The main modules of the LMS will be represented here in a detailed database format. The design contains Users (Both Admin and Candidate) table, Courses (course_id, name, etc.), assessments table, feedback, swot analysis, performance. These are all connected to each other with the relations of One-to-Many Relations. The users table will be related to all the data tables. This will give a basic understanding of easy retrieval process of the data between the tables.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 Component Level Design</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5.1. Sequence Diagram</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sequence diagram description outlines the key interactions and flows within the LMS system, covering all the components of the web-application.</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object w:dxaOrig="8754" w:dyaOrig="9083">
          <v:rect xmlns:o="urn:schemas-microsoft-com:office:office" xmlns:v="urn:schemas-microsoft-com:vml" id="rectole0000000003" style="width:437.700000pt;height:454.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above sequence diagram describes the interactions of the Admin with the web application.</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827" w:dyaOrig="10189">
          <v:rect xmlns:o="urn:schemas-microsoft-com:office:office" xmlns:v="urn:schemas-microsoft-com:vml" id="rectole0000000004" style="width:441.350000pt;height:509.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above sequence diagram describes the interactions of the Candidate with the web application.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5.2. Class Diagram</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class diagram for Learning Management System represents the static structure of the system, showcasing the classes and their different attributes, and relationships among the classes.</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740" w:dyaOrig="7459">
          <v:rect xmlns:o="urn:schemas-microsoft-com:office:office" xmlns:v="urn:schemas-microsoft-com:vml" id="rectole0000000005" style="width:437.000000pt;height:372.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5.3. Activity Diagram</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activity diagram provides a step-by-step visualization of the key activities and processes within the LMS, helping to understand the system’s dynamic behavior from the end-user’s perspective.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8664" w:dyaOrig="8761">
          <v:rect xmlns:o="urn:schemas-microsoft-com:office:office" xmlns:v="urn:schemas-microsoft-com:vml" id="rectole0000000006" style="width:433.200000pt;height:438.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body>
</w:document>
</file>

<file path=word/numbering.xml><?xml version="1.0" encoding="utf-8"?>
<w:numbering xmlns:w="http://schemas.openxmlformats.org/wordprocessingml/2006/main">
  <w:abstractNum w:abstractNumId="0">
    <w:lvl w:ilvl="0">
      <w:start w:val="1"/>
      <w:numFmt w:val="bullet"/>
      <w:lvlText w:val="•"/>
    </w:lvl>
  </w:abstractNum>
  <w:num w:numId="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