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34B2" w14:textId="77777777" w:rsidR="00DC6862" w:rsidRDefault="00000000">
      <w:pPr>
        <w:pStyle w:val="Ttulo"/>
        <w:jc w:val="center"/>
      </w:pPr>
      <w:bookmarkStart w:id="0" w:name="_3mk7xn7hhn0q" w:colFirst="0" w:colLast="0"/>
      <w:bookmarkEnd w:id="0"/>
      <w:r>
        <w:t>INFORME TP AUTÓMATAS</w:t>
      </w:r>
    </w:p>
    <w:p w14:paraId="0A27348F" w14:textId="77777777" w:rsidR="00DC6862" w:rsidRDefault="00DC6862">
      <w:pPr>
        <w:pStyle w:val="Subttulo"/>
        <w:spacing w:line="360" w:lineRule="auto"/>
        <w:jc w:val="center"/>
        <w:rPr>
          <w:color w:val="000000"/>
        </w:rPr>
      </w:pPr>
      <w:bookmarkStart w:id="1" w:name="_pcwjjl6c5lrq" w:colFirst="0" w:colLast="0"/>
      <w:bookmarkEnd w:id="1"/>
    </w:p>
    <w:p w14:paraId="1D1805A7" w14:textId="77777777" w:rsidR="00DC6862" w:rsidRDefault="00DC6862">
      <w:pPr>
        <w:pStyle w:val="Subttulo"/>
        <w:spacing w:line="360" w:lineRule="auto"/>
        <w:jc w:val="center"/>
        <w:rPr>
          <w:color w:val="000000"/>
        </w:rPr>
      </w:pPr>
      <w:bookmarkStart w:id="2" w:name="_qmwf89bf6hfd" w:colFirst="0" w:colLast="0"/>
      <w:bookmarkEnd w:id="2"/>
    </w:p>
    <w:p w14:paraId="3D9D97E2" w14:textId="77777777" w:rsidR="00DC6862" w:rsidRDefault="00000000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3" w:name="_kd9v2ejh9k4w" w:colFirst="0" w:colLast="0"/>
      <w:bookmarkEnd w:id="3"/>
      <w:r>
        <w:rPr>
          <w:color w:val="000000"/>
        </w:rPr>
        <w:t>Materia: SSL</w:t>
      </w:r>
    </w:p>
    <w:p w14:paraId="61D88620" w14:textId="77777777" w:rsidR="00DC6862" w:rsidRDefault="00DC6862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4" w:name="_l155ngt7l391" w:colFirst="0" w:colLast="0"/>
      <w:bookmarkEnd w:id="4"/>
    </w:p>
    <w:p w14:paraId="4A9E6F56" w14:textId="77777777" w:rsidR="00DC6862" w:rsidRDefault="00000000">
      <w:pPr>
        <w:pStyle w:val="Subttulo"/>
        <w:spacing w:line="360" w:lineRule="auto"/>
        <w:jc w:val="center"/>
        <w:rPr>
          <w:b/>
          <w:color w:val="000000"/>
          <w:sz w:val="38"/>
          <w:szCs w:val="38"/>
        </w:rPr>
      </w:pPr>
      <w:bookmarkStart w:id="5" w:name="_qxzzdipawins" w:colFirst="0" w:colLast="0"/>
      <w:bookmarkEnd w:id="5"/>
      <w:r>
        <w:rPr>
          <w:b/>
          <w:color w:val="000000"/>
          <w:sz w:val="38"/>
          <w:szCs w:val="38"/>
        </w:rPr>
        <w:t>Explicación del pensamiento detrás del trabajo</w:t>
      </w:r>
    </w:p>
    <w:p w14:paraId="3B221DCB" w14:textId="77777777" w:rsidR="00DC6862" w:rsidRDefault="00000000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50B7A76" wp14:editId="2465A8A8">
            <wp:extent cx="2035012" cy="208346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012" cy="208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DCFA3" w14:textId="77777777" w:rsidR="00DC6862" w:rsidRDefault="00DC6862">
      <w:pPr>
        <w:spacing w:line="360" w:lineRule="auto"/>
        <w:jc w:val="both"/>
        <w:rPr>
          <w:b/>
        </w:rPr>
      </w:pPr>
    </w:p>
    <w:p w14:paraId="2673605B" w14:textId="77777777" w:rsidR="00DC6862" w:rsidRDefault="00000000">
      <w:pPr>
        <w:spacing w:line="360" w:lineRule="auto"/>
        <w:jc w:val="both"/>
      </w:pPr>
      <w:r>
        <w:rPr>
          <w:b/>
        </w:rPr>
        <w:t>Fecha de entrega:</w:t>
      </w:r>
      <w:r>
        <w:t xml:space="preserve"> 1/10/2023</w:t>
      </w:r>
    </w:p>
    <w:p w14:paraId="3344491E" w14:textId="2FAE3686" w:rsidR="00DC6862" w:rsidRDefault="000211F9">
      <w:pPr>
        <w:spacing w:line="360" w:lineRule="auto"/>
        <w:jc w:val="both"/>
      </w:pPr>
      <w:proofErr w:type="gramStart"/>
      <w:r w:rsidRPr="000211F9">
        <w:rPr>
          <w:b/>
        </w:rPr>
        <w:t>Link</w:t>
      </w:r>
      <w:proofErr w:type="gramEnd"/>
      <w:r w:rsidRPr="000211F9">
        <w:rPr>
          <w:b/>
        </w:rPr>
        <w:t xml:space="preserve"> repositorio:</w:t>
      </w:r>
      <w:r>
        <w:t xml:space="preserve"> </w:t>
      </w:r>
      <w:hyperlink r:id="rId8" w:history="1">
        <w:r w:rsidRPr="000211F9">
          <w:rPr>
            <w:rStyle w:val="Hipervnculo"/>
          </w:rPr>
          <w:t>https://github.com/GFCACACE/ssl-tp-automatas-g25</w:t>
        </w:r>
      </w:hyperlink>
    </w:p>
    <w:p w14:paraId="5DB5D75E" w14:textId="77777777" w:rsidR="00DC6862" w:rsidRDefault="00000000">
      <w:pPr>
        <w:spacing w:line="360" w:lineRule="auto"/>
        <w:jc w:val="both"/>
        <w:rPr>
          <w:b/>
          <w:color w:val="202124"/>
        </w:rPr>
      </w:pPr>
      <w:r>
        <w:rPr>
          <w:b/>
          <w:color w:val="202124"/>
        </w:rPr>
        <w:t>Integrantes Grupo 25:</w:t>
      </w:r>
    </w:p>
    <w:p w14:paraId="24141854" w14:textId="77777777" w:rsidR="00DC6862" w:rsidRDefault="00DC6862">
      <w:pPr>
        <w:spacing w:line="360" w:lineRule="auto"/>
        <w:jc w:val="both"/>
        <w:rPr>
          <w:color w:val="202124"/>
        </w:rPr>
      </w:pPr>
    </w:p>
    <w:p w14:paraId="31F60690" w14:textId="77777777" w:rsidR="00DC6862" w:rsidRDefault="00000000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-CACACE, Guillermo Federico</w:t>
      </w:r>
    </w:p>
    <w:p w14:paraId="4666970E" w14:textId="77777777" w:rsidR="00DC6862" w:rsidRDefault="00DC6862">
      <w:pPr>
        <w:spacing w:line="360" w:lineRule="auto"/>
        <w:jc w:val="both"/>
        <w:rPr>
          <w:color w:val="202124"/>
        </w:rPr>
      </w:pPr>
    </w:p>
    <w:p w14:paraId="68BDDEA2" w14:textId="77777777" w:rsidR="00DC6862" w:rsidRDefault="00000000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-CALÓ, Ignacio</w:t>
      </w:r>
    </w:p>
    <w:p w14:paraId="5712D1EE" w14:textId="77777777" w:rsidR="00DC6862" w:rsidRDefault="00DC6862">
      <w:pPr>
        <w:spacing w:line="360" w:lineRule="auto"/>
        <w:jc w:val="both"/>
        <w:rPr>
          <w:color w:val="202124"/>
        </w:rPr>
      </w:pPr>
    </w:p>
    <w:p w14:paraId="080C7294" w14:textId="77777777" w:rsidR="00DC6862" w:rsidRDefault="00000000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-GOMEZ PEREYRA, Manuel Francisco</w:t>
      </w:r>
    </w:p>
    <w:p w14:paraId="60944672" w14:textId="77777777" w:rsidR="00DC6862" w:rsidRDefault="00DC6862">
      <w:pPr>
        <w:spacing w:line="360" w:lineRule="auto"/>
        <w:jc w:val="both"/>
        <w:rPr>
          <w:color w:val="202124"/>
        </w:rPr>
      </w:pPr>
    </w:p>
    <w:p w14:paraId="335F6379" w14:textId="77777777" w:rsidR="00DC6862" w:rsidRDefault="00000000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 MAJER, Cecilia Alejandra</w:t>
      </w:r>
    </w:p>
    <w:p w14:paraId="6D77ED8C" w14:textId="77777777" w:rsidR="00DC6862" w:rsidRDefault="00DC6862">
      <w:pPr>
        <w:spacing w:line="360" w:lineRule="auto"/>
        <w:jc w:val="both"/>
        <w:rPr>
          <w:color w:val="202124"/>
        </w:rPr>
      </w:pPr>
    </w:p>
    <w:p w14:paraId="2CE116D6" w14:textId="77777777" w:rsidR="00DC6862" w:rsidRDefault="00000000">
      <w:pPr>
        <w:spacing w:line="360" w:lineRule="auto"/>
        <w:ind w:left="2160" w:firstLine="720"/>
        <w:jc w:val="both"/>
        <w:rPr>
          <w:color w:val="202124"/>
        </w:rPr>
      </w:pPr>
      <w:r>
        <w:rPr>
          <w:color w:val="202124"/>
        </w:rPr>
        <w:t>-TROSSERO, Agustín Francisco</w:t>
      </w:r>
    </w:p>
    <w:p w14:paraId="5235D6B3" w14:textId="77777777" w:rsidR="00DC6862" w:rsidRDefault="00000000">
      <w:pPr>
        <w:spacing w:line="360" w:lineRule="auto"/>
        <w:jc w:val="both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PUNTO 1</w:t>
      </w:r>
    </w:p>
    <w:p w14:paraId="767A6B6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Antes de comenzar con el diseño de los autómatas, primero dedujimos la ERX testeada en el 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 xml:space="preserve"> provisto en clase:</w:t>
      </w:r>
    </w:p>
    <w:p w14:paraId="5176B76A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B03F9D0" wp14:editId="12939707">
            <wp:extent cx="3771900" cy="31146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7407D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  <w:u w:val="single"/>
        </w:rPr>
        <w:t>ERX:</w:t>
      </w:r>
      <w:r>
        <w:rPr>
          <w:sz w:val="26"/>
          <w:szCs w:val="26"/>
        </w:rPr>
        <w:t xml:space="preserve">  </w:t>
      </w:r>
    </w:p>
    <w:p w14:paraId="5E21D339" w14:textId="77777777" w:rsidR="00DC6862" w:rsidRDefault="00000000">
      <w:pPr>
        <w:spacing w:line="360" w:lineRule="auto"/>
        <w:jc w:val="both"/>
        <w:rPr>
          <w:color w:val="9900FF"/>
          <w:sz w:val="26"/>
          <w:szCs w:val="26"/>
        </w:rPr>
      </w:pPr>
      <w:r>
        <w:rPr>
          <w:color w:val="9900FF"/>
          <w:sz w:val="26"/>
          <w:szCs w:val="26"/>
        </w:rPr>
        <w:t>/^((0[Xx][1-9A-Fa-f][0-9A-Fa-f]*|0[1-7][0-7]*|\-{0,1}[1-9][0-9]*|0x0|0c0|0)\$)*$/</w:t>
      </w:r>
    </w:p>
    <w:p w14:paraId="52B12D6A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7228111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el punto 1 decidimos hacer los tres autómatas por separado dado que consideramos que sería una forma más fácil de llevar a código, además de una forma más prolija de diagramar cada uno de los autómatas.</w:t>
      </w:r>
    </w:p>
    <w:p w14:paraId="0623F061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continuación, los tres autómatas con sus respectivas TT:</w:t>
      </w:r>
    </w:p>
    <w:p w14:paraId="2BC97110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6A0332A6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17BB0138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7C2A7EEE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05547C81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15392713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4C9CBEF2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345628D9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6869EBFD" w14:textId="77777777" w:rsidR="00DC6862" w:rsidRDefault="00DC6862">
      <w:pPr>
        <w:spacing w:line="360" w:lineRule="auto"/>
        <w:jc w:val="both"/>
        <w:rPr>
          <w:b/>
          <w:i/>
          <w:sz w:val="26"/>
          <w:szCs w:val="26"/>
          <w:u w:val="single"/>
        </w:rPr>
      </w:pPr>
    </w:p>
    <w:p w14:paraId="428F3CF9" w14:textId="77777777" w:rsidR="00DC6862" w:rsidRDefault="00000000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Decimal:</w:t>
      </w:r>
    </w:p>
    <w:p w14:paraId="0C230429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315A1C3" wp14:editId="2FEB94DA">
            <wp:extent cx="5731200" cy="29464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35B5B" w14:textId="77777777" w:rsidR="00DC6862" w:rsidRDefault="00000000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Hexadecimal:</w:t>
      </w:r>
    </w:p>
    <w:p w14:paraId="1CB4905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BBA2EF5" wp14:editId="30A85CF3">
            <wp:extent cx="5731200" cy="1625600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16098" w14:textId="77777777" w:rsidR="00DC6862" w:rsidRDefault="00000000">
      <w:pPr>
        <w:spacing w:line="360" w:lineRule="auto"/>
        <w:jc w:val="both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Octal:</w:t>
      </w:r>
    </w:p>
    <w:p w14:paraId="73B39A0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6029824" wp14:editId="6C9369F4">
            <wp:extent cx="5731200" cy="1765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8230E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3AD5B251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3326AC49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6DAC44B5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04D4CBF1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Una vez hecho esto, pasamos a crearlos en C</w:t>
      </w:r>
    </w:p>
    <w:p w14:paraId="72A09D8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E549D6A" wp14:editId="3F27DB60">
            <wp:extent cx="5138738" cy="2683673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83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796F0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estos se puede apreciar la tabla de transiciones hecha en una matriz llamada “estados”, los estados inicial y final (donde ambos son 0), y creamos una variable “estado” la cual marca la posición en donde estamos en la tabla.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obtenemos el largo de la cadena y pasamos a leerla </w:t>
      </w:r>
      <w:proofErr w:type="spellStart"/>
      <w:r>
        <w:rPr>
          <w:sz w:val="26"/>
          <w:szCs w:val="26"/>
        </w:rPr>
        <w:t>caracter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caracter</w:t>
      </w:r>
      <w:proofErr w:type="spellEnd"/>
      <w:r>
        <w:rPr>
          <w:sz w:val="26"/>
          <w:szCs w:val="26"/>
        </w:rPr>
        <w:t>.</w:t>
      </w:r>
    </w:p>
    <w:p w14:paraId="01F641D8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717D30E" wp14:editId="6808B07A">
            <wp:extent cx="5731200" cy="20701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8A7F9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Esta parte varía según el autómata (hexadecimal, decimal y octal), pero la lógica es la misma. Cuando los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validan con algún carácter, se actualiza la fila a la que nos movemos en la tabla “estados” con la variable “estado”, en caso de que no reconozca algún carácter, nos movemos a la fila 4(rechazo), y al final comprobamos que el estado que </w:t>
      </w:r>
      <w:proofErr w:type="spellStart"/>
      <w:r>
        <w:rPr>
          <w:sz w:val="26"/>
          <w:szCs w:val="26"/>
        </w:rPr>
        <w:t>salio</w:t>
      </w:r>
      <w:proofErr w:type="spellEnd"/>
      <w:r>
        <w:rPr>
          <w:sz w:val="26"/>
          <w:szCs w:val="26"/>
        </w:rPr>
        <w:t xml:space="preserve"> del ciclo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sea un estado final(en este caso el 0), si es cierto, devolvemos 0, sino un -1.</w:t>
      </w:r>
    </w:p>
    <w:p w14:paraId="0160F79F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br/>
        <w:t>Luego juntaremos los tres autómatas para reconocer si en alguno de los tres hubo error léxico, en una función llamada “</w:t>
      </w:r>
      <w:proofErr w:type="spellStart"/>
      <w:r>
        <w:rPr>
          <w:sz w:val="26"/>
          <w:szCs w:val="26"/>
        </w:rPr>
        <w:t>obtenerNumeros</w:t>
      </w:r>
      <w:proofErr w:type="spellEnd"/>
      <w:r>
        <w:rPr>
          <w:sz w:val="26"/>
          <w:szCs w:val="26"/>
        </w:rPr>
        <w:t>”</w:t>
      </w:r>
    </w:p>
    <w:p w14:paraId="0008320F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55750BC4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Primero declaramos una variable llamada “cadena” dándole un espacio específico, le pedimos al usuario que nos ingrese la cadena de números separada por $, y se la pasamos a la función que tiene los autómatas</w:t>
      </w:r>
    </w:p>
    <w:p w14:paraId="06514AE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06723D8" wp14:editId="7FD6E20B">
            <wp:extent cx="4709017" cy="1138444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017" cy="113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AA46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esta función declaramos los contadores de cada autómata y copiamos la cadena que se recibe en una variable “copia” a la cual vamos dividiendo con “</w:t>
      </w:r>
      <w:proofErr w:type="spellStart"/>
      <w:r>
        <w:rPr>
          <w:sz w:val="26"/>
          <w:szCs w:val="26"/>
        </w:rPr>
        <w:t>strtok</w:t>
      </w:r>
      <w:proofErr w:type="spellEnd"/>
      <w:r>
        <w:rPr>
          <w:sz w:val="26"/>
          <w:szCs w:val="26"/>
        </w:rPr>
        <w:t>” en partes que terminen con $, pero como esta función “agarra” todo lo que esté HASTA cierto carácter, luego de copiarlo en “analizar” tenemos que volverlo a agregar con “</w:t>
      </w:r>
      <w:proofErr w:type="spellStart"/>
      <w:r>
        <w:rPr>
          <w:sz w:val="26"/>
          <w:szCs w:val="26"/>
        </w:rPr>
        <w:t>strcat</w:t>
      </w:r>
      <w:proofErr w:type="spellEnd"/>
      <w:r>
        <w:rPr>
          <w:sz w:val="26"/>
          <w:szCs w:val="26"/>
        </w:rPr>
        <w:t xml:space="preserve">”. </w:t>
      </w:r>
    </w:p>
    <w:p w14:paraId="1C3B2808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Mientras vaya reconociendo tokens, los va a ir mostrando en pantalla.</w:t>
      </w:r>
    </w:p>
    <w:p w14:paraId="247B844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1AAB242" wp14:editId="3C858E54">
            <wp:extent cx="5731200" cy="214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DD183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28AB59E5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50A46EB9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4F388274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45F16E69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Dentro del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tenemos una cadena de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en donde la cadena obtenida se manda a cada autómata, y si uno de estos la reconoce, aumenta su contador. Una vez que sale de esta cadena, avanzamos a la siguiente parte de la expresión que termine con $.</w:t>
      </w:r>
    </w:p>
    <w:p w14:paraId="5A259CEB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AB20C32" wp14:editId="4B8AD8A5">
            <wp:extent cx="5734050" cy="1550707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5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1B6FD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0CD5FD07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0858A56D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4BCEFCB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gramStart"/>
      <w:r>
        <w:rPr>
          <w:sz w:val="26"/>
          <w:szCs w:val="26"/>
        </w:rPr>
        <w:t>continuación</w:t>
      </w:r>
      <w:proofErr w:type="gramEnd"/>
      <w:r>
        <w:rPr>
          <w:sz w:val="26"/>
          <w:szCs w:val="26"/>
        </w:rPr>
        <w:t xml:space="preserve"> vemos un ejemplo de su funcionalidad, donde se pudo reconocer 3 cadenas decimales(-78, 88 y 0), una octal(075), y una hexadecimal(0xAFF1).</w:t>
      </w:r>
    </w:p>
    <w:p w14:paraId="5EC1180C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30C466F7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8A5FCCC" wp14:editId="02DFE333">
            <wp:extent cx="4010025" cy="19431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EED11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46C98F20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3D849278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21F3E940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2548060E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571D1DB4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Abajo está el mismo </w:t>
      </w:r>
      <w:proofErr w:type="gramStart"/>
      <w:r>
        <w:rPr>
          <w:sz w:val="26"/>
          <w:szCs w:val="26"/>
        </w:rPr>
        <w:t>ejemplo</w:t>
      </w:r>
      <w:proofErr w:type="gramEnd"/>
      <w:r>
        <w:rPr>
          <w:sz w:val="26"/>
          <w:szCs w:val="26"/>
        </w:rPr>
        <w:t xml:space="preserve"> pero demostrando que admite tanto mayúsculas como minúsculas.</w:t>
      </w:r>
    </w:p>
    <w:p w14:paraId="13095B55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621BBAC5" wp14:editId="5CD90DF4">
            <wp:extent cx="3838575" cy="2238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</w:p>
    <w:p w14:paraId="690196A8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Un ejemplo de cómo rechaza cadenas incorrectas es el siguiente, ya que el autómata octal no admite 8 ni 9. El $$ es ignorado como se </w:t>
      </w:r>
      <w:proofErr w:type="spellStart"/>
      <w:r>
        <w:rPr>
          <w:sz w:val="26"/>
          <w:szCs w:val="26"/>
        </w:rPr>
        <w:t>vé</w:t>
      </w:r>
      <w:proofErr w:type="spellEnd"/>
      <w:r>
        <w:rPr>
          <w:sz w:val="26"/>
          <w:szCs w:val="26"/>
        </w:rPr>
        <w:t xml:space="preserve"> en el segundo.</w:t>
      </w:r>
    </w:p>
    <w:p w14:paraId="7CFD8F8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DF93A30" wp14:editId="2D39F02C">
            <wp:extent cx="4143375" cy="838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75E52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4C6A3F70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Tampoco admite 0’s a la izquierda sea para cualquier sistema:</w:t>
      </w:r>
    </w:p>
    <w:p w14:paraId="231088C0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2BF8C52" wp14:editId="2976F271">
            <wp:extent cx="4105275" cy="10191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AF827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58EED82B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Otro caso de error, por </w:t>
      </w:r>
      <w:proofErr w:type="gramStart"/>
      <w:r>
        <w:rPr>
          <w:sz w:val="26"/>
          <w:szCs w:val="26"/>
        </w:rPr>
        <w:t>ejemplo</w:t>
      </w:r>
      <w:proofErr w:type="gramEnd"/>
      <w:r>
        <w:rPr>
          <w:sz w:val="26"/>
          <w:szCs w:val="26"/>
        </w:rPr>
        <w:t xml:space="preserve"> se ingresa una cadena que no es reconocida por ningún autómata porque hay un carácter ‘p’ colado en la cadena.</w:t>
      </w:r>
    </w:p>
    <w:p w14:paraId="5DE7C7F4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33FABEC" wp14:editId="4CB35287">
            <wp:extent cx="3971925" cy="10382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ECFC8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b/>
          <w:i/>
          <w:sz w:val="40"/>
          <w:szCs w:val="40"/>
          <w:u w:val="single"/>
        </w:rPr>
        <w:t>PUNTO 2</w:t>
      </w:r>
    </w:p>
    <w:p w14:paraId="27A5F3F7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248D091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En el punto 2 (</w:t>
      </w:r>
      <w:proofErr w:type="spellStart"/>
      <w:r>
        <w:rPr>
          <w:sz w:val="26"/>
          <w:szCs w:val="26"/>
        </w:rPr>
        <w:t>caracterNumericoAEntero</w:t>
      </w:r>
      <w:proofErr w:type="spellEnd"/>
      <w:r>
        <w:rPr>
          <w:sz w:val="26"/>
          <w:szCs w:val="26"/>
        </w:rPr>
        <w:t>) realizamos una función que dado un carácter numérico (del ‘0’ al ‘9’), traduzca mediante un cálculo a un entero operable teniendo en cuenta los valores de la tabla ASCII.</w:t>
      </w:r>
    </w:p>
    <w:p w14:paraId="51A1D62C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671DE10" wp14:editId="2960B733">
            <wp:extent cx="5731200" cy="9906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23FA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Tests</w:t>
      </w:r>
      <w:proofErr w:type="spellEnd"/>
      <w:r>
        <w:rPr>
          <w:sz w:val="26"/>
          <w:szCs w:val="26"/>
        </w:rPr>
        <w:t>:</w:t>
      </w:r>
    </w:p>
    <w:p w14:paraId="1370080A" w14:textId="77777777" w:rsidR="00DC6862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número normal:</w:t>
      </w:r>
    </w:p>
    <w:p w14:paraId="4BF12779" w14:textId="77777777" w:rsidR="00DC6862" w:rsidRDefault="00000000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E60D985" wp14:editId="6485B3C8">
            <wp:extent cx="5048250" cy="69532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41D80" w14:textId="77777777" w:rsidR="00DC6862" w:rsidRDefault="0000000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Testeo 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 mal ingresado. Debe dar un error</w:t>
      </w:r>
    </w:p>
    <w:p w14:paraId="506CC1D1" w14:textId="77777777" w:rsidR="00DC6862" w:rsidRDefault="00000000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84EF238" wp14:editId="07AF4423">
            <wp:extent cx="4057650" cy="7143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454C0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7944442E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4AF8916C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3CEFA7B0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5100E167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29D41DC9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49877B0A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6D88125C" w14:textId="77777777" w:rsidR="00DC6862" w:rsidRDefault="00DC6862">
      <w:pPr>
        <w:spacing w:line="360" w:lineRule="auto"/>
        <w:jc w:val="both"/>
        <w:rPr>
          <w:b/>
          <w:i/>
          <w:sz w:val="40"/>
          <w:szCs w:val="40"/>
          <w:u w:val="single"/>
        </w:rPr>
      </w:pPr>
    </w:p>
    <w:p w14:paraId="18354A90" w14:textId="77777777" w:rsidR="00DC6862" w:rsidRDefault="00000000">
      <w:pPr>
        <w:spacing w:line="360" w:lineRule="auto"/>
        <w:jc w:val="both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PUNTO 3</w:t>
      </w:r>
    </w:p>
    <w:p w14:paraId="4F7A2298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1B8E0879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En el punto 3 decidimos optar por usar el autómata decimal, modificándolo brevemente en la función </w:t>
      </w:r>
      <w:proofErr w:type="spellStart"/>
      <w:r>
        <w:rPr>
          <w:sz w:val="26"/>
          <w:szCs w:val="26"/>
        </w:rPr>
        <w:t>expresionValida</w:t>
      </w:r>
      <w:proofErr w:type="spellEnd"/>
      <w:r>
        <w:rPr>
          <w:sz w:val="26"/>
          <w:szCs w:val="26"/>
        </w:rPr>
        <w:t xml:space="preserve"> (hacemos una copia de la expresión, en esa copia reemplazamos los operadores por “$”, y lo validamos con el autómata decimal), con la cual podemos verificar que la composición de la expresión matemática dada sea correcta.</w:t>
      </w:r>
    </w:p>
    <w:p w14:paraId="32E7C8F9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0115C916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la función principal pedimos que se ingrese una cadena que contenga una expresión matemática, y esta es validada por la función “</w:t>
      </w:r>
      <w:proofErr w:type="spellStart"/>
      <w:r>
        <w:rPr>
          <w:sz w:val="26"/>
          <w:szCs w:val="26"/>
        </w:rPr>
        <w:t>expresiónValida</w:t>
      </w:r>
      <w:proofErr w:type="spellEnd"/>
      <w:r>
        <w:rPr>
          <w:sz w:val="26"/>
          <w:szCs w:val="26"/>
        </w:rPr>
        <w:t>”. En caso de pasar este control, se ejecutará “</w:t>
      </w:r>
      <w:proofErr w:type="spellStart"/>
      <w:r>
        <w:rPr>
          <w:sz w:val="26"/>
          <w:szCs w:val="26"/>
        </w:rPr>
        <w:t>evaluarExpresión</w:t>
      </w:r>
      <w:proofErr w:type="spellEnd"/>
      <w:r>
        <w:rPr>
          <w:sz w:val="26"/>
          <w:szCs w:val="26"/>
        </w:rPr>
        <w:t>”.</w:t>
      </w:r>
    </w:p>
    <w:p w14:paraId="3BCFEF30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9D59481" wp14:editId="41AF15FE">
            <wp:extent cx="4824413" cy="2439514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3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7E5FF" w14:textId="77777777" w:rsidR="00DC6862" w:rsidRDefault="00DC6862">
      <w:pPr>
        <w:spacing w:line="360" w:lineRule="auto"/>
        <w:jc w:val="both"/>
        <w:rPr>
          <w:sz w:val="26"/>
          <w:szCs w:val="26"/>
        </w:rPr>
      </w:pPr>
    </w:p>
    <w:p w14:paraId="36DF399C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ExpresiónValida</w:t>
      </w:r>
      <w:proofErr w:type="spellEnd"/>
      <w:r>
        <w:rPr>
          <w:sz w:val="26"/>
          <w:szCs w:val="26"/>
        </w:rPr>
        <w:t xml:space="preserve"> lee la cadena y reemplaza los símbolos de suma, resta, </w:t>
      </w:r>
      <w:proofErr w:type="spellStart"/>
      <w:r>
        <w:rPr>
          <w:sz w:val="26"/>
          <w:szCs w:val="26"/>
        </w:rPr>
        <w:t>mul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div</w:t>
      </w:r>
      <w:proofErr w:type="spellEnd"/>
      <w:r>
        <w:rPr>
          <w:sz w:val="26"/>
          <w:szCs w:val="26"/>
        </w:rPr>
        <w:t xml:space="preserve">, por $, para luego pasarle esta cadena al </w:t>
      </w:r>
      <w:proofErr w:type="spellStart"/>
      <w:r>
        <w:rPr>
          <w:sz w:val="26"/>
          <w:szCs w:val="26"/>
        </w:rPr>
        <w:t>automata</w:t>
      </w:r>
      <w:proofErr w:type="spellEnd"/>
      <w:r>
        <w:rPr>
          <w:sz w:val="26"/>
          <w:szCs w:val="26"/>
        </w:rPr>
        <w:t xml:space="preserve"> decimal que hicimos en el punto 1</w:t>
      </w:r>
    </w:p>
    <w:p w14:paraId="2CB1E493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4EB9826" wp14:editId="0D38D2B5">
            <wp:extent cx="5224463" cy="1697479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69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A9925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Luego de que la cadena está validada, se utiliza el algoritmo (</w:t>
      </w:r>
      <w:proofErr w:type="spellStart"/>
      <w:r>
        <w:rPr>
          <w:sz w:val="26"/>
          <w:szCs w:val="26"/>
        </w:rPr>
        <w:t>evaluarExpresion</w:t>
      </w:r>
      <w:proofErr w:type="spellEnd"/>
      <w:r>
        <w:rPr>
          <w:sz w:val="26"/>
          <w:szCs w:val="26"/>
        </w:rPr>
        <w:t xml:space="preserve">) para resolver una cadena de </w:t>
      </w:r>
      <w:proofErr w:type="spellStart"/>
      <w:r>
        <w:rPr>
          <w:sz w:val="26"/>
          <w:szCs w:val="26"/>
        </w:rPr>
        <w:t>chars</w:t>
      </w:r>
      <w:proofErr w:type="spellEnd"/>
      <w:r>
        <w:rPr>
          <w:sz w:val="26"/>
          <w:szCs w:val="26"/>
        </w:rPr>
        <w:t xml:space="preserve">, dividiéndolos entre dos </w:t>
      </w:r>
      <w:proofErr w:type="spellStart"/>
      <w:r>
        <w:rPr>
          <w:sz w:val="26"/>
          <w:szCs w:val="26"/>
        </w:rPr>
        <w:t>arrays</w:t>
      </w:r>
      <w:proofErr w:type="spellEnd"/>
      <w:r>
        <w:rPr>
          <w:sz w:val="26"/>
          <w:szCs w:val="26"/>
        </w:rPr>
        <w:t>, una de “</w:t>
      </w:r>
      <w:proofErr w:type="spellStart"/>
      <w:r>
        <w:rPr>
          <w:sz w:val="26"/>
          <w:szCs w:val="26"/>
        </w:rPr>
        <w:t>numeros</w:t>
      </w:r>
      <w:proofErr w:type="spellEnd"/>
      <w:r>
        <w:rPr>
          <w:sz w:val="26"/>
          <w:szCs w:val="26"/>
        </w:rPr>
        <w:t xml:space="preserve">” (utilizando un algoritmo similar al del punto 2) y otra de “operadores”. </w:t>
      </w:r>
    </w:p>
    <w:p w14:paraId="28F1EDB2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7F8289E" wp14:editId="663B1E72">
            <wp:extent cx="5731200" cy="3213100"/>
            <wp:effectExtent l="0" t="0" r="0" b="0"/>
            <wp:docPr id="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8838E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para luego establecer la precedencia con un switch, y hacemos lo mismo para realizar las operaciones</w:t>
      </w:r>
    </w:p>
    <w:p w14:paraId="671BB9C6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50BEE95" wp14:editId="35CC8493">
            <wp:extent cx="4548188" cy="2743879"/>
            <wp:effectExtent l="0" t="0" r="0" b="0"/>
            <wp:docPr id="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43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  <w:t>En el caso de que se ingrese una cadena inválida, se mostrará un mensaje de error.</w:t>
      </w:r>
    </w:p>
    <w:p w14:paraId="2DB2BCF1" w14:textId="77777777" w:rsidR="00DC6862" w:rsidRDefault="00000000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Decidimos tomar como límite una operación matemática de hasta 100 caracteres para simplificar el código, ya que consideramos innecesaria y fútil la </w:t>
      </w:r>
      <w:r>
        <w:rPr>
          <w:sz w:val="26"/>
          <w:szCs w:val="26"/>
        </w:rPr>
        <w:lastRenderedPageBreak/>
        <w:t>evaluación de una operación matemática simple más larga.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Tests</w:t>
      </w:r>
      <w:proofErr w:type="spellEnd"/>
      <w:r>
        <w:rPr>
          <w:sz w:val="26"/>
          <w:szCs w:val="26"/>
        </w:rPr>
        <w:t xml:space="preserve">: </w:t>
      </w:r>
    </w:p>
    <w:p w14:paraId="3D07457D" w14:textId="77777777" w:rsidR="00DC6862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Testeo operación descrita en el TP (3+4*8/2+3-5). Debe dar 17.</w:t>
      </w:r>
    </w:p>
    <w:p w14:paraId="5B01A161" w14:textId="77777777" w:rsidR="00DC6862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Otro testeo precedencia (Operación 3+4*5). Debe dar 23.</w:t>
      </w:r>
    </w:p>
    <w:p w14:paraId="6898DF53" w14:textId="77777777" w:rsidR="00DC6862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Testeo cadena errónea (doble operador. </w:t>
      </w:r>
      <w:proofErr w:type="spellStart"/>
      <w:r>
        <w:rPr>
          <w:sz w:val="26"/>
          <w:szCs w:val="26"/>
        </w:rPr>
        <w:t>Ej</w:t>
      </w:r>
      <w:proofErr w:type="spellEnd"/>
      <w:r>
        <w:rPr>
          <w:sz w:val="26"/>
          <w:szCs w:val="26"/>
        </w:rPr>
        <w:t>: 3++5). Debe dar error.</w:t>
      </w:r>
    </w:p>
    <w:p w14:paraId="4BBC723B" w14:textId="77777777" w:rsidR="00DC6862" w:rsidRDefault="00000000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Debajo se muestran estos tres casos juntos:</w:t>
      </w:r>
    </w:p>
    <w:p w14:paraId="17771DAC" w14:textId="77777777" w:rsidR="00DC6862" w:rsidRDefault="00000000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206C8F5" wp14:editId="59581267">
            <wp:extent cx="4162425" cy="1190625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A19F6" w14:textId="77777777" w:rsidR="00DC6862" w:rsidRDefault="00000000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Testeo </w:t>
      </w:r>
      <w:proofErr w:type="spellStart"/>
      <w:r>
        <w:rPr>
          <w:sz w:val="26"/>
          <w:szCs w:val="26"/>
        </w:rPr>
        <w:t>caracter</w:t>
      </w:r>
      <w:proofErr w:type="spellEnd"/>
      <w:r>
        <w:rPr>
          <w:sz w:val="26"/>
          <w:szCs w:val="26"/>
        </w:rPr>
        <w:t xml:space="preserve"> invalido (</w:t>
      </w:r>
      <w:proofErr w:type="spellStart"/>
      <w:r>
        <w:rPr>
          <w:sz w:val="26"/>
          <w:szCs w:val="26"/>
        </w:rPr>
        <w:t>Ej</w:t>
      </w:r>
      <w:proofErr w:type="spellEnd"/>
      <w:r>
        <w:rPr>
          <w:sz w:val="26"/>
          <w:szCs w:val="26"/>
        </w:rPr>
        <w:t>: 3+4{*5). Debe dar error:</w:t>
      </w:r>
    </w:p>
    <w:p w14:paraId="3182E156" w14:textId="77777777" w:rsidR="00DC6862" w:rsidRDefault="00000000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2C6EA7D" wp14:editId="441E8B8F">
            <wp:extent cx="4143375" cy="50482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6862">
      <w:headerReference w:type="default" r:id="rId32"/>
      <w:footerReference w:type="default" r:id="rId33"/>
      <w:headerReference w:type="first" r:id="rId34"/>
      <w:footerReference w:type="first" r:id="rId3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66AD" w14:textId="77777777" w:rsidR="00947499" w:rsidRDefault="00947499">
      <w:pPr>
        <w:spacing w:line="240" w:lineRule="auto"/>
      </w:pPr>
      <w:r>
        <w:separator/>
      </w:r>
    </w:p>
  </w:endnote>
  <w:endnote w:type="continuationSeparator" w:id="0">
    <w:p w14:paraId="17C79812" w14:textId="77777777" w:rsidR="00947499" w:rsidRDefault="00947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1B392" w14:textId="77777777" w:rsidR="00DC6862" w:rsidRDefault="00000000">
    <w:pPr>
      <w:ind w:left="720"/>
      <w:jc w:val="center"/>
    </w:pPr>
    <w:r>
      <w:fldChar w:fldCharType="begin"/>
    </w:r>
    <w:r>
      <w:instrText>PAGE</w:instrText>
    </w:r>
    <w:r>
      <w:fldChar w:fldCharType="separate"/>
    </w:r>
    <w:r w:rsidR="000211F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300D5" w14:textId="77777777" w:rsidR="00DC686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211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1CDD" w14:textId="77777777" w:rsidR="00947499" w:rsidRDefault="00947499">
      <w:pPr>
        <w:spacing w:line="240" w:lineRule="auto"/>
      </w:pPr>
      <w:r>
        <w:separator/>
      </w:r>
    </w:p>
  </w:footnote>
  <w:footnote w:type="continuationSeparator" w:id="0">
    <w:p w14:paraId="51B615E1" w14:textId="77777777" w:rsidR="00947499" w:rsidRDefault="009474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B94C2" w14:textId="77777777" w:rsidR="00DC6862" w:rsidRDefault="00000000">
    <w:r>
      <w:t xml:space="preserve">Autómatas </w:t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ab/>
      <w:t xml:space="preserve">  Grupo</w:t>
    </w:r>
    <w:proofErr w:type="gramEnd"/>
    <w:r>
      <w:t xml:space="preserve"> 25 K2055</w:t>
    </w:r>
  </w:p>
  <w:p w14:paraId="0176D722" w14:textId="77777777" w:rsidR="00DC6862" w:rsidRDefault="00000000">
    <w:r>
      <w:pict w14:anchorId="08E6BE1B">
        <v:rect id="_x0000_i1025" style="width:0;height:1.5pt" o:hralign="center" o:hrstd="t" o:hr="t" fillcolor="#a0a0a0" stroked="f"/>
      </w:pict>
    </w:r>
  </w:p>
  <w:p w14:paraId="4727E22E" w14:textId="77777777" w:rsidR="00DC6862" w:rsidRDefault="00000000">
    <w:r>
      <w:tab/>
    </w:r>
    <w:r>
      <w:tab/>
    </w:r>
    <w:r>
      <w:tab/>
    </w:r>
    <w:r>
      <w:tab/>
    </w:r>
    <w:r>
      <w:pict w14:anchorId="1717B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65.55pt;height:72.65pt;rotation:315;z-index:-251659264;mso-position-horizontal:center;mso-position-horizontal-relative:margin;mso-position-vertical:center;mso-position-vertical-relative:margin" fillcolor="#e8eaed" stroked="f">
          <v:textpath style="font-family:&quot;&amp;quot&quot;;font-size:1pt" string="Grupo 25 SYS 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2E2C" w14:textId="77777777" w:rsidR="00DC6862" w:rsidRDefault="00000000">
    <w:r>
      <w:pict w14:anchorId="049F6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65.55pt;height:72.65pt;rotation:315;z-index:-251658240;mso-position-horizontal:center;mso-position-horizontal-relative:margin;mso-position-vertical:center;mso-position-vertical-relative:margin" fillcolor="#e8eaed" stroked="f">
          <v:textpath style="font-family:&quot;&amp;quot&quot;;font-size:1pt" string="Grupo 25 SYS 20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3E74"/>
    <w:multiLevelType w:val="multilevel"/>
    <w:tmpl w:val="6A42E9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7475B0"/>
    <w:multiLevelType w:val="multilevel"/>
    <w:tmpl w:val="4B4ABF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6604912">
    <w:abstractNumId w:val="0"/>
  </w:num>
  <w:num w:numId="2" w16cid:durableId="115750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62"/>
    <w:rsid w:val="000211F9"/>
    <w:rsid w:val="005A2DA1"/>
    <w:rsid w:val="00947499"/>
    <w:rsid w:val="00D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A85B1"/>
  <w15:docId w15:val="{A7D6CDB9-1DE5-4E82-A26E-3752BD9B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211F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1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FCACACE/ssl-tp-automatas-g25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821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ignacio calo</dc:creator>
  <cp:lastModifiedBy>Ignacio Caló</cp:lastModifiedBy>
  <cp:revision>2</cp:revision>
  <dcterms:created xsi:type="dcterms:W3CDTF">2023-09-27T23:01:00Z</dcterms:created>
  <dcterms:modified xsi:type="dcterms:W3CDTF">2023-09-27T23:01:00Z</dcterms:modified>
</cp:coreProperties>
</file>