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mk7xn7hhn0q" w:id="0"/>
      <w:bookmarkEnd w:id="0"/>
      <w:r w:rsidDel="00000000" w:rsidR="00000000" w:rsidRPr="00000000">
        <w:rPr>
          <w:rtl w:val="0"/>
        </w:rPr>
        <w:t xml:space="preserve">INFORME TP 4 COMPILADOR</w:t>
      </w:r>
    </w:p>
    <w:p w:rsidR="00000000" w:rsidDel="00000000" w:rsidP="00000000" w:rsidRDefault="00000000" w:rsidRPr="00000000" w14:paraId="00000002">
      <w:pPr>
        <w:pStyle w:val="Subtitle"/>
        <w:spacing w:line="360" w:lineRule="auto"/>
        <w:jc w:val="center"/>
        <w:rPr>
          <w:color w:val="000000"/>
        </w:rPr>
      </w:pPr>
      <w:bookmarkStart w:colFirst="0" w:colLast="0" w:name="_pcwjjl6c5lrq" w:id="1"/>
      <w:bookmarkEnd w:id="1"/>
      <w:r w:rsidDel="00000000" w:rsidR="00000000" w:rsidRPr="00000000">
        <w:rPr>
          <w:rtl w:val="0"/>
        </w:rPr>
      </w:r>
    </w:p>
    <w:p w:rsidR="00000000" w:rsidDel="00000000" w:rsidP="00000000" w:rsidRDefault="00000000" w:rsidRPr="00000000" w14:paraId="00000003">
      <w:pPr>
        <w:pStyle w:val="Subtitle"/>
        <w:spacing w:line="360" w:lineRule="auto"/>
        <w:jc w:val="center"/>
        <w:rPr>
          <w:color w:val="000000"/>
        </w:rPr>
      </w:pPr>
      <w:bookmarkStart w:colFirst="0" w:colLast="0" w:name="_qmwf89bf6hfd" w:id="2"/>
      <w:bookmarkEnd w:id="2"/>
      <w:r w:rsidDel="00000000" w:rsidR="00000000" w:rsidRPr="00000000">
        <w:rPr>
          <w:rtl w:val="0"/>
        </w:rPr>
      </w:r>
    </w:p>
    <w:p w:rsidR="00000000" w:rsidDel="00000000" w:rsidP="00000000" w:rsidRDefault="00000000" w:rsidRPr="00000000" w14:paraId="00000004">
      <w:pPr>
        <w:pStyle w:val="Subtitle"/>
        <w:spacing w:line="360" w:lineRule="auto"/>
        <w:jc w:val="center"/>
        <w:rPr>
          <w:b w:val="1"/>
          <w:color w:val="000000"/>
          <w:sz w:val="38"/>
          <w:szCs w:val="38"/>
        </w:rPr>
      </w:pPr>
      <w:bookmarkStart w:colFirst="0" w:colLast="0" w:name="_kd9v2ejh9k4w" w:id="3"/>
      <w:bookmarkEnd w:id="3"/>
      <w:r w:rsidDel="00000000" w:rsidR="00000000" w:rsidRPr="00000000">
        <w:rPr>
          <w:color w:val="000000"/>
          <w:rtl w:val="0"/>
        </w:rPr>
        <w:t xml:space="preserve">Materia: SSL</w:t>
      </w:r>
      <w:r w:rsidDel="00000000" w:rsidR="00000000" w:rsidRPr="00000000">
        <w:rPr>
          <w:rtl w:val="0"/>
        </w:rPr>
      </w:r>
    </w:p>
    <w:p w:rsidR="00000000" w:rsidDel="00000000" w:rsidP="00000000" w:rsidRDefault="00000000" w:rsidRPr="00000000" w14:paraId="00000005">
      <w:pPr>
        <w:pStyle w:val="Subtitle"/>
        <w:spacing w:line="360" w:lineRule="auto"/>
        <w:jc w:val="center"/>
        <w:rPr>
          <w:b w:val="1"/>
          <w:color w:val="000000"/>
          <w:sz w:val="38"/>
          <w:szCs w:val="38"/>
        </w:rPr>
      </w:pPr>
      <w:bookmarkStart w:colFirst="0" w:colLast="0" w:name="_l155ngt7l391" w:id="4"/>
      <w:bookmarkEnd w:id="4"/>
      <w:r w:rsidDel="00000000" w:rsidR="00000000" w:rsidRPr="00000000">
        <w:rPr>
          <w:rtl w:val="0"/>
        </w:rPr>
      </w:r>
    </w:p>
    <w:p w:rsidR="00000000" w:rsidDel="00000000" w:rsidP="00000000" w:rsidRDefault="00000000" w:rsidRPr="00000000" w14:paraId="00000006">
      <w:pPr>
        <w:pStyle w:val="Subtitle"/>
        <w:spacing w:line="360" w:lineRule="auto"/>
        <w:jc w:val="center"/>
        <w:rPr>
          <w:b w:val="1"/>
          <w:color w:val="000000"/>
          <w:sz w:val="38"/>
          <w:szCs w:val="38"/>
        </w:rPr>
      </w:pPr>
      <w:bookmarkStart w:colFirst="0" w:colLast="0" w:name="_qxzzdipawins" w:id="5"/>
      <w:bookmarkEnd w:id="5"/>
      <w:r w:rsidDel="00000000" w:rsidR="00000000" w:rsidRPr="00000000">
        <w:rPr>
          <w:b w:val="1"/>
          <w:color w:val="000000"/>
          <w:sz w:val="38"/>
          <w:szCs w:val="38"/>
          <w:rtl w:val="0"/>
        </w:rPr>
        <w:t xml:space="preserve">Explicación del pensamiento detrás del trabajo</w:t>
      </w:r>
    </w:p>
    <w:p w:rsidR="00000000" w:rsidDel="00000000" w:rsidP="00000000" w:rsidRDefault="00000000" w:rsidRPr="00000000" w14:paraId="00000007">
      <w:pPr>
        <w:spacing w:line="360" w:lineRule="auto"/>
        <w:jc w:val="center"/>
        <w:rPr>
          <w:b w:val="1"/>
        </w:rPr>
      </w:pPr>
      <w:r w:rsidDel="00000000" w:rsidR="00000000" w:rsidRPr="00000000">
        <w:rPr>
          <w:b w:val="1"/>
        </w:rPr>
        <w:drawing>
          <wp:inline distB="114300" distT="114300" distL="114300" distR="114300">
            <wp:extent cx="2035012" cy="208346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35012" cy="20834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both"/>
        <w:rPr>
          <w:b w:val="1"/>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b w:val="1"/>
          <w:rtl w:val="0"/>
        </w:rPr>
        <w:t xml:space="preserve">Fecha</w:t>
      </w:r>
      <w:r w:rsidDel="00000000" w:rsidR="00000000" w:rsidRPr="00000000">
        <w:rPr>
          <w:b w:val="1"/>
          <w:rtl w:val="0"/>
        </w:rPr>
        <w:t xml:space="preserve"> de entrega:</w:t>
      </w:r>
      <w:r w:rsidDel="00000000" w:rsidR="00000000" w:rsidRPr="00000000">
        <w:rPr>
          <w:rtl w:val="0"/>
        </w:rPr>
        <w:t xml:space="preserve"> 24/11/2023</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b w:val="1"/>
          <w:color w:val="202124"/>
        </w:rPr>
      </w:pPr>
      <w:r w:rsidDel="00000000" w:rsidR="00000000" w:rsidRPr="00000000">
        <w:rPr>
          <w:b w:val="1"/>
          <w:color w:val="202124"/>
          <w:rtl w:val="0"/>
        </w:rPr>
        <w:t xml:space="preserve">Integrantes </w:t>
      </w:r>
      <w:r w:rsidDel="00000000" w:rsidR="00000000" w:rsidRPr="00000000">
        <w:rPr>
          <w:b w:val="1"/>
          <w:color w:val="202124"/>
          <w:rtl w:val="0"/>
        </w:rPr>
        <w:t xml:space="preserve">Grupo 25</w:t>
      </w:r>
      <w:r w:rsidDel="00000000" w:rsidR="00000000" w:rsidRPr="00000000">
        <w:rPr>
          <w:b w:val="1"/>
          <w:color w:val="202124"/>
          <w:rtl w:val="0"/>
        </w:rPr>
        <w:t xml:space="preserve">:</w:t>
      </w:r>
    </w:p>
    <w:p w:rsidR="00000000" w:rsidDel="00000000" w:rsidP="00000000" w:rsidRDefault="00000000" w:rsidRPr="00000000" w14:paraId="0000000C">
      <w:pPr>
        <w:spacing w:line="360" w:lineRule="auto"/>
        <w:jc w:val="both"/>
        <w:rPr>
          <w:color w:val="202124"/>
        </w:rPr>
      </w:pPr>
      <w:r w:rsidDel="00000000" w:rsidR="00000000" w:rsidRPr="00000000">
        <w:rPr>
          <w:rtl w:val="0"/>
        </w:rPr>
      </w:r>
    </w:p>
    <w:p w:rsidR="00000000" w:rsidDel="00000000" w:rsidP="00000000" w:rsidRDefault="00000000" w:rsidRPr="00000000" w14:paraId="0000000D">
      <w:pPr>
        <w:spacing w:line="360" w:lineRule="auto"/>
        <w:ind w:left="2160" w:firstLine="720"/>
        <w:jc w:val="both"/>
        <w:rPr>
          <w:color w:val="202124"/>
        </w:rPr>
      </w:pPr>
      <w:r w:rsidDel="00000000" w:rsidR="00000000" w:rsidRPr="00000000">
        <w:rPr>
          <w:color w:val="202124"/>
          <w:rtl w:val="0"/>
        </w:rPr>
        <w:t xml:space="preserve">-CACACE, Guillermo Federico</w:t>
      </w:r>
    </w:p>
    <w:p w:rsidR="00000000" w:rsidDel="00000000" w:rsidP="00000000" w:rsidRDefault="00000000" w:rsidRPr="00000000" w14:paraId="0000000E">
      <w:pPr>
        <w:spacing w:line="360" w:lineRule="auto"/>
        <w:jc w:val="both"/>
        <w:rPr>
          <w:color w:val="202124"/>
        </w:rPr>
      </w:pPr>
      <w:r w:rsidDel="00000000" w:rsidR="00000000" w:rsidRPr="00000000">
        <w:rPr>
          <w:rtl w:val="0"/>
        </w:rPr>
      </w:r>
    </w:p>
    <w:p w:rsidR="00000000" w:rsidDel="00000000" w:rsidP="00000000" w:rsidRDefault="00000000" w:rsidRPr="00000000" w14:paraId="0000000F">
      <w:pPr>
        <w:spacing w:line="360" w:lineRule="auto"/>
        <w:ind w:left="2160" w:firstLine="720"/>
        <w:jc w:val="both"/>
        <w:rPr>
          <w:color w:val="202124"/>
        </w:rPr>
      </w:pPr>
      <w:r w:rsidDel="00000000" w:rsidR="00000000" w:rsidRPr="00000000">
        <w:rPr>
          <w:color w:val="202124"/>
          <w:rtl w:val="0"/>
        </w:rPr>
        <w:t xml:space="preserve">-CALÓ, Ignacio</w:t>
      </w:r>
    </w:p>
    <w:p w:rsidR="00000000" w:rsidDel="00000000" w:rsidP="00000000" w:rsidRDefault="00000000" w:rsidRPr="00000000" w14:paraId="00000010">
      <w:pPr>
        <w:spacing w:line="360" w:lineRule="auto"/>
        <w:jc w:val="both"/>
        <w:rPr>
          <w:color w:val="202124"/>
        </w:rPr>
      </w:pPr>
      <w:r w:rsidDel="00000000" w:rsidR="00000000" w:rsidRPr="00000000">
        <w:rPr>
          <w:rtl w:val="0"/>
        </w:rPr>
      </w:r>
    </w:p>
    <w:p w:rsidR="00000000" w:rsidDel="00000000" w:rsidP="00000000" w:rsidRDefault="00000000" w:rsidRPr="00000000" w14:paraId="00000011">
      <w:pPr>
        <w:spacing w:line="360" w:lineRule="auto"/>
        <w:ind w:left="2160" w:firstLine="720"/>
        <w:jc w:val="both"/>
        <w:rPr>
          <w:color w:val="202124"/>
        </w:rPr>
      </w:pPr>
      <w:r w:rsidDel="00000000" w:rsidR="00000000" w:rsidRPr="00000000">
        <w:rPr>
          <w:color w:val="202124"/>
          <w:rtl w:val="0"/>
        </w:rPr>
        <w:t xml:space="preserve">-GOMEZ PEREYRA, Manuel Francisco</w:t>
      </w:r>
    </w:p>
    <w:p w:rsidR="00000000" w:rsidDel="00000000" w:rsidP="00000000" w:rsidRDefault="00000000" w:rsidRPr="00000000" w14:paraId="00000012">
      <w:pPr>
        <w:spacing w:line="360" w:lineRule="auto"/>
        <w:jc w:val="both"/>
        <w:rPr>
          <w:color w:val="202124"/>
        </w:rPr>
      </w:pPr>
      <w:r w:rsidDel="00000000" w:rsidR="00000000" w:rsidRPr="00000000">
        <w:rPr>
          <w:rtl w:val="0"/>
        </w:rPr>
      </w:r>
    </w:p>
    <w:p w:rsidR="00000000" w:rsidDel="00000000" w:rsidP="00000000" w:rsidRDefault="00000000" w:rsidRPr="00000000" w14:paraId="00000013">
      <w:pPr>
        <w:spacing w:line="360" w:lineRule="auto"/>
        <w:ind w:left="2160" w:firstLine="720"/>
        <w:jc w:val="both"/>
        <w:rPr>
          <w:color w:val="202124"/>
        </w:rPr>
      </w:pPr>
      <w:r w:rsidDel="00000000" w:rsidR="00000000" w:rsidRPr="00000000">
        <w:rPr>
          <w:color w:val="202124"/>
          <w:rtl w:val="0"/>
        </w:rPr>
        <w:t xml:space="preserve">- MAJER, Cecilia Alejandra</w:t>
      </w:r>
    </w:p>
    <w:p w:rsidR="00000000" w:rsidDel="00000000" w:rsidP="00000000" w:rsidRDefault="00000000" w:rsidRPr="00000000" w14:paraId="00000014">
      <w:pPr>
        <w:spacing w:line="360" w:lineRule="auto"/>
        <w:jc w:val="both"/>
        <w:rPr>
          <w:color w:val="202124"/>
        </w:rPr>
      </w:pPr>
      <w:r w:rsidDel="00000000" w:rsidR="00000000" w:rsidRPr="00000000">
        <w:rPr>
          <w:rtl w:val="0"/>
        </w:rPr>
      </w:r>
    </w:p>
    <w:p w:rsidR="00000000" w:rsidDel="00000000" w:rsidP="00000000" w:rsidRDefault="00000000" w:rsidRPr="00000000" w14:paraId="00000015">
      <w:pPr>
        <w:spacing w:line="360" w:lineRule="auto"/>
        <w:ind w:left="2160" w:firstLine="720"/>
        <w:jc w:val="both"/>
        <w:rPr>
          <w:color w:val="202124"/>
        </w:rPr>
      </w:pPr>
      <w:r w:rsidDel="00000000" w:rsidR="00000000" w:rsidRPr="00000000">
        <w:rPr>
          <w:color w:val="202124"/>
          <w:rtl w:val="0"/>
        </w:rPr>
        <w:t xml:space="preserve">-TROSSERO, Agustín Francisco</w:t>
      </w:r>
    </w:p>
    <w:p w:rsidR="00000000" w:rsidDel="00000000" w:rsidP="00000000" w:rsidRDefault="00000000" w:rsidRPr="00000000" w14:paraId="00000016">
      <w:pPr>
        <w:spacing w:line="360" w:lineRule="auto"/>
        <w:ind w:left="0" w:firstLine="0"/>
        <w:jc w:val="both"/>
        <w:rPr>
          <w:sz w:val="26"/>
          <w:szCs w:val="26"/>
        </w:rPr>
      </w:pPr>
      <w:r w:rsidDel="00000000" w:rsidR="00000000" w:rsidRPr="00000000">
        <w:rPr>
          <w:sz w:val="26"/>
          <w:szCs w:val="26"/>
          <w:rtl w:val="0"/>
        </w:rPr>
        <w:t xml:space="preserve">1)</w:t>
      </w:r>
      <w:r w:rsidDel="00000000" w:rsidR="00000000" w:rsidRPr="00000000">
        <w:rPr>
          <w:sz w:val="14"/>
          <w:szCs w:val="14"/>
          <w:rtl w:val="0"/>
        </w:rPr>
        <w:t xml:space="preserve">      </w:t>
      </w:r>
      <w:r w:rsidDel="00000000" w:rsidR="00000000" w:rsidRPr="00000000">
        <w:rPr>
          <w:sz w:val="26"/>
          <w:szCs w:val="26"/>
          <w:rtl w:val="0"/>
        </w:rPr>
        <w:t xml:space="preserve">Compilar el Código entregado en clase.</w:t>
      </w:r>
    </w:p>
    <w:p w:rsidR="00000000" w:rsidDel="00000000" w:rsidP="00000000" w:rsidRDefault="00000000" w:rsidRPr="00000000" w14:paraId="00000017">
      <w:pPr>
        <w:spacing w:after="240" w:before="240" w:line="360" w:lineRule="auto"/>
        <w:ind w:left="0" w:firstLine="0"/>
        <w:jc w:val="both"/>
        <w:rPr>
          <w:sz w:val="26"/>
          <w:szCs w:val="26"/>
        </w:rPr>
      </w:pPr>
      <w:r w:rsidDel="00000000" w:rsidR="00000000" w:rsidRPr="00000000">
        <w:rPr>
          <w:sz w:val="26"/>
          <w:szCs w:val="26"/>
          <w:rtl w:val="0"/>
        </w:rPr>
        <w:t xml:space="preserve">El programa base incluía anotaciones y código comentado que irrumpía en la compilación del programa de C. Se corrigió de modo tal que el programa compile como debe.</w:t>
      </w:r>
    </w:p>
    <w:p w:rsidR="00000000" w:rsidDel="00000000" w:rsidP="00000000" w:rsidRDefault="00000000" w:rsidRPr="00000000" w14:paraId="00000018">
      <w:pPr>
        <w:spacing w:after="240" w:before="240" w:line="360" w:lineRule="auto"/>
        <w:ind w:left="360"/>
        <w:jc w:val="both"/>
        <w:rPr>
          <w:sz w:val="26"/>
          <w:szCs w:val="26"/>
        </w:rPr>
      </w:pPr>
      <w:r w:rsidDel="00000000" w:rsidR="00000000" w:rsidRPr="00000000">
        <w:rPr>
          <w:sz w:val="26"/>
          <w:szCs w:val="26"/>
          <w:rtl w:val="0"/>
        </w:rPr>
        <w:t xml:space="preserve">2)</w:t>
      </w:r>
      <w:r w:rsidDel="00000000" w:rsidR="00000000" w:rsidRPr="00000000">
        <w:rPr>
          <w:sz w:val="14"/>
          <w:szCs w:val="14"/>
          <w:rtl w:val="0"/>
        </w:rPr>
        <w:t xml:space="preserve">      </w:t>
      </w:r>
      <w:r w:rsidDel="00000000" w:rsidR="00000000" w:rsidRPr="00000000">
        <w:rPr>
          <w:sz w:val="26"/>
          <w:szCs w:val="26"/>
          <w:rtl w:val="0"/>
        </w:rPr>
        <w:t xml:space="preserve">Preparar 3 programas en micro: 1 correcto , 1 con error léxico , 1 con error sintáctico y semántico.</w:t>
      </w:r>
    </w:p>
    <w:p w:rsidR="00000000" w:rsidDel="00000000" w:rsidP="00000000" w:rsidRDefault="00000000" w:rsidRPr="00000000" w14:paraId="00000019">
      <w:pPr>
        <w:spacing w:after="240" w:before="240" w:line="360" w:lineRule="auto"/>
        <w:ind w:left="360"/>
        <w:jc w:val="both"/>
        <w:rPr>
          <w:b w:val="1"/>
          <w:i w:val="1"/>
          <w:sz w:val="26"/>
          <w:szCs w:val="26"/>
        </w:rPr>
      </w:pPr>
      <w:r w:rsidDel="00000000" w:rsidR="00000000" w:rsidRPr="00000000">
        <w:rPr>
          <w:b w:val="1"/>
          <w:i w:val="1"/>
          <w:sz w:val="26"/>
          <w:szCs w:val="26"/>
          <w:rtl w:val="0"/>
        </w:rPr>
        <w:t xml:space="preserve">PROGRAMA CORRECTO</w:t>
      </w:r>
    </w:p>
    <w:p w:rsidR="00000000" w:rsidDel="00000000" w:rsidP="00000000" w:rsidRDefault="00000000" w:rsidRPr="00000000" w14:paraId="0000001A">
      <w:pPr>
        <w:spacing w:after="240" w:before="240" w:line="360" w:lineRule="auto"/>
        <w:ind w:left="360"/>
        <w:jc w:val="both"/>
        <w:rPr>
          <w:sz w:val="26"/>
          <w:szCs w:val="26"/>
        </w:rPr>
      </w:pPr>
      <w:r w:rsidDel="00000000" w:rsidR="00000000" w:rsidRPr="00000000">
        <w:rPr>
          <w:sz w:val="26"/>
          <w:szCs w:val="26"/>
        </w:rPr>
        <w:drawing>
          <wp:inline distB="114300" distT="114300" distL="114300" distR="114300">
            <wp:extent cx="1514475" cy="95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44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ind w:left="360"/>
        <w:jc w:val="both"/>
        <w:rPr>
          <w:sz w:val="26"/>
          <w:szCs w:val="26"/>
        </w:rPr>
      </w:pPr>
      <w:r w:rsidDel="00000000" w:rsidR="00000000" w:rsidRPr="00000000">
        <w:rPr>
          <w:sz w:val="26"/>
          <w:szCs w:val="26"/>
        </w:rPr>
        <w:drawing>
          <wp:inline distB="114300" distT="114300" distL="114300" distR="114300">
            <wp:extent cx="5731200" cy="22479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Se compila el programa de C, para luego agregar el “Programa correcto” de Micro. Su funcionamiento adecuado muestra por consola las declaraciones, el valor almacenado, y el resultado de la función leer, como estaba definido en el código base, devuelve el tipo de dato leído.</w:t>
      </w:r>
    </w:p>
    <w:p w:rsidR="00000000" w:rsidDel="00000000" w:rsidP="00000000" w:rsidRDefault="00000000" w:rsidRPr="00000000" w14:paraId="0000001D">
      <w:pPr>
        <w:spacing w:after="240" w:before="240" w:line="360" w:lineRule="auto"/>
        <w:ind w:left="0" w:firstLine="0"/>
        <w:jc w:val="both"/>
        <w:rPr>
          <w:b w:val="1"/>
          <w:i w:val="1"/>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ind w:left="0" w:firstLine="0"/>
        <w:jc w:val="both"/>
        <w:rPr>
          <w:b w:val="1"/>
          <w:i w:val="1"/>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ind w:left="0" w:firstLine="0"/>
        <w:jc w:val="both"/>
        <w:rPr>
          <w:b w:val="1"/>
          <w:i w:val="1"/>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ind w:left="0" w:firstLine="0"/>
        <w:jc w:val="both"/>
        <w:rPr>
          <w:b w:val="1"/>
          <w:i w:val="1"/>
          <w:sz w:val="24"/>
          <w:szCs w:val="24"/>
        </w:rPr>
      </w:pPr>
      <w:r w:rsidDel="00000000" w:rsidR="00000000" w:rsidRPr="00000000">
        <w:rPr>
          <w:b w:val="1"/>
          <w:i w:val="1"/>
          <w:sz w:val="24"/>
          <w:szCs w:val="24"/>
          <w:rtl w:val="0"/>
        </w:rPr>
        <w:t xml:space="preserve">PROGRAMA ERROR LÉXICO </w:t>
      </w:r>
    </w:p>
    <w:p w:rsidR="00000000" w:rsidDel="00000000" w:rsidP="00000000" w:rsidRDefault="00000000" w:rsidRPr="00000000" w14:paraId="00000021">
      <w:pPr>
        <w:spacing w:after="240" w:before="240" w:line="360" w:lineRule="auto"/>
        <w:ind w:left="0" w:firstLine="0"/>
        <w:jc w:val="both"/>
        <w:rPr>
          <w:sz w:val="24"/>
          <w:szCs w:val="24"/>
        </w:rPr>
      </w:pPr>
      <w:r w:rsidDel="00000000" w:rsidR="00000000" w:rsidRPr="00000000">
        <w:rPr>
          <w:sz w:val="24"/>
          <w:szCs w:val="24"/>
        </w:rPr>
        <w:drawing>
          <wp:inline distB="114300" distT="114300" distL="114300" distR="114300">
            <wp:extent cx="3162300" cy="10668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623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360" w:lineRule="auto"/>
        <w:ind w:left="0" w:firstLine="0"/>
        <w:jc w:val="both"/>
        <w:rPr>
          <w:sz w:val="24"/>
          <w:szCs w:val="24"/>
        </w:rPr>
      </w:pPr>
      <w:r w:rsidDel="00000000" w:rsidR="00000000" w:rsidRPr="00000000">
        <w:rPr>
          <w:sz w:val="24"/>
          <w:szCs w:val="24"/>
        </w:rPr>
        <w:drawing>
          <wp:inline distB="114300" distT="114300" distL="114300" distR="114300">
            <wp:extent cx="5731200" cy="3505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ind w:left="0" w:firstLine="0"/>
        <w:jc w:val="both"/>
        <w:rPr>
          <w:sz w:val="24"/>
          <w:szCs w:val="24"/>
        </w:rPr>
      </w:pPr>
      <w:r w:rsidDel="00000000" w:rsidR="00000000" w:rsidRPr="00000000">
        <w:rPr>
          <w:sz w:val="24"/>
          <w:szCs w:val="24"/>
          <w:rtl w:val="0"/>
        </w:rPr>
        <w:t xml:space="preserve">Detecta el error léxico, pero la falta de la completitud de esa expresión termina generando los errores sintácticos. Es decir, cuando el léxico detecta el carácter “/” se dispara el mensaje de error e ignora ese carácter, por lo que el analizador sintáctico intenta leer cada token siguiente, sin entender la estructura, generando que por cada uno de los tres tokens siguientes, los toma como errores sintácticos.</w:t>
      </w:r>
    </w:p>
    <w:p w:rsidR="00000000" w:rsidDel="00000000" w:rsidP="00000000" w:rsidRDefault="00000000" w:rsidRPr="00000000" w14:paraId="00000024">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ind w:left="0" w:firstLine="0"/>
        <w:jc w:val="both"/>
        <w:rPr>
          <w:b w:val="1"/>
          <w:i w:val="1"/>
          <w:sz w:val="24"/>
          <w:szCs w:val="24"/>
        </w:rPr>
      </w:pPr>
      <w:r w:rsidDel="00000000" w:rsidR="00000000" w:rsidRPr="00000000">
        <w:rPr>
          <w:b w:val="1"/>
          <w:i w:val="1"/>
          <w:sz w:val="24"/>
          <w:szCs w:val="24"/>
          <w:rtl w:val="0"/>
        </w:rPr>
        <w:t xml:space="preserve">PROGRAMA ERROR SINTÁCTICO/SEMÁNTICO </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sz w:val="24"/>
          <w:szCs w:val="24"/>
        </w:rPr>
        <w:drawing>
          <wp:inline distB="114300" distT="114300" distL="114300" distR="114300">
            <wp:extent cx="5133975" cy="10858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339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Pr>
        <w:drawing>
          <wp:inline distB="114300" distT="114300" distL="114300" distR="114300">
            <wp:extent cx="5731200" cy="23368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ind w:left="360"/>
        <w:jc w:val="both"/>
        <w:rPr>
          <w:sz w:val="26"/>
          <w:szCs w:val="26"/>
        </w:rPr>
      </w:pPr>
      <w:r w:rsidDel="00000000" w:rsidR="00000000" w:rsidRPr="00000000">
        <w:rPr>
          <w:sz w:val="26"/>
          <w:szCs w:val="26"/>
          <w:rtl w:val="0"/>
        </w:rPr>
        <w:t xml:space="preserve">3)</w:t>
      </w:r>
      <w:r w:rsidDel="00000000" w:rsidR="00000000" w:rsidRPr="00000000">
        <w:rPr>
          <w:sz w:val="14"/>
          <w:szCs w:val="14"/>
          <w:rtl w:val="0"/>
        </w:rPr>
        <w:t xml:space="preserve">      </w:t>
      </w:r>
      <w:r w:rsidDel="00000000" w:rsidR="00000000" w:rsidRPr="00000000">
        <w:rPr>
          <w:sz w:val="26"/>
          <w:szCs w:val="26"/>
          <w:rtl w:val="0"/>
        </w:rPr>
        <w:t xml:space="preserve">Analizar cómo funciona el análisis de cada uno de los errores expresando con sus palabras porque se produce el error, no relatando las líneas del código sino con lenguaje natural.</w:t>
      </w:r>
    </w:p>
    <w:p w:rsidR="00000000" w:rsidDel="00000000" w:rsidP="00000000" w:rsidRDefault="00000000" w:rsidRPr="00000000" w14:paraId="00000035">
      <w:pPr>
        <w:spacing w:after="240" w:before="240" w:line="360" w:lineRule="auto"/>
        <w:ind w:left="360"/>
        <w:jc w:val="both"/>
        <w:rPr>
          <w:b w:val="1"/>
          <w:sz w:val="26"/>
          <w:szCs w:val="26"/>
          <w:u w:val="single"/>
        </w:rPr>
      </w:pPr>
      <w:r w:rsidDel="00000000" w:rsidR="00000000" w:rsidRPr="00000000">
        <w:rPr>
          <w:b w:val="1"/>
          <w:sz w:val="26"/>
          <w:szCs w:val="26"/>
          <w:u w:val="single"/>
          <w:rtl w:val="0"/>
        </w:rPr>
        <w:t xml:space="preserve">Análisis léxico:</w:t>
      </w:r>
    </w:p>
    <w:p w:rsidR="00000000" w:rsidDel="00000000" w:rsidP="00000000" w:rsidRDefault="00000000" w:rsidRPr="00000000" w14:paraId="00000036">
      <w:pPr>
        <w:spacing w:after="240" w:before="240" w:line="360" w:lineRule="auto"/>
        <w:ind w:left="0" w:firstLine="720.0000000000001"/>
        <w:jc w:val="both"/>
        <w:rPr>
          <w:sz w:val="26"/>
          <w:szCs w:val="26"/>
        </w:rPr>
      </w:pPr>
      <w:r w:rsidDel="00000000" w:rsidR="00000000" w:rsidRPr="00000000">
        <w:rPr>
          <w:sz w:val="26"/>
          <w:szCs w:val="26"/>
          <w:rtl w:val="0"/>
        </w:rPr>
        <w:t xml:space="preserve">Este se encarga de analizar caracter a caracter el código, formando “tokens” a partir del reconocimiento de lexemas a través del uso de ERs. En el momento en que el analizador reconoce un carácter que no esté en ninguna ER, este falla generando un mensaje de error léxico, el cuál no traba la compilación del código, sino que ignora el elemento desconocido para completar este proceso. </w:t>
      </w:r>
    </w:p>
    <w:p w:rsidR="00000000" w:rsidDel="00000000" w:rsidP="00000000" w:rsidRDefault="00000000" w:rsidRPr="00000000" w14:paraId="00000037">
      <w:pPr>
        <w:spacing w:after="240" w:before="240" w:line="360" w:lineRule="auto"/>
        <w:ind w:left="0" w:firstLine="720.0000000000001"/>
        <w:jc w:val="both"/>
        <w:rPr>
          <w:sz w:val="26"/>
          <w:szCs w:val="26"/>
        </w:rPr>
      </w:pPr>
      <w:r w:rsidDel="00000000" w:rsidR="00000000" w:rsidRPr="00000000">
        <w:rPr>
          <w:sz w:val="26"/>
          <w:szCs w:val="26"/>
          <w:rtl w:val="0"/>
        </w:rPr>
        <w:t xml:space="preserve">Para el caso citado en el punto anterior, el error léxico nace en incluir en el programa un carácter que no forma parte del vocabulario del lenguaje.</w:t>
      </w:r>
    </w:p>
    <w:p w:rsidR="00000000" w:rsidDel="00000000" w:rsidP="00000000" w:rsidRDefault="00000000" w:rsidRPr="00000000" w14:paraId="00000038">
      <w:pPr>
        <w:spacing w:after="240" w:before="240" w:line="360" w:lineRule="auto"/>
        <w:ind w:left="0" w:firstLine="0"/>
        <w:jc w:val="both"/>
        <w:rPr>
          <w:b w:val="1"/>
          <w:sz w:val="26"/>
          <w:szCs w:val="26"/>
          <w:u w:val="single"/>
        </w:rPr>
      </w:pPr>
      <w:r w:rsidDel="00000000" w:rsidR="00000000" w:rsidRPr="00000000">
        <w:rPr>
          <w:b w:val="1"/>
          <w:sz w:val="26"/>
          <w:szCs w:val="26"/>
          <w:u w:val="single"/>
          <w:rtl w:val="0"/>
        </w:rPr>
        <w:t xml:space="preserve">Análisis sintáctico:</w:t>
      </w:r>
    </w:p>
    <w:p w:rsidR="00000000" w:rsidDel="00000000" w:rsidP="00000000" w:rsidRDefault="00000000" w:rsidRPr="00000000" w14:paraId="00000039">
      <w:pPr>
        <w:spacing w:after="240" w:before="240" w:line="360" w:lineRule="auto"/>
        <w:ind w:left="0" w:firstLine="0"/>
        <w:jc w:val="both"/>
        <w:rPr>
          <w:sz w:val="26"/>
          <w:szCs w:val="26"/>
        </w:rPr>
      </w:pPr>
      <w:r w:rsidDel="00000000" w:rsidR="00000000" w:rsidRPr="00000000">
        <w:rPr>
          <w:sz w:val="26"/>
          <w:szCs w:val="26"/>
          <w:rtl w:val="0"/>
        </w:rPr>
        <w:tab/>
        <w:t xml:space="preserve">Con este análisis se verifica que la “estructura” del código esté bien implementada. Gracias a los tokens que va recibiendo del analizador léxico, una estructura previamente definida gramaticalmente y un diccionario de datos, este analizador es capaz de reconocer palabras reservadas, sentencias, expresiones, etc. Una forma de ver cómo trabaja este analizador es a través del PAS el cuál por medio de la función </w:t>
      </w:r>
      <w:r w:rsidDel="00000000" w:rsidR="00000000" w:rsidRPr="00000000">
        <w:rPr>
          <w:b w:val="1"/>
          <w:i w:val="1"/>
          <w:sz w:val="26"/>
          <w:szCs w:val="26"/>
          <w:rtl w:val="0"/>
        </w:rPr>
        <w:t xml:space="preserve">match</w:t>
      </w:r>
      <w:r w:rsidDel="00000000" w:rsidR="00000000" w:rsidRPr="00000000">
        <w:rPr>
          <w:sz w:val="26"/>
          <w:szCs w:val="26"/>
          <w:rtl w:val="0"/>
        </w:rPr>
        <w:t xml:space="preserve"> le va “pidiendo” tokens al analizador léxico para poder seguir identificando estructuras. El error sintáctico se basa en esta predefinición del “camino” que tienen que seguir los tokens y palabras reservadas para que el código esté bien escrito. En el momento en que este camino se “desvía” el analizador romperá el proceso de compilación.</w:t>
      </w:r>
    </w:p>
    <w:p w:rsidR="00000000" w:rsidDel="00000000" w:rsidP="00000000" w:rsidRDefault="00000000" w:rsidRPr="00000000" w14:paraId="0000003A">
      <w:pPr>
        <w:spacing w:after="240" w:before="240" w:line="360" w:lineRule="auto"/>
        <w:ind w:left="0" w:firstLine="720"/>
        <w:jc w:val="both"/>
        <w:rPr>
          <w:sz w:val="26"/>
          <w:szCs w:val="26"/>
        </w:rPr>
      </w:pPr>
      <w:r w:rsidDel="00000000" w:rsidR="00000000" w:rsidRPr="00000000">
        <w:rPr>
          <w:sz w:val="26"/>
          <w:szCs w:val="26"/>
          <w:rtl w:val="0"/>
        </w:rPr>
        <w:t xml:space="preserve">En el caso citado anteriormente, la estructura de la sentencia que declara a la variable “id” está incompleta debido a la falta del punto y coma (“;”) en el cierre de la sentencia.</w:t>
      </w:r>
    </w:p>
    <w:p w:rsidR="00000000" w:rsidDel="00000000" w:rsidP="00000000" w:rsidRDefault="00000000" w:rsidRPr="00000000" w14:paraId="0000003B">
      <w:pPr>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3C">
      <w:pPr>
        <w:spacing w:after="240" w:before="240" w:line="360" w:lineRule="auto"/>
        <w:ind w:left="0" w:firstLine="0"/>
        <w:jc w:val="both"/>
        <w:rPr>
          <w:b w:val="1"/>
          <w:sz w:val="26"/>
          <w:szCs w:val="26"/>
          <w:u w:val="single"/>
        </w:rPr>
      </w:pPr>
      <w:r w:rsidDel="00000000" w:rsidR="00000000" w:rsidRPr="00000000">
        <w:rPr>
          <w:b w:val="1"/>
          <w:sz w:val="26"/>
          <w:szCs w:val="26"/>
          <w:u w:val="single"/>
          <w:rtl w:val="0"/>
        </w:rPr>
        <w:t xml:space="preserve">Análisis semántico:</w:t>
      </w:r>
    </w:p>
    <w:p w:rsidR="00000000" w:rsidDel="00000000" w:rsidP="00000000" w:rsidRDefault="00000000" w:rsidRPr="00000000" w14:paraId="0000003D">
      <w:pPr>
        <w:spacing w:after="240" w:before="240" w:line="360" w:lineRule="auto"/>
        <w:ind w:left="0" w:firstLine="720.0000000000001"/>
        <w:jc w:val="both"/>
        <w:rPr>
          <w:sz w:val="26"/>
          <w:szCs w:val="26"/>
        </w:rPr>
      </w:pPr>
      <w:r w:rsidDel="00000000" w:rsidR="00000000" w:rsidRPr="00000000">
        <w:rPr>
          <w:sz w:val="26"/>
          <w:szCs w:val="26"/>
          <w:rtl w:val="0"/>
        </w:rPr>
        <w:t xml:space="preserve">En esta etapa del análisis, el programa se centra más en cosas que tengan que ver con la memoria, ya sea definiciones, matcheo de tipos, contexto de las variables, etc. Básicamente esto funciona como una revisión del código para </w:t>
      </w:r>
      <w:r w:rsidDel="00000000" w:rsidR="00000000" w:rsidRPr="00000000">
        <w:rPr>
          <w:sz w:val="26"/>
          <w:szCs w:val="26"/>
          <w:rtl w:val="0"/>
        </w:rPr>
        <w:t xml:space="preserve">pasar al</w:t>
      </w:r>
      <w:r w:rsidDel="00000000" w:rsidR="00000000" w:rsidRPr="00000000">
        <w:rPr>
          <w:sz w:val="26"/>
          <w:szCs w:val="26"/>
          <w:rtl w:val="0"/>
        </w:rPr>
        <w:t xml:space="preserve"> proceso de síntesis. Un error semántico está ligado con la falencia de los casos anteriormente mencionados, y al igual que el analizador sintáctico, cuando detecta un error, corta el flujo de compilación.</w:t>
      </w:r>
    </w:p>
    <w:p w:rsidR="00000000" w:rsidDel="00000000" w:rsidP="00000000" w:rsidRDefault="00000000" w:rsidRPr="00000000" w14:paraId="0000003E">
      <w:pPr>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3F">
      <w:pPr>
        <w:spacing w:after="240" w:before="240" w:line="360" w:lineRule="auto"/>
        <w:ind w:left="360"/>
        <w:jc w:val="both"/>
        <w:rPr>
          <w:sz w:val="26"/>
          <w:szCs w:val="26"/>
        </w:rPr>
      </w:pPr>
      <w:r w:rsidDel="00000000" w:rsidR="00000000" w:rsidRPr="00000000">
        <w:rPr>
          <w:rtl w:val="0"/>
        </w:rPr>
      </w:r>
    </w:p>
    <w:p w:rsidR="00000000" w:rsidDel="00000000" w:rsidP="00000000" w:rsidRDefault="00000000" w:rsidRPr="00000000" w14:paraId="00000040">
      <w:pPr>
        <w:spacing w:after="240" w:before="240" w:line="360" w:lineRule="auto"/>
        <w:ind w:left="360"/>
        <w:jc w:val="both"/>
        <w:rPr>
          <w:sz w:val="26"/>
          <w:szCs w:val="26"/>
        </w:rPr>
      </w:pPr>
      <w:r w:rsidDel="00000000" w:rsidR="00000000" w:rsidRPr="00000000">
        <w:rPr>
          <w:rtl w:val="0"/>
        </w:rPr>
      </w:r>
    </w:p>
    <w:p w:rsidR="00000000" w:rsidDel="00000000" w:rsidP="00000000" w:rsidRDefault="00000000" w:rsidRPr="00000000" w14:paraId="00000041">
      <w:pPr>
        <w:spacing w:line="360" w:lineRule="auto"/>
        <w:ind w:left="0" w:firstLine="0"/>
        <w:jc w:val="both"/>
        <w:rPr>
          <w:sz w:val="26"/>
          <w:szCs w:val="26"/>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ind w:left="72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t xml:space="preserve">Compilador</w:t>
      <w:tab/>
      <w:tab/>
      <w:tab/>
      <w:tab/>
      <w:tab/>
      <w:tab/>
      <w:tab/>
      <w:tab/>
      <w:t xml:space="preserve">  Grupo 25 K2055</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ab/>
      <w:tab/>
      <w:tab/>
    </w:r>
    <w:r w:rsidDel="00000000" w:rsidR="00000000" w:rsidRPr="00000000">
      <w:rPr/>
      <w:pict>
        <v:shape id="PowerPlusWaterMarkObject2" style="position:absolute;width:565.5441027502299pt;height:72.6559577751782pt;rotation:315;z-index:-503316481;mso-position-horizontal-relative:margin;mso-position-horizontal:center;mso-position-vertical-relative:margin;mso-position-vertical:center;" fillcolor="#e8eaed" stroked="f" type="#_x0000_t136">
          <v:fill angle="0" opacity="65536f"/>
          <v:textpath fitshape="t" string="Grupo 25 SYS 2023"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pict>
        <v:shape id="PowerPlusWaterMarkObject1" style="position:absolute;width:565.5441027502299pt;height:72.6559577751782pt;rotation:315;z-index:-503316481;mso-position-horizontal-relative:margin;mso-position-horizontal:center;mso-position-vertical-relative:margin;mso-position-vertical:center;" fillcolor="#e8eaed" stroked="f" type="#_x0000_t136">
          <v:fill angle="0" opacity="65536f"/>
          <v:textpath fitshape="t" string="Grupo 25 SYS 2023"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