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>
    <w:tbl>
      <w:tblPr>
        <w:tblStyle w:val="QTable"/>
        <w:tblW w:w="9576" w:type="auto"/>
        <w:tblLook w:val="04A0"/>
      </w:tblPr>
      <w:tblGrid>
        <w:gridCol w:w="9576"/>
      </w:tblGrid>
      <w:tr>
        <w:tc>
          <w:tcPr>
            <w:shd w:val="clear" w:color="auto" w:fill="58595B"/>
            <w:tcW w:w="9576" w:type="dxa"/>
          </w:tcPr>
          <w:p>
            <w:pPr>
              <w:keepNext/>
              <w:pStyle w:val="WhiteText"/>
              <w:jc w:val="left"/>
            </w:pPr>
            <w:r>
              <w:t>Text Response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Go a bit slower in explaining programming.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same as above 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If he made us type the solution, that would help us learn better, I think.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He needs more office hours for more availabilty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null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Be a secondary teacher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he doesnt need to improve, the way he is and the way he assist the student is excellent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He can offer office hours more.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Just more office hours.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Offer advice rather than doing the task.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be available more often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-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Combining students into groups so he can help more people at once during lab time.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Keep doing what you're doing!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None I can think of.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Nothing.  He is an exemplary GTF. </w:t>
            </w:r>
          </w:p>
        </w:tc>
      </w:tr>
      <w:tr>
        <w:tc>
          <w:tcPr>
            <w:shd w:val="clear" w:color="auto" w:fill="FEFBE7"/>
            <w:tcW w:w="9576" w:type="dxa"/>
          </w:tcPr>
          <w:p>
            <w:pPr>
              <w:keepNext/>
              <w:jc w:val="left"/>
            </w:pPr>
            <w:r>
              <w:t>Maybe employ more lab hours next term </w:t>
            </w:r>
          </w:p>
        </w:tc>
      </w:tr>
      <w:tr>
        <w:tc>
          <w:tcPr>
            <w:tcW w:w="9576" w:type="dxa"/>
          </w:tcPr>
          <w:p>
            <w:pPr>
              <w:keepNext/>
              <w:jc w:val="left"/>
            </w:pPr>
            <w:r>
              <w:t>No real improvements. He knows what he is talking about. </w:t>
            </w:r>
          </w:p>
        </w:tc>
      </w:tr>
    </w:tbl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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  <!--<w:tblStylePr>
			<w:pPr>
				<w:jc w:val="left"/>
			</w:pPr>
		</w:tblStylePr>
		<w:tblStylePr w:type="firstRow">
			<w:pPr>
				<w:wordWrap/>
				<w:jc w:val="center"/>
			</w:pPr>
			<w:rPr>
				<w:color w:val="FFFFFF" w:themeColor="background1"/>
			</w:rPr>
			<w:tblPr/>
			<w:tcPr>
				<w:tcBorders>
					<w:insideV w:val="single" w:sz="4" w:space="0" w:color="DDDDDD"/>
				</w:tcBorders>
				<w:shd w:val="clear" w:color="auto" w:fill="58595B"/>
				<w:vAlign w:val="center"/>
			</w:tcPr>
		</w:tblStylePr>
		<w:tblStylePr w:type="lastRow">
			<w:rPr/>
			<w:tblPr/>
			<w:tcPr>
				<w:tcBorders>
					<w:top w:val="single" w:sz="4" w:space="0" w:color="DDDDDD"/>
					<w:left w:val="single" w:sz="4" w:space="0" w:color="DDDDDD"/>
					<w:bottom w:val="single" w:sz="4" w:space="0" w:color="DDDDDD"/>
					<w:right w:val="single" w:sz="4" w:space="0" w:color="DDDDDD"/>
					<w:insideH w:val="single" w:sz="4" w:space="0" w:color="DDDDDD"/>
					<w:insideV w:val="single" w:sz="4" w:space="0" w:color="DDDDDD"/>
				</w:tcBorders>
				<w:shd w:val="clear" w:color="auto" w:fill="FEFBE7"/>
			</w:tcPr>
		</w:tblStylePr>
		<w:tblStylePr w:type="band1Horz">
			<w:tblPr/>
			<w:tcPr>
				<w:shd w:val="clear" w:color="auto" w:fill="FEFBE7"/>
			</w:tcPr>
			<w:pPr>
				<w:jc w:val="left"/>
			</w:pPr>
		</w:tblStylePr>-->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Borders>
        <w:top w:val="single" w:sz="4" w:space="0" w:color="818386"/>
        <w:left w:val="single" w:sz="4" w:space="0" w:color="818386"/>
        <w:bottom w:val="single" w:sz="4" w:space="0" w:color="818386"/>
        <w:right w:val="single" w:sz="4" w:space="0" w:color="818386"/>
        <w:insideV w:val="single" w:sz="4" w:space="0" w:color="808080" w:themeColor="background1" w:themeShade="80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color w:val="FFFFFF" w:themeColor="background1"/>
      </w:rPr>
      <w:tblPr/>
      <w:tcPr>
        <w:tcBorders>
          <w:insideV w:val="single" w:sz="4" w:space="0" w:color="969696"/>
        </w:tcBorders>
        <w:shd w:val="clear" w:color="auto" w:fill="58595B"/>
        <w:vAlign w:val="top"/>
      </w:tcPr>
    </w:tblStylePr>
    <w:tblStylePr w:type="lastRow">
      <w:rPr/>
      <w:tblPr/>
      <w:tcPr>
        <w:tcBorders>
          <w:top w:val="single" w:sz="4" w:space="0" w:color="818386"/>
          <w:left w:val="single" w:sz="4" w:space="0" w:color="818386"/>
          <w:bottom w:val="single" w:sz="4" w:space="0" w:color="818386"/>
          <w:right w:val="single" w:sz="4" w:space="0" w:color="818386"/>
          <w:insideH w:val="single" w:sz="4" w:space="0" w:color="818386"/>
          <w:insideV w:val="single" w:sz="4" w:space="0" w:color="818386"/>
        </w:tcBorders>
        <w:shd w:val="clear" w:color="auto" w:fill="FEFBE7"/>
      </w:tcPr>
    </w:tblStylePr>
  </w:style>
  <w:style w:type="paragraph" w:customStyle="1" w:styleId="QSummary">
    <w:name w:val="QSummary"/>
    <w:basedOn w:val="Normal"/>
    <w:qFormat/>
    <w:rsid w:val="006A7B37"/>
    <w:rPr>
      <w:b/>
    </w:r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C5DCFF"/>
    </w:pPr>
  </w:style>
  <w:style w:type="paragraph" w:customStyle="1" w:styleId="QSkipLogic">
    <w:name w:val="QSkipLogic"/>
    <w:basedOn w:val="Normal"/>
    <w:qFormat/>
    <w:rsid w:val="00942B52"/>
    <w:pPr>
      <w:shd w:val="clear" w:color="auto" w:fill="D9D9D9"/>
    </w:p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 = "rId5"
        Type = "http://schemas.openxmlformats.org/officeDocument/2006/relationships/theme"
        Target = "theme/theme1.xml"/>
	<Relationship
		Id="rId6"
		Type="http://schemas.openxmlformats.org/officeDocument/2006/relationships/numbering"
		Target="numbering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Qualtrics</dc:creator>
  <cp:keywords/>
  <dc:description/>
  <cp:lastModifiedBy>Qualtrics</cp:lastModifiedBy>
  <cp:revision>1</cp:revision>
  <dcterms:created xsi:type="dcterms:W3CDTF">2015-06-04T23:51:11Z</dcterms:created>
  <dcterms:modified xsi:type="dcterms:W3CDTF">2015-06-04T23:51:11Z</dcterms:modified>
</cp:coreProperties>
</file>