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800"/>
        <w:jc w:val="center"/>
      </w:pPr>
      <w:r>
        <w:rPr>
          <w:rFonts w:ascii="Arial" w:cs="Arial" w:eastAsia="Arial" w:hAnsi="Arial"/>
          <w:b/>
          <w:bCs/>
          <w:i w:val="false"/>
          <w:iCs w:val="false"/>
          <w:color w:val="2E75B6"/>
          <w:sz w:val="28"/>
          <w:szCs w:val="28"/>
        </w:rPr>
        <w:t xml:space="preserve">SOFTWARE TESTING</w:t>
      </w:r>
    </w:p>
    <w:p>
      <w:pPr>
        <w:pBdr>
          <w:bottom w:val="single" w:color="2E75B6" w:sz="12" w:space="8"/>
        </w:pBdr>
        <w:spacing w:after="120" w:before="40"/>
        <w:jc w:val="center"/>
      </w:pPr>
      <w:r>
        <w:rPr>
          <w:rFonts w:ascii="Arial" w:cs="Arial" w:eastAsia="Arial" w:hAnsi="Arial"/>
          <w:b/>
          <w:bCs/>
          <w:i w:val="false"/>
          <w:iCs w:val="false"/>
          <w:color w:val="1F4E79"/>
          <w:sz w:val="56"/>
          <w:szCs w:val="56"/>
        </w:rPr>
        <w:t xml:space="preserve">Lecture Notes</w:t>
      </w:r>
    </w:p>
    <w:p>
      <w:pPr>
        <w:spacing w:after="200" w:before="200"/>
        <w:jc w:val="center"/>
      </w:pPr>
      <w:r>
        <w:rPr>
          <w:rFonts w:ascii="Arial" w:cs="Arial" w:eastAsia="Arial" w:hAnsi="Arial"/>
          <w:b w:val="false"/>
          <w:bCs w:val="false"/>
          <w:i/>
          <w:iCs/>
          <w:color w:val="222222"/>
          <w:sz w:val="24"/>
          <w:szCs w:val="24"/>
        </w:rPr>
        <w:t xml:space="preserve">From unit tests to complete user journeys</w:t>
      </w:r>
    </w:p>
    <w:p>
      <w:pPr>
        <w:spacing w:after="40" w:before="80"/>
        <w:jc w:val="center"/>
      </w:pPr>
      <w:r>
        <w:rPr>
          <w:rFonts w:ascii="Arial" w:cs="Arial" w:eastAsia="Arial" w:hAnsi="Arial"/>
          <w:b w:val="false"/>
          <w:bCs w:val="false"/>
          <w:i w:val="false"/>
          <w:iCs w:val="false"/>
          <w:color w:val="5B6770"/>
          <w:sz w:val="20"/>
          <w:szCs w:val="20"/>
        </w:rPr>
        <w:t xml:space="preserve">Java 21  |  Spring Boot 4  |  JUnit 5  |  AssertJ  |  Mockito</w:t>
      </w:r>
    </w:p>
    <w:p>
      <w:pPr>
        <w:spacing w:after="0" w:before="0"/>
        <w:jc w:val="center"/>
      </w:pPr>
      <w:r>
        <w:rPr>
          <w:rFonts w:ascii="Arial" w:cs="Arial" w:eastAsia="Arial" w:hAnsi="Arial"/>
          <w:b w:val="false"/>
          <w:bCs w:val="false"/>
          <w:i w:val="false"/>
          <w:iCs w:val="false"/>
          <w:color w:val="5B6770"/>
          <w:sz w:val="20"/>
          <w:szCs w:val="20"/>
        </w:rPr>
        <w:t xml:space="preserve">Testcontainers  |  REST Assured  |  Playwright</w:t>
      </w:r>
    </w:p>
    <w:p>
      <w:pPr>
        <w:spacing w:after="40" w:before="1400"/>
        <w:jc w:val="center"/>
      </w:pPr>
      <w:r>
        <w:rPr>
          <w:rFonts w:ascii="Arial" w:cs="Arial" w:eastAsia="Arial" w:hAnsi="Arial"/>
          <w:b w:val="false"/>
          <w:bCs w:val="false"/>
          <w:i w:val="false"/>
          <w:iCs w:val="false"/>
          <w:color w:val="222222"/>
          <w:sz w:val="20"/>
          <w:szCs w:val="20"/>
        </w:rPr>
        <w:t xml:space="preserve">A student-friendly, practical teaching edition</w:t>
      </w:r>
    </w:p>
    <w:p>
      <w:pPr>
        <w:spacing w:after="0" w:before="0"/>
        <w:jc w:val="center"/>
      </w:pPr>
      <w:r>
        <w:rPr>
          <w:rFonts w:ascii="Arial" w:cs="Arial" w:eastAsia="Arial" w:hAnsi="Arial"/>
          <w:b w:val="false"/>
          <w:bCs w:val="false"/>
          <w:i w:val="false"/>
          <w:iCs w:val="false"/>
          <w:color w:val="5B6770"/>
          <w:sz w:val="20"/>
          <w:szCs w:val="20"/>
        </w:rPr>
        <w:t xml:space="preserve">Cloud Sphere  ·  one fee rule, followed until a paid order</w:t>
      </w:r>
    </w:p>
    <w:p/>
    <w:p>
      <w:pPr>
        <w:pageBreakBefore/>
      </w:pPr>
      <w:r>
        <w:t xml:space="preserve"/>
      </w:r>
    </w:p>
    <w:p>
      <w:pPr>
        <w:pStyle w:val="Heading1"/>
        <w:keepNext/>
        <w:pBdr>
          <w:bottom w:val="single" w:color="D6E3F0" w:sz="6" w:space="1"/>
        </w:pBdr>
        <w:spacing w:after="80" w:before="320"/>
      </w:pPr>
      <w:r>
        <w:rPr>
          <w:rFonts w:ascii="Arial" w:cs="Arial" w:eastAsia="Arial" w:hAnsi="Arial"/>
          <w:b/>
          <w:bCs/>
          <w:color w:val="1F4E79"/>
          <w:sz w:val="32"/>
          <w:szCs w:val="32"/>
        </w:rPr>
        <w:t xml:space="preserve">Learning outcomes</w:t>
      </w:r>
    </w:p>
    <w:p>
      <w:pPr>
        <w:spacing w:after="120" w:before="40" w:line="276"/>
      </w:pPr>
      <w:r>
        <w:rPr>
          <w:rFonts w:ascii="Arial" w:cs="Arial" w:eastAsia="Arial" w:hAnsi="Arial"/>
          <w:b w:val="false"/>
          <w:bCs w:val="false"/>
          <w:i w:val="false"/>
          <w:iCs w:val="false"/>
          <w:color w:val="222222"/>
          <w:sz w:val="22"/>
          <w:szCs w:val="22"/>
        </w:rPr>
        <w:t xml:space="preserve">By the end of these notes you should be able to explain why software is tested, choose an appropriate test level, write a readable JUnit test, use assertions and mocks correctly, test a Spring MVC boundary and a real database, check a JSON API, and automate one critical browser journey.</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Distinguish unit, integration, and end-to-end tests by the boundary the test crosses.</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Apply Arrange–Act–Assert, and name a test so a failure can be read aloud.</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Use JUnit 5, AssertJ, and Mockito on ordinary Java, before you start Spring.</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Use a Spring Boot test slice and Testcontainers when the bug lives on a boundary.</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Assert the JSON fields a client relies on, including the difference between missing, null, and empty.</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Use Playwright for one user journey, and read a timeout as a clue rather than a reason to sleep.</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Treat a coverage percentage as a floor under the evidence, not as a grade for the tests.</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Know which free chapter to open when a question needs a longer argument than these notes.</w:t>
      </w:r>
    </w:p>
    <w:p>
      <w:pPr>
        <w:pStyle w:val="Heading1"/>
        <w:keepNext/>
        <w:pBdr>
          <w:bottom w:val="single" w:color="D6E3F0" w:sz="6" w:space="1"/>
        </w:pBdr>
        <w:spacing w:after="80" w:before="320"/>
      </w:pPr>
      <w:r>
        <w:rPr>
          <w:rFonts w:ascii="Arial" w:cs="Arial" w:eastAsia="Arial" w:hAnsi="Arial"/>
          <w:b/>
          <w:bCs/>
          <w:color w:val="1F4E79"/>
          <w:sz w:val="32"/>
          <w:szCs w:val="32"/>
        </w:rPr>
        <w:t xml:space="preserve">1. Why we test software</w:t>
      </w:r>
    </w:p>
    <w:p>
      <w:pPr>
        <w:spacing w:after="120" w:before="40" w:line="276"/>
      </w:pPr>
      <w:r>
        <w:rPr>
          <w:rFonts w:ascii="Arial" w:cs="Arial" w:eastAsia="Arial" w:hAnsi="Arial"/>
          <w:b w:val="false"/>
          <w:bCs w:val="false"/>
          <w:i w:val="false"/>
          <w:iCs w:val="false"/>
          <w:color w:val="222222"/>
          <w:sz w:val="22"/>
          <w:szCs w:val="22"/>
        </w:rPr>
        <w:t xml:space="preserve">Software testing is a disciplined way to gather evidence that a system behaves as expected. A test sets up a situation, performs an action, and checks an observable result. A useful test fails when the behaviour is wrong and passes when the behaviour is right.</w:t>
      </w:r>
    </w:p>
    <w:p>
      <w:pPr>
        <w:spacing w:after="120" w:before="40" w:line="276"/>
      </w:pPr>
      <w:r>
        <w:rPr>
          <w:rFonts w:ascii="Arial" w:cs="Arial" w:eastAsia="Arial" w:hAnsi="Arial"/>
          <w:b w:val="false"/>
          <w:bCs w:val="false"/>
          <w:i w:val="false"/>
          <w:iCs w:val="false"/>
          <w:color w:val="222222"/>
          <w:sz w:val="22"/>
          <w:szCs w:val="22"/>
        </w:rPr>
        <w:t xml:space="preserve">Testing is not a proof that a program is perfect. A finite set of tests cannot cover every input, every environment, and every user. You choose the tests that give strong evidence about the rules that matter and the boundaries where those rules change.</w:t>
      </w:r>
    </w:p>
    <w:p>
      <w:pPr>
        <w:spacing w:after="120" w:before="40" w:line="276"/>
      </w:pPr>
      <w:r>
        <w:rPr>
          <w:rFonts w:ascii="Arial" w:cs="Arial" w:eastAsia="Arial" w:hAnsi="Arial"/>
          <w:b w:val="false"/>
          <w:bCs w:val="false"/>
          <w:i w:val="false"/>
          <w:iCs w:val="false"/>
          <w:color w:val="222222"/>
          <w:sz w:val="22"/>
          <w:szCs w:val="22"/>
        </w:rPr>
        <w:t xml:space="preserve">Keep three words separate. The 500 a customer is charged, when the rule required 450, is a failure: you can see it. The defect in the discount line is a fault: it lives in the code. The 450 you wrote down before you ran anything is the oracle: it is how you decide pass or fail. Without an oracle you are only watching the program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2E75B6" w:sz="16"/>
              <w:bottom w:val="none" w:color="FFFFFF" w:sz="0"/>
              <w:right w:val="none" w:color="FFFFFF" w:sz="0"/>
            </w:tcBorders>
            <w:shd w:fill="EAF3FB" w:val="clear"/>
            <w:tcMar>
              <w:top w:type="dxa" w:w="80"/>
              <w:left w:type="dxa" w:w="140"/>
              <w:bottom w:type="dxa" w:w="80"/>
              <w:right w:type="dxa" w:w="140"/>
            </w:tcMar>
          </w:tcPr>
          <w:p>
            <w:pPr>
              <w:spacing w:after="20" w:before="20" w:line="276"/>
            </w:pPr>
            <w:r>
              <w:rPr>
                <w:rFonts w:ascii="Arial" w:cs="Arial" w:eastAsia="Arial" w:hAnsi="Arial"/>
                <w:b/>
                <w:bCs/>
                <w:color w:val="1F4E79"/>
                <w:sz w:val="21"/>
                <w:szCs w:val="21"/>
              </w:rPr>
              <w:t xml:space="preserve">Core idea: </w:t>
            </w:r>
            <w:r>
              <w:rPr>
                <w:rFonts w:ascii="Arial" w:cs="Arial" w:eastAsia="Arial" w:hAnsi="Arial"/>
                <w:color w:val="222222"/>
                <w:sz w:val="21"/>
                <w:szCs w:val="21"/>
              </w:rPr>
              <w:t xml:space="preserve">A test is valuable because of what it checks, not because it executes a line of code.</w:t>
            </w:r>
          </w:p>
        </w:tc>
      </w:tr>
    </w:tbl>
    <w:p>
      <w:pPr>
        <w:spacing w:after="80" w:before="0"/>
      </w:pPr>
    </w:p>
    <w:p>
      <w:pPr>
        <w:pStyle w:val="Heading2"/>
        <w:keepNext/>
        <w:spacing w:after="60" w:before="220"/>
      </w:pPr>
      <w:r>
        <w:rPr>
          <w:rFonts w:ascii="Arial" w:cs="Arial" w:eastAsia="Arial" w:hAnsi="Arial"/>
          <w:b/>
          <w:bCs/>
          <w:color w:val="2E75B6"/>
          <w:sz w:val="26"/>
          <w:szCs w:val="26"/>
        </w:rPr>
        <w:t xml:space="preserve">Example: a fee rule</w:t>
      </w:r>
    </w:p>
    <w:p>
      <w:pPr>
        <w:spacing w:after="120" w:before="40" w:line="276"/>
      </w:pPr>
      <w:r>
        <w:rPr>
          <w:rFonts w:ascii="Arial" w:cs="Arial" w:eastAsia="Arial" w:hAnsi="Arial"/>
          <w:b w:val="false"/>
          <w:bCs w:val="false"/>
          <w:i w:val="false"/>
          <w:iCs w:val="false"/>
          <w:color w:val="222222"/>
          <w:sz w:val="22"/>
          <w:szCs w:val="22"/>
        </w:rPr>
        <w:t xml:space="preserve">A shop gives 10 percent off when a customer buys five or more items. Four items at 100 each cost 400. Five items cost 500 before the discount and 450 after it, because the method uses integer arithmetic: subtotal times 90, then divided by 100. A negative quantity is refused. Tests belong on both sides of the threshold, and on the refusal.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assertThat(FeeCalculator.total(4, 100)).isEqualTo(400);</w:t>
            </w:r>
          </w:p>
          <w:p>
            <w:pPr>
              <w:spacing w:after="0" w:before="0" w:line="230"/>
            </w:pPr>
            <w:r>
              <w:rPr>
                <w:rFonts w:ascii="Courier New" w:cs="Courier New" w:eastAsia="Courier New" w:hAnsi="Courier New"/>
                <w:color w:val="222222"/>
                <w:sz w:val="16"/>
                <w:szCs w:val="16"/>
              </w:rPr>
              <w:t xml:space="preserve">assertThat(FeeCalculator.total(5, 100)).isEqualTo(450);</w:t>
            </w:r>
          </w:p>
        </w:tc>
      </w:tr>
    </w:tbl>
    <w:p>
      <w:pPr>
        <w:spacing w:after="80" w:before="0"/>
      </w:pPr>
    </w:p>
    <w:p>
      <w:pPr>
        <w:spacing w:after="120" w:before="40" w:line="276"/>
      </w:pPr>
      <w:r>
        <w:rPr>
          <w:rFonts w:ascii="Arial" w:cs="Arial" w:eastAsia="Arial" w:hAnsi="Arial"/>
          <w:b w:val="false"/>
          <w:bCs w:val="false"/>
          <w:i w:val="false"/>
          <w:iCs w:val="false"/>
          <w:color w:val="222222"/>
          <w:sz w:val="22"/>
          <w:szCs w:val="22"/>
        </w:rPr>
        <w:t xml:space="preserve">The first line protects the full-price rule. The second protects the threshold. If someone changes quantity &gt;= 5 into quantity &gt; 5, the second assertion goes red and the first stays green. Six items stay in the same discount group as five, so one extra case is enough to guard the arithmetic: six at 100 cost 540. You do not need a test for seven, eight, and nine.</w:t>
      </w:r>
    </w:p>
    <w:p>
      <w:pPr>
        <w:pStyle w:val="Heading1"/>
        <w:keepNext/>
        <w:pBdr>
          <w:bottom w:val="single" w:color="D6E3F0" w:sz="6" w:space="1"/>
        </w:pBdr>
        <w:spacing w:after="80" w:before="320"/>
      </w:pPr>
      <w:r>
        <w:rPr>
          <w:rFonts w:ascii="Arial" w:cs="Arial" w:eastAsia="Arial" w:hAnsi="Arial"/>
          <w:b/>
          <w:bCs/>
          <w:color w:val="1F4E79"/>
          <w:sz w:val="32"/>
          <w:szCs w:val="32"/>
        </w:rPr>
        <w:t xml:space="preserve">2. The three levels of testing</w:t>
      </w:r>
    </w:p>
    <w:p>
      <w:pPr>
        <w:spacing w:after="120" w:before="40" w:line="276"/>
      </w:pPr>
      <w:r>
        <w:rPr>
          <w:rFonts w:ascii="Arial" w:cs="Arial" w:eastAsia="Arial" w:hAnsi="Arial"/>
          <w:b w:val="false"/>
          <w:bCs w:val="false"/>
          <w:i w:val="false"/>
          <w:iCs w:val="false"/>
          <w:color w:val="222222"/>
          <w:sz w:val="22"/>
          <w:szCs w:val="22"/>
        </w:rPr>
        <w:t xml:space="preserve">Choose a level by asking which boundary the test must cross to expose the bug. Start with the smallest, fastest test that can reveal it. Add a wider test only where the collaboration itself can fail.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780"/>
        <w:gridCol w:w="2800"/>
      </w:tblGrid>
      <w:tr>
        <w:trPr>
          <w:cantSplit/>
          <w:tblHeader/>
        </w:trPr>
        <w:tc>
          <w:tcPr>
            <w:tcW w:type="dxa" w:w="150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Level</w:t>
            </w:r>
          </w:p>
        </w:tc>
        <w:tc>
          <w:tcPr>
            <w:tcW w:type="dxa" w:w="300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What it checks</w:t>
            </w:r>
          </w:p>
        </w:tc>
        <w:tc>
          <w:tcPr>
            <w:tcW w:type="dxa" w:w="278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Typical tools</w:t>
            </w:r>
          </w:p>
        </w:tc>
        <w:tc>
          <w:tcPr>
            <w:tcW w:type="dxa" w:w="280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Example failure</w:t>
            </w:r>
          </w:p>
        </w:tc>
      </w:tr>
      <w:tr>
        <w:trPr>
          <w:cantSplit/>
        </w:trPr>
        <w:tc>
          <w:tcPr>
            <w:tcW w:type="dxa" w:w="15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Unit</w:t>
            </w:r>
          </w:p>
        </w:tc>
        <w:tc>
          <w:tcPr>
            <w:tcW w:type="dxa" w:w="30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One rule or class, in isolation</w:t>
            </w:r>
          </w:p>
        </w:tc>
        <w:tc>
          <w:tcPr>
            <w:tcW w:type="dxa" w:w="27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JUnit 5, AssertJ, Mockito</w:t>
            </w:r>
          </w:p>
        </w:tc>
        <w:tc>
          <w:tcPr>
            <w:tcW w:type="dxa" w:w="28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Wrong discount, or a missing exception</w:t>
            </w:r>
          </w:p>
        </w:tc>
      </w:tr>
      <w:tr>
        <w:trPr>
          <w:cantSplit/>
        </w:trPr>
        <w:tc>
          <w:tcPr>
            <w:tcW w:type="dxa" w:w="15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Integration</w:t>
            </w:r>
          </w:p>
        </w:tc>
        <w:tc>
          <w:tcPr>
            <w:tcW w:type="dxa" w:w="30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Components working together across a boundary</w:t>
            </w:r>
          </w:p>
        </w:tc>
        <w:tc>
          <w:tcPr>
            <w:tcW w:type="dxa" w:w="278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Spring slices, MockMvc, Testcontainers</w:t>
            </w:r>
          </w:p>
        </w:tc>
        <w:tc>
          <w:tcPr>
            <w:tcW w:type="dxa" w:w="28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Wrong JSON, bad SQL, a security rule</w:t>
            </w:r>
          </w:p>
        </w:tc>
      </w:tr>
      <w:tr>
        <w:trPr>
          <w:cantSplit/>
        </w:trPr>
        <w:tc>
          <w:tcPr>
            <w:tcW w:type="dxa" w:w="15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End to end</w:t>
            </w:r>
          </w:p>
        </w:tc>
        <w:tc>
          <w:tcPr>
            <w:tcW w:type="dxa" w:w="30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A user journey through the running system</w:t>
            </w:r>
          </w:p>
        </w:tc>
        <w:tc>
          <w:tcPr>
            <w:tcW w:type="dxa" w:w="27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REST Assured, Playwright, a real port</w:t>
            </w:r>
          </w:p>
        </w:tc>
        <w:tc>
          <w:tcPr>
            <w:tcW w:type="dxa" w:w="28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The button calls the wrong URL</w:t>
            </w:r>
          </w:p>
        </w:tc>
      </w:tr>
    </w:tbl>
    <w:p>
      <w:pPr>
        <w:spacing w:after="100" w:before="0"/>
      </w:pPr>
    </w:p>
    <w:p>
      <w:pPr>
        <w:pStyle w:val="Heading2"/>
        <w:keepNext/>
        <w:spacing w:after="60" w:before="220"/>
      </w:pPr>
      <w:r>
        <w:rPr>
          <w:rFonts w:ascii="Arial" w:cs="Arial" w:eastAsia="Arial" w:hAnsi="Arial"/>
          <w:b/>
          <w:bCs/>
          <w:color w:val="2E75B6"/>
          <w:sz w:val="26"/>
          <w:szCs w:val="26"/>
        </w:rPr>
        <w:t xml:space="preserve">A common misconception</w:t>
      </w:r>
    </w:p>
    <w:p>
      <w:pPr>
        <w:spacing w:after="120" w:before="40" w:line="276"/>
      </w:pPr>
      <w:r>
        <w:rPr>
          <w:rFonts w:ascii="Arial" w:cs="Arial" w:eastAsia="Arial" w:hAnsi="Arial"/>
          <w:b/>
          <w:bCs/>
          <w:i w:val="false"/>
          <w:iCs w:val="false"/>
          <w:color w:val="222222"/>
          <w:sz w:val="22"/>
          <w:szCs w:val="22"/>
        </w:rPr>
        <w:t xml:space="preserve">The annotation does not decide the level. </w:t>
      </w:r>
      <w:r>
        <w:rPr>
          <w:rFonts w:ascii="Arial" w:cs="Arial" w:eastAsia="Arial" w:hAnsi="Arial"/>
          <w:b w:val="false"/>
          <w:bCs w:val="false"/>
          <w:i w:val="false"/>
          <w:iCs w:val="false"/>
          <w:color w:val="222222"/>
          <w:sz w:val="22"/>
          <w:szCs w:val="22"/>
        </w:rPr>
        <w:t xml:space="preserve">@SpringBootTest with MockMvc starts the application and keeps the request inside the process. That is an integration test. The same annotation with webEnvironment = RANDOM_PORT, plus a real HTTP client, reaches a listening server. Playwright adds the browser and the page. A unit test of the fee needs none of those.</w:t>
      </w:r>
    </w:p>
    <w:p>
      <w:pPr>
        <w:spacing w:after="120" w:before="40" w:line="276"/>
      </w:pPr>
      <w:r>
        <w:rPr>
          <w:rFonts w:ascii="Arial" w:cs="Arial" w:eastAsia="Arial" w:hAnsi="Arial"/>
          <w:b w:val="false"/>
          <w:bCs w:val="false"/>
          <w:i w:val="false"/>
          <w:iCs w:val="false"/>
          <w:color w:val="222222"/>
          <w:sz w:val="22"/>
          <w:szCs w:val="22"/>
        </w:rPr>
        <w:t xml:space="preserve">A repository test is justified when the risk is PostgreSQL: a constraint, a type, a migration. A missing redirect on the shop page cannot be found by MockMvc, because MockMvc never loads the frontend.</w:t>
      </w:r>
    </w:p>
    <w:p>
      <w:pPr>
        <w:pStyle w:val="Heading2"/>
        <w:keepNext/>
        <w:spacing w:after="60" w:before="220"/>
      </w:pPr>
      <w:r>
        <w:rPr>
          <w:rFonts w:ascii="Arial" w:cs="Arial" w:eastAsia="Arial" w:hAnsi="Arial"/>
          <w:b/>
          <w:bCs/>
          <w:color w:val="2E75B6"/>
          <w:sz w:val="26"/>
          <w:szCs w:val="26"/>
        </w:rPr>
        <w:t xml:space="preserve">A practical pyramid</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Write many fast unit tests for rules and for the edges of those rules.</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Write a focused integration test where MVC, persistence, security, or a migration can be wrong on its own.</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Keep end-to-end tests few, and spend them on journeys a customer actually takes. They are slower, and more of the system has to be alive.</w:t>
      </w:r>
    </w:p>
    <w:p>
      <w:pPr>
        <w:pStyle w:val="Heading1"/>
        <w:keepNext/>
        <w:pBdr>
          <w:bottom w:val="single" w:color="D6E3F0" w:sz="6" w:space="1"/>
        </w:pBdr>
        <w:spacing w:after="80" w:before="320"/>
      </w:pPr>
      <w:r>
        <w:rPr>
          <w:rFonts w:ascii="Arial" w:cs="Arial" w:eastAsia="Arial" w:hAnsi="Arial"/>
          <w:b/>
          <w:bCs/>
          <w:color w:val="1F4E79"/>
          <w:sz w:val="32"/>
          <w:szCs w:val="32"/>
        </w:rPr>
        <w:t xml:space="preserve">3. How to write a readable test</w:t>
      </w:r>
    </w:p>
    <w:p>
      <w:pPr>
        <w:pStyle w:val="Heading2"/>
        <w:keepNext/>
        <w:spacing w:after="60" w:before="220"/>
      </w:pPr>
      <w:r>
        <w:rPr>
          <w:rFonts w:ascii="Arial" w:cs="Arial" w:eastAsia="Arial" w:hAnsi="Arial"/>
          <w:b/>
          <w:bCs/>
          <w:color w:val="2E75B6"/>
          <w:sz w:val="26"/>
          <w:szCs w:val="26"/>
        </w:rPr>
        <w:t xml:space="preserve">Arrange, act, assert</w:t>
      </w:r>
    </w:p>
    <w:p>
      <w:pPr>
        <w:spacing w:after="120" w:before="40" w:line="276"/>
      </w:pPr>
      <w:r>
        <w:rPr>
          <w:rFonts w:ascii="Arial" w:cs="Arial" w:eastAsia="Arial" w:hAnsi="Arial"/>
          <w:b w:val="false"/>
          <w:bCs w:val="false"/>
          <w:i w:val="false"/>
          <w:iCs w:val="false"/>
          <w:color w:val="222222"/>
          <w:sz w:val="22"/>
          <w:szCs w:val="22"/>
        </w:rPr>
        <w:t xml:space="preserve">Each test tells a short story in three parts. Arrange creates the object and prepares the inputs. Act calls one behaviour. Assert compares what came back with the oracle. Keep the three parts visually separate. After a week you will see them without the comments, and a classmate should still be able to point at each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@Test</w:t>
            </w:r>
          </w:p>
          <w:p>
            <w:pPr>
              <w:spacing w:after="0" w:before="0" w:line="230"/>
            </w:pPr>
            <w:r>
              <w:rPr>
                <w:rFonts w:ascii="Courier New" w:cs="Courier New" w:eastAsia="Courier New" w:hAnsi="Courier New"/>
                <w:color w:val="222222"/>
                <w:sz w:val="16"/>
                <w:szCs w:val="16"/>
              </w:rPr>
              <w:t xml:space="preserve">void add_twoAndThree_returnsFive() {</w:t>
            </w:r>
          </w:p>
          <w:p>
            <w:pPr>
              <w:spacing w:after="0" w:before="0" w:line="230"/>
            </w:pPr>
            <w:r>
              <w:rPr>
                <w:rFonts w:ascii="Courier New" w:cs="Courier New" w:eastAsia="Courier New" w:hAnsi="Courier New"/>
                <w:color w:val="222222"/>
                <w:sz w:val="16"/>
                <w:szCs w:val="16"/>
              </w:rPr>
              <w:t xml:space="preserve">    // Arrange</w:t>
            </w:r>
          </w:p>
          <w:p>
            <w:pPr>
              <w:spacing w:after="0" w:before="0" w:line="230"/>
            </w:pPr>
            <w:r>
              <w:rPr>
                <w:rFonts w:ascii="Courier New" w:cs="Courier New" w:eastAsia="Courier New" w:hAnsi="Courier New"/>
                <w:color w:val="222222"/>
                <w:sz w:val="16"/>
                <w:szCs w:val="16"/>
              </w:rPr>
              <w:t xml:space="preserve">    Calculator calculator = new Calculator();</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    // Act</w:t>
            </w:r>
          </w:p>
          <w:p>
            <w:pPr>
              <w:spacing w:after="0" w:before="0" w:line="230"/>
            </w:pPr>
            <w:r>
              <w:rPr>
                <w:rFonts w:ascii="Courier New" w:cs="Courier New" w:eastAsia="Courier New" w:hAnsi="Courier New"/>
                <w:color w:val="222222"/>
                <w:sz w:val="16"/>
                <w:szCs w:val="16"/>
              </w:rPr>
              <w:t xml:space="preserve">    int sum = calculator.add(2, 3);</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    // Assert</w:t>
            </w:r>
          </w:p>
          <w:p>
            <w:pPr>
              <w:spacing w:after="0" w:before="0" w:line="230"/>
            </w:pPr>
            <w:r>
              <w:rPr>
                <w:rFonts w:ascii="Courier New" w:cs="Courier New" w:eastAsia="Courier New" w:hAnsi="Courier New"/>
                <w:color w:val="222222"/>
                <w:sz w:val="16"/>
                <w:szCs w:val="16"/>
              </w:rPr>
              <w:t xml:space="preserve">    assertThat(sum).isEqualTo(5);</w:t>
            </w:r>
          </w:p>
          <w:p>
            <w:pPr>
              <w:spacing w:after="0" w:before="0" w:line="230"/>
            </w:pPr>
            <w:r>
              <w:rPr>
                <w:rFonts w:ascii="Courier New" w:cs="Courier New" w:eastAsia="Courier New" w:hAnsi="Courier New"/>
                <w:color w:val="222222"/>
                <w:sz w:val="16"/>
                <w:szCs w:val="16"/>
              </w:rPr>
              <w:t xml:space="preserve">}</w:t>
            </w:r>
          </w:p>
        </w:tc>
      </w:tr>
    </w:tbl>
    <w:p>
      <w:pPr>
        <w:spacing w:after="80" w:before="0"/>
      </w:pPr>
    </w:p>
    <w:p>
      <w:pPr>
        <w:pStyle w:val="Heading2"/>
        <w:keepNext/>
        <w:spacing w:after="60" w:before="220"/>
      </w:pPr>
      <w:r>
        <w:rPr>
          <w:rFonts w:ascii="Arial" w:cs="Arial" w:eastAsia="Arial" w:hAnsi="Arial"/>
          <w:b/>
          <w:bCs/>
          <w:color w:val="2E75B6"/>
          <w:sz w:val="26"/>
          <w:szCs w:val="26"/>
        </w:rPr>
        <w:t xml:space="preserve">Name the case so a failure can be read aloud</w:t>
      </w:r>
    </w:p>
    <w:p>
      <w:pPr>
        <w:spacing w:after="120" w:before="40" w:line="276"/>
      </w:pPr>
      <w:r>
        <w:rPr>
          <w:rFonts w:ascii="Arial" w:cs="Arial" w:eastAsia="Arial" w:hAnsi="Arial"/>
          <w:b w:val="false"/>
          <w:bCs w:val="false"/>
          <w:i w:val="false"/>
          <w:iCs w:val="false"/>
          <w:color w:val="222222"/>
          <w:sz w:val="22"/>
          <w:szCs w:val="22"/>
        </w:rPr>
        <w:t xml:space="preserve">Use three parts, separated by underscores: subject, condition, outcome. Use camelCase inside each part. The subject is the method or the route. The condition is the input that matters. The outcome is what the oracle demands.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divide_byZero_throwsIllegalArgument()</w:t>
            </w:r>
          </w:p>
          <w:p>
            <w:pPr>
              <w:spacing w:after="0" w:before="0" w:line="230"/>
            </w:pPr>
            <w:r>
              <w:rPr>
                <w:rFonts w:ascii="Courier New" w:cs="Courier New" w:eastAsia="Courier New" w:hAnsi="Courier New"/>
                <w:color w:val="222222"/>
                <w:sz w:val="16"/>
                <w:szCs w:val="16"/>
              </w:rPr>
              <w:t xml:space="preserve">total_fiveItems_appliesTenPercent()</w:t>
            </w:r>
          </w:p>
          <w:p>
            <w:pPr>
              <w:spacing w:after="0" w:before="0" w:line="230"/>
            </w:pPr>
            <w:r>
              <w:rPr>
                <w:rFonts w:ascii="Courier New" w:cs="Courier New" w:eastAsia="Courier New" w:hAnsi="Courier New"/>
                <w:color w:val="222222"/>
                <w:sz w:val="16"/>
                <w:szCs w:val="16"/>
              </w:rPr>
              <w:t xml:space="preserve">count_blankOrNull_returnsZero()</w:t>
            </w:r>
          </w:p>
        </w:tc>
      </w:tr>
    </w:tbl>
    <w:p>
      <w:pPr>
        <w:spacing w:after="80" w:before="0"/>
      </w:pPr>
    </w:p>
    <w:p>
      <w:pPr>
        <w:spacing w:after="120" w:before="40" w:line="276"/>
      </w:pPr>
      <w:r>
        <w:rPr>
          <w:rFonts w:ascii="Courier New" w:cs="Courier New" w:eastAsia="Courier New" w:hAnsi="Courier New"/>
          <w:b w:val="false"/>
          <w:bCs w:val="false"/>
          <w:i w:val="false"/>
          <w:iCs w:val="false"/>
          <w:color w:val="222222"/>
          <w:sz w:val="20"/>
          <w:szCs w:val="20"/>
        </w:rPr>
        <w:t xml:space="preserve">total_fourItems_chargesFullPrice</w:t>
      </w:r>
      <w:r>
        <w:rPr>
          <w:rFonts w:ascii="Arial" w:cs="Arial" w:eastAsia="Arial" w:hAnsi="Arial"/>
          <w:b w:val="false"/>
          <w:bCs w:val="false"/>
          <w:i w:val="false"/>
          <w:iCs w:val="false"/>
          <w:color w:val="222222"/>
          <w:sz w:val="22"/>
          <w:szCs w:val="22"/>
        </w:rPr>
        <w:t xml:space="preserve"> reads as: total, given four items, charges full price. A name that joins two outcomes with “and” is two tests. </w:t>
      </w:r>
      <w:r>
        <w:rPr>
          <w:rFonts w:ascii="Courier New" w:cs="Courier New" w:eastAsia="Courier New" w:hAnsi="Courier New"/>
          <w:b w:val="false"/>
          <w:bCs w:val="false"/>
          <w:i w:val="false"/>
          <w:iCs w:val="false"/>
          <w:color w:val="222222"/>
          <w:sz w:val="20"/>
          <w:szCs w:val="20"/>
        </w:rPr>
        <w:t xml:space="preserve">total_fourItems_chargesFullPrice_and_fiveItems_appliesTenPercent</w:t>
      </w:r>
      <w:r>
        <w:rPr>
          <w:rFonts w:ascii="Arial" w:cs="Arial" w:eastAsia="Arial" w:hAnsi="Arial"/>
          <w:b w:val="false"/>
          <w:bCs w:val="false"/>
          <w:i w:val="false"/>
          <w:iCs w:val="false"/>
          <w:color w:val="222222"/>
          <w:sz w:val="22"/>
          <w:szCs w:val="22"/>
        </w:rPr>
        <w:t xml:space="preserve"> should be split, because a red bar would not say which oracle broke. Two inputs may stay in one method only when they share one outcome, and even then blank and null hide different faults, so prefer two methods when you are hunting those faults.</w:t>
      </w:r>
    </w:p>
    <w:p>
      <w:pPr>
        <w:pStyle w:val="Heading2"/>
        <w:keepNext/>
        <w:spacing w:after="60" w:before="220"/>
      </w:pPr>
      <w:r>
        <w:rPr>
          <w:rFonts w:ascii="Arial" w:cs="Arial" w:eastAsia="Arial" w:hAnsi="Arial"/>
          <w:b/>
          <w:bCs/>
          <w:color w:val="2E75B6"/>
          <w:sz w:val="26"/>
          <w:szCs w:val="26"/>
        </w:rPr>
        <w:t xml:space="preserve">Assertions</w:t>
      </w:r>
    </w:p>
    <w:p>
      <w:pPr>
        <w:spacing w:after="120" w:before="40" w:line="276"/>
      </w:pPr>
      <w:r>
        <w:rPr>
          <w:rFonts w:ascii="Arial" w:cs="Arial" w:eastAsia="Arial" w:hAnsi="Arial"/>
          <w:b w:val="false"/>
          <w:bCs w:val="false"/>
          <w:i w:val="false"/>
          <w:iCs w:val="false"/>
          <w:color w:val="222222"/>
          <w:sz w:val="22"/>
          <w:szCs w:val="22"/>
        </w:rPr>
        <w:t xml:space="preserve">AssertJ reads the actual value first and the expected value second, which matches the way you talk: the sum is 5, the thrown exception is this type, the message is this sentence. AssertJ comes with spring-boot-starter-test.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assertThat(sum).isEqualTo(5);</w:t>
            </w:r>
          </w:p>
          <w:p>
            <w:pPr>
              <w:spacing w:after="0" w:before="0" w:line="230"/>
            </w:pPr>
            <w:r>
              <w:rPr>
                <w:rFonts w:ascii="Courier New" w:cs="Courier New" w:eastAsia="Courier New" w:hAnsi="Courier New"/>
                <w:color w:val="222222"/>
                <w:sz w:val="16"/>
                <w:szCs w:val="16"/>
              </w:rPr>
              <w:t xml:space="preserve">assertThat(found).isNull();</w:t>
            </w:r>
          </w:p>
          <w:p>
            <w:pPr>
              <w:spacing w:after="0" w:before="0" w:line="230"/>
            </w:pPr>
            <w:r>
              <w:rPr>
                <w:rFonts w:ascii="Courier New" w:cs="Courier New" w:eastAsia="Courier New" w:hAnsi="Courier New"/>
                <w:color w:val="222222"/>
                <w:sz w:val="16"/>
                <w:szCs w:val="16"/>
              </w:rPr>
              <w:t xml:space="preserve">assertThatThrownBy(() -&gt; Calculator.divide(10, 0))</w:t>
            </w:r>
          </w:p>
          <w:p>
            <w:pPr>
              <w:spacing w:after="0" w:before="0" w:line="230"/>
            </w:pPr>
            <w:r>
              <w:rPr>
                <w:rFonts w:ascii="Courier New" w:cs="Courier New" w:eastAsia="Courier New" w:hAnsi="Courier New"/>
                <w:color w:val="222222"/>
                <w:sz w:val="16"/>
                <w:szCs w:val="16"/>
              </w:rPr>
              <w:t xml:space="preserve">        .isInstanceOf(IllegalArgumentException.class)</w:t>
            </w:r>
          </w:p>
          <w:p>
            <w:pPr>
              <w:spacing w:after="0" w:before="0" w:line="230"/>
            </w:pPr>
            <w:r>
              <w:rPr>
                <w:rFonts w:ascii="Courier New" w:cs="Courier New" w:eastAsia="Courier New" w:hAnsi="Courier New"/>
                <w:color w:val="222222"/>
                <w:sz w:val="16"/>
                <w:szCs w:val="16"/>
              </w:rPr>
              <w:t xml:space="preserve">        .hasMessage("divisor must not be zero");</w:t>
            </w:r>
          </w:p>
        </w:tc>
      </w:tr>
    </w:tbl>
    <w:p>
      <w:pPr>
        <w:spacing w:after="80" w:before="0"/>
      </w:pPr>
    </w:p>
    <w:p>
      <w:pPr>
        <w:pStyle w:val="Heading1"/>
        <w:keepNext/>
        <w:pBdr>
          <w:bottom w:val="single" w:color="D6E3F0" w:sz="6" w:space="1"/>
        </w:pBdr>
        <w:spacing w:after="80" w:before="320"/>
      </w:pPr>
      <w:r>
        <w:rPr>
          <w:rFonts w:ascii="Arial" w:cs="Arial" w:eastAsia="Arial" w:hAnsi="Arial"/>
          <w:b/>
          <w:bCs/>
          <w:color w:val="1F4E79"/>
          <w:sz w:val="32"/>
          <w:szCs w:val="32"/>
        </w:rPr>
        <w:t xml:space="preserve">4. Unit testing: test the rule, not the framework</w:t>
      </w:r>
    </w:p>
    <w:p>
      <w:pPr>
        <w:spacing w:after="120" w:before="40" w:line="276"/>
      </w:pPr>
      <w:r>
        <w:rPr>
          <w:rFonts w:ascii="Arial" w:cs="Arial" w:eastAsia="Arial" w:hAnsi="Arial"/>
          <w:b w:val="false"/>
          <w:bCs w:val="false"/>
          <w:i w:val="false"/>
          <w:iCs w:val="false"/>
          <w:color w:val="222222"/>
          <w:sz w:val="22"/>
          <w:szCs w:val="22"/>
        </w:rPr>
        <w:t xml:space="preserve">A unit test exercises a small piece of behaviour without starting Spring, opening a database, or launching a browser. It should be fast, deterministic, and cheap to run while you are still typing.</w:t>
      </w:r>
    </w:p>
    <w:p>
      <w:pPr>
        <w:pStyle w:val="Heading2"/>
        <w:keepNext/>
        <w:spacing w:after="60" w:before="220"/>
      </w:pPr>
      <w:r>
        <w:rPr>
          <w:rFonts w:ascii="Arial" w:cs="Arial" w:eastAsia="Arial" w:hAnsi="Arial"/>
          <w:b/>
          <w:bCs/>
          <w:color w:val="2E75B6"/>
          <w:sz w:val="26"/>
          <w:szCs w:val="26"/>
        </w:rPr>
        <w:t xml:space="preserve">Example A: a calculator</w:t>
      </w:r>
    </w:p>
    <w:p>
      <w:pPr>
        <w:spacing w:after="120" w:before="40" w:line="276"/>
      </w:pPr>
      <w:r>
        <w:rPr>
          <w:rFonts w:ascii="Arial" w:cs="Arial" w:eastAsia="Arial" w:hAnsi="Arial"/>
          <w:b w:val="false"/>
          <w:bCs w:val="false"/>
          <w:i w:val="false"/>
          <w:iCs w:val="false"/>
          <w:color w:val="222222"/>
          <w:sz w:val="22"/>
          <w:szCs w:val="22"/>
        </w:rPr>
        <w:t xml:space="preserve">Addition has an oracle. Division by zero has a different oracle, an exception, so it is a different test. Division of 5 by 2 returns 2, because the method uses integer division. That fact deserves its own test, so nobody repairs it into a float by accident.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public final class Calculator {</w:t>
            </w:r>
          </w:p>
          <w:p>
            <w:pPr>
              <w:spacing w:after="0" w:before="0" w:line="230"/>
            </w:pPr>
            <w:r>
              <w:rPr>
                <w:rFonts w:ascii="Courier New" w:cs="Courier New" w:eastAsia="Courier New" w:hAnsi="Courier New"/>
                <w:color w:val="222222"/>
                <w:sz w:val="16"/>
                <w:szCs w:val="16"/>
              </w:rPr>
              <w:t xml:space="preserve">    public int add(int a, int b) { return a + b; }</w:t>
            </w:r>
          </w:p>
          <w:p>
            <w:pPr>
              <w:spacing w:after="0" w:before="0" w:line="230"/>
            </w:pPr>
            <w:r>
              <w:rPr>
                <w:rFonts w:ascii="Courier New" w:cs="Courier New" w:eastAsia="Courier New" w:hAnsi="Courier New"/>
                <w:color w:val="222222"/>
                <w:sz w:val="16"/>
                <w:szCs w:val="16"/>
              </w:rPr>
              <w:t xml:space="preserve">    public int divide(int a, int b) {</w:t>
            </w:r>
          </w:p>
          <w:p>
            <w:pPr>
              <w:spacing w:after="0" w:before="0" w:line="230"/>
            </w:pPr>
            <w:r>
              <w:rPr>
                <w:rFonts w:ascii="Courier New" w:cs="Courier New" w:eastAsia="Courier New" w:hAnsi="Courier New"/>
                <w:color w:val="222222"/>
                <w:sz w:val="16"/>
                <w:szCs w:val="16"/>
              </w:rPr>
              <w:t xml:space="preserve">        if (b == 0) {</w:t>
            </w:r>
          </w:p>
          <w:p>
            <w:pPr>
              <w:spacing w:after="0" w:before="0" w:line="230"/>
            </w:pPr>
            <w:r>
              <w:rPr>
                <w:rFonts w:ascii="Courier New" w:cs="Courier New" w:eastAsia="Courier New" w:hAnsi="Courier New"/>
                <w:color w:val="222222"/>
                <w:sz w:val="16"/>
                <w:szCs w:val="16"/>
              </w:rPr>
              <w:t xml:space="preserve">            throw new IllegalArgumentException(</w:t>
            </w:r>
          </w:p>
          <w:p>
            <w:pPr>
              <w:spacing w:after="0" w:before="0" w:line="230"/>
            </w:pPr>
            <w:r>
              <w:rPr>
                <w:rFonts w:ascii="Courier New" w:cs="Courier New" w:eastAsia="Courier New" w:hAnsi="Courier New"/>
                <w:color w:val="222222"/>
                <w:sz w:val="16"/>
                <w:szCs w:val="16"/>
              </w:rPr>
              <w:t xml:space="preserve">                    "divisor must not be zero");</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        return a / b;</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@Test</w:t>
            </w:r>
          </w:p>
          <w:p>
            <w:pPr>
              <w:spacing w:after="0" w:before="0" w:line="230"/>
            </w:pPr>
            <w:r>
              <w:rPr>
                <w:rFonts w:ascii="Courier New" w:cs="Courier New" w:eastAsia="Courier New" w:hAnsi="Courier New"/>
                <w:color w:val="222222"/>
                <w:sz w:val="16"/>
                <w:szCs w:val="16"/>
              </w:rPr>
              <w:t xml:space="preserve">void divide_byZero_throwsIllegalArgument() {</w:t>
            </w:r>
          </w:p>
          <w:p>
            <w:pPr>
              <w:spacing w:after="0" w:before="0" w:line="230"/>
            </w:pPr>
            <w:r>
              <w:rPr>
                <w:rFonts w:ascii="Courier New" w:cs="Courier New" w:eastAsia="Courier New" w:hAnsi="Courier New"/>
                <w:color w:val="222222"/>
                <w:sz w:val="16"/>
                <w:szCs w:val="16"/>
              </w:rPr>
              <w:t xml:space="preserve">    Calculator calculator = new Calculator();</w:t>
            </w:r>
          </w:p>
          <w:p>
            <w:pPr>
              <w:spacing w:after="0" w:before="0" w:line="230"/>
            </w:pPr>
            <w:r>
              <w:rPr>
                <w:rFonts w:ascii="Courier New" w:cs="Courier New" w:eastAsia="Courier New" w:hAnsi="Courier New"/>
                <w:color w:val="222222"/>
                <w:sz w:val="16"/>
                <w:szCs w:val="16"/>
              </w:rPr>
              <w:t xml:space="preserve">    assertThatThrownBy(() -&gt; calculator.divide(10, 0))</w:t>
            </w:r>
          </w:p>
          <w:p>
            <w:pPr>
              <w:spacing w:after="0" w:before="0" w:line="230"/>
            </w:pPr>
            <w:r>
              <w:rPr>
                <w:rFonts w:ascii="Courier New" w:cs="Courier New" w:eastAsia="Courier New" w:hAnsi="Courier New"/>
                <w:color w:val="222222"/>
                <w:sz w:val="16"/>
                <w:szCs w:val="16"/>
              </w:rPr>
              <w:t xml:space="preserve">            .isInstanceOf(IllegalArgumentException.class)</w:t>
            </w:r>
          </w:p>
          <w:p>
            <w:pPr>
              <w:spacing w:after="0" w:before="0" w:line="230"/>
            </w:pPr>
            <w:r>
              <w:rPr>
                <w:rFonts w:ascii="Courier New" w:cs="Courier New" w:eastAsia="Courier New" w:hAnsi="Courier New"/>
                <w:color w:val="222222"/>
                <w:sz w:val="16"/>
                <w:szCs w:val="16"/>
              </w:rPr>
              <w:t xml:space="preserve">            .hasMessage("divisor must not be zero");</w:t>
            </w:r>
          </w:p>
          <w:p>
            <w:pPr>
              <w:spacing w:after="0" w:before="0" w:line="230"/>
            </w:pPr>
            <w:r>
              <w:rPr>
                <w:rFonts w:ascii="Courier New" w:cs="Courier New" w:eastAsia="Courier New" w:hAnsi="Courier New"/>
                <w:color w:val="222222"/>
                <w:sz w:val="16"/>
                <w:szCs w:val="16"/>
              </w:rPr>
              <w:t xml:space="preserve">}</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@Test</w:t>
            </w:r>
          </w:p>
          <w:p>
            <w:pPr>
              <w:spacing w:after="0" w:before="0" w:line="230"/>
            </w:pPr>
            <w:r>
              <w:rPr>
                <w:rFonts w:ascii="Courier New" w:cs="Courier New" w:eastAsia="Courier New" w:hAnsi="Courier New"/>
                <w:color w:val="222222"/>
                <w:sz w:val="16"/>
                <w:szCs w:val="16"/>
              </w:rPr>
              <w:t xml:space="preserve">void divide_fiveByTwo_returnsTwo() {</w:t>
            </w:r>
          </w:p>
          <w:p>
            <w:pPr>
              <w:spacing w:after="0" w:before="0" w:line="230"/>
            </w:pPr>
            <w:r>
              <w:rPr>
                <w:rFonts w:ascii="Courier New" w:cs="Courier New" w:eastAsia="Courier New" w:hAnsi="Courier New"/>
                <w:color w:val="222222"/>
                <w:sz w:val="16"/>
                <w:szCs w:val="16"/>
              </w:rPr>
              <w:t xml:space="preserve">    Calculator calculator = new Calculator();</w:t>
            </w:r>
          </w:p>
          <w:p>
            <w:pPr>
              <w:spacing w:after="0" w:before="0" w:line="230"/>
            </w:pPr>
            <w:r>
              <w:rPr>
                <w:rFonts w:ascii="Courier New" w:cs="Courier New" w:eastAsia="Courier New" w:hAnsi="Courier New"/>
                <w:color w:val="222222"/>
                <w:sz w:val="16"/>
                <w:szCs w:val="16"/>
              </w:rPr>
              <w:t xml:space="preserve">    assertThat(calculator.divide(5, 2)).isEqualTo(2);</w:t>
            </w:r>
          </w:p>
          <w:p>
            <w:pPr>
              <w:spacing w:after="0" w:before="0" w:line="230"/>
            </w:pPr>
            <w:r>
              <w:rPr>
                <w:rFonts w:ascii="Courier New" w:cs="Courier New" w:eastAsia="Courier New" w:hAnsi="Courier New"/>
                <w:color w:val="222222"/>
                <w:sz w:val="16"/>
                <w:szCs w:val="16"/>
              </w:rPr>
              <w:t xml:space="preserve">}</w:t>
            </w:r>
          </w:p>
        </w:tc>
      </w:tr>
    </w:tbl>
    <w:p>
      <w:pPr>
        <w:spacing w:after="80" w:before="0"/>
      </w:pPr>
    </w:p>
    <w:p>
      <w:pPr>
        <w:spacing w:after="120" w:before="40" w:line="276"/>
      </w:pPr>
      <w:r>
        <w:rPr>
          <w:rFonts w:ascii="Arial" w:cs="Arial" w:eastAsia="Arial" w:hAnsi="Arial"/>
          <w:b w:val="false"/>
          <w:bCs w:val="false"/>
          <w:i w:val="false"/>
          <w:iCs w:val="false"/>
          <w:color w:val="222222"/>
          <w:sz w:val="22"/>
          <w:szCs w:val="22"/>
        </w:rPr>
        <w:t xml:space="preserve">When the interesting result is the exception, the act and the assert are the same expression. Say so in a comment. When they are separate, as they are for the fee, keep them separate.</w:t>
      </w:r>
    </w:p>
    <w:p>
      <w:pPr>
        <w:pStyle w:val="Heading2"/>
        <w:keepNext/>
        <w:spacing w:after="60" w:before="220"/>
      </w:pPr>
      <w:r>
        <w:rPr>
          <w:rFonts w:ascii="Arial" w:cs="Arial" w:eastAsia="Arial" w:hAnsi="Arial"/>
          <w:b/>
          <w:bCs/>
          <w:color w:val="2E75B6"/>
          <w:sz w:val="26"/>
          <w:szCs w:val="26"/>
        </w:rPr>
        <w:t xml:space="preserve">Example B: null and blank are different faults</w:t>
      </w:r>
    </w:p>
    <w:p>
      <w:pPr>
        <w:spacing w:after="120" w:before="40" w:line="276"/>
      </w:pPr>
      <w:r>
        <w:rPr>
          <w:rFonts w:ascii="Arial" w:cs="Arial" w:eastAsia="Arial" w:hAnsi="Arial"/>
          <w:b w:val="false"/>
          <w:bCs w:val="false"/>
          <w:i w:val="false"/>
          <w:iCs w:val="false"/>
          <w:color w:val="222222"/>
          <w:sz w:val="22"/>
          <w:szCs w:val="22"/>
        </w:rPr>
        <w:t xml:space="preserve">A word counter returns 0 for null and for blank text, and it must not count the gaps between words as extra words. Null and a string of spaces both return 0, and they are still two cases. A method that calls isEmpty instead of isBlank throws on null and counts the gaps as words. One case cannot catch both mistakes.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public final class WordCounter {</w:t>
            </w:r>
          </w:p>
          <w:p>
            <w:pPr>
              <w:spacing w:after="0" w:before="0" w:line="230"/>
            </w:pPr>
            <w:r>
              <w:rPr>
                <w:rFonts w:ascii="Courier New" w:cs="Courier New" w:eastAsia="Courier New" w:hAnsi="Courier New"/>
                <w:color w:val="222222"/>
                <w:sz w:val="16"/>
                <w:szCs w:val="16"/>
              </w:rPr>
              <w:t xml:space="preserve">    public int count(String text) {</w:t>
            </w:r>
          </w:p>
          <w:p>
            <w:pPr>
              <w:spacing w:after="0" w:before="0" w:line="230"/>
            </w:pPr>
            <w:r>
              <w:rPr>
                <w:rFonts w:ascii="Courier New" w:cs="Courier New" w:eastAsia="Courier New" w:hAnsi="Courier New"/>
                <w:color w:val="222222"/>
                <w:sz w:val="16"/>
                <w:szCs w:val="16"/>
              </w:rPr>
              <w:t xml:space="preserve">        if (text == null || text.isBlank()) {</w:t>
            </w:r>
          </w:p>
          <w:p>
            <w:pPr>
              <w:spacing w:after="0" w:before="0" w:line="230"/>
            </w:pPr>
            <w:r>
              <w:rPr>
                <w:rFonts w:ascii="Courier New" w:cs="Courier New" w:eastAsia="Courier New" w:hAnsi="Courier New"/>
                <w:color w:val="222222"/>
                <w:sz w:val="16"/>
                <w:szCs w:val="16"/>
              </w:rPr>
              <w:t xml:space="preserve">            return 0;</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        return text.trim().split("\\s+").length;</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w:t>
            </w:r>
          </w:p>
        </w:tc>
      </w:tr>
    </w:tbl>
    <w:p>
      <w:pPr>
        <w:spacing w:after="80" w:before="0"/>
      </w:pPr>
    </w:p>
    <w:p>
      <w:pPr>
        <w:spacing w:after="120" w:before="40" w:line="276"/>
      </w:pPr>
      <w:r>
        <w:rPr>
          <w:rFonts w:ascii="Arial" w:cs="Arial" w:eastAsia="Arial" w:hAnsi="Arial"/>
          <w:b w:val="false"/>
          <w:bCs w:val="false"/>
          <w:i w:val="false"/>
          <w:iCs w:val="false"/>
          <w:color w:val="222222"/>
          <w:sz w:val="22"/>
          <w:szCs w:val="22"/>
        </w:rPr>
        <w:t xml:space="preserve">The cases worth writing are null, an empty string, spaces only, one word, and two words with a repeated gap. Splitting on a single space fails the repeated-gap case. The call in the box is the whitespace regex, written the way a Java string requires: two backslashes in the source, so the pattern sees whitespace.</w:t>
      </w:r>
    </w:p>
    <w:p>
      <w:pPr>
        <w:pStyle w:val="Heading2"/>
        <w:keepNext/>
        <w:spacing w:after="60" w:before="220"/>
      </w:pPr>
      <w:r>
        <w:rPr>
          <w:rFonts w:ascii="Arial" w:cs="Arial" w:eastAsia="Arial" w:hAnsi="Arial"/>
          <w:b/>
          <w:bCs/>
          <w:color w:val="2E75B6"/>
          <w:sz w:val="26"/>
          <w:szCs w:val="26"/>
        </w:rPr>
        <w:t xml:space="preserve">Example C: the fee threshold</w:t>
      </w:r>
    </w:p>
    <w:p>
      <w:pPr>
        <w:spacing w:after="120" w:before="40" w:line="276"/>
      </w:pPr>
      <w:r>
        <w:rPr>
          <w:rFonts w:ascii="Arial" w:cs="Arial" w:eastAsia="Arial" w:hAnsi="Arial"/>
          <w:b w:val="false"/>
          <w:bCs w:val="false"/>
          <w:i w:val="false"/>
          <w:iCs w:val="false"/>
          <w:color w:val="222222"/>
          <w:sz w:val="22"/>
          <w:szCs w:val="22"/>
        </w:rPr>
        <w:t xml:space="preserve">The method is public and static because it has no fields and no repository. The test calls it by name. You do not mock a pure function you 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public final class FeeCalculator {</w:t>
            </w:r>
          </w:p>
          <w:p>
            <w:pPr>
              <w:spacing w:after="0" w:before="0" w:line="230"/>
            </w:pPr>
            <w:r>
              <w:rPr>
                <w:rFonts w:ascii="Courier New" w:cs="Courier New" w:eastAsia="Courier New" w:hAnsi="Courier New"/>
                <w:color w:val="222222"/>
                <w:sz w:val="16"/>
                <w:szCs w:val="16"/>
              </w:rPr>
              <w:t xml:space="preserve">    public static long total(int quantity, long unitPrice) {</w:t>
            </w:r>
          </w:p>
          <w:p>
            <w:pPr>
              <w:spacing w:after="0" w:before="0" w:line="230"/>
            </w:pPr>
            <w:r>
              <w:rPr>
                <w:rFonts w:ascii="Courier New" w:cs="Courier New" w:eastAsia="Courier New" w:hAnsi="Courier New"/>
                <w:color w:val="222222"/>
                <w:sz w:val="16"/>
                <w:szCs w:val="16"/>
              </w:rPr>
              <w:t xml:space="preserve">        if (quantity &lt; 0 || unitPrice &lt; 0) {</w:t>
            </w:r>
          </w:p>
          <w:p>
            <w:pPr>
              <w:spacing w:after="0" w:before="0" w:line="230"/>
            </w:pPr>
            <w:r>
              <w:rPr>
                <w:rFonts w:ascii="Courier New" w:cs="Courier New" w:eastAsia="Courier New" w:hAnsi="Courier New"/>
                <w:color w:val="222222"/>
                <w:sz w:val="16"/>
                <w:szCs w:val="16"/>
              </w:rPr>
              <w:t xml:space="preserve">            throw new IllegalArgumentException(</w:t>
            </w:r>
          </w:p>
          <w:p>
            <w:pPr>
              <w:spacing w:after="0" w:before="0" w:line="230"/>
            </w:pPr>
            <w:r>
              <w:rPr>
                <w:rFonts w:ascii="Courier New" w:cs="Courier New" w:eastAsia="Courier New" w:hAnsi="Courier New"/>
                <w:color w:val="222222"/>
                <w:sz w:val="16"/>
                <w:szCs w:val="16"/>
              </w:rPr>
              <w:t xml:space="preserve">                    "quantity and unitPrice must be non-negative");</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        long subtotal = quantity * unitPrice;</w:t>
            </w:r>
          </w:p>
          <w:p>
            <w:pPr>
              <w:spacing w:after="0" w:before="0" w:line="230"/>
            </w:pPr>
            <w:r>
              <w:rPr>
                <w:rFonts w:ascii="Courier New" w:cs="Courier New" w:eastAsia="Courier New" w:hAnsi="Courier New"/>
                <w:color w:val="222222"/>
                <w:sz w:val="16"/>
                <w:szCs w:val="16"/>
              </w:rPr>
              <w:t xml:space="preserve">        return quantity &gt;= 5 ? subtotal * 90 / 100 : subtotal;</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rPr>
          <w:cantSplit/>
          <w:tblHeader/>
        </w:trPr>
        <w:tc>
          <w:tcPr>
            <w:tcW w:type="dxa" w:w="320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Input</w:t>
            </w:r>
          </w:p>
        </w:tc>
        <w:tc>
          <w:tcPr>
            <w:tcW w:type="dxa" w:w="344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Partition</w:t>
            </w:r>
          </w:p>
        </w:tc>
        <w:tc>
          <w:tcPr>
            <w:tcW w:type="dxa" w:w="344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Oracle</w:t>
            </w:r>
          </w:p>
        </w:tc>
      </w:tr>
      <w:tr>
        <w:trPr>
          <w:cantSplit/>
        </w:trPr>
        <w:tc>
          <w:tcPr>
            <w:tcW w:type="dxa" w:w="32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quantity −1, price 100</w:t>
            </w:r>
          </w:p>
        </w:tc>
        <w:tc>
          <w:tcPr>
            <w:tcW w:type="dxa" w:w="34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Refused</w:t>
            </w:r>
          </w:p>
        </w:tc>
        <w:tc>
          <w:tcPr>
            <w:tcW w:type="dxa" w:w="34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IllegalArgumentException</w:t>
            </w:r>
          </w:p>
        </w:tc>
      </w:tr>
      <w:tr>
        <w:trPr>
          <w:cantSplit/>
        </w:trPr>
        <w:tc>
          <w:tcPr>
            <w:tcW w:type="dxa" w:w="32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quantity 0, price 100</w:t>
            </w:r>
          </w:p>
        </w:tc>
        <w:tc>
          <w:tcPr>
            <w:tcW w:type="dxa" w:w="34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Empty, and legal</w:t>
            </w:r>
          </w:p>
        </w:tc>
        <w:tc>
          <w:tcPr>
            <w:tcW w:type="dxa" w:w="34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0</w:t>
            </w:r>
          </w:p>
        </w:tc>
      </w:tr>
      <w:tr>
        <w:trPr>
          <w:cantSplit/>
        </w:trPr>
        <w:tc>
          <w:tcPr>
            <w:tcW w:type="dxa" w:w="32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quantity 4, price 100</w:t>
            </w:r>
          </w:p>
        </w:tc>
        <w:tc>
          <w:tcPr>
            <w:tcW w:type="dxa" w:w="34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Last full price</w:t>
            </w:r>
          </w:p>
        </w:tc>
        <w:tc>
          <w:tcPr>
            <w:tcW w:type="dxa" w:w="34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400</w:t>
            </w:r>
          </w:p>
        </w:tc>
      </w:tr>
      <w:tr>
        <w:trPr>
          <w:cantSplit/>
        </w:trPr>
        <w:tc>
          <w:tcPr>
            <w:tcW w:type="dxa" w:w="32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quantity 5, price 100</w:t>
            </w:r>
          </w:p>
        </w:tc>
        <w:tc>
          <w:tcPr>
            <w:tcW w:type="dxa" w:w="34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First discounted</w:t>
            </w:r>
          </w:p>
        </w:tc>
        <w:tc>
          <w:tcPr>
            <w:tcW w:type="dxa" w:w="34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450</w:t>
            </w:r>
          </w:p>
        </w:tc>
      </w:tr>
      <w:tr>
        <w:trPr>
          <w:cantSplit/>
        </w:trPr>
        <w:tc>
          <w:tcPr>
            <w:tcW w:type="dxa" w:w="32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quantity 6, price 100</w:t>
            </w:r>
          </w:p>
        </w:tc>
        <w:tc>
          <w:tcPr>
            <w:tcW w:type="dxa" w:w="34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Same discount group</w:t>
            </w:r>
          </w:p>
        </w:tc>
        <w:tc>
          <w:tcPr>
            <w:tcW w:type="dxa" w:w="34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540</w:t>
            </w:r>
          </w:p>
        </w:tc>
      </w:tr>
    </w:tbl>
    <w:p>
      <w:pPr>
        <w:spacing w:after="100" w:before="0"/>
      </w:pPr>
    </w:p>
    <w:p>
      <w:pPr>
        <w:spacing w:after="120" w:before="40" w:line="276"/>
      </w:pPr>
      <w:r>
        <w:rPr>
          <w:rFonts w:ascii="Arial" w:cs="Arial" w:eastAsia="Arial" w:hAnsi="Arial"/>
          <w:b w:val="false"/>
          <w:bCs w:val="false"/>
          <w:i w:val="false"/>
          <w:iCs w:val="false"/>
          <w:color w:val="222222"/>
          <w:sz w:val="22"/>
          <w:szCs w:val="22"/>
        </w:rPr>
        <w:t xml:space="preserve">For a threshold, test just below, exactly on, and just above the line. Zero is a legal empty order. Negative is the refusal. A test that expects 450.0 has changed the contract into floating point.</w:t>
      </w:r>
    </w:p>
    <w:p>
      <w:pPr>
        <w:pStyle w:val="Heading2"/>
        <w:keepNext/>
        <w:spacing w:after="60" w:before="220"/>
      </w:pPr>
      <w:r>
        <w:rPr>
          <w:rFonts w:ascii="Arial" w:cs="Arial" w:eastAsia="Arial" w:hAnsi="Arial"/>
          <w:b/>
          <w:bCs/>
          <w:color w:val="2E75B6"/>
          <w:sz w:val="26"/>
          <w:szCs w:val="26"/>
        </w:rPr>
        <w:t xml:space="preserve">Static methods, private helpers, and the clock</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Call a public static function directly. Mockito can rewrite a static method you do not own. This fee method is ours.</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Test a private helper through the public method whose behaviour depends on it. A test that uses reflection to call the helper goes red when someone renames the helper, even if the count a customer sees is still correct.</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Pass time in as a value. Clock.fixed gives you one instant, so a due time one second ahead is not overdue and a due time one second behind is overdue. Instant.now() moves while the test runs. Thread.sleep waits for the wall clock and makes the test slow.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private final Clock clock;</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public Deadline(Clock clock) { this.clock = clock; }</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public boolean isOverdue(Instant due) {</w:t>
            </w:r>
          </w:p>
          <w:p>
            <w:pPr>
              <w:spacing w:after="0" w:before="0" w:line="230"/>
            </w:pPr>
            <w:r>
              <w:rPr>
                <w:rFonts w:ascii="Courier New" w:cs="Courier New" w:eastAsia="Courier New" w:hAnsi="Courier New"/>
                <w:color w:val="222222"/>
                <w:sz w:val="16"/>
                <w:szCs w:val="16"/>
              </w:rPr>
              <w:t xml:space="preserve">    return clock.instant().isAfter(due);</w:t>
            </w:r>
          </w:p>
          <w:p>
            <w:pPr>
              <w:spacing w:after="0" w:before="0" w:line="230"/>
            </w:pPr>
            <w:r>
              <w:rPr>
                <w:rFonts w:ascii="Courier New" w:cs="Courier New" w:eastAsia="Courier New" w:hAnsi="Courier New"/>
                <w:color w:val="222222"/>
                <w:sz w:val="16"/>
                <w:szCs w:val="16"/>
              </w:rPr>
              <w:t xml:space="preserve">}</w:t>
            </w:r>
          </w:p>
        </w:tc>
      </w:tr>
    </w:tbl>
    <w:p>
      <w:pPr>
        <w:spacing w:after="80" w:before="0"/>
      </w:pPr>
    </w:p>
    <w:p>
      <w:pPr>
        <w:spacing w:after="120" w:before="40" w:line="276"/>
      </w:pPr>
      <w:r>
        <w:rPr>
          <w:rFonts w:ascii="Arial" w:cs="Arial" w:eastAsia="Arial" w:hAnsi="Arial"/>
          <w:b w:val="false"/>
          <w:bCs w:val="false"/>
          <w:i w:val="false"/>
          <w:iCs w:val="false"/>
          <w:color w:val="222222"/>
          <w:sz w:val="22"/>
          <w:szCs w:val="22"/>
        </w:rPr>
        <w:t xml:space="preserve">When work finishes later, on another thread, poll for the condition with Awaitility and a deadline. Sleeping for a fixed duration can return before the work has finished.</w:t>
      </w:r>
    </w:p>
    <w:p>
      <w:pPr>
        <w:pStyle w:val="Heading1"/>
        <w:keepNext/>
        <w:pBdr>
          <w:bottom w:val="single" w:color="D6E3F0" w:sz="6" w:space="1"/>
        </w:pBdr>
        <w:spacing w:after="80" w:before="320"/>
      </w:pPr>
      <w:r>
        <w:rPr>
          <w:rFonts w:ascii="Arial" w:cs="Arial" w:eastAsia="Arial" w:hAnsi="Arial"/>
          <w:b/>
          <w:bCs/>
          <w:color w:val="1F4E79"/>
          <w:sz w:val="32"/>
          <w:szCs w:val="32"/>
        </w:rPr>
        <w:t xml:space="preserve">5. Assertions, stubs, and verification</w:t>
      </w:r>
    </w:p>
    <w:p>
      <w:pPr>
        <w:spacing w:after="120" w:before="40" w:line="276"/>
      </w:pPr>
      <w:r>
        <w:rPr>
          <w:rFonts w:ascii="Arial" w:cs="Arial" w:eastAsia="Arial" w:hAnsi="Arial"/>
          <w:b w:val="false"/>
          <w:bCs w:val="false"/>
          <w:i w:val="false"/>
          <w:iCs w:val="false"/>
          <w:color w:val="222222"/>
          <w:sz w:val="22"/>
          <w:szCs w:val="22"/>
        </w:rPr>
        <w:t xml:space="preserve">A stand-in replaces a collaborator, such as a repository or a payment gateway, so the class you are testing can stay real. A stub is configured to return a canned result. A mock is the same kind of stand-in when you also check that it was called. The word people use in conversation is often just “mock”. The check you write tells you which one you built.</w:t>
      </w:r>
    </w:p>
    <w:p>
      <w:pPr>
        <w:pStyle w:val="Heading2"/>
        <w:keepNext/>
        <w:spacing w:after="60" w:before="220"/>
      </w:pPr>
      <w:r>
        <w:rPr>
          <w:rFonts w:ascii="Arial" w:cs="Arial" w:eastAsia="Arial" w:hAnsi="Arial"/>
          <w:b/>
          <w:bCs/>
          <w:color w:val="2E75B6"/>
          <w:sz w:val="26"/>
          <w:szCs w:val="26"/>
        </w:rPr>
        <w:t xml:space="preserve">The result, and the conversation</w:t>
      </w:r>
    </w:p>
    <w:p>
      <w:pPr>
        <w:spacing w:after="120" w:before="40" w:line="276"/>
      </w:pPr>
      <w:r>
        <w:rPr>
          <w:rFonts w:ascii="Arial" w:cs="Arial" w:eastAsia="Arial" w:hAnsi="Arial"/>
          <w:b w:val="false"/>
          <w:bCs w:val="false"/>
          <w:i w:val="false"/>
          <w:iCs w:val="false"/>
          <w:color w:val="222222"/>
          <w:sz w:val="22"/>
          <w:szCs w:val="22"/>
        </w:rPr>
        <w:t xml:space="preserve">An assertion answers: what did the method produce? A Mockito verify answers: did it talk to the collaborator correctly? They are different promises.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int n = service.countAndStore("hello world");</w:t>
            </w:r>
          </w:p>
          <w:p>
            <w:pPr>
              <w:spacing w:after="0" w:before="0" w:line="230"/>
            </w:pPr>
            <w:r>
              <w:rPr>
                <w:rFonts w:ascii="Courier New" w:cs="Courier New" w:eastAsia="Courier New" w:hAnsi="Courier New"/>
                <w:color w:val="222222"/>
                <w:sz w:val="16"/>
                <w:szCs w:val="16"/>
              </w:rPr>
              <w:t xml:space="preserve">assertThat(n).isEqualTo(2);</w:t>
            </w:r>
          </w:p>
          <w:p>
            <w:pPr>
              <w:spacing w:after="0" w:before="0" w:line="230"/>
            </w:pPr>
            <w:r>
              <w:rPr>
                <w:rFonts w:ascii="Courier New" w:cs="Courier New" w:eastAsia="Courier New" w:hAnsi="Courier New"/>
                <w:color w:val="222222"/>
                <w:sz w:val="16"/>
                <w:szCs w:val="16"/>
              </w:rPr>
              <w:t xml:space="preserve">verify(store).save("hello world", 2);</w:t>
            </w:r>
          </w:p>
        </w:tc>
      </w:tr>
    </w:tbl>
    <w:p>
      <w:pPr>
        <w:spacing w:after="80" w:before="0"/>
      </w:pPr>
    </w:p>
    <w:p>
      <w:pPr>
        <w:spacing w:after="120" w:before="40" w:line="276"/>
      </w:pPr>
      <w:r>
        <w:rPr>
          <w:rFonts w:ascii="Arial" w:cs="Arial" w:eastAsia="Arial" w:hAnsi="Arial"/>
          <w:b w:val="false"/>
          <w:bCs w:val="false"/>
          <w:i w:val="false"/>
          <w:iCs w:val="false"/>
          <w:color w:val="222222"/>
          <w:sz w:val="22"/>
          <w:szCs w:val="22"/>
        </w:rPr>
        <w:t xml:space="preserve">The assertion alone stays green if the service returns 2 and forgets to save. The verify alone stays green if it saves 2 and returns 99. When both are part of the contract, check both. verify(store, never()).save(...) is the check that an invalid amount must not be stored.</w:t>
      </w:r>
    </w:p>
    <w:p>
      <w:pPr>
        <w:pStyle w:val="Heading2"/>
        <w:keepNext/>
        <w:spacing w:after="60" w:before="220"/>
      </w:pPr>
      <w:r>
        <w:rPr>
          <w:rFonts w:ascii="Arial" w:cs="Arial" w:eastAsia="Arial" w:hAnsi="Arial"/>
          <w:b/>
          <w:bCs/>
          <w:color w:val="2E75B6"/>
          <w:sz w:val="26"/>
          <w:szCs w:val="26"/>
        </w:rPr>
        <w:t xml:space="preserve">A service test</w:t>
      </w:r>
    </w:p>
    <w:p>
      <w:pPr>
        <w:spacing w:after="120" w:before="40" w:line="276"/>
      </w:pPr>
      <w:r>
        <w:rPr>
          <w:rFonts w:ascii="Courier New" w:cs="Courier New" w:eastAsia="Courier New" w:hAnsi="Courier New"/>
          <w:b w:val="false"/>
          <w:bCs w:val="false"/>
          <w:i w:val="false"/>
          <w:iCs w:val="false"/>
          <w:color w:val="222222"/>
          <w:sz w:val="20"/>
          <w:szCs w:val="20"/>
        </w:rPr>
        <w:t xml:space="preserve">@ExtendWith(MockitoExtension.class)</w:t>
      </w:r>
      <w:r>
        <w:rPr>
          <w:rFonts w:ascii="Arial" w:cs="Arial" w:eastAsia="Arial" w:hAnsi="Arial"/>
          <w:b w:val="false"/>
          <w:bCs w:val="false"/>
          <w:i w:val="false"/>
          <w:iCs w:val="false"/>
          <w:color w:val="222222"/>
          <w:sz w:val="22"/>
          <w:szCs w:val="22"/>
        </w:rPr>
        <w:t xml:space="preserve"> creates the stand-ins. </w:t>
      </w:r>
      <w:r>
        <w:rPr>
          <w:rFonts w:ascii="Courier New" w:cs="Courier New" w:eastAsia="Courier New" w:hAnsi="Courier New"/>
          <w:b w:val="false"/>
          <w:bCs w:val="false"/>
          <w:i w:val="false"/>
          <w:iCs w:val="false"/>
          <w:color w:val="222222"/>
          <w:sz w:val="20"/>
          <w:szCs w:val="20"/>
        </w:rPr>
        <w:t xml:space="preserve">@Mock</w:t>
      </w:r>
      <w:r>
        <w:rPr>
          <w:rFonts w:ascii="Arial" w:cs="Arial" w:eastAsia="Arial" w:hAnsi="Arial"/>
          <w:b w:val="false"/>
          <w:bCs w:val="false"/>
          <w:i w:val="false"/>
          <w:iCs w:val="false"/>
          <w:color w:val="222222"/>
          <w:sz w:val="22"/>
          <w:szCs w:val="22"/>
        </w:rPr>
        <w:t xml:space="preserve"> is the stand-in. </w:t>
      </w:r>
      <w:r>
        <w:rPr>
          <w:rFonts w:ascii="Courier New" w:cs="Courier New" w:eastAsia="Courier New" w:hAnsi="Courier New"/>
          <w:b w:val="false"/>
          <w:bCs w:val="false"/>
          <w:i w:val="false"/>
          <w:iCs w:val="false"/>
          <w:color w:val="222222"/>
          <w:sz w:val="20"/>
          <w:szCs w:val="20"/>
        </w:rPr>
        <w:t xml:space="preserve">@InjectMocks</w:t>
      </w:r>
      <w:r>
        <w:rPr>
          <w:rFonts w:ascii="Arial" w:cs="Arial" w:eastAsia="Arial" w:hAnsi="Arial"/>
          <w:b w:val="false"/>
          <w:bCs w:val="false"/>
          <w:i w:val="false"/>
          <w:iCs w:val="false"/>
          <w:color w:val="222222"/>
          <w:sz w:val="22"/>
          <w:szCs w:val="22"/>
        </w:rPr>
        <w:t xml:space="preserve"> constructs the real service and passes the stand-ins into its constructor, so the production code keeps a normal constructor and the test does not call new and forget a dependency. </w:t>
      </w:r>
      <w:r>
        <w:rPr>
          <w:rFonts w:ascii="Courier New" w:cs="Courier New" w:eastAsia="Courier New" w:hAnsi="Courier New"/>
          <w:b w:val="false"/>
          <w:bCs w:val="false"/>
          <w:i w:val="false"/>
          <w:iCs w:val="false"/>
          <w:color w:val="222222"/>
          <w:sz w:val="20"/>
          <w:szCs w:val="20"/>
        </w:rPr>
        <w:t xml:space="preserve">when(...).thenReturn(...)</w:t>
      </w:r>
      <w:r>
        <w:rPr>
          <w:rFonts w:ascii="Arial" w:cs="Arial" w:eastAsia="Arial" w:hAnsi="Arial"/>
          <w:b w:val="false"/>
          <w:bCs w:val="false"/>
          <w:i w:val="false"/>
          <w:iCs w:val="false"/>
          <w:color w:val="222222"/>
          <w:sz w:val="22"/>
          <w:szCs w:val="22"/>
        </w:rPr>
        <w:t xml:space="preserve"> is Arrange. </w:t>
      </w:r>
      <w:r>
        <w:rPr>
          <w:rFonts w:ascii="Courier New" w:cs="Courier New" w:eastAsia="Courier New" w:hAnsi="Courier New"/>
          <w:b w:val="false"/>
          <w:bCs w:val="false"/>
          <w:i w:val="false"/>
          <w:iCs w:val="false"/>
          <w:color w:val="222222"/>
          <w:sz w:val="20"/>
          <w:szCs w:val="20"/>
        </w:rPr>
        <w:t xml:space="preserve">verify</w:t>
      </w:r>
      <w:r>
        <w:rPr>
          <w:rFonts w:ascii="Arial" w:cs="Arial" w:eastAsia="Arial" w:hAnsi="Arial"/>
          <w:b w:val="false"/>
          <w:bCs w:val="false"/>
          <w:i w:val="false"/>
          <w:iCs w:val="false"/>
          <w:color w:val="222222"/>
          <w:sz w:val="22"/>
          <w:szCs w:val="22"/>
        </w:rPr>
        <w:t xml:space="preserve"> belongs after the 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@ExtendWith(MockitoExtension.class)</w:t>
            </w:r>
          </w:p>
          <w:p>
            <w:pPr>
              <w:spacing w:after="0" w:before="0" w:line="230"/>
            </w:pPr>
            <w:r>
              <w:rPr>
                <w:rFonts w:ascii="Courier New" w:cs="Courier New" w:eastAsia="Courier New" w:hAnsi="Courier New"/>
                <w:color w:val="222222"/>
                <w:sz w:val="16"/>
                <w:szCs w:val="16"/>
              </w:rPr>
              <w:t xml:space="preserve">class PaymentServiceTest {</w:t>
            </w:r>
          </w:p>
          <w:p>
            <w:pPr>
              <w:spacing w:after="0" w:before="0" w:line="230"/>
            </w:pPr>
            <w:r>
              <w:rPr>
                <w:rFonts w:ascii="Courier New" w:cs="Courier New" w:eastAsia="Courier New" w:hAnsi="Courier New"/>
                <w:color w:val="222222"/>
                <w:sz w:val="16"/>
                <w:szCs w:val="16"/>
              </w:rPr>
              <w:t xml:space="preserve">    @Mock PaymentRepository payments;</w:t>
            </w:r>
          </w:p>
          <w:p>
            <w:pPr>
              <w:spacing w:after="0" w:before="0" w:line="230"/>
            </w:pPr>
            <w:r>
              <w:rPr>
                <w:rFonts w:ascii="Courier New" w:cs="Courier New" w:eastAsia="Courier New" w:hAnsi="Courier New"/>
                <w:color w:val="222222"/>
                <w:sz w:val="16"/>
                <w:szCs w:val="16"/>
              </w:rPr>
              <w:t xml:space="preserve">    @InjectMocks PaymentService service;</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    @Test</w:t>
            </w:r>
          </w:p>
          <w:p>
            <w:pPr>
              <w:spacing w:after="0" w:before="0" w:line="230"/>
            </w:pPr>
            <w:r>
              <w:rPr>
                <w:rFonts w:ascii="Courier New" w:cs="Courier New" w:eastAsia="Courier New" w:hAnsi="Courier New"/>
                <w:color w:val="222222"/>
                <w:sz w:val="16"/>
                <w:szCs w:val="16"/>
              </w:rPr>
              <w:t xml:space="preserve">    void charge_positiveAmount_savesThePayment() {</w:t>
            </w:r>
          </w:p>
          <w:p>
            <w:pPr>
              <w:spacing w:after="0" w:before="0" w:line="230"/>
            </w:pPr>
            <w:r>
              <w:rPr>
                <w:rFonts w:ascii="Courier New" w:cs="Courier New" w:eastAsia="Courier New" w:hAnsi="Courier New"/>
                <w:color w:val="222222"/>
                <w:sz w:val="16"/>
                <w:szCs w:val="16"/>
              </w:rPr>
              <w:t xml:space="preserve">        when(payments.save(any(Payment.class)))</w:t>
            </w:r>
          </w:p>
          <w:p>
            <w:pPr>
              <w:spacing w:after="0" w:before="0" w:line="230"/>
            </w:pPr>
            <w:r>
              <w:rPr>
                <w:rFonts w:ascii="Courier New" w:cs="Courier New" w:eastAsia="Courier New" w:hAnsi="Courier New"/>
                <w:color w:val="222222"/>
                <w:sz w:val="16"/>
                <w:szCs w:val="16"/>
              </w:rPr>
              <w:t xml:space="preserve">                .thenReturn(new Payment(1L, 500));</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        Payment result = service.charge(500);</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        assertThat(result.id()).isEqualTo(1L);</w:t>
            </w:r>
          </w:p>
          <w:p>
            <w:pPr>
              <w:spacing w:after="0" w:before="0" w:line="230"/>
            </w:pPr>
            <w:r>
              <w:rPr>
                <w:rFonts w:ascii="Courier New" w:cs="Courier New" w:eastAsia="Courier New" w:hAnsi="Courier New"/>
                <w:color w:val="222222"/>
                <w:sz w:val="16"/>
                <w:szCs w:val="16"/>
              </w:rPr>
              <w:t xml:space="preserve">        assertThat(result.amount()).isEqualTo(500);</w:t>
            </w:r>
          </w:p>
          <w:p>
            <w:pPr>
              <w:spacing w:after="0" w:before="0" w:line="230"/>
            </w:pPr>
            <w:r>
              <w:rPr>
                <w:rFonts w:ascii="Courier New" w:cs="Courier New" w:eastAsia="Courier New" w:hAnsi="Courier New"/>
                <w:color w:val="222222"/>
                <w:sz w:val="16"/>
                <w:szCs w:val="16"/>
              </w:rPr>
              <w:t xml:space="preserve">        verify(payments).save(any(Payment.class));</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w:t>
            </w:r>
          </w:p>
        </w:tc>
      </w:tr>
    </w:tbl>
    <w:p>
      <w:pPr>
        <w:spacing w:after="80" w:before="0"/>
      </w:pPr>
    </w:p>
    <w:p>
      <w:pPr>
        <w:spacing w:after="120" w:before="40" w:line="276"/>
      </w:pPr>
      <w:r>
        <w:rPr>
          <w:rFonts w:ascii="Courier New" w:cs="Courier New" w:eastAsia="Courier New" w:hAnsi="Courier New"/>
          <w:b w:val="false"/>
          <w:bCs w:val="false"/>
          <w:i w:val="false"/>
          <w:iCs w:val="false"/>
          <w:color w:val="222222"/>
          <w:sz w:val="20"/>
          <w:szCs w:val="20"/>
        </w:rPr>
        <w:t xml:space="preserve">@Mock</w:t>
      </w:r>
      <w:r>
        <w:rPr>
          <w:rFonts w:ascii="Arial" w:cs="Arial" w:eastAsia="Arial" w:hAnsi="Arial"/>
          <w:b w:val="false"/>
          <w:bCs w:val="false"/>
          <w:i w:val="false"/>
          <w:iCs w:val="false"/>
          <w:color w:val="222222"/>
          <w:sz w:val="22"/>
          <w:szCs w:val="22"/>
        </w:rPr>
        <w:t xml:space="preserve"> is not </w:t>
      </w:r>
      <w:r>
        <w:rPr>
          <w:rFonts w:ascii="Courier New" w:cs="Courier New" w:eastAsia="Courier New" w:hAnsi="Courier New"/>
          <w:b w:val="false"/>
          <w:bCs w:val="false"/>
          <w:i w:val="false"/>
          <w:iCs w:val="false"/>
          <w:color w:val="222222"/>
          <w:sz w:val="20"/>
          <w:szCs w:val="20"/>
        </w:rPr>
        <w:t xml:space="preserve">@MockitoBean</w:t>
      </w:r>
      <w:r>
        <w:rPr>
          <w:rFonts w:ascii="Arial" w:cs="Arial" w:eastAsia="Arial" w:hAnsi="Arial"/>
          <w:b w:val="false"/>
          <w:bCs w:val="false"/>
          <w:i w:val="false"/>
          <w:iCs w:val="false"/>
          <w:color w:val="222222"/>
          <w:sz w:val="22"/>
          <w:szCs w:val="22"/>
        </w:rPr>
        <w:t xml:space="preserve">. The first lives in a test with no Spring context. The second replaces a bean inside a Spring test. Mixing them up is a common reason a controller test never sees the stub.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2E75B6" w:sz="16"/>
              <w:bottom w:val="none" w:color="FFFFFF" w:sz="0"/>
              <w:right w:val="none" w:color="FFFFFF" w:sz="0"/>
            </w:tcBorders>
            <w:shd w:fill="EAF3FB" w:val="clear"/>
            <w:tcMar>
              <w:top w:type="dxa" w:w="80"/>
              <w:left w:type="dxa" w:w="140"/>
              <w:bottom w:type="dxa" w:w="80"/>
              <w:right w:type="dxa" w:w="140"/>
            </w:tcMar>
          </w:tcPr>
          <w:p>
            <w:pPr>
              <w:spacing w:after="20" w:before="20" w:line="276"/>
            </w:pPr>
            <w:r>
              <w:rPr>
                <w:rFonts w:ascii="Arial" w:cs="Arial" w:eastAsia="Arial" w:hAnsi="Arial"/>
                <w:b/>
                <w:bCs/>
                <w:color w:val="1F4E79"/>
                <w:sz w:val="21"/>
                <w:szCs w:val="21"/>
              </w:rPr>
              <w:t xml:space="preserve">Limit: </w:t>
            </w:r>
            <w:r>
              <w:rPr>
                <w:rFonts w:ascii="Arial" w:cs="Arial" w:eastAsia="Arial" w:hAnsi="Arial"/>
                <w:color w:val="222222"/>
                <w:sz w:val="21"/>
                <w:szCs w:val="21"/>
              </w:rPr>
              <w:t xml:space="preserve">A mocked repository does not prove SQL, a mapping, a migration, a unique key, or a transaction. Those need a real database, which is the next two sections.</w:t>
            </w:r>
          </w:p>
        </w:tc>
      </w:tr>
    </w:tbl>
    <w:p>
      <w:pPr>
        <w:spacing w:after="80" w:before="0"/>
      </w:pPr>
    </w:p>
    <w:p>
      <w:pPr>
        <w:pStyle w:val="Heading1"/>
        <w:keepNext/>
        <w:pBdr>
          <w:bottom w:val="single" w:color="D6E3F0" w:sz="6" w:space="1"/>
        </w:pBdr>
        <w:spacing w:after="80" w:before="320"/>
      </w:pPr>
      <w:r>
        <w:rPr>
          <w:rFonts w:ascii="Arial" w:cs="Arial" w:eastAsia="Arial" w:hAnsi="Arial"/>
          <w:b/>
          <w:bCs/>
          <w:color w:val="1F4E79"/>
          <w:sz w:val="32"/>
          <w:szCs w:val="32"/>
        </w:rPr>
        <w:t xml:space="preserve">6. Integration testing with Spring Boot</w:t>
      </w:r>
    </w:p>
    <w:p>
      <w:pPr>
        <w:spacing w:after="120" w:before="40" w:line="276"/>
      </w:pPr>
      <w:r>
        <w:rPr>
          <w:rFonts w:ascii="Arial" w:cs="Arial" w:eastAsia="Arial" w:hAnsi="Arial"/>
          <w:b w:val="false"/>
          <w:bCs w:val="false"/>
          <w:i w:val="false"/>
          <w:iCs w:val="false"/>
          <w:color w:val="222222"/>
          <w:sz w:val="22"/>
          <w:szCs w:val="22"/>
        </w:rPr>
        <w:t xml:space="preserve">An integration test crosses a boundary between components. Spring Boot can start a slice of the application, so you do not boot the whole shop to check one controller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840"/>
        <w:gridCol w:w="3440"/>
      </w:tblGrid>
      <w:tr>
        <w:trPr>
          <w:cantSplit/>
          <w:tblHeader/>
        </w:trPr>
        <w:tc>
          <w:tcPr>
            <w:tcW w:type="dxa" w:w="280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Tool</w:t>
            </w:r>
          </w:p>
        </w:tc>
        <w:tc>
          <w:tcPr>
            <w:tcW w:type="dxa" w:w="384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Useful for</w:t>
            </w:r>
          </w:p>
        </w:tc>
        <w:tc>
          <w:tcPr>
            <w:tcW w:type="dxa" w:w="344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It does not, by itself, prove</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@WebMvcTest and MockMvc</w:t>
            </w:r>
          </w:p>
        </w:tc>
        <w:tc>
          <w:tcPr>
            <w:tcW w:type="dxa" w:w="38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The route, the parameters, validation, and the JSON</w:t>
            </w:r>
          </w:p>
        </w:tc>
        <w:tc>
          <w:tcPr>
            <w:tcW w:type="dxa" w:w="34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The real fee arithmetic, or the database</w:t>
            </w:r>
          </w:p>
        </w:tc>
      </w:tr>
      <w:tr>
        <w:trPr>
          <w:cantSplit/>
        </w:trPr>
        <w:tc>
          <w:tcPr>
            <w:tcW w:type="dxa" w:w="28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@DataJpaTest</w:t>
            </w:r>
          </w:p>
        </w:tc>
        <w:tc>
          <w:tcPr>
            <w:tcW w:type="dxa" w:w="38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Entity mappings and repository queries</w:t>
            </w:r>
          </w:p>
        </w:tc>
        <w:tc>
          <w:tcPr>
            <w:tcW w:type="dxa" w:w="34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A Flyway migration, or the shop page</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@SpringBootTest and MockMvc</w:t>
            </w:r>
          </w:p>
        </w:tc>
        <w:tc>
          <w:tcPr>
            <w:tcW w:type="dxa" w:w="38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The full context, with HTTP still in-process</w:t>
            </w:r>
          </w:p>
        </w:tc>
        <w:tc>
          <w:tcPr>
            <w:tcW w:type="dxa" w:w="34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A real socket, or a browser</w:t>
            </w:r>
          </w:p>
        </w:tc>
      </w:tr>
      <w:tr>
        <w:trPr>
          <w:cantSplit/>
        </w:trPr>
        <w:tc>
          <w:tcPr>
            <w:tcW w:type="dxa" w:w="28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@SpringBootTest with RANDOM_PORT</w:t>
            </w:r>
          </w:p>
        </w:tc>
        <w:tc>
          <w:tcPr>
            <w:tcW w:type="dxa" w:w="38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A running server reached over HTTP</w:t>
            </w:r>
          </w:p>
        </w:tc>
        <w:tc>
          <w:tcPr>
            <w:tcW w:type="dxa" w:w="34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That the page looks right</w:t>
            </w:r>
          </w:p>
        </w:tc>
      </w:tr>
    </w:tbl>
    <w:p>
      <w:pPr>
        <w:spacing w:after="100" w:before="0"/>
      </w:pPr>
    </w:p>
    <w:p>
      <w:pPr>
        <w:pStyle w:val="Heading2"/>
        <w:keepNext/>
        <w:spacing w:after="60" w:before="220"/>
      </w:pPr>
      <w:r>
        <w:rPr>
          <w:rFonts w:ascii="Arial" w:cs="Arial" w:eastAsia="Arial" w:hAnsi="Arial"/>
          <w:b/>
          <w:bCs/>
          <w:color w:val="2E75B6"/>
          <w:sz w:val="26"/>
          <w:szCs w:val="26"/>
        </w:rPr>
        <w:t xml:space="preserve">A controller slice</w:t>
      </w:r>
    </w:p>
    <w:p>
      <w:pPr>
        <w:spacing w:after="120" w:before="40" w:line="276"/>
      </w:pPr>
      <w:r>
        <w:rPr>
          <w:rFonts w:ascii="Arial" w:cs="Arial" w:eastAsia="Arial" w:hAnsi="Arial"/>
          <w:b w:val="false"/>
          <w:bCs w:val="false"/>
          <w:i w:val="false"/>
          <w:iCs w:val="false"/>
          <w:color w:val="222222"/>
          <w:sz w:val="22"/>
          <w:szCs w:val="22"/>
        </w:rPr>
        <w:t xml:space="preserve">The service is replaced, so this test cannot prove the fee. The stub returns 9 for a quote of 2 and 3, which is not the real product. If the JSON comes back as 9, the controller passed the parameters through and wrote the field. The arithmetic stays in FeeCalculatorTest.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@WebMvcTest(FeeController.class)</w:t>
            </w:r>
          </w:p>
          <w:p>
            <w:pPr>
              <w:spacing w:after="0" w:before="0" w:line="230"/>
            </w:pPr>
            <w:r>
              <w:rPr>
                <w:rFonts w:ascii="Courier New" w:cs="Courier New" w:eastAsia="Courier New" w:hAnsi="Courier New"/>
                <w:color w:val="222222"/>
                <w:sz w:val="16"/>
                <w:szCs w:val="16"/>
              </w:rPr>
              <w:t xml:space="preserve">class FeeControllerTest {</w:t>
            </w:r>
          </w:p>
          <w:p>
            <w:pPr>
              <w:spacing w:after="0" w:before="0" w:line="230"/>
            </w:pPr>
            <w:r>
              <w:rPr>
                <w:rFonts w:ascii="Courier New" w:cs="Courier New" w:eastAsia="Courier New" w:hAnsi="Courier New"/>
                <w:color w:val="222222"/>
                <w:sz w:val="16"/>
                <w:szCs w:val="16"/>
              </w:rPr>
              <w:t xml:space="preserve">    @Autowired MockMvc mvc;</w:t>
            </w:r>
          </w:p>
          <w:p>
            <w:pPr>
              <w:spacing w:after="0" w:before="0" w:line="230"/>
            </w:pPr>
            <w:r>
              <w:rPr>
                <w:rFonts w:ascii="Courier New" w:cs="Courier New" w:eastAsia="Courier New" w:hAnsi="Courier New"/>
                <w:color w:val="222222"/>
                <w:sz w:val="16"/>
                <w:szCs w:val="16"/>
              </w:rPr>
              <w:t xml:space="preserve">    @MockitoBean FeeService fees;</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    @Test</w:t>
            </w:r>
          </w:p>
          <w:p>
            <w:pPr>
              <w:spacing w:after="0" w:before="0" w:line="230"/>
            </w:pPr>
            <w:r>
              <w:rPr>
                <w:rFonts w:ascii="Courier New" w:cs="Courier New" w:eastAsia="Courier New" w:hAnsi="Courier New"/>
                <w:color w:val="222222"/>
                <w:sz w:val="16"/>
                <w:szCs w:val="16"/>
              </w:rPr>
              <w:t xml:space="preserve">    void total_validParameters_returnsJsonTotal() throws Exception {</w:t>
            </w:r>
          </w:p>
          <w:p>
            <w:pPr>
              <w:spacing w:after="0" w:before="0" w:line="230"/>
            </w:pPr>
            <w:r>
              <w:rPr>
                <w:rFonts w:ascii="Courier New" w:cs="Courier New" w:eastAsia="Courier New" w:hAnsi="Courier New"/>
                <w:color w:val="222222"/>
                <w:sz w:val="16"/>
                <w:szCs w:val="16"/>
              </w:rPr>
              <w:t xml:space="preserve">        when(fees.quote(2, 3)).thenReturn(9L);</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        mvc.perform(get("/api/fees")</w:t>
            </w:r>
          </w:p>
          <w:p>
            <w:pPr>
              <w:spacing w:after="0" w:before="0" w:line="230"/>
            </w:pPr>
            <w:r>
              <w:rPr>
                <w:rFonts w:ascii="Courier New" w:cs="Courier New" w:eastAsia="Courier New" w:hAnsi="Courier New"/>
                <w:color w:val="222222"/>
                <w:sz w:val="16"/>
                <w:szCs w:val="16"/>
              </w:rPr>
              <w:t xml:space="preserve">                .param("quantity", "2")</w:t>
            </w:r>
          </w:p>
          <w:p>
            <w:pPr>
              <w:spacing w:after="0" w:before="0" w:line="230"/>
            </w:pPr>
            <w:r>
              <w:rPr>
                <w:rFonts w:ascii="Courier New" w:cs="Courier New" w:eastAsia="Courier New" w:hAnsi="Courier New"/>
                <w:color w:val="222222"/>
                <w:sz w:val="16"/>
                <w:szCs w:val="16"/>
              </w:rPr>
              <w:t xml:space="preserve">                .param("unitPrice", "3"))</w:t>
            </w:r>
          </w:p>
          <w:p>
            <w:pPr>
              <w:spacing w:after="0" w:before="0" w:line="230"/>
            </w:pPr>
            <w:r>
              <w:rPr>
                <w:rFonts w:ascii="Courier New" w:cs="Courier New" w:eastAsia="Courier New" w:hAnsi="Courier New"/>
                <w:color w:val="222222"/>
                <w:sz w:val="16"/>
                <w:szCs w:val="16"/>
              </w:rPr>
              <w:t xml:space="preserve">            .andExpect(status().isOk())</w:t>
            </w:r>
          </w:p>
          <w:p>
            <w:pPr>
              <w:spacing w:after="0" w:before="0" w:line="230"/>
            </w:pPr>
            <w:r>
              <w:rPr>
                <w:rFonts w:ascii="Courier New" w:cs="Courier New" w:eastAsia="Courier New" w:hAnsi="Courier New"/>
                <w:color w:val="222222"/>
                <w:sz w:val="16"/>
                <w:szCs w:val="16"/>
              </w:rPr>
              <w:t xml:space="preserve">            .andExpect(jsonPath("$.total").value(9));</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w:t>
            </w:r>
          </w:p>
        </w:tc>
      </w:tr>
    </w:tbl>
    <w:p>
      <w:pPr>
        <w:spacing w:after="80" w:before="0"/>
      </w:pPr>
    </w:p>
    <w:p>
      <w:pPr>
        <w:spacing w:after="120" w:before="40" w:line="276"/>
      </w:pPr>
      <w:r>
        <w:rPr>
          <w:rFonts w:ascii="Arial" w:cs="Arial" w:eastAsia="Arial" w:hAnsi="Arial"/>
          <w:b w:val="false"/>
          <w:bCs w:val="false"/>
          <w:i w:val="false"/>
          <w:iCs w:val="false"/>
          <w:color w:val="222222"/>
          <w:sz w:val="22"/>
          <w:szCs w:val="22"/>
        </w:rPr>
        <w:t xml:space="preserve">This project is Spring Boot 4. Match the imports to that release, because a snippet from an older tutorial will not compile.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org.springframework.boot.webmvc.test.autoconfigure.WebMvcTest</w:t>
            </w:r>
          </w:p>
          <w:p>
            <w:pPr>
              <w:spacing w:after="0" w:before="0" w:line="230"/>
            </w:pPr>
            <w:r>
              <w:rPr>
                <w:rFonts w:ascii="Courier New" w:cs="Courier New" w:eastAsia="Courier New" w:hAnsi="Courier New"/>
                <w:color w:val="222222"/>
                <w:sz w:val="16"/>
                <w:szCs w:val="16"/>
              </w:rPr>
              <w:t xml:space="preserve">org.springframework.boot.data.jpa.test.autoconfigure.DataJpaTest</w:t>
            </w:r>
          </w:p>
          <w:p>
            <w:pPr>
              <w:spacing w:after="0" w:before="0" w:line="230"/>
            </w:pPr>
            <w:r>
              <w:rPr>
                <w:rFonts w:ascii="Courier New" w:cs="Courier New" w:eastAsia="Courier New" w:hAnsi="Courier New"/>
                <w:color w:val="222222"/>
                <w:sz w:val="16"/>
                <w:szCs w:val="16"/>
              </w:rPr>
              <w:t xml:space="preserve">org.springframework.test.context.bean.override.mockito.MockitoBean</w:t>
            </w:r>
          </w:p>
        </w:tc>
      </w:tr>
    </w:tbl>
    <w:p>
      <w:pPr>
        <w:spacing w:after="80" w:before="0"/>
      </w:pPr>
    </w:p>
    <w:p>
      <w:pPr>
        <w:spacing w:after="120" w:before="40" w:line="276"/>
      </w:pPr>
      <w:r>
        <w:rPr>
          <w:rFonts w:ascii="Arial" w:cs="Arial" w:eastAsia="Arial" w:hAnsi="Arial"/>
          <w:b w:val="false"/>
          <w:bCs w:val="false"/>
          <w:i w:val="false"/>
          <w:iCs w:val="false"/>
          <w:color w:val="222222"/>
          <w:sz w:val="22"/>
          <w:szCs w:val="22"/>
        </w:rPr>
        <w:t xml:space="preserve">Older tutorials say </w:t>
      </w:r>
      <w:r>
        <w:rPr>
          <w:rFonts w:ascii="Courier New" w:cs="Courier New" w:eastAsia="Courier New" w:hAnsi="Courier New"/>
          <w:b w:val="false"/>
          <w:bCs w:val="false"/>
          <w:i w:val="false"/>
          <w:iCs w:val="false"/>
          <w:color w:val="222222"/>
          <w:sz w:val="20"/>
          <w:szCs w:val="20"/>
        </w:rPr>
        <w:t xml:space="preserve">@MockBean</w:t>
      </w:r>
      <w:r>
        <w:rPr>
          <w:rFonts w:ascii="Arial" w:cs="Arial" w:eastAsia="Arial" w:hAnsi="Arial"/>
          <w:b w:val="false"/>
          <w:bCs w:val="false"/>
          <w:i w:val="false"/>
          <w:iCs w:val="false"/>
          <w:color w:val="222222"/>
          <w:sz w:val="22"/>
          <w:szCs w:val="22"/>
        </w:rPr>
        <w:t xml:space="preserve">. On this release the replacement bean is </w:t>
      </w:r>
      <w:r>
        <w:rPr>
          <w:rFonts w:ascii="Courier New" w:cs="Courier New" w:eastAsia="Courier New" w:hAnsi="Courier New"/>
          <w:b w:val="false"/>
          <w:bCs w:val="false"/>
          <w:i w:val="false"/>
          <w:iCs w:val="false"/>
          <w:color w:val="222222"/>
          <w:sz w:val="20"/>
          <w:szCs w:val="20"/>
        </w:rPr>
        <w:t xml:space="preserve">@MockitoBean</w:t>
      </w:r>
      <w:r>
        <w:rPr>
          <w:rFonts w:ascii="Arial" w:cs="Arial" w:eastAsia="Arial" w:hAnsi="Arial"/>
          <w:b w:val="false"/>
          <w:bCs w:val="false"/>
          <w:i w:val="false"/>
          <w:iCs w:val="false"/>
          <w:color w:val="222222"/>
          <w:sz w:val="22"/>
          <w:szCs w:val="22"/>
        </w:rPr>
        <w:t xml:space="preserve">. </w:t>
      </w:r>
      <w:r>
        <w:rPr>
          <w:rFonts w:ascii="Courier New" w:cs="Courier New" w:eastAsia="Courier New" w:hAnsi="Courier New"/>
          <w:b w:val="false"/>
          <w:bCs w:val="false"/>
          <w:i w:val="false"/>
          <w:iCs w:val="false"/>
          <w:color w:val="222222"/>
          <w:sz w:val="20"/>
          <w:szCs w:val="20"/>
        </w:rPr>
        <w:t xml:space="preserve">@Mock</w:t>
      </w:r>
      <w:r>
        <w:rPr>
          <w:rFonts w:ascii="Arial" w:cs="Arial" w:eastAsia="Arial" w:hAnsi="Arial"/>
          <w:b w:val="false"/>
          <w:bCs w:val="false"/>
          <w:i w:val="false"/>
          <w:iCs w:val="false"/>
          <w:color w:val="222222"/>
          <w:sz w:val="22"/>
          <w:szCs w:val="22"/>
        </w:rPr>
        <w:t xml:space="preserve"> remains the right tool when the test has no Spring context at all.</w:t>
      </w:r>
    </w:p>
    <w:p>
      <w:pPr>
        <w:pStyle w:val="Heading1"/>
        <w:keepNext/>
        <w:pBdr>
          <w:bottom w:val="single" w:color="D6E3F0" w:sz="6" w:space="1"/>
        </w:pBdr>
        <w:spacing w:after="80" w:before="320"/>
      </w:pPr>
      <w:r>
        <w:rPr>
          <w:rFonts w:ascii="Arial" w:cs="Arial" w:eastAsia="Arial" w:hAnsi="Arial"/>
          <w:b/>
          <w:bCs/>
          <w:color w:val="1F4E79"/>
          <w:sz w:val="32"/>
          <w:szCs w:val="32"/>
        </w:rPr>
        <w:t xml:space="preserve">7. A real database</w:t>
      </w:r>
    </w:p>
    <w:p>
      <w:pPr>
        <w:spacing w:after="120" w:before="40" w:line="276"/>
      </w:pPr>
      <w:r>
        <w:rPr>
          <w:rFonts w:ascii="Arial" w:cs="Arial" w:eastAsia="Arial" w:hAnsi="Arial"/>
          <w:b w:val="false"/>
          <w:bCs w:val="false"/>
          <w:i w:val="false"/>
          <w:iCs w:val="false"/>
          <w:color w:val="222222"/>
          <w:sz w:val="22"/>
          <w:szCs w:val="22"/>
        </w:rPr>
        <w:t xml:space="preserve">A repository stand-in never opens a connection. It cannot reveal invalid SQL, a PostgreSQL constraint, a broken migration, or a Java type that does not match the column. Use the same database family you will ship when those are the risks.</w:t>
      </w:r>
    </w:p>
    <w:p>
      <w:pPr>
        <w:pStyle w:val="Heading2"/>
        <w:keepNext/>
        <w:spacing w:after="60" w:before="220"/>
      </w:pPr>
      <w:r>
        <w:rPr>
          <w:rFonts w:ascii="Arial" w:cs="Arial" w:eastAsia="Arial" w:hAnsi="Arial"/>
          <w:b/>
          <w:bCs/>
          <w:color w:val="2E75B6"/>
          <w:sz w:val="26"/>
          <w:szCs w:val="26"/>
        </w:rPr>
        <w:t xml:space="preserve">What Testcontainers is doing</w:t>
      </w:r>
    </w:p>
    <w:p>
      <w:pPr>
        <w:spacing w:after="120" w:before="40" w:line="276"/>
      </w:pPr>
      <w:r>
        <w:rPr>
          <w:rFonts w:ascii="Arial" w:cs="Arial" w:eastAsia="Arial" w:hAnsi="Arial"/>
          <w:b w:val="false"/>
          <w:bCs w:val="false"/>
          <w:i w:val="false"/>
          <w:iCs w:val="false"/>
          <w:color w:val="222222"/>
          <w:sz w:val="22"/>
          <w:szCs w:val="22"/>
        </w:rPr>
        <w:t xml:space="preserve">Testcontainers starts PostgreSQL or Redis in Docker for the test, points Spring at that container, and stops the container when the class is finished. You do not install a database on your laptop for the test, and you do not share one with the next person in the lab.</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Use a random published port. Port 5432 on your machine is often already taken, and it is not the port inside the container.</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Keep a container field static when the whole class should share one database. A new container per method is slow and usually accidental.</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A skipped test is not a passing assertion. If Docker is stopped, @Testcontainers(disabledWithoutDocker = true) skips the class. Read the summary and check that the tests ran.</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In Spring Boot 4, @ServiceConnection on the container can supply the JDBC URL. The image name for Redis must be redis, or the connection will not bind.</w:t>
      </w:r>
    </w:p>
    <w:p>
      <w:pPr>
        <w:pStyle w:val="Heading2"/>
        <w:keepNext/>
        <w:spacing w:after="60" w:before="220"/>
      </w:pPr>
      <w:r>
        <w:rPr>
          <w:rFonts w:ascii="Arial" w:cs="Arial" w:eastAsia="Arial" w:hAnsi="Arial"/>
          <w:b/>
          <w:bCs/>
          <w:color w:val="2E75B6"/>
          <w:sz w:val="26"/>
          <w:szCs w:val="26"/>
        </w:rPr>
        <w:t xml:space="preserve">A repository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@DataJpaTest</w:t>
            </w:r>
          </w:p>
          <w:p>
            <w:pPr>
              <w:spacing w:after="0" w:before="0" w:line="230"/>
            </w:pPr>
            <w:r>
              <w:rPr>
                <w:rFonts w:ascii="Courier New" w:cs="Courier New" w:eastAsia="Courier New" w:hAnsi="Courier New"/>
                <w:color w:val="222222"/>
                <w:sz w:val="16"/>
                <w:szCs w:val="16"/>
              </w:rPr>
              <w:t xml:space="preserve">@AutoConfigureTestDatabase(replace = Replace.NONE)</w:t>
            </w:r>
          </w:p>
          <w:p>
            <w:pPr>
              <w:spacing w:after="0" w:before="0" w:line="230"/>
            </w:pPr>
            <w:r>
              <w:rPr>
                <w:rFonts w:ascii="Courier New" w:cs="Courier New" w:eastAsia="Courier New" w:hAnsi="Courier New"/>
                <w:color w:val="222222"/>
                <w:sz w:val="16"/>
                <w:szCs w:val="16"/>
              </w:rPr>
              <w:t xml:space="preserve">class InventoryRepositoryTest {</w:t>
            </w:r>
          </w:p>
          <w:p>
            <w:pPr>
              <w:spacing w:after="0" w:before="0" w:line="230"/>
            </w:pPr>
            <w:r>
              <w:rPr>
                <w:rFonts w:ascii="Courier New" w:cs="Courier New" w:eastAsia="Courier New" w:hAnsi="Courier New"/>
                <w:color w:val="222222"/>
                <w:sz w:val="16"/>
                <w:szCs w:val="16"/>
              </w:rPr>
              <w:t xml:space="preserve">    @Autowired InventoryRepository inventory;</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    @Test</w:t>
            </w:r>
          </w:p>
          <w:p>
            <w:pPr>
              <w:spacing w:after="0" w:before="0" w:line="230"/>
            </w:pPr>
            <w:r>
              <w:rPr>
                <w:rFonts w:ascii="Courier New" w:cs="Courier New" w:eastAsia="Courier New" w:hAnsi="Courier New"/>
                <w:color w:val="222222"/>
                <w:sz w:val="16"/>
                <w:szCs w:val="16"/>
              </w:rPr>
              <w:t xml:space="preserve">    void save_newSku_canBeLoaded() {</w:t>
            </w:r>
          </w:p>
          <w:p>
            <w:pPr>
              <w:spacing w:after="0" w:before="0" w:line="230"/>
            </w:pPr>
            <w:r>
              <w:rPr>
                <w:rFonts w:ascii="Courier New" w:cs="Courier New" w:eastAsia="Courier New" w:hAnsi="Courier New"/>
                <w:color w:val="222222"/>
                <w:sz w:val="16"/>
                <w:szCs w:val="16"/>
              </w:rPr>
              <w:t xml:space="preserve">        inventory.saveAndFlush(new StockItem("USB-C-01", 12));</w:t>
            </w:r>
          </w:p>
          <w:p>
            <w:pPr>
              <w:spacing w:after="0" w:before="0" w:line="230"/>
            </w:pPr>
            <w:r>
              <w:rPr>
                <w:rFonts w:ascii="Courier New" w:cs="Courier New" w:eastAsia="Courier New" w:hAnsi="Courier New"/>
                <w:color w:val="222222"/>
                <w:sz w:val="16"/>
                <w:szCs w:val="16"/>
              </w:rPr>
              <w:t xml:space="preserve">        StockItem found = inventory.findBySku("USB-C-01").orElseThrow();</w:t>
            </w:r>
          </w:p>
          <w:p>
            <w:pPr>
              <w:spacing w:after="0" w:before="0" w:line="230"/>
            </w:pPr>
            <w:r>
              <w:rPr>
                <w:rFonts w:ascii="Courier New" w:cs="Courier New" w:eastAsia="Courier New" w:hAnsi="Courier New"/>
                <w:color w:val="222222"/>
                <w:sz w:val="16"/>
                <w:szCs w:val="16"/>
              </w:rPr>
              <w:t xml:space="preserve">        assertThat(found.quantity()).isEqualTo(12);</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w:t>
            </w:r>
          </w:p>
        </w:tc>
      </w:tr>
    </w:tbl>
    <w:p>
      <w:pPr>
        <w:spacing w:after="80" w:before="0"/>
      </w:pPr>
    </w:p>
    <w:p>
      <w:pPr>
        <w:spacing w:after="120" w:before="40" w:line="276"/>
      </w:pPr>
      <w:r>
        <w:rPr>
          <w:rFonts w:ascii="Arial" w:cs="Arial" w:eastAsia="Arial" w:hAnsi="Arial"/>
          <w:b w:val="false"/>
          <w:bCs w:val="false"/>
          <w:i w:val="false"/>
          <w:iCs w:val="false"/>
          <w:color w:val="222222"/>
          <w:sz w:val="22"/>
          <w:szCs w:val="22"/>
        </w:rPr>
        <w:t xml:space="preserve">saveAndFlush sends the SQL immediately, which is what you want when the oracle is a unique-key failure. A JPA slice usually rolls the test transaction back after each method, so the next method starts clean.</w:t>
      </w:r>
    </w:p>
    <w:p>
      <w:pPr>
        <w:spacing w:after="120" w:before="40" w:line="276"/>
      </w:pPr>
      <w:r>
        <w:rPr>
          <w:rFonts w:ascii="Arial" w:cs="Arial" w:eastAsia="Arial" w:hAnsi="Arial"/>
          <w:b w:val="false"/>
          <w:bCs w:val="false"/>
          <w:i w:val="false"/>
          <w:iCs w:val="false"/>
          <w:color w:val="222222"/>
          <w:sz w:val="22"/>
          <w:szCs w:val="22"/>
        </w:rPr>
        <w:t xml:space="preserve">@DataJpaTest does not run Flyway. It builds tables from the entities, with ddl-auto set to create-drop, and replace = NONE tells Spring to keep the Testcontainers database instead of swapping in an embedded one. That is the right test for a mapping and a query. It is the wrong test for a migration. If the question is whether V1 applied, start the full application context and let Flyway run. Cleaning that database in a test requires spring.flyway.clean-disabled=false, and only then is flyway.clean() followed by migrate() meaningful.</w:t>
      </w:r>
    </w:p>
    <w:p>
      <w:pPr>
        <w:pStyle w:val="Heading2"/>
        <w:keepNext/>
        <w:spacing w:after="60" w:before="220"/>
      </w:pPr>
      <w:r>
        <w:rPr>
          <w:rFonts w:ascii="Arial" w:cs="Arial" w:eastAsia="Arial" w:hAnsi="Arial"/>
          <w:b/>
          <w:bCs/>
          <w:color w:val="2E75B6"/>
          <w:sz w:val="26"/>
          <w:szCs w:val="26"/>
        </w:rPr>
        <w:t xml:space="preserve">One test must not feed the next</w:t>
      </w:r>
    </w:p>
    <w:p>
      <w:pPr>
        <w:spacing w:after="120" w:before="40" w:line="276"/>
      </w:pPr>
      <w:r>
        <w:rPr>
          <w:rFonts w:ascii="Arial" w:cs="Arial" w:eastAsia="Arial" w:hAnsi="Arial"/>
          <w:b w:val="false"/>
          <w:bCs w:val="false"/>
          <w:i w:val="false"/>
          <w:iCs w:val="false"/>
          <w:color w:val="222222"/>
          <w:sz w:val="22"/>
          <w:szCs w:val="22"/>
        </w:rPr>
        <w:t xml:space="preserve">A full @SpringBootTest does not roll back every write. Isolate rows with a key that belongs to the test, or delete them afterwards. Delete child rows before parent rows when a foreign key requires that order.</w:t>
      </w:r>
    </w:p>
    <w:p>
      <w:pPr>
        <w:spacing w:after="120" w:before="40" w:line="276"/>
      </w:pPr>
      <w:r>
        <w:rPr>
          <w:rFonts w:ascii="Arial" w:cs="Arial" w:eastAsia="Arial" w:hAnsi="Arial"/>
          <w:b w:val="false"/>
          <w:bCs w:val="false"/>
          <w:i w:val="false"/>
          <w:iCs w:val="false"/>
          <w:color w:val="222222"/>
          <w:sz w:val="22"/>
          <w:szCs w:val="22"/>
        </w:rPr>
        <w:t xml:space="preserve">@Transactional on a @SpringBootTest method is the wrong tool when the behaviour you care about is a write that must survive an exception. The rollback hides that write. It is also the wrong tool beside RANDOM_PORT: the request is handled on another thread, and it commits, while the test thread’s transaction never sees those rows.</w:t>
      </w:r>
    </w:p>
    <w:p>
      <w:pPr>
        <w:spacing w:after="120" w:before="40" w:line="276"/>
      </w:pPr>
      <w:r>
        <w:rPr>
          <w:rFonts w:ascii="Arial" w:cs="Arial" w:eastAsia="Arial" w:hAnsi="Arial"/>
          <w:b w:val="false"/>
          <w:bCs w:val="false"/>
          <w:i w:val="false"/>
          <w:iCs w:val="false"/>
          <w:color w:val="222222"/>
          <w:sz w:val="22"/>
          <w:szCs w:val="22"/>
        </w:rPr>
        <w:t xml:space="preserve">An ApplicationRunner that seeds the catalogue runs when the context starts. It does not run again before the next method. If a test deletes the seed, later methods in that context will not get it 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await().atMost(Duration.ofSeconds(2))</w:t>
            </w:r>
          </w:p>
          <w:p>
            <w:pPr>
              <w:spacing w:after="0" w:before="0" w:line="230"/>
            </w:pPr>
            <w:r>
              <w:rPr>
                <w:rFonts w:ascii="Courier New" w:cs="Courier New" w:eastAsia="Courier New" w:hAnsi="Courier New"/>
                <w:color w:val="222222"/>
                <w:sz w:val="16"/>
                <w:szCs w:val="16"/>
              </w:rPr>
              <w:t xml:space="preserve">    .untilAsserted(() -&gt;</w:t>
            </w:r>
          </w:p>
          <w:p>
            <w:pPr>
              <w:spacing w:after="0" w:before="0" w:line="230"/>
            </w:pPr>
            <w:r>
              <w:rPr>
                <w:rFonts w:ascii="Courier New" w:cs="Courier New" w:eastAsia="Courier New" w:hAnsi="Courier New"/>
                <w:color w:val="222222"/>
                <w:sz w:val="16"/>
                <w:szCs w:val="16"/>
              </w:rPr>
              <w:t xml:space="preserve">        assertThat(inventory.reserved(sku)).isZero());</w:t>
            </w:r>
          </w:p>
        </w:tc>
      </w:tr>
    </w:tbl>
    <w:p>
      <w:pPr>
        <w:spacing w:after="80" w:before="0"/>
      </w:pPr>
    </w:p>
    <w:p>
      <w:pPr>
        <w:pStyle w:val="Heading1"/>
        <w:keepNext/>
        <w:pBdr>
          <w:bottom w:val="single" w:color="D6E3F0" w:sz="6" w:space="1"/>
        </w:pBdr>
        <w:spacing w:after="80" w:before="320"/>
      </w:pPr>
      <w:r>
        <w:rPr>
          <w:rFonts w:ascii="Arial" w:cs="Arial" w:eastAsia="Arial" w:hAnsi="Arial"/>
          <w:b/>
          <w:bCs/>
          <w:color w:val="1F4E79"/>
          <w:sz w:val="32"/>
          <w:szCs w:val="32"/>
        </w:rPr>
        <w:t xml:space="preserve">8. Testing a JSON API</w:t>
      </w:r>
    </w:p>
    <w:p>
      <w:pPr>
        <w:spacing w:after="120" w:before="40" w:line="276"/>
      </w:pPr>
      <w:r>
        <w:rPr>
          <w:rFonts w:ascii="Arial" w:cs="Arial" w:eastAsia="Arial" w:hAnsi="Arial"/>
          <w:b w:val="false"/>
          <w:bCs w:val="false"/>
          <w:i w:val="false"/>
          <w:iCs w:val="false"/>
          <w:color w:val="222222"/>
          <w:sz w:val="22"/>
          <w:szCs w:val="22"/>
        </w:rPr>
        <w:t xml:space="preserve">JSON is the contract with the client. Check the fields, the types, and the size of a collection. Do not compare one giant string: property order and insignificant spaces will fail a correct response. JSONPath points at the part you care about.</w:t>
      </w:r>
    </w:p>
    <w:p>
      <w:pPr>
        <w:pStyle w:val="Heading2"/>
        <w:keepNext/>
        <w:spacing w:after="60" w:before="220"/>
      </w:pPr>
      <w:r>
        <w:rPr>
          <w:rFonts w:ascii="Arial" w:cs="Arial" w:eastAsia="Arial" w:hAnsi="Arial"/>
          <w:b/>
          <w:bCs/>
          <w:color w:val="2E75B6"/>
          <w:sz w:val="26"/>
          <w:szCs w:val="26"/>
        </w:rPr>
        <w:t xml:space="preserve">One loan, written down first</w:t>
      </w:r>
    </w:p>
    <w:p>
      <w:pPr>
        <w:spacing w:after="120" w:before="40" w:line="276"/>
      </w:pPr>
      <w:r>
        <w:rPr>
          <w:rFonts w:ascii="Arial" w:cs="Arial" w:eastAsia="Arial" w:hAnsi="Arial"/>
          <w:b w:val="false"/>
          <w:bCs w:val="false"/>
          <w:i w:val="false"/>
          <w:iCs w:val="false"/>
          <w:color w:val="222222"/>
          <w:sz w:val="22"/>
          <w:szCs w:val="22"/>
        </w:rPr>
        <w:t xml:space="preserve">Decide the row before you ask for it. Loan 101 belongs to Jean Paul, the principal is 1000000, the loan is eligible, and there are two installments of 85000. Put that row in the test database, or stub the service in a slice. Do not depend on a developer’s database happening to contain loan 101.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w:t>
            </w:r>
          </w:p>
          <w:p>
            <w:pPr>
              <w:spacing w:after="0" w:before="0" w:line="230"/>
            </w:pPr>
            <w:r>
              <w:rPr>
                <w:rFonts w:ascii="Courier New" w:cs="Courier New" w:eastAsia="Courier New" w:hAnsi="Courier New"/>
                <w:color w:val="222222"/>
                <w:sz w:val="16"/>
                <w:szCs w:val="16"/>
              </w:rPr>
              <w:t xml:space="preserve">  "id": 101,</w:t>
            </w:r>
          </w:p>
          <w:p>
            <w:pPr>
              <w:spacing w:after="0" w:before="0" w:line="230"/>
            </w:pPr>
            <w:r>
              <w:rPr>
                <w:rFonts w:ascii="Courier New" w:cs="Courier New" w:eastAsia="Courier New" w:hAnsi="Courier New"/>
                <w:color w:val="222222"/>
                <w:sz w:val="16"/>
                <w:szCs w:val="16"/>
              </w:rPr>
              <w:t xml:space="preserve">  "customerName": "Jean Paul",</w:t>
            </w:r>
          </w:p>
          <w:p>
            <w:pPr>
              <w:spacing w:after="0" w:before="0" w:line="230"/>
            </w:pPr>
            <w:r>
              <w:rPr>
                <w:rFonts w:ascii="Courier New" w:cs="Courier New" w:eastAsia="Courier New" w:hAnsi="Courier New"/>
                <w:color w:val="222222"/>
                <w:sz w:val="16"/>
                <w:szCs w:val="16"/>
              </w:rPr>
              <w:t xml:space="preserve">  "principal": 1000000,</w:t>
            </w:r>
          </w:p>
          <w:p>
            <w:pPr>
              <w:spacing w:after="0" w:before="0" w:line="230"/>
            </w:pPr>
            <w:r>
              <w:rPr>
                <w:rFonts w:ascii="Courier New" w:cs="Courier New" w:eastAsia="Courier New" w:hAnsi="Courier New"/>
                <w:color w:val="222222"/>
                <w:sz w:val="16"/>
                <w:szCs w:val="16"/>
              </w:rPr>
              <w:t xml:space="preserve">  "status": "ACTIVE",</w:t>
            </w:r>
          </w:p>
          <w:p>
            <w:pPr>
              <w:spacing w:after="0" w:before="0" w:line="230"/>
            </w:pPr>
            <w:r>
              <w:rPr>
                <w:rFonts w:ascii="Courier New" w:cs="Courier New" w:eastAsia="Courier New" w:hAnsi="Courier New"/>
                <w:color w:val="222222"/>
                <w:sz w:val="16"/>
                <w:szCs w:val="16"/>
              </w:rPr>
              <w:t xml:space="preserve">  "eligible": true,</w:t>
            </w:r>
          </w:p>
          <w:p>
            <w:pPr>
              <w:spacing w:after="0" w:before="0" w:line="230"/>
            </w:pPr>
            <w:r>
              <w:rPr>
                <w:rFonts w:ascii="Courier New" w:cs="Courier New" w:eastAsia="Courier New" w:hAnsi="Courier New"/>
                <w:color w:val="222222"/>
                <w:sz w:val="16"/>
                <w:szCs w:val="16"/>
              </w:rPr>
              <w:t xml:space="preserve">  "installments": [</w:t>
            </w:r>
          </w:p>
          <w:p>
            <w:pPr>
              <w:spacing w:after="0" w:before="0" w:line="230"/>
            </w:pPr>
            <w:r>
              <w:rPr>
                <w:rFonts w:ascii="Courier New" w:cs="Courier New" w:eastAsia="Courier New" w:hAnsi="Courier New"/>
                <w:color w:val="222222"/>
                <w:sz w:val="16"/>
                <w:szCs w:val="16"/>
              </w:rPr>
              <w:t xml:space="preserve">    { "number": 1, "amount": 85000 },</w:t>
            </w:r>
          </w:p>
          <w:p>
            <w:pPr>
              <w:spacing w:after="0" w:before="0" w:line="230"/>
            </w:pPr>
            <w:r>
              <w:rPr>
                <w:rFonts w:ascii="Courier New" w:cs="Courier New" w:eastAsia="Courier New" w:hAnsi="Courier New"/>
                <w:color w:val="222222"/>
                <w:sz w:val="16"/>
                <w:szCs w:val="16"/>
              </w:rPr>
              <w:t xml:space="preserve">    { "number": 2, "amount": 85000 }</w:t>
            </w:r>
          </w:p>
          <w:p>
            <w:pPr>
              <w:spacing w:after="0" w:before="0" w:line="230"/>
            </w:pPr>
            <w:r>
              <w:rPr>
                <w:rFonts w:ascii="Courier New" w:cs="Courier New" w:eastAsia="Courier New" w:hAnsi="Courier New"/>
                <w:color w:val="222222"/>
                <w:sz w:val="16"/>
                <w:szCs w:val="16"/>
              </w:rPr>
              <w:t xml:space="preserve">  ]</w:t>
            </w:r>
          </w:p>
          <w:p>
            <w:pPr>
              <w:spacing w:after="0" w:before="0" w:line="230"/>
            </w:pPr>
            <w:r>
              <w:rPr>
                <w:rFonts w:ascii="Courier New" w:cs="Courier New" w:eastAsia="Courier New" w:hAnsi="Courier New"/>
                <w:color w:val="222222"/>
                <w:sz w:val="16"/>
                <w:szCs w:val="16"/>
              </w:rPr>
              <w:t xml:space="preserve">}</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280"/>
        <w:gridCol w:w="3000"/>
      </w:tblGrid>
      <w:tr>
        <w:trPr>
          <w:cantSplit/>
          <w:tblHeader/>
        </w:trPr>
        <w:tc>
          <w:tcPr>
            <w:tcW w:type="dxa" w:w="280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Requirement</w:t>
            </w:r>
          </w:p>
        </w:tc>
        <w:tc>
          <w:tcPr>
            <w:tcW w:type="dxa" w:w="428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JSONPath</w:t>
            </w:r>
          </w:p>
        </w:tc>
        <w:tc>
          <w:tcPr>
            <w:tcW w:type="dxa" w:w="300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Expected</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Loan id</w:t>
            </w:r>
          </w:p>
        </w:tc>
        <w:tc>
          <w:tcPr>
            <w:tcW w:type="dxa" w:w="42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$.id</w:t>
            </w:r>
          </w:p>
        </w:tc>
        <w:tc>
          <w:tcPr>
            <w:tcW w:type="dxa" w:w="30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101</w:t>
            </w:r>
          </w:p>
        </w:tc>
      </w:tr>
      <w:tr>
        <w:trPr>
          <w:cantSplit/>
        </w:trPr>
        <w:tc>
          <w:tcPr>
            <w:tcW w:type="dxa" w:w="28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Customer</w:t>
            </w:r>
          </w:p>
        </w:tc>
        <w:tc>
          <w:tcPr>
            <w:tcW w:type="dxa" w:w="428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$.customerName</w:t>
            </w:r>
          </w:p>
        </w:tc>
        <w:tc>
          <w:tcPr>
            <w:tcW w:type="dxa" w:w="30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Jean Paul</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Eligible</w:t>
            </w:r>
          </w:p>
        </w:tc>
        <w:tc>
          <w:tcPr>
            <w:tcW w:type="dxa" w:w="42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$.eligible</w:t>
            </w:r>
          </w:p>
        </w:tc>
        <w:tc>
          <w:tcPr>
            <w:tcW w:type="dxa" w:w="30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true</w:t>
            </w:r>
          </w:p>
        </w:tc>
      </w:tr>
      <w:tr>
        <w:trPr>
          <w:cantSplit/>
        </w:trPr>
        <w:tc>
          <w:tcPr>
            <w:tcW w:type="dxa" w:w="28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First amount</w:t>
            </w:r>
          </w:p>
        </w:tc>
        <w:tc>
          <w:tcPr>
            <w:tcW w:type="dxa" w:w="428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$.installments[0].amount</w:t>
            </w:r>
          </w:p>
        </w:tc>
        <w:tc>
          <w:tcPr>
            <w:tcW w:type="dxa" w:w="30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85000</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How many</w:t>
            </w:r>
          </w:p>
        </w:tc>
        <w:tc>
          <w:tcPr>
            <w:tcW w:type="dxa" w:w="42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$.installments.length()</w:t>
            </w:r>
          </w:p>
        </w:tc>
        <w:tc>
          <w:tcPr>
            <w:tcW w:type="dxa" w:w="30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2</w:t>
            </w:r>
          </w:p>
        </w:tc>
      </w:tr>
    </w:tbl>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mvc.perform(get("/api/loans/101"))</w:t>
            </w:r>
          </w:p>
          <w:p>
            <w:pPr>
              <w:spacing w:after="0" w:before="0" w:line="230"/>
            </w:pPr>
            <w:r>
              <w:rPr>
                <w:rFonts w:ascii="Courier New" w:cs="Courier New" w:eastAsia="Courier New" w:hAnsi="Courier New"/>
                <w:color w:val="222222"/>
                <w:sz w:val="16"/>
                <w:szCs w:val="16"/>
              </w:rPr>
              <w:t xml:space="preserve">    .andExpect(status().isOk())</w:t>
            </w:r>
          </w:p>
          <w:p>
            <w:pPr>
              <w:spacing w:after="0" w:before="0" w:line="230"/>
            </w:pPr>
            <w:r>
              <w:rPr>
                <w:rFonts w:ascii="Courier New" w:cs="Courier New" w:eastAsia="Courier New" w:hAnsi="Courier New"/>
                <w:color w:val="222222"/>
                <w:sz w:val="16"/>
                <w:szCs w:val="16"/>
              </w:rPr>
              <w:t xml:space="preserve">    .andExpect(jsonPath("$.customerName").value("Jean Paul"))</w:t>
            </w:r>
          </w:p>
          <w:p>
            <w:pPr>
              <w:spacing w:after="0" w:before="0" w:line="230"/>
            </w:pPr>
            <w:r>
              <w:rPr>
                <w:rFonts w:ascii="Courier New" w:cs="Courier New" w:eastAsia="Courier New" w:hAnsi="Courier New"/>
                <w:color w:val="222222"/>
                <w:sz w:val="16"/>
                <w:szCs w:val="16"/>
              </w:rPr>
              <w:t xml:space="preserve">    .andExpect(jsonPath("$.installments.length()").value(2))</w:t>
            </w:r>
          </w:p>
          <w:p>
            <w:pPr>
              <w:spacing w:after="0" w:before="0" w:line="230"/>
            </w:pPr>
            <w:r>
              <w:rPr>
                <w:rFonts w:ascii="Courier New" w:cs="Courier New" w:eastAsia="Courier New" w:hAnsi="Courier New"/>
                <w:color w:val="222222"/>
                <w:sz w:val="16"/>
                <w:szCs w:val="16"/>
              </w:rPr>
              <w:t xml:space="preserve">    .andExpect(jsonPath("$.installments[0].amount").value(85000));</w:t>
            </w:r>
          </w:p>
        </w:tc>
      </w:tr>
    </w:tbl>
    <w:p>
      <w:pPr>
        <w:spacing w:after="80" w:before="0"/>
      </w:pPr>
    </w:p>
    <w:p>
      <w:pPr>
        <w:pStyle w:val="Heading2"/>
        <w:keepNext/>
        <w:spacing w:after="60" w:before="220"/>
      </w:pPr>
      <w:r>
        <w:rPr>
          <w:rFonts w:ascii="Arial" w:cs="Arial" w:eastAsia="Arial" w:hAnsi="Arial"/>
          <w:b/>
          <w:bCs/>
          <w:color w:val="2E75B6"/>
          <w:sz w:val="26"/>
          <w:szCs w:val="26"/>
        </w:rPr>
        <w:t xml:space="preserve">Missing, null, and empty</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A missing property is not a property whose value is null.</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Null is not an empty string, and an empty array is not an omitted array.</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Assert the fields the client uses. Leave incidental fields alone.</w:t>
      </w:r>
    </w:p>
    <w:p>
      <w:pPr>
        <w:spacing w:after="120" w:before="40" w:line="276"/>
      </w:pPr>
      <w:r>
        <w:rPr>
          <w:rFonts w:ascii="Arial" w:cs="Arial" w:eastAsia="Arial" w:hAnsi="Arial"/>
          <w:b w:val="false"/>
          <w:bCs w:val="false"/>
          <w:i w:val="false"/>
          <w:iCs w:val="false"/>
          <w:color w:val="222222"/>
          <w:sz w:val="22"/>
          <w:szCs w:val="22"/>
        </w:rPr>
        <w:t xml:space="preserve">On the Spring 7 jsonPath used here, exists() means a non-null value, so a stored null does not exist. hasJsonPath() means the key is present, and it allows null. doesNotHaveJsonPath() is the matcher for a key that was omitted. An empty array still exists. MockMvc writes these checks with a leading $. REST Assured’s body() uses Groovy GPath, so the same idea is installments.size() with no dollar sign. Spring Boot 4 does not manage REST Assured; this course pins io.rest-assured:rest-assured 5.5.7.</w:t>
      </w:r>
    </w:p>
    <w:p>
      <w:pPr>
        <w:spacing w:after="120" w:before="40" w:line="276"/>
      </w:pPr>
      <w:r>
        <w:rPr>
          <w:rFonts w:ascii="Arial" w:cs="Arial" w:eastAsia="Arial" w:hAnsi="Arial"/>
          <w:b w:val="false"/>
          <w:bCs w:val="false"/>
          <w:i w:val="false"/>
          <w:iCs w:val="false"/>
          <w:color w:val="222222"/>
          <w:sz w:val="22"/>
          <w:szCs w:val="22"/>
        </w:rPr>
        <w:t xml:space="preserve">A controller slice does not load @ControllerAdvice unless you import it. A 404 body produced by the advice belongs on a test that starts the wider context, or on a slice that imports the advice on purpose.</w:t>
      </w:r>
    </w:p>
    <w:p>
      <w:pPr>
        <w:pStyle w:val="Heading1"/>
        <w:keepNext/>
        <w:pBdr>
          <w:bottom w:val="single" w:color="D6E3F0" w:sz="6" w:space="1"/>
        </w:pBdr>
        <w:spacing w:after="80" w:before="320"/>
      </w:pPr>
      <w:r>
        <w:rPr>
          <w:rFonts w:ascii="Arial" w:cs="Arial" w:eastAsia="Arial" w:hAnsi="Arial"/>
          <w:b/>
          <w:bCs/>
          <w:color w:val="1F4E79"/>
          <w:sz w:val="32"/>
          <w:szCs w:val="32"/>
        </w:rPr>
        <w:t xml:space="preserve">9. A browser journey with Playwright</w:t>
      </w:r>
    </w:p>
    <w:p>
      <w:pPr>
        <w:spacing w:after="120" w:before="40" w:line="276"/>
      </w:pPr>
      <w:r>
        <w:rPr>
          <w:rFonts w:ascii="Arial" w:cs="Arial" w:eastAsia="Arial" w:hAnsi="Arial"/>
          <w:b w:val="false"/>
          <w:bCs w:val="false"/>
          <w:i w:val="false"/>
          <w:iCs w:val="false"/>
          <w:color w:val="222222"/>
          <w:sz w:val="22"/>
          <w:szCs w:val="22"/>
        </w:rPr>
        <w:t xml:space="preserve">An end-to-end test walks a journey the way a person does. The page, the navigation, the validation message, the proxy, the API, and the saved row can all be in that path. Fee arithmetic can be green, and the API can be green, while the Pay button still calls /api/order and the server exposes /api/orders. A click on Pay is what reveals that.</w:t>
      </w:r>
    </w:p>
    <w:p>
      <w:pPr>
        <w:spacing w:after="120" w:before="40" w:line="276"/>
      </w:pPr>
      <w:r>
        <w:rPr>
          <w:rFonts w:ascii="Arial" w:cs="Arial" w:eastAsia="Arial" w:hAnsi="Arial"/>
          <w:b w:val="false"/>
          <w:bCs w:val="false"/>
          <w:i w:val="false"/>
          <w:iCs w:val="false"/>
          <w:color w:val="222222"/>
          <w:sz w:val="22"/>
          <w:szCs w:val="22"/>
        </w:rPr>
        <w:t xml:space="preserve">Prefer locators a person could also use: the label, the role, the accessible name. getByLabel finds a field only when the label is associated with it. A label that is visual but not wired up will time out, and the fix is the label, not a longer timeout. A test id is reasonable for an element the page deliberately exposes, such as the order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page.getByLabel("Email").fill("ada@shop.test");</w:t>
            </w:r>
          </w:p>
          <w:p>
            <w:pPr>
              <w:spacing w:after="0" w:before="0" w:line="230"/>
            </w:pPr>
            <w:r>
              <w:rPr>
                <w:rFonts w:ascii="Courier New" w:cs="Courier New" w:eastAsia="Courier New" w:hAnsi="Courier New"/>
                <w:color w:val="222222"/>
                <w:sz w:val="16"/>
                <w:szCs w:val="16"/>
              </w:rPr>
              <w:t xml:space="preserve">page.getByLabel("Password").fill("Secret1a");</w:t>
            </w:r>
          </w:p>
          <w:p>
            <w:pPr>
              <w:spacing w:after="0" w:before="0" w:line="230"/>
            </w:pPr>
            <w:r>
              <w:rPr>
                <w:rFonts w:ascii="Courier New" w:cs="Courier New" w:eastAsia="Courier New" w:hAnsi="Courier New"/>
                <w:color w:val="222222"/>
                <w:sz w:val="16"/>
                <w:szCs w:val="16"/>
              </w:rPr>
              <w:t xml:space="preserve">page.getByRole(AriaRole.BUTTON,</w:t>
            </w:r>
          </w:p>
          <w:p>
            <w:pPr>
              <w:spacing w:after="0" w:before="0" w:line="230"/>
            </w:pPr>
            <w:r>
              <w:rPr>
                <w:rFonts w:ascii="Courier New" w:cs="Courier New" w:eastAsia="Courier New" w:hAnsi="Courier New"/>
                <w:color w:val="222222"/>
                <w:sz w:val="16"/>
                <w:szCs w:val="16"/>
              </w:rPr>
              <w:t xml:space="preserve">        new Page.GetByRoleOptions().setName("Sign in")).click();</w:t>
            </w:r>
          </w:p>
          <w:p>
            <w:pPr>
              <w:spacing w:after="0" w:before="0" w:line="230"/>
            </w:pPr>
            <w:r>
              <w:rPr>
                <w:rFonts w:ascii="Courier New" w:cs="Courier New" w:eastAsia="Courier New" w:hAnsi="Courier New"/>
                <w:color w:val="222222"/>
                <w:sz w:val="16"/>
                <w:szCs w:val="16"/>
              </w:rPr>
              <w:t xml:space="preserve">PlaywrightAssertions.assertThat(</w:t>
            </w:r>
          </w:p>
          <w:p>
            <w:pPr>
              <w:spacing w:after="0" w:before="0" w:line="230"/>
            </w:pPr>
            <w:r>
              <w:rPr>
                <w:rFonts w:ascii="Courier New" w:cs="Courier New" w:eastAsia="Courier New" w:hAnsi="Courier New"/>
                <w:color w:val="222222"/>
                <w:sz w:val="16"/>
                <w:szCs w:val="16"/>
              </w:rPr>
              <w:t xml:space="preserve">        page.getByTestId("order-status")).hasText("PAID");</w:t>
            </w:r>
          </w:p>
        </w:tc>
      </w:tr>
    </w:tbl>
    <w:p>
      <w:pPr>
        <w:spacing w:after="80" w:before="0"/>
      </w:pPr>
    </w:p>
    <w:p>
      <w:pPr>
        <w:spacing w:after="120" w:before="40" w:line="276"/>
      </w:pPr>
      <w:r>
        <w:rPr>
          <w:rFonts w:ascii="Arial" w:cs="Arial" w:eastAsia="Arial" w:hAnsi="Arial"/>
          <w:b w:val="false"/>
          <w:bCs w:val="false"/>
          <w:i w:val="false"/>
          <w:iCs w:val="false"/>
          <w:color w:val="222222"/>
          <w:sz w:val="22"/>
          <w:szCs w:val="22"/>
        </w:rPr>
        <w:t xml:space="preserve">Check the screen and the stored row. The page can say PAID while the database has nothing, and the database can have a paid order the page never shows.</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A valid customer signs in, pays, and sees PAID.</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An anonymous visitor who opens a protected page is sent to sign in.</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A blank email shows the validation message.</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A declined payment stays declined. It must not become PAID, and a timeout from the payment stub must not become PAID either.</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The test’s own rows are the only rows it reads, so a second run does not trip over the first.</w:t>
      </w:r>
    </w:p>
    <w:p>
      <w:pPr>
        <w:spacing w:after="120" w:before="40" w:line="276"/>
      </w:pPr>
      <w:r>
        <w:rPr>
          <w:rFonts w:ascii="Arial" w:cs="Arial" w:eastAsia="Arial" w:hAnsi="Arial"/>
          <w:b w:val="false"/>
          <w:bCs w:val="false"/>
          <w:i w:val="false"/>
          <w:iCs w:val="false"/>
          <w:color w:val="222222"/>
          <w:sz w:val="22"/>
          <w:szCs w:val="22"/>
        </w:rPr>
        <w:t xml:space="preserve">Playwright already waits until a locator can be clicked, and it retries assertions until they pass or time out. Thread.sleep does not repair a wrong locator. Use a random port and start the page yourself in the setup, so the test does not depend on a server a classmate left running. This course uses Playwright Java 1.63.0. Keep the fee boundaries in the unit tests, where a wrong 450 is obvious. Spend the browser on one happy payment and the few journeys that can only fail in the browser.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2E75B6" w:sz="16"/>
              <w:bottom w:val="none" w:color="FFFFFF" w:sz="0"/>
              <w:right w:val="none" w:color="FFFFFF" w:sz="0"/>
            </w:tcBorders>
            <w:shd w:fill="EAF3FB" w:val="clear"/>
            <w:tcMar>
              <w:top w:type="dxa" w:w="80"/>
              <w:left w:type="dxa" w:w="140"/>
              <w:bottom w:type="dxa" w:w="80"/>
              <w:right w:type="dxa" w:w="140"/>
            </w:tcMar>
          </w:tcPr>
          <w:p>
            <w:pPr>
              <w:spacing w:after="20" w:before="20" w:line="276"/>
            </w:pPr>
            <w:r>
              <w:rPr>
                <w:rFonts w:ascii="Arial" w:cs="Arial" w:eastAsia="Arial" w:hAnsi="Arial"/>
                <w:b/>
                <w:bCs/>
                <w:color w:val="1F4E79"/>
                <w:sz w:val="21"/>
                <w:szCs w:val="21"/>
              </w:rPr>
              <w:t xml:space="preserve">Scope: </w:t>
            </w:r>
            <w:r>
              <w:rPr>
                <w:rFonts w:ascii="Arial" w:cs="Arial" w:eastAsia="Arial" w:hAnsi="Arial"/>
                <w:color w:val="222222"/>
                <w:sz w:val="21"/>
                <w:szCs w:val="21"/>
              </w:rPr>
              <w:t xml:space="preserve">A browser test confirms a small number of important journeys. It is a poor place to rediscover every threshold from section 4.</w:t>
            </w:r>
          </w:p>
        </w:tc>
      </w:tr>
    </w:tbl>
    <w:p>
      <w:pPr>
        <w:spacing w:after="80" w:before="0"/>
      </w:pPr>
    </w:p>
    <w:p>
      <w:pPr>
        <w:pStyle w:val="Heading1"/>
        <w:keepNext/>
        <w:pBdr>
          <w:bottom w:val="single" w:color="D6E3F0" w:sz="6" w:space="1"/>
        </w:pBdr>
        <w:spacing w:after="80" w:before="320"/>
      </w:pPr>
      <w:r>
        <w:rPr>
          <w:rFonts w:ascii="Arial" w:cs="Arial" w:eastAsia="Arial" w:hAnsi="Arial"/>
          <w:b/>
          <w:bCs/>
          <w:color w:val="1F4E79"/>
          <w:sz w:val="32"/>
          <w:szCs w:val="32"/>
        </w:rPr>
        <w:t xml:space="preserve">10. What a test cannot prove</w:t>
      </w:r>
    </w:p>
    <w:p>
      <w:pPr>
        <w:spacing w:after="120" w:before="40" w:line="276"/>
      </w:pPr>
      <w:r>
        <w:rPr>
          <w:rFonts w:ascii="Arial" w:cs="Arial" w:eastAsia="Arial" w:hAnsi="Arial"/>
          <w:b w:val="false"/>
          <w:bCs w:val="false"/>
          <w:i w:val="false"/>
          <w:iCs w:val="false"/>
          <w:color w:val="222222"/>
          <w:sz w:val="22"/>
          <w:szCs w:val="22"/>
        </w:rPr>
        <w:t xml:space="preserve">Each technique has a boundary. Strong testing is knowing what evidence you have and what you still do not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340"/>
        <w:gridCol w:w="3340"/>
      </w:tblGrid>
      <w:tr>
        <w:trPr>
          <w:cantSplit/>
          <w:tblHeader/>
        </w:trPr>
        <w:tc>
          <w:tcPr>
            <w:tcW w:type="dxa" w:w="340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A test cannot prove</w:t>
            </w:r>
          </w:p>
        </w:tc>
        <w:tc>
          <w:tcPr>
            <w:tcW w:type="dxa" w:w="334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Why</w:t>
            </w:r>
          </w:p>
        </w:tc>
        <w:tc>
          <w:tcPr>
            <w:tcW w:type="dxa" w:w="334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Use this as well</w:t>
            </w:r>
          </w:p>
        </w:tc>
      </w:tr>
      <w:tr>
        <w:trPr>
          <w:cantSplit/>
        </w:trPr>
        <w:tc>
          <w:tcPr>
            <w:tcW w:type="dxa" w:w="34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SQL, by mocking a repository</w:t>
            </w:r>
          </w:p>
        </w:tc>
        <w:tc>
          <w:tcPr>
            <w:tcW w:type="dxa" w:w="33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No SQL runs</w:t>
            </w:r>
          </w:p>
        </w:tc>
        <w:tc>
          <w:tcPr>
            <w:tcW w:type="dxa" w:w="33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A repository test on PostgreSQL</w:t>
            </w:r>
          </w:p>
        </w:tc>
      </w:tr>
      <w:tr>
        <w:trPr>
          <w:cantSplit/>
        </w:trPr>
        <w:tc>
          <w:tcPr>
            <w:tcW w:type="dxa" w:w="34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Arithmetic, by stubbing the service</w:t>
            </w:r>
          </w:p>
        </w:tc>
        <w:tc>
          <w:tcPr>
            <w:tcW w:type="dxa" w:w="33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The stub invented the number</w:t>
            </w:r>
          </w:p>
        </w:tc>
        <w:tc>
          <w:tcPr>
            <w:tcW w:type="dxa" w:w="33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A unit test of FeeCalculator</w:t>
            </w:r>
          </w:p>
        </w:tc>
      </w:tr>
      <w:tr>
        <w:trPr>
          <w:cantSplit/>
        </w:trPr>
        <w:tc>
          <w:tcPr>
            <w:tcW w:type="dxa" w:w="34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The shop page, with MockMvc</w:t>
            </w:r>
          </w:p>
        </w:tc>
        <w:tc>
          <w:tcPr>
            <w:tcW w:type="dxa" w:w="33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The browser is not loaded</w:t>
            </w:r>
          </w:p>
        </w:tc>
        <w:tc>
          <w:tcPr>
            <w:tcW w:type="dxa" w:w="33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One Playwright journey</w:t>
            </w:r>
          </w:p>
        </w:tc>
      </w:tr>
      <w:tr>
        <w:trPr>
          <w:cantSplit/>
        </w:trPr>
        <w:tc>
          <w:tcPr>
            <w:tcW w:type="dxa" w:w="34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A real card was charged, when the gateway is a stub</w:t>
            </w:r>
          </w:p>
        </w:tc>
        <w:tc>
          <w:tcPr>
            <w:tcW w:type="dxa" w:w="33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The provider is simulated</w:t>
            </w:r>
          </w:p>
        </w:tc>
        <w:tc>
          <w:tcPr>
            <w:tcW w:type="dxa" w:w="33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A sandbox check, outside this suite</w:t>
            </w:r>
          </w:p>
        </w:tc>
      </w:tr>
      <w:tr>
        <w:trPr>
          <w:cantSplit/>
        </w:trPr>
        <w:tc>
          <w:tcPr>
            <w:tcW w:type="dxa" w:w="34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The layout, from a JSON assertion</w:t>
            </w:r>
          </w:p>
        </w:tc>
        <w:tc>
          <w:tcPr>
            <w:tcW w:type="dxa" w:w="33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JSON has no pixels</w:t>
            </w:r>
          </w:p>
        </w:tc>
        <w:tc>
          <w:tcPr>
            <w:tcW w:type="dxa" w:w="33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The page, or a person looking</w:t>
            </w:r>
          </w:p>
        </w:tc>
      </w:tr>
      <w:tr>
        <w:trPr>
          <w:cantSplit/>
        </w:trPr>
        <w:tc>
          <w:tcPr>
            <w:tcW w:type="dxa" w:w="34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Correctness, because coverage is high</w:t>
            </w:r>
          </w:p>
        </w:tc>
        <w:tc>
          <w:tcPr>
            <w:tcW w:type="dxa" w:w="33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Coverage counts execution</w:t>
            </w:r>
          </w:p>
        </w:tc>
        <w:tc>
          <w:tcPr>
            <w:tcW w:type="dxa" w:w="33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Oracles, boundaries, and a check that would go red</w:t>
            </w:r>
          </w:p>
        </w:tc>
      </w:tr>
      <w:tr>
        <w:trPr>
          <w:cantSplit/>
        </w:trPr>
        <w:tc>
          <w:tcPr>
            <w:tcW w:type="dxa" w:w="34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The database, when the container test was skipped</w:t>
            </w:r>
          </w:p>
        </w:tc>
        <w:tc>
          <w:tcPr>
            <w:tcW w:type="dxa" w:w="33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The assertions never ran</w:t>
            </w:r>
          </w:p>
        </w:tc>
        <w:tc>
          <w:tcPr>
            <w:tcW w:type="dxa" w:w="334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Docker up, then read the test count</w:t>
            </w:r>
          </w:p>
        </w:tc>
      </w:tr>
      <w:tr>
        <w:trPr>
          <w:cantSplit/>
        </w:trPr>
        <w:tc>
          <w:tcPr>
            <w:tcW w:type="dxa" w:w="34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Many customers at once</w:t>
            </w:r>
          </w:p>
        </w:tc>
        <w:tc>
          <w:tcPr>
            <w:tcW w:type="dxa" w:w="33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These tests are one user</w:t>
            </w:r>
          </w:p>
        </w:tc>
        <w:tc>
          <w:tcPr>
            <w:tcW w:type="dxa" w:w="334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The load and stress notes</w:t>
            </w:r>
          </w:p>
        </w:tc>
      </w:tr>
    </w:tbl>
    <w:p>
      <w:pPr>
        <w:spacing w:after="100" w:before="0"/>
      </w:pPr>
    </w:p>
    <w:p>
      <w:pPr>
        <w:spacing w:after="120" w:before="40" w:line="276"/>
      </w:pPr>
      <w:r>
        <w:rPr>
          <w:rFonts w:ascii="Arial" w:cs="Arial" w:eastAsia="Arial" w:hAnsi="Arial"/>
          <w:b w:val="false"/>
          <w:bCs w:val="false"/>
          <w:i w:val="false"/>
          <w:iCs w:val="false"/>
          <w:color w:val="222222"/>
          <w:sz w:val="22"/>
          <w:szCs w:val="22"/>
        </w:rPr>
        <w:t xml:space="preserve">The JaCoCo line gate in this project is 85 percent, and it is a floor. </w:t>
      </w:r>
      <w:r>
        <w:rPr>
          <w:rFonts w:ascii="Courier New" w:cs="Courier New" w:eastAsia="Courier New" w:hAnsi="Courier New"/>
          <w:b w:val="false"/>
          <w:bCs w:val="false"/>
          <w:i w:val="false"/>
          <w:iCs w:val="false"/>
          <w:color w:val="222222"/>
          <w:sz w:val="20"/>
          <w:szCs w:val="20"/>
        </w:rPr>
        <w:t xml:space="preserve">./mvnw verify</w:t>
      </w:r>
      <w:r>
        <w:rPr>
          <w:rFonts w:ascii="Arial" w:cs="Arial" w:eastAsia="Arial" w:hAnsi="Arial"/>
          <w:b w:val="false"/>
          <w:bCs w:val="false"/>
          <w:i w:val="false"/>
          <w:iCs w:val="false"/>
          <w:color w:val="222222"/>
          <w:sz w:val="22"/>
          <w:szCs w:val="22"/>
        </w:rPr>
        <w:t xml:space="preserve"> fails the build under that gate. A test can execute a line, assert nothing meaningful, and still raise the number. Branch coverage tells you which decisions ran. Neither number chooses the oracle. That choice was section 1.</w:t>
      </w:r>
    </w:p>
    <w:p>
      <w:pPr>
        <w:pStyle w:val="Heading1"/>
        <w:keepNext/>
        <w:pBdr>
          <w:bottom w:val="single" w:color="D6E3F0" w:sz="6" w:space="1"/>
        </w:pBdr>
        <w:spacing w:after="80" w:before="320"/>
      </w:pPr>
      <w:r>
        <w:rPr>
          <w:rFonts w:ascii="Arial" w:cs="Arial" w:eastAsia="Arial" w:hAnsi="Arial"/>
          <w:b/>
          <w:bCs/>
          <w:color w:val="1F4E79"/>
          <w:sz w:val="32"/>
          <w:szCs w:val="32"/>
        </w:rPr>
        <w:t xml:space="preserve">11. Running the tests, and reading a red bar</w:t>
      </w:r>
    </w:p>
    <w:p>
      <w:pPr>
        <w:spacing w:after="120" w:before="40" w:line="276"/>
      </w:pPr>
      <w:r>
        <w:rPr>
          <w:rFonts w:ascii="Arial" w:cs="Arial" w:eastAsia="Arial" w:hAnsi="Arial"/>
          <w:b w:val="false"/>
          <w:bCs w:val="false"/>
          <w:i w:val="false"/>
          <w:iCs w:val="false"/>
          <w:color w:val="222222"/>
          <w:sz w:val="22"/>
          <w:szCs w:val="22"/>
        </w:rPr>
        <w:t xml:space="preserve">While you are writing, run the smallest group that can go red. Before you merge, run the wider suite. The groups in this project are tags: unit, integration, and e2e.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4F6F8" w:val="clear"/>
            <w:tcMar>
              <w:top w:type="dxa" w:w="80"/>
              <w:left w:type="dxa" w:w="140"/>
              <w:bottom w:type="dxa" w:w="80"/>
              <w:right w:type="dxa" w:w="120"/>
            </w:tcMar>
          </w:tcPr>
          <w:p>
            <w:pPr>
              <w:spacing w:after="0" w:before="0" w:line="230"/>
            </w:pPr>
            <w:r>
              <w:rPr>
                <w:rFonts w:ascii="Courier New" w:cs="Courier New" w:eastAsia="Courier New" w:hAnsi="Courier New"/>
                <w:color w:val="222222"/>
                <w:sz w:val="16"/>
                <w:szCs w:val="16"/>
              </w:rPr>
              <w:t xml:space="preserve">./mvnw -Dgroups=unit test</w:t>
            </w:r>
          </w:p>
          <w:p>
            <w:pPr>
              <w:spacing w:after="0" w:before="0" w:line="230"/>
            </w:pPr>
            <w:r>
              <w:rPr>
                <w:rFonts w:ascii="Courier New" w:cs="Courier New" w:eastAsia="Courier New" w:hAnsi="Courier New"/>
                <w:color w:val="222222"/>
                <w:sz w:val="16"/>
                <w:szCs w:val="16"/>
              </w:rPr>
              <w:t xml:space="preserve">./mvnw -Dgroups=integration test</w:t>
            </w:r>
          </w:p>
          <w:p>
            <w:pPr>
              <w:spacing w:after="0" w:before="0" w:line="230"/>
            </w:pPr>
            <w:r>
              <w:rPr>
                <w:rFonts w:ascii="Courier New" w:cs="Courier New" w:eastAsia="Courier New" w:hAnsi="Courier New"/>
                <w:color w:val="222222"/>
                <w:sz w:val="16"/>
                <w:szCs w:val="16"/>
              </w:rPr>
              <w:t xml:space="preserve">./mvnw -Dgroups=e2e test</w:t>
            </w:r>
          </w:p>
          <w:p>
            <w:pPr>
              <w:spacing w:after="0" w:before="0" w:line="230"/>
            </w:pPr>
            <w:r>
              <w:rPr>
                <w:rFonts w:ascii="Courier New" w:cs="Courier New" w:eastAsia="Courier New" w:hAnsi="Courier New"/>
                <w:color w:val="222222"/>
                <w:sz w:val="16"/>
                <w:szCs w:val="16"/>
              </w:rPr>
              <w:t xml:space="preserve">./mvnw verify</w:t>
            </w:r>
          </w:p>
        </w:tc>
      </w:tr>
    </w:tbl>
    <w:p>
      <w:pPr>
        <w:spacing w:after="80" w:before="0"/>
      </w:pPr>
    </w:p>
    <w:p>
      <w:pPr>
        <w:spacing w:after="120" w:before="40" w:line="276"/>
      </w:pPr>
      <w:r>
        <w:rPr>
          <w:rFonts w:ascii="Courier New" w:cs="Courier New" w:eastAsia="Courier New" w:hAnsi="Courier New"/>
          <w:b w:val="false"/>
          <w:bCs w:val="false"/>
          <w:i w:val="false"/>
          <w:iCs w:val="false"/>
          <w:color w:val="222222"/>
          <w:sz w:val="20"/>
          <w:szCs w:val="20"/>
        </w:rPr>
        <w:t xml:space="preserve">./mvnw verify</w:t>
      </w:r>
      <w:r>
        <w:rPr>
          <w:rFonts w:ascii="Arial" w:cs="Arial" w:eastAsia="Arial" w:hAnsi="Arial"/>
          <w:b w:val="false"/>
          <w:bCs w:val="false"/>
          <w:i w:val="false"/>
          <w:iCs w:val="false"/>
          <w:color w:val="222222"/>
          <w:sz w:val="22"/>
          <w:szCs w:val="22"/>
        </w:rPr>
        <w:t xml:space="preserve"> is a Maven phase. It runs the tests and the coverage gate. Mockito’s verify is a different word: it checks one call inside one test. If a classmate says “verify failed”, ask which of the two they mean.</w:t>
      </w:r>
    </w:p>
    <w:p>
      <w:pPr>
        <w:spacing w:after="120" w:before="40" w:line="276"/>
      </w:pPr>
      <w:r>
        <w:rPr>
          <w:rFonts w:ascii="Arial" w:cs="Arial" w:eastAsia="Arial" w:hAnsi="Arial"/>
          <w:b w:val="false"/>
          <w:bCs w:val="false"/>
          <w:i w:val="false"/>
          <w:iCs w:val="false"/>
          <w:color w:val="222222"/>
          <w:sz w:val="22"/>
          <w:szCs w:val="22"/>
        </w:rPr>
        <w:t xml:space="preserve">Surefire, as configured here, runs classes named *Test, *Tests, and *TestCase. A class named *IT is compiled and then skipped. There is no Failsafe plugin in this build, so do not rename a test to CalculatorIT and expect it to run. An empty e2e group needs the Surefire flag that allows a group to contain no tests, or the build looks like a failure when the group is simply empty.</w:t>
      </w:r>
    </w:p>
    <w:p>
      <w:pPr>
        <w:spacing w:after="120" w:before="40" w:line="276"/>
      </w:pPr>
      <w:r>
        <w:rPr>
          <w:rFonts w:ascii="Arial" w:cs="Arial" w:eastAsia="Arial" w:hAnsi="Arial"/>
          <w:b w:val="false"/>
          <w:bCs w:val="false"/>
          <w:i w:val="false"/>
          <w:iCs w:val="false"/>
          <w:color w:val="222222"/>
          <w:sz w:val="22"/>
          <w:szCs w:val="22"/>
        </w:rPr>
        <w:t xml:space="preserve">Unit tests do not need Docker. Integration tests do. In GitLab CI the unit job has no Docker service. The integration job and the gate use a Docker daemon. On your laptop the daemon socket is the one Docker Desktop opens. A green pipeline whose integration tests were skipped is not evidence about PostgreSQL.</w:t>
      </w:r>
    </w:p>
    <w:p>
      <w:pPr>
        <w:pStyle w:val="Heading2"/>
        <w:keepNext/>
        <w:spacing w:after="60" w:before="220"/>
      </w:pPr>
      <w:r>
        <w:rPr>
          <w:rFonts w:ascii="Arial" w:cs="Arial" w:eastAsia="Arial" w:hAnsi="Arial"/>
          <w:b/>
          <w:bCs/>
          <w:color w:val="2E75B6"/>
          <w:sz w:val="26"/>
          <w:szCs w:val="26"/>
        </w:rPr>
        <w:t xml:space="preserve">When the bar is red</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A compile error: check the import against section 6, and check that the snippet matches Boot 4.</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A Docker error: start Docker, and confirm the test is using the container’s mapped port.</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A missing table: decide whether this slice builds tables from entities, or whether Flyway should have run.</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A leftover row: look at cleanup, and at whether @Transactional hid a commit or rolled back a write you needed.</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Zero tests, or skipped tests: read the count. A green summary can be a suite that never asserted anything.</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A Playwright timeout: check the URL, the accessible name, whether the label is associated, and whether the page and the API are up, before you raise the timeout.</w:t>
      </w:r>
    </w:p>
    <w:p>
      <w:pPr>
        <w:pStyle w:val="Heading1"/>
        <w:keepNext/>
        <w:pBdr>
          <w:bottom w:val="single" w:color="D6E3F0" w:sz="6" w:space="1"/>
        </w:pBdr>
        <w:spacing w:after="80" w:before="320"/>
      </w:pPr>
      <w:r>
        <w:rPr>
          <w:rFonts w:ascii="Arial" w:cs="Arial" w:eastAsia="Arial" w:hAnsi="Arial"/>
          <w:b/>
          <w:bCs/>
          <w:color w:val="1F4E79"/>
          <w:sz w:val="32"/>
          <w:szCs w:val="32"/>
        </w:rPr>
        <w:t xml:space="preserve">12. A guided lab</w:t>
      </w:r>
    </w:p>
    <w:p>
      <w:pPr>
        <w:spacing w:after="120" w:before="40" w:line="276"/>
      </w:pPr>
      <w:r>
        <w:rPr>
          <w:rFonts w:ascii="Arial" w:cs="Arial" w:eastAsia="Arial" w:hAnsi="Arial"/>
          <w:b w:val="false"/>
          <w:bCs w:val="false"/>
          <w:i w:val="false"/>
          <w:iCs w:val="false"/>
          <w:color w:val="222222"/>
          <w:sz w:val="22"/>
          <w:szCs w:val="22"/>
        </w:rPr>
        <w:t xml:space="preserve">Move from one rule to one journey. Commit each stage on its own, and write one sentence on what new evidence that stage added. The scenario is a small checkout. Quantities below zero are rejected. Five or more items earn 10 percent off, in integer arithmetic. A successful payment creates one PAID order. A declined payment must not.</w:t>
      </w:r>
    </w:p>
    <w:p>
      <w:pPr>
        <w:pStyle w:val="ListParagraph"/>
        <w:numPr>
          <w:ilvl w:val="0"/>
          <w:numId w:val="3"/>
        </w:numPr>
        <w:spacing w:after="60" w:before="20" w:line="276"/>
      </w:pPr>
      <w:r>
        <w:rPr>
          <w:rFonts w:ascii="Arial" w:cs="Arial" w:eastAsia="Arial" w:hAnsi="Arial"/>
          <w:b w:val="false"/>
          <w:bCs w:val="false"/>
          <w:i w:val="false"/>
          <w:iCs w:val="false"/>
          <w:color w:val="222222"/>
          <w:sz w:val="22"/>
          <w:szCs w:val="22"/>
        </w:rPr>
        <w:t xml:space="preserve">Implement FeeCalculator.total. Test four items, five items, six items, zero, and a negative quantity.</w:t>
      </w:r>
    </w:p>
    <w:p>
      <w:pPr>
        <w:pStyle w:val="ListParagraph"/>
        <w:numPr>
          <w:ilvl w:val="0"/>
          <w:numId w:val="3"/>
        </w:numPr>
        <w:spacing w:after="60" w:before="20" w:line="276"/>
      </w:pPr>
      <w:r>
        <w:rPr>
          <w:rFonts w:ascii="Arial" w:cs="Arial" w:eastAsia="Arial" w:hAnsi="Arial"/>
          <w:b w:val="false"/>
          <w:bCs w:val="false"/>
          <w:i w:val="false"/>
          <w:iCs w:val="false"/>
          <w:color w:val="222222"/>
          <w:sz w:val="22"/>
          <w:szCs w:val="22"/>
        </w:rPr>
        <w:t xml:space="preserve">Implement a PaymentService that calls a PaymentRepository. With Mockito, a valid charge saves once, and an invalid amount does not save.</w:t>
      </w:r>
    </w:p>
    <w:p>
      <w:pPr>
        <w:pStyle w:val="ListParagraph"/>
        <w:numPr>
          <w:ilvl w:val="0"/>
          <w:numId w:val="3"/>
        </w:numPr>
        <w:spacing w:after="60" w:before="20" w:line="276"/>
      </w:pPr>
      <w:r>
        <w:rPr>
          <w:rFonts w:ascii="Arial" w:cs="Arial" w:eastAsia="Arial" w:hAnsi="Arial"/>
          <w:b w:val="false"/>
          <w:bCs w:val="false"/>
          <w:i w:val="false"/>
          <w:iCs w:val="false"/>
          <w:color w:val="222222"/>
          <w:sz w:val="22"/>
          <w:szCs w:val="22"/>
        </w:rPr>
        <w:t xml:space="preserve">Add a controller and a @WebMvcTest. Assert the status and the JSON field. Stub the service with a number that is not the real product, so you can see what the slice proves.</w:t>
      </w:r>
    </w:p>
    <w:p>
      <w:pPr>
        <w:pStyle w:val="ListParagraph"/>
        <w:numPr>
          <w:ilvl w:val="0"/>
          <w:numId w:val="3"/>
        </w:numPr>
        <w:spacing w:after="60" w:before="20" w:line="276"/>
      </w:pPr>
      <w:r>
        <w:rPr>
          <w:rFonts w:ascii="Arial" w:cs="Arial" w:eastAsia="Arial" w:hAnsi="Arial"/>
          <w:b w:val="false"/>
          <w:bCs w:val="false"/>
          <w:i w:val="false"/>
          <w:iCs w:val="false"/>
          <w:color w:val="222222"/>
          <w:sz w:val="22"/>
          <w:szCs w:val="22"/>
        </w:rPr>
        <w:t xml:space="preserve">Add a repository test on PostgreSQL with Testcontainers. Check that a saved row can be loaded, and that a duplicate key fails.</w:t>
      </w:r>
    </w:p>
    <w:p>
      <w:pPr>
        <w:pStyle w:val="ListParagraph"/>
        <w:numPr>
          <w:ilvl w:val="0"/>
          <w:numId w:val="3"/>
        </w:numPr>
        <w:spacing w:after="60" w:before="20" w:line="276"/>
      </w:pPr>
      <w:r>
        <w:rPr>
          <w:rFonts w:ascii="Arial" w:cs="Arial" w:eastAsia="Arial" w:hAnsi="Arial"/>
          <w:b w:val="false"/>
          <w:bCs w:val="false"/>
          <w:i w:val="false"/>
          <w:iCs w:val="false"/>
          <w:color w:val="222222"/>
          <w:sz w:val="22"/>
          <w:szCs w:val="22"/>
        </w:rPr>
        <w:t xml:space="preserve">Add an HTTP test on a random port. Check the response and the row that was stored.</w:t>
      </w:r>
    </w:p>
    <w:p>
      <w:pPr>
        <w:pStyle w:val="ListParagraph"/>
        <w:numPr>
          <w:ilvl w:val="0"/>
          <w:numId w:val="3"/>
        </w:numPr>
        <w:spacing w:after="60" w:before="20" w:line="276"/>
      </w:pPr>
      <w:r>
        <w:rPr>
          <w:rFonts w:ascii="Arial" w:cs="Arial" w:eastAsia="Arial" w:hAnsi="Arial"/>
          <w:b w:val="false"/>
          <w:bCs w:val="false"/>
          <w:i w:val="false"/>
          <w:iCs w:val="false"/>
          <w:color w:val="222222"/>
          <w:sz w:val="22"/>
          <w:szCs w:val="22"/>
        </w:rPr>
        <w:t xml:space="preserve">Add one Playwright journey: sign in, pay, and check that the status on the page and the status in the database agree.</w:t>
      </w:r>
    </w:p>
    <w:p>
      <w:pPr>
        <w:pStyle w:val="ListParagraph"/>
        <w:numPr>
          <w:ilvl w:val="0"/>
          <w:numId w:val="3"/>
        </w:numPr>
        <w:spacing w:after="60" w:before="20" w:line="276"/>
      </w:pPr>
      <w:r>
        <w:rPr>
          <w:rFonts w:ascii="Arial" w:cs="Arial" w:eastAsia="Arial" w:hAnsi="Arial"/>
          <w:b w:val="false"/>
          <w:bCs w:val="false"/>
          <w:i w:val="false"/>
          <w:iCs w:val="false"/>
          <w:color w:val="222222"/>
          <w:sz w:val="22"/>
          <w:szCs w:val="22"/>
        </w:rPr>
        <w:t xml:space="preserve">Run the four commands from section 11. Record which tests are fast, which need Docker, and which need a browser.</w:t>
      </w:r>
    </w:p>
    <w:p>
      <w:pPr>
        <w:pStyle w:val="Heading2"/>
        <w:keepNext/>
        <w:spacing w:after="60" w:before="220"/>
      </w:pPr>
      <w:r>
        <w:rPr>
          <w:rFonts w:ascii="Arial" w:cs="Arial" w:eastAsia="Arial" w:hAnsi="Arial"/>
          <w:b/>
          <w:bCs/>
          <w:color w:val="2E75B6"/>
          <w:sz w:val="26"/>
          <w:szCs w:val="26"/>
        </w:rPr>
        <w:t xml:space="preserve">Questions for the lab report</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Which defect would each stage catch? Give one concrete example.</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Which test uses a stand-in, and what does that stand-in deliberately not prove?</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Why test both four items and five items?</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How do you keep one test’s rows out of the next test?</w:t>
      </w:r>
    </w:p>
    <w:p>
      <w:pPr>
        <w:pStyle w:val="ListParagraph"/>
        <w:numPr>
          <w:ilvl w:val="0"/>
          <w:numId w:val="2"/>
        </w:numPr>
        <w:spacing w:after="60" w:before="20" w:line="276"/>
      </w:pPr>
      <w:r>
        <w:rPr>
          <w:rFonts w:ascii="Arial" w:cs="Arial" w:eastAsia="Arial" w:hAnsi="Arial"/>
          <w:b w:val="false"/>
          <w:bCs w:val="false"/>
          <w:i w:val="false"/>
          <w:iCs w:val="false"/>
          <w:color w:val="222222"/>
          <w:sz w:val="22"/>
          <w:szCs w:val="22"/>
        </w:rPr>
        <w:t xml:space="preserve">Which failure is the easiest to diagnose, and which is the hardest? Why?</w:t>
      </w:r>
    </w:p>
    <w:p>
      <w:pPr>
        <w:pStyle w:val="Heading1"/>
        <w:keepNext/>
        <w:pBdr>
          <w:bottom w:val="single" w:color="D6E3F0" w:sz="6" w:space="1"/>
        </w:pBdr>
        <w:spacing w:after="80" w:before="320"/>
      </w:pPr>
      <w:r>
        <w:rPr>
          <w:rFonts w:ascii="Arial" w:cs="Arial" w:eastAsia="Arial" w:hAnsi="Arial"/>
          <w:b/>
          <w:bCs/>
          <w:color w:val="1F4E79"/>
          <w:sz w:val="32"/>
          <w:szCs w:val="32"/>
        </w:rPr>
        <w:t xml:space="preserve">13. Review questions</w:t>
      </w:r>
    </w:p>
    <w:p>
      <w:pPr>
        <w:spacing w:after="120" w:before="40" w:line="276"/>
      </w:pPr>
      <w:r>
        <w:rPr>
          <w:rFonts w:ascii="Arial" w:cs="Arial" w:eastAsia="Arial" w:hAnsi="Arial"/>
          <w:b w:val="false"/>
          <w:bCs w:val="false"/>
          <w:i w:val="false"/>
          <w:iCs w:val="false"/>
          <w:color w:val="222222"/>
          <w:sz w:val="22"/>
          <w:szCs w:val="22"/>
        </w:rPr>
        <w:t xml:space="preserve">Answer these before you read the key. Where a question uses the fee, the rule is the one from section 1: below five items the customer pays the full subtotal, from five items the customer pays 90 percent in integer arithmetic, and a negative quantity is refused.</w:t>
      </w:r>
    </w:p>
    <w:p>
      <w:pPr>
        <w:pStyle w:val="ListParagraph"/>
        <w:numPr>
          <w:ilvl w:val="0"/>
          <w:numId w:val="4"/>
        </w:numPr>
        <w:spacing w:after="60" w:before="20" w:line="276"/>
      </w:pPr>
      <w:r>
        <w:rPr>
          <w:rFonts w:ascii="Arial" w:cs="Arial" w:eastAsia="Arial" w:hAnsi="Arial"/>
          <w:b w:val="false"/>
          <w:bCs w:val="false"/>
          <w:i w:val="false"/>
          <w:iCs w:val="false"/>
          <w:color w:val="222222"/>
          <w:sz w:val="22"/>
          <w:szCs w:val="22"/>
        </w:rPr>
        <w:t xml:space="preserve">Which test level is the right one for “five items trigger 10 percent off”?</w:t>
      </w:r>
    </w:p>
    <w:p>
      <w:pPr>
        <w:pStyle w:val="ListParagraph"/>
        <w:numPr>
          <w:ilvl w:val="0"/>
          <w:numId w:val="4"/>
        </w:numPr>
        <w:spacing w:after="60" w:before="20" w:line="276"/>
      </w:pPr>
      <w:r>
        <w:rPr>
          <w:rFonts w:ascii="Arial" w:cs="Arial" w:eastAsia="Arial" w:hAnsi="Arial"/>
          <w:b w:val="false"/>
          <w:bCs w:val="false"/>
          <w:i w:val="false"/>
          <w:iCs w:val="false"/>
          <w:color w:val="222222"/>
          <w:sz w:val="22"/>
          <w:szCs w:val="22"/>
        </w:rPr>
        <w:t xml:space="preserve">Does @SpringBootTest with MockMvc count as an end-to-end test? Explain.</w:t>
      </w:r>
    </w:p>
    <w:p>
      <w:pPr>
        <w:pStyle w:val="ListParagraph"/>
        <w:numPr>
          <w:ilvl w:val="0"/>
          <w:numId w:val="4"/>
        </w:numPr>
        <w:spacing w:after="60" w:before="20" w:line="276"/>
      </w:pPr>
      <w:r>
        <w:rPr>
          <w:rFonts w:ascii="Arial" w:cs="Arial" w:eastAsia="Arial" w:hAnsi="Arial"/>
          <w:b w:val="false"/>
          <w:bCs w:val="false"/>
          <w:i w:val="false"/>
          <w:iCs w:val="false"/>
          <w:color w:val="222222"/>
          <w:sz w:val="22"/>
          <w:szCs w:val="22"/>
        </w:rPr>
        <w:t xml:space="preserve">What is the difference between assertThat(result) and verify(repository).save(...)?</w:t>
      </w:r>
    </w:p>
    <w:p>
      <w:pPr>
        <w:pStyle w:val="ListParagraph"/>
        <w:numPr>
          <w:ilvl w:val="0"/>
          <w:numId w:val="4"/>
        </w:numPr>
        <w:spacing w:after="60" w:before="20" w:line="276"/>
      </w:pPr>
      <w:r>
        <w:rPr>
          <w:rFonts w:ascii="Arial" w:cs="Arial" w:eastAsia="Arial" w:hAnsi="Arial"/>
          <w:b w:val="false"/>
          <w:bCs w:val="false"/>
          <w:i w:val="false"/>
          <w:iCs w:val="false"/>
          <w:color w:val="222222"/>
          <w:sz w:val="22"/>
          <w:szCs w:val="22"/>
        </w:rPr>
        <w:t xml:space="preserve">Why can a mocked repository not prove a PostgreSQL unique constraint?</w:t>
      </w:r>
    </w:p>
    <w:p>
      <w:pPr>
        <w:pStyle w:val="ListParagraph"/>
        <w:numPr>
          <w:ilvl w:val="0"/>
          <w:numId w:val="4"/>
        </w:numPr>
        <w:spacing w:after="60" w:before="20" w:line="276"/>
      </w:pPr>
      <w:r>
        <w:rPr>
          <w:rFonts w:ascii="Arial" w:cs="Arial" w:eastAsia="Arial" w:hAnsi="Arial"/>
          <w:b w:val="false"/>
          <w:bCs w:val="false"/>
          <w:i w:val="false"/>
          <w:iCs w:val="false"/>
          <w:color w:val="222222"/>
          <w:sz w:val="22"/>
          <w:szCs w:val="22"/>
        </w:rPr>
        <w:t xml:space="preserve">Why point JSONPath at individual fields, instead of comparing one large JSON string?</w:t>
      </w:r>
    </w:p>
    <w:p>
      <w:pPr>
        <w:pStyle w:val="ListParagraph"/>
        <w:numPr>
          <w:ilvl w:val="0"/>
          <w:numId w:val="4"/>
        </w:numPr>
        <w:spacing w:after="60" w:before="20" w:line="276"/>
      </w:pPr>
      <w:r>
        <w:rPr>
          <w:rFonts w:ascii="Arial" w:cs="Arial" w:eastAsia="Arial" w:hAnsi="Arial"/>
          <w:b w:val="false"/>
          <w:bCs w:val="false"/>
          <w:i w:val="false"/>
          <w:iCs w:val="false"/>
          <w:color w:val="222222"/>
          <w:sz w:val="22"/>
          <w:szCs w:val="22"/>
        </w:rPr>
        <w:t xml:space="preserve">Why avoid Thread.sleep when the work finishes later?</w:t>
      </w:r>
    </w:p>
    <w:p>
      <w:pPr>
        <w:pStyle w:val="ListParagraph"/>
        <w:numPr>
          <w:ilvl w:val="0"/>
          <w:numId w:val="4"/>
        </w:numPr>
        <w:spacing w:after="60" w:before="20" w:line="276"/>
      </w:pPr>
      <w:r>
        <w:rPr>
          <w:rFonts w:ascii="Arial" w:cs="Arial" w:eastAsia="Arial" w:hAnsi="Arial"/>
          <w:b w:val="false"/>
          <w:bCs w:val="false"/>
          <w:i w:val="false"/>
          <w:iCs w:val="false"/>
          <w:color w:val="222222"/>
          <w:sz w:val="22"/>
          <w:szCs w:val="22"/>
        </w:rPr>
        <w:t xml:space="preserve">What does a Playwright test add beyond a REST Assured call?</w:t>
      </w:r>
    </w:p>
    <w:p>
      <w:pPr>
        <w:pStyle w:val="ListParagraph"/>
        <w:numPr>
          <w:ilvl w:val="0"/>
          <w:numId w:val="4"/>
        </w:numPr>
        <w:spacing w:after="60" w:before="20" w:line="276"/>
      </w:pPr>
      <w:r>
        <w:rPr>
          <w:rFonts w:ascii="Arial" w:cs="Arial" w:eastAsia="Arial" w:hAnsi="Arial"/>
          <w:b w:val="false"/>
          <w:bCs w:val="false"/>
          <w:i w:val="false"/>
          <w:iCs w:val="false"/>
          <w:color w:val="222222"/>
          <w:sz w:val="22"/>
          <w:szCs w:val="22"/>
        </w:rPr>
        <w:t xml:space="preserve">Why is a skipped Testcontainers test not evidence that the database is correct?</w:t>
      </w:r>
    </w:p>
    <w:p>
      <w:pPr>
        <w:pStyle w:val="ListParagraph"/>
        <w:numPr>
          <w:ilvl w:val="0"/>
          <w:numId w:val="4"/>
        </w:numPr>
        <w:spacing w:after="60" w:before="20" w:line="276"/>
      </w:pPr>
      <w:r>
        <w:rPr>
          <w:rFonts w:ascii="Arial" w:cs="Arial" w:eastAsia="Arial" w:hAnsi="Arial"/>
          <w:b w:val="false"/>
          <w:bCs w:val="false"/>
          <w:i w:val="false"/>
          <w:iCs w:val="false"/>
          <w:color w:val="222222"/>
          <w:sz w:val="22"/>
          <w:szCs w:val="22"/>
        </w:rPr>
        <w:t xml:space="preserve">What are the three stages of Arrange–Act–Assert?</w:t>
      </w:r>
    </w:p>
    <w:p>
      <w:pPr>
        <w:pStyle w:val="ListParagraph"/>
        <w:numPr>
          <w:ilvl w:val="0"/>
          <w:numId w:val="4"/>
        </w:numPr>
        <w:spacing w:after="60" w:before="20" w:line="276"/>
      </w:pPr>
      <w:r>
        <w:rPr>
          <w:rFonts w:ascii="Arial" w:cs="Arial" w:eastAsia="Arial" w:hAnsi="Arial"/>
          <w:b w:val="false"/>
          <w:bCs w:val="false"/>
          <w:i w:val="false"/>
          <w:iCs w:val="false"/>
          <w:color w:val="222222"/>
          <w:sz w:val="22"/>
          <w:szCs w:val="22"/>
        </w:rPr>
        <w:t xml:space="preserve">Why is a high line-coverage percentage not enough?</w:t>
      </w:r>
    </w:p>
    <w:p>
      <w:pPr>
        <w:pStyle w:val="Heading2"/>
        <w:keepNext/>
        <w:spacing w:after="60" w:before="220"/>
      </w:pPr>
      <w:r>
        <w:rPr>
          <w:rFonts w:ascii="Arial" w:cs="Arial" w:eastAsia="Arial" w:hAnsi="Arial"/>
          <w:b/>
          <w:bCs/>
          <w:color w:val="2E75B6"/>
          <w:sz w:val="26"/>
          <w:szCs w:val="26"/>
        </w:rPr>
        <w:t xml:space="preserve">Answer key</w:t>
      </w:r>
    </w:p>
    <w:p>
      <w:pPr>
        <w:pStyle w:val="ListParagraph"/>
        <w:numPr>
          <w:ilvl w:val="0"/>
          <w:numId w:val="5"/>
        </w:numPr>
        <w:spacing w:after="60" w:before="20" w:line="276"/>
      </w:pPr>
      <w:r>
        <w:rPr>
          <w:rFonts w:ascii="Arial" w:cs="Arial" w:eastAsia="Arial" w:hAnsi="Arial"/>
          <w:b w:val="false"/>
          <w:bCs w:val="false"/>
          <w:i w:val="false"/>
          <w:iCs w:val="false"/>
          <w:color w:val="222222"/>
          <w:sz w:val="22"/>
          <w:szCs w:val="22"/>
        </w:rPr>
        <w:t xml:space="preserve">A unit test. The discount is a rule. It needs no Spring and no database. Four items expect 400 and five items expect 450.</w:t>
      </w:r>
    </w:p>
    <w:p>
      <w:pPr>
        <w:pStyle w:val="ListParagraph"/>
        <w:numPr>
          <w:ilvl w:val="0"/>
          <w:numId w:val="5"/>
        </w:numPr>
        <w:spacing w:after="60" w:before="20" w:line="276"/>
      </w:pPr>
      <w:r>
        <w:rPr>
          <w:rFonts w:ascii="Arial" w:cs="Arial" w:eastAsia="Arial" w:hAnsi="Arial"/>
          <w:b w:val="false"/>
          <w:bCs w:val="false"/>
          <w:i w:val="false"/>
          <w:iCs w:val="false"/>
          <w:color w:val="222222"/>
          <w:sz w:val="22"/>
          <w:szCs w:val="22"/>
        </w:rPr>
        <w:t xml:space="preserve">No. MockMvc dispatches inside the process. A real port, or a browser, crosses a wider boundary.</w:t>
      </w:r>
    </w:p>
    <w:p>
      <w:pPr>
        <w:pStyle w:val="ListParagraph"/>
        <w:numPr>
          <w:ilvl w:val="0"/>
          <w:numId w:val="5"/>
        </w:numPr>
        <w:spacing w:after="60" w:before="20" w:line="276"/>
      </w:pPr>
      <w:r>
        <w:rPr>
          <w:rFonts w:ascii="Arial" w:cs="Arial" w:eastAsia="Arial" w:hAnsi="Arial"/>
          <w:b w:val="false"/>
          <w:bCs w:val="false"/>
          <w:i w:val="false"/>
          <w:iCs w:val="false"/>
          <w:color w:val="222222"/>
          <w:sz w:val="22"/>
          <w:szCs w:val="22"/>
        </w:rPr>
        <w:t xml:space="preserve">assertThat checks an observed value. verify checks that a collaborator was called. A returned 2 can hide a missing save, and a save can hide a returned 99.</w:t>
      </w:r>
    </w:p>
    <w:p>
      <w:pPr>
        <w:pStyle w:val="ListParagraph"/>
        <w:numPr>
          <w:ilvl w:val="0"/>
          <w:numId w:val="5"/>
        </w:numPr>
        <w:spacing w:after="60" w:before="20" w:line="276"/>
      </w:pPr>
      <w:r>
        <w:rPr>
          <w:rFonts w:ascii="Arial" w:cs="Arial" w:eastAsia="Arial" w:hAnsi="Arial"/>
          <w:b w:val="false"/>
          <w:bCs w:val="false"/>
          <w:i w:val="false"/>
          <w:iCs w:val="false"/>
          <w:color w:val="222222"/>
          <w:sz w:val="22"/>
          <w:szCs w:val="22"/>
        </w:rPr>
        <w:t xml:space="preserve">The stand-in does not execute SQL and does not apply constraints. Load the row on PostgreSQL and expect the duplicate key to fail.</w:t>
      </w:r>
    </w:p>
    <w:p>
      <w:pPr>
        <w:pStyle w:val="ListParagraph"/>
        <w:numPr>
          <w:ilvl w:val="0"/>
          <w:numId w:val="5"/>
        </w:numPr>
        <w:spacing w:after="60" w:before="20" w:line="276"/>
      </w:pPr>
      <w:r>
        <w:rPr>
          <w:rFonts w:ascii="Arial" w:cs="Arial" w:eastAsia="Arial" w:hAnsi="Arial"/>
          <w:b w:val="false"/>
          <w:bCs w:val="false"/>
          <w:i w:val="false"/>
          <w:iCs w:val="false"/>
          <w:color w:val="222222"/>
          <w:sz w:val="22"/>
          <w:szCs w:val="22"/>
        </w:rPr>
        <w:t xml:space="preserve">Field checks survive property order and insignificant spaces, and they say which part of the contract broke. Remember that a stored null and a missing key are different matchers.</w:t>
      </w:r>
    </w:p>
    <w:p>
      <w:pPr>
        <w:pStyle w:val="ListParagraph"/>
        <w:numPr>
          <w:ilvl w:val="0"/>
          <w:numId w:val="5"/>
        </w:numPr>
        <w:spacing w:after="60" w:before="20" w:line="276"/>
      </w:pPr>
      <w:r>
        <w:rPr>
          <w:rFonts w:ascii="Arial" w:cs="Arial" w:eastAsia="Arial" w:hAnsi="Arial"/>
          <w:b w:val="false"/>
          <w:bCs w:val="false"/>
          <w:i w:val="false"/>
          <w:iCs w:val="false"/>
          <w:color w:val="222222"/>
          <w:sz w:val="22"/>
          <w:szCs w:val="22"/>
        </w:rPr>
        <w:t xml:space="preserve">Sleep follows the wall clock, wastes time, and can return before the work is done. Freeze time with Clock.fixed, or poll with Awaitility and a deadline.</w:t>
      </w:r>
    </w:p>
    <w:p>
      <w:pPr>
        <w:pStyle w:val="ListParagraph"/>
        <w:numPr>
          <w:ilvl w:val="0"/>
          <w:numId w:val="5"/>
        </w:numPr>
        <w:spacing w:after="60" w:before="20" w:line="276"/>
      </w:pPr>
      <w:r>
        <w:rPr>
          <w:rFonts w:ascii="Arial" w:cs="Arial" w:eastAsia="Arial" w:hAnsi="Arial"/>
          <w:b w:val="false"/>
          <w:bCs w:val="false"/>
          <w:i w:val="false"/>
          <w:iCs w:val="false"/>
          <w:color w:val="222222"/>
          <w:sz w:val="22"/>
          <w:szCs w:val="22"/>
        </w:rPr>
        <w:t xml:space="preserve">The page, the click, and the wiring from the button to the API. REST Assured never loads the frontend, so it cannot see a Pay button aimed at the wrong path.</w:t>
      </w:r>
    </w:p>
    <w:p>
      <w:pPr>
        <w:pStyle w:val="ListParagraph"/>
        <w:numPr>
          <w:ilvl w:val="0"/>
          <w:numId w:val="5"/>
        </w:numPr>
        <w:spacing w:after="60" w:before="20" w:line="276"/>
      </w:pPr>
      <w:r>
        <w:rPr>
          <w:rFonts w:ascii="Arial" w:cs="Arial" w:eastAsia="Arial" w:hAnsi="Arial"/>
          <w:b w:val="false"/>
          <w:bCs w:val="false"/>
          <w:i w:val="false"/>
          <w:iCs w:val="false"/>
          <w:color w:val="222222"/>
          <w:sz w:val="22"/>
          <w:szCs w:val="22"/>
        </w:rPr>
        <w:t xml:space="preserve">The assertions did not run. Start Docker and read the test count. A skip is not a pass.</w:t>
      </w:r>
    </w:p>
    <w:p>
      <w:pPr>
        <w:pStyle w:val="ListParagraph"/>
        <w:numPr>
          <w:ilvl w:val="0"/>
          <w:numId w:val="5"/>
        </w:numPr>
        <w:spacing w:after="60" w:before="20" w:line="276"/>
      </w:pPr>
      <w:r>
        <w:rPr>
          <w:rFonts w:ascii="Arial" w:cs="Arial" w:eastAsia="Arial" w:hAnsi="Arial"/>
          <w:b w:val="false"/>
          <w:bCs w:val="false"/>
          <w:i w:val="false"/>
          <w:iCs w:val="false"/>
          <w:color w:val="222222"/>
          <w:sz w:val="22"/>
          <w:szCs w:val="22"/>
        </w:rPr>
        <w:t xml:space="preserve">Arrange prepares the input and any collaborator. Act calls one behaviour. Assert compares the result with the oracle you chose in advance.</w:t>
      </w:r>
    </w:p>
    <w:p>
      <w:pPr>
        <w:pStyle w:val="ListParagraph"/>
        <w:numPr>
          <w:ilvl w:val="0"/>
          <w:numId w:val="5"/>
        </w:numPr>
        <w:spacing w:after="60" w:before="20" w:line="276"/>
      </w:pPr>
      <w:r>
        <w:rPr>
          <w:rFonts w:ascii="Arial" w:cs="Arial" w:eastAsia="Arial" w:hAnsi="Arial"/>
          <w:b w:val="false"/>
          <w:bCs w:val="false"/>
          <w:i w:val="false"/>
          <w:iCs w:val="false"/>
          <w:color w:val="222222"/>
          <w:sz w:val="22"/>
          <w:szCs w:val="22"/>
        </w:rPr>
        <w:t xml:space="preserve">Coverage counts the lines that ran. It does not know whether an assertion would catch a wrong result. The gate in ./mvnw verify is a floor under that evidence.</w:t>
      </w:r>
    </w:p>
    <w:p>
      <w:pPr>
        <w:pStyle w:val="Heading1"/>
        <w:keepNext/>
        <w:pBdr>
          <w:bottom w:val="single" w:color="D6E3F0" w:sz="6" w:space="1"/>
        </w:pBdr>
        <w:spacing w:after="80" w:before="320"/>
      </w:pPr>
      <w:r>
        <w:rPr>
          <w:rFonts w:ascii="Arial" w:cs="Arial" w:eastAsia="Arial" w:hAnsi="Arial"/>
          <w:b/>
          <w:bCs/>
          <w:color w:val="1F4E79"/>
          <w:sz w:val="32"/>
          <w:szCs w:val="32"/>
        </w:rPr>
        <w:t xml:space="preserve">14.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Term</w:t>
            </w:r>
          </w:p>
        </w:tc>
        <w:tc>
          <w:tcPr>
            <w:tcW w:type="dxa" w:w="788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Meaning in these notes</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Failure</w:t>
            </w:r>
          </w:p>
        </w:tc>
        <w:tc>
          <w:tcPr>
            <w:tcW w:type="dxa" w:w="78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The wrong result you can observe, such as a charge of 500 where the rule required 450.</w:t>
            </w:r>
          </w:p>
        </w:tc>
      </w:tr>
      <w:tr>
        <w:trPr>
          <w:cantSplit/>
        </w:trPr>
        <w:tc>
          <w:tcPr>
            <w:tcW w:type="dxa" w:w="22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Fault</w:t>
            </w:r>
          </w:p>
        </w:tc>
        <w:tc>
          <w:tcPr>
            <w:tcW w:type="dxa" w:w="788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The defect in the code or the configuration that produced the failure.</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Oracle</w:t>
            </w:r>
          </w:p>
        </w:tc>
        <w:tc>
          <w:tcPr>
            <w:tcW w:type="dxa" w:w="78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The expected result, chosen before the test runs.</w:t>
            </w:r>
          </w:p>
        </w:tc>
      </w:tr>
      <w:tr>
        <w:trPr>
          <w:cantSplit/>
        </w:trPr>
        <w:tc>
          <w:tcPr>
            <w:tcW w:type="dxa" w:w="22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Assertion</w:t>
            </w:r>
          </w:p>
        </w:tc>
        <w:tc>
          <w:tcPr>
            <w:tcW w:type="dxa" w:w="788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A check that an observed result matches the oracle.</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Stub</w:t>
            </w:r>
          </w:p>
        </w:tc>
        <w:tc>
          <w:tcPr>
            <w:tcW w:type="dxa" w:w="78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A stand-in configured to return a predetermined result.</w:t>
            </w:r>
          </w:p>
        </w:tc>
      </w:tr>
      <w:tr>
        <w:trPr>
          <w:cantSplit/>
        </w:trPr>
        <w:tc>
          <w:tcPr>
            <w:tcW w:type="dxa" w:w="22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Mock</w:t>
            </w:r>
          </w:p>
        </w:tc>
        <w:tc>
          <w:tcPr>
            <w:tcW w:type="dxa" w:w="788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A stand-in you also verify: did the call happen, with these arguments?</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Test slice</w:t>
            </w:r>
          </w:p>
        </w:tc>
        <w:tc>
          <w:tcPr>
            <w:tcW w:type="dxa" w:w="78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A Spring test that loads one part of the application, such as MVC or JPA.</w:t>
            </w:r>
          </w:p>
        </w:tc>
      </w:tr>
      <w:tr>
        <w:trPr>
          <w:cantSplit/>
        </w:trPr>
        <w:tc>
          <w:tcPr>
            <w:tcW w:type="dxa" w:w="22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MockMvc</w:t>
            </w:r>
          </w:p>
        </w:tc>
        <w:tc>
          <w:tcPr>
            <w:tcW w:type="dxa" w:w="788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Exercises Spring MVC inside the process, with no listening port.</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Testcontainers</w:t>
            </w:r>
          </w:p>
        </w:tc>
        <w:tc>
          <w:tcPr>
            <w:tcW w:type="dxa" w:w="78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Starts a real service, such as PostgreSQL, in a disposable container.</w:t>
            </w:r>
          </w:p>
        </w:tc>
      </w:tr>
      <w:tr>
        <w:trPr>
          <w:cantSplit/>
        </w:trPr>
        <w:tc>
          <w:tcPr>
            <w:tcW w:type="dxa" w:w="22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JSONPath</w:t>
            </w:r>
          </w:p>
        </w:tc>
        <w:tc>
          <w:tcPr>
            <w:tcW w:type="dxa" w:w="788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Selects a field or an array element in a JSON document. MockMvc writes it with a leading $.</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End to end</w:t>
            </w:r>
          </w:p>
        </w:tc>
        <w:tc>
          <w:tcPr>
            <w:tcW w:type="dxa" w:w="78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A journey through the running system, often including the browser.</w:t>
            </w:r>
          </w:p>
        </w:tc>
      </w:tr>
      <w:tr>
        <w:trPr>
          <w:cantSplit/>
        </w:trPr>
        <w:tc>
          <w:tcPr>
            <w:tcW w:type="dxa" w:w="22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Coverage</w:t>
            </w:r>
          </w:p>
        </w:tc>
        <w:tc>
          <w:tcPr>
            <w:tcW w:type="dxa" w:w="788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A count of code that executed. Not a measure of whether the oracles are any good.</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Boundary</w:t>
            </w:r>
          </w:p>
        </w:tc>
        <w:tc>
          <w:tcPr>
            <w:tcW w:type="dxa" w:w="78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An input where the rule changes. Here, quantity 4 and quantity 5.</w:t>
            </w:r>
          </w:p>
        </w:tc>
      </w:tr>
      <w:tr>
        <w:trPr>
          <w:cantSplit/>
        </w:trPr>
        <w:tc>
          <w:tcPr>
            <w:tcW w:type="dxa" w:w="22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Awaitility</w:t>
            </w:r>
          </w:p>
        </w:tc>
        <w:tc>
          <w:tcPr>
            <w:tcW w:type="dxa" w:w="788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Polls until a condition becomes true, or until a deadline.</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Idempotency key</w:t>
            </w:r>
          </w:p>
        </w:tc>
        <w:tc>
          <w:tcPr>
            <w:tcW w:type="dxa" w:w="78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An identifier that lets a retried Pay create one order, not two.</w:t>
            </w:r>
          </w:p>
        </w:tc>
      </w:tr>
    </w:tbl>
    <w:p>
      <w:pPr>
        <w:spacing w:after="100" w:before="0"/>
      </w:pPr>
    </w:p>
    <w:p>
      <w:pPr>
        <w:spacing w:after="120" w:before="40" w:line="276"/>
      </w:pPr>
      <w:r>
        <w:rPr>
          <w:rFonts w:ascii="Arial" w:cs="Arial" w:eastAsia="Arial" w:hAnsi="Arial"/>
          <w:b w:val="false"/>
          <w:bCs w:val="false"/>
          <w:i w:val="false"/>
          <w:iCs w:val="false"/>
          <w:color w:val="222222"/>
          <w:sz w:val="22"/>
          <w:szCs w:val="22"/>
        </w:rPr>
        <w:t xml:space="preserve">The versions in this course are Java 21, Spring Boot 4, JUnit 5, AssertJ, Mockito, Testcontainers, Awaitility, REST Assured 5.5.7, and Playwright Java 1.63.0. Imports move between Boot releases. When a snippet from the internet does not compile, trust the imports in section 6 and the coordinates in the project.</w:t>
      </w:r>
    </w:p>
    <w:p>
      <w:pPr>
        <w:pStyle w:val="Heading1"/>
        <w:keepNext/>
        <w:pBdr>
          <w:bottom w:val="single" w:color="D6E3F0" w:sz="6" w:space="1"/>
        </w:pBdr>
        <w:spacing w:after="80" w:before="320"/>
      </w:pPr>
      <w:r>
        <w:rPr>
          <w:rFonts w:ascii="Arial" w:cs="Arial" w:eastAsia="Arial" w:hAnsi="Arial"/>
          <w:b/>
          <w:bCs/>
          <w:color w:val="1F4E79"/>
          <w:sz w:val="32"/>
          <w:szCs w:val="32"/>
        </w:rPr>
        <w:t xml:space="preserve">15. Books you can read online</w:t>
      </w:r>
    </w:p>
    <w:p>
      <w:pPr>
        <w:spacing w:after="120" w:before="40" w:line="276"/>
      </w:pPr>
      <w:r>
        <w:rPr>
          <w:rFonts w:ascii="Arial" w:cs="Arial" w:eastAsia="Arial" w:hAnsi="Arial"/>
          <w:b w:val="false"/>
          <w:bCs w:val="false"/>
          <w:i w:val="false"/>
          <w:iCs w:val="false"/>
          <w:color w:val="222222"/>
          <w:sz w:val="22"/>
          <w:szCs w:val="22"/>
        </w:rPr>
        <w:t xml:space="preserve">These notes are the path through the fee rule and this codebase. The books below are where you take a question when you want the longer argument. Each one is published free for students by its authors or by its standards body. Read the chapter that matches the section you are in. You do not need to finish a book before the next exercise.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cantSplit/>
          <w:tblHeader/>
        </w:trPr>
        <w:tc>
          <w:tcPr>
            <w:tcW w:type="dxa" w:w="240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When you are in</w:t>
            </w:r>
          </w:p>
        </w:tc>
        <w:tc>
          <w:tcPr>
            <w:tcW w:type="dxa" w:w="468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Read</w:t>
            </w:r>
          </w:p>
        </w:tc>
        <w:tc>
          <w:tcPr>
            <w:tcW w:type="dxa" w:w="3000"/>
            <w:tcBorders>
              <w:top w:val="single" w:color="D0D7DE" w:sz="4"/>
              <w:left w:val="single" w:color="D0D7DE" w:sz="4"/>
              <w:bottom w:val="single" w:color="D0D7DE" w:sz="4"/>
              <w:right w:val="single" w:color="D0D7DE" w:sz="4"/>
            </w:tcBorders>
            <w:shd w:fill="E7F0F8" w:val="clear"/>
            <w:tcMar>
              <w:top w:type="dxa" w:w="60"/>
              <w:left w:type="dxa" w:w="80"/>
              <w:bottom w:type="dxa" w:w="60"/>
              <w:right w:type="dxa" w:w="80"/>
            </w:tcMar>
            <w:vAlign w:val="center"/>
          </w:tcPr>
          <w:p>
            <w:r>
              <w:rPr>
                <w:rFonts w:ascii="Arial" w:cs="Arial" w:eastAsia="Arial" w:hAnsi="Arial"/>
                <w:b/>
                <w:bCs/>
                <w:color w:val="1F4E79"/>
                <w:sz w:val="18"/>
                <w:szCs w:val="18"/>
              </w:rPr>
              <w:t xml:space="preserve">Where it is free</w:t>
            </w:r>
          </w:p>
        </w:tc>
      </w:tr>
      <w:tr>
        <w:trPr>
          <w:cantSplit/>
        </w:trPr>
        <w:tc>
          <w:tcPr>
            <w:tcW w:type="dxa" w:w="24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Sections 1 and 2</w:t>
            </w:r>
          </w:p>
        </w:tc>
        <w:tc>
          <w:tcPr>
            <w:tcW w:type="dxa" w:w="46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SWEBOK Guide v4, Chapter 5. Then Pezzè and Young, chapters 2, 3, and 10.</w:t>
            </w:r>
          </w:p>
        </w:tc>
        <w:tc>
          <w:tcPr>
            <w:tcW w:type="dxa" w:w="30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computer.org/swebok and the authors’ page</w:t>
            </w:r>
          </w:p>
        </w:tc>
      </w:tr>
      <w:tr>
        <w:trPr>
          <w:cantSplit/>
        </w:trPr>
        <w:tc>
          <w:tcPr>
            <w:tcW w:type="dxa" w:w="24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Sections 3, 4, and 11</w:t>
            </w:r>
          </w:p>
        </w:tc>
        <w:tc>
          <w:tcPr>
            <w:tcW w:type="dxa" w:w="468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Software Engineering at Google, chapters 11 and 12.</w:t>
            </w:r>
          </w:p>
        </w:tc>
        <w:tc>
          <w:tcPr>
            <w:tcW w:type="dxa" w:w="30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abseil.io/resources/swe-book</w:t>
            </w:r>
          </w:p>
        </w:tc>
      </w:tr>
      <w:tr>
        <w:trPr>
          <w:cantSplit/>
        </w:trPr>
        <w:tc>
          <w:tcPr>
            <w:tcW w:type="dxa" w:w="24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Section 5</w:t>
            </w:r>
          </w:p>
        </w:tc>
        <w:tc>
          <w:tcPr>
            <w:tcW w:type="dxa" w:w="46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Google, chapter 13, and the pages for Test Double, Stub, and Mock Object.</w:t>
            </w:r>
          </w:p>
        </w:tc>
        <w:tc>
          <w:tcPr>
            <w:tcW w:type="dxa" w:w="30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abseil.io and xunitpatterns.com</w:t>
            </w:r>
          </w:p>
        </w:tc>
      </w:tr>
      <w:tr>
        <w:trPr>
          <w:cantSplit/>
        </w:trPr>
        <w:tc>
          <w:tcPr>
            <w:tcW w:type="dxa" w:w="24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Sections 6 to 9</w:t>
            </w:r>
          </w:p>
        </w:tc>
        <w:tc>
          <w:tcPr>
            <w:tcW w:type="dxa" w:w="468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Google, chapter 14, and Pezzè and Young, chapters 21 and 22.</w:t>
            </w:r>
          </w:p>
        </w:tc>
        <w:tc>
          <w:tcPr>
            <w:tcW w:type="dxa" w:w="3000"/>
            <w:tcBorders>
              <w:top w:val="single" w:color="D0D7DE" w:sz="4"/>
              <w:left w:val="single" w:color="D0D7DE" w:sz="4"/>
              <w:bottom w:val="single" w:color="D0D7DE" w:sz="4"/>
              <w:right w:val="single" w:color="D0D7DE" w:sz="4"/>
            </w:tcBorders>
            <w:shd w:fill="F7FAFC" w:val="clear"/>
            <w:tcMar>
              <w:top w:type="dxa" w:w="50"/>
              <w:left w:type="dxa" w:w="80"/>
              <w:bottom w:type="dxa" w:w="50"/>
              <w:right w:type="dxa" w:w="80"/>
            </w:tcMar>
          </w:tcPr>
          <w:p>
            <w:pPr>
              <w:spacing w:line="240"/>
            </w:pPr>
            <w:r>
              <w:rPr>
                <w:rFonts w:ascii="Arial" w:cs="Arial" w:eastAsia="Arial" w:hAnsi="Arial"/>
                <w:color w:val="222222"/>
                <w:sz w:val="18"/>
                <w:szCs w:val="18"/>
              </w:rPr>
              <w:t xml:space="preserve">abseil.io and the authors’ page</w:t>
            </w:r>
          </w:p>
        </w:tc>
      </w:tr>
      <w:tr>
        <w:trPr>
          <w:cantSplit/>
        </w:trPr>
        <w:tc>
          <w:tcPr>
            <w:tcW w:type="dxa" w:w="24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The words an employer uses</w:t>
            </w:r>
          </w:p>
        </w:tc>
        <w:tc>
          <w:tcPr>
            <w:tcW w:type="dxa" w:w="468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ISTQB CTFL syllabus v4.0.1, sections 1 and 4.</w:t>
            </w:r>
          </w:p>
        </w:tc>
        <w:tc>
          <w:tcPr>
            <w:tcW w:type="dxa" w:w="3000"/>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tcPr>
          <w:p>
            <w:pPr>
              <w:spacing w:line="240"/>
            </w:pPr>
            <w:r>
              <w:rPr>
                <w:rFonts w:ascii="Arial" w:cs="Arial" w:eastAsia="Arial" w:hAnsi="Arial"/>
                <w:color w:val="222222"/>
                <w:sz w:val="18"/>
                <w:szCs w:val="18"/>
              </w:rPr>
              <w:t xml:space="preserve">istqb.org, CTFL page</w:t>
            </w:r>
          </w:p>
        </w:tc>
      </w:tr>
    </w:tbl>
    <w:p>
      <w:pPr>
        <w:spacing w:after="100" w:before="0"/>
      </w:pPr>
    </w:p>
    <w:p>
      <w:pPr>
        <w:spacing w:after="120" w:before="40" w:line="276"/>
      </w:pPr>
      <w:r>
        <w:rPr>
          <w:rFonts w:ascii="Arial" w:cs="Arial" w:eastAsia="Arial" w:hAnsi="Arial"/>
          <w:b/>
          <w:bCs/>
          <w:i w:val="false"/>
          <w:iCs w:val="false"/>
          <w:color w:val="222222"/>
          <w:sz w:val="22"/>
          <w:szCs w:val="22"/>
        </w:rPr>
        <w:t xml:space="preserve">SWEBOK v4.0a</w:t>
      </w:r>
      <w:r>
        <w:rPr>
          <w:rFonts w:ascii="Arial" w:cs="Arial" w:eastAsia="Arial" w:hAnsi="Arial"/>
          <w:b w:val="false"/>
          <w:bCs w:val="false"/>
          <w:i w:val="false"/>
          <w:iCs w:val="false"/>
          <w:color w:val="222222"/>
          <w:sz w:val="22"/>
          <w:szCs w:val="22"/>
        </w:rPr>
        <w:t xml:space="preserve"> is the IEEE Computer Society’s guide. Digital copies are free for personal and academic use. Chapter 5 names faults, failures, the oracle problem, test levels, and the limits of testing. It is a short map, and it will make the words in section 1 feel standard. Download it from </w:t>
      </w:r>
      <w:hyperlink w:history="1" r:id="rIdun8gmfosrpoizwinjict3">
        <w:r>
          <w:rPr>
            <w:rFonts w:ascii="Arial" w:cs="Arial" w:eastAsia="Arial" w:hAnsi="Arial"/>
            <w:color w:val="2E75B6"/>
            <w:sz w:val="22"/>
            <w:szCs w:val="22"/>
            <w:u w:val="single"/>
          </w:rPr>
          <w:t xml:space="preserve">computer.org/swebok</w:t>
        </w:r>
      </w:hyperlink>
      <w:r>
        <w:rPr>
          <w:rFonts w:ascii="Arial" w:cs="Arial" w:eastAsia="Arial" w:hAnsi="Arial"/>
          <w:b w:val="false"/>
          <w:bCs w:val="false"/>
          <w:i w:val="false"/>
          <w:iCs w:val="false"/>
          <w:color w:val="222222"/>
          <w:sz w:val="22"/>
          <w:szCs w:val="22"/>
        </w:rPr>
        <w:t xml:space="preserve">.</w:t>
      </w:r>
    </w:p>
    <w:p>
      <w:pPr>
        <w:spacing w:after="120" w:before="40" w:line="276"/>
      </w:pPr>
      <w:r>
        <w:rPr>
          <w:rFonts w:ascii="Arial" w:cs="Arial" w:eastAsia="Arial" w:hAnsi="Arial"/>
          <w:b/>
          <w:bCs/>
          <w:i w:val="false"/>
          <w:iCs w:val="false"/>
          <w:color w:val="222222"/>
          <w:sz w:val="22"/>
          <w:szCs w:val="22"/>
        </w:rPr>
        <w:t xml:space="preserve">Mauro Pezzè and Michal Young, Software Testing and Analysis</w:t>
      </w:r>
      <w:r>
        <w:rPr>
          <w:rFonts w:ascii="Arial" w:cs="Arial" w:eastAsia="Arial" w:hAnsi="Arial"/>
          <w:b w:val="false"/>
          <w:bCs w:val="false"/>
          <w:i w:val="false"/>
          <w:iCs w:val="false"/>
          <w:color w:val="222222"/>
          <w:sz w:val="22"/>
          <w:szCs w:val="22"/>
        </w:rPr>
        <w:t xml:space="preserve"> (Wiley, 2008), is the book for the technique behind the fee table. Chapter 10 derives equivalence classes and boundary values from a specification. Chapters 2 and 3 set the vocabulary. Chapter 12 is structural testing, which sits underneath a coverage number. Chapters 21 and 22 are integration, system, and regression testing. The authors give the electronic copy away. Request it from </w:t>
      </w:r>
      <w:hyperlink w:history="1" r:id="rIdau4hi9znvz2dncs_nuuvv">
        <w:r>
          <w:rPr>
            <w:rFonts w:ascii="Arial" w:cs="Arial" w:eastAsia="Arial" w:hAnsi="Arial"/>
            <w:color w:val="2E75B6"/>
            <w:sz w:val="22"/>
            <w:szCs w:val="22"/>
            <w:u w:val="single"/>
          </w:rPr>
          <w:t xml:space="preserve">Michal Young’s book page</w:t>
        </w:r>
      </w:hyperlink>
      <w:r>
        <w:rPr>
          <w:rFonts w:ascii="Arial" w:cs="Arial" w:eastAsia="Arial" w:hAnsi="Arial"/>
          <w:b w:val="false"/>
          <w:bCs w:val="false"/>
          <w:i w:val="false"/>
          <w:iCs w:val="false"/>
          <w:color w:val="222222"/>
          <w:sz w:val="22"/>
          <w:szCs w:val="22"/>
        </w:rPr>
        <w:t xml:space="preserve">. The slides for each chapter are on the same page.</w:t>
      </w:r>
    </w:p>
    <w:p>
      <w:pPr>
        <w:spacing w:after="120" w:before="40" w:line="276"/>
      </w:pPr>
      <w:r>
        <w:rPr>
          <w:rFonts w:ascii="Arial" w:cs="Arial" w:eastAsia="Arial" w:hAnsi="Arial"/>
          <w:b/>
          <w:bCs/>
          <w:i w:val="false"/>
          <w:iCs w:val="false"/>
          <w:color w:val="222222"/>
          <w:sz w:val="22"/>
          <w:szCs w:val="22"/>
        </w:rPr>
        <w:t xml:space="preserve">Software Engineering at Google</w:t>
      </w:r>
      <w:r>
        <w:rPr>
          <w:rFonts w:ascii="Arial" w:cs="Arial" w:eastAsia="Arial" w:hAnsi="Arial"/>
          <w:b w:val="false"/>
          <w:bCs w:val="false"/>
          <w:i w:val="false"/>
          <w:iCs w:val="false"/>
          <w:color w:val="222222"/>
          <w:sz w:val="22"/>
          <w:szCs w:val="22"/>
        </w:rPr>
        <w:t xml:space="preserve">, curated by Titus Winters, Tom Manshreck, and Hyrum Wright, is free as HTML under a Creative Commons licence. Start at the </w:t>
      </w:r>
      <w:hyperlink w:history="1" r:id="rIdpwdgmbhnzh_u8fracmlfi">
        <w:r>
          <w:rPr>
            <w:rFonts w:ascii="Arial" w:cs="Arial" w:eastAsia="Arial" w:hAnsi="Arial"/>
            <w:color w:val="2E75B6"/>
            <w:sz w:val="22"/>
            <w:szCs w:val="22"/>
            <w:u w:val="single"/>
          </w:rPr>
          <w:t xml:space="preserve">testing overview</w:t>
        </w:r>
      </w:hyperlink>
      <w:r>
        <w:rPr>
          <w:rFonts w:ascii="Arial" w:cs="Arial" w:eastAsia="Arial" w:hAnsi="Arial"/>
          <w:b w:val="false"/>
          <w:bCs w:val="false"/>
          <w:i w:val="false"/>
          <w:iCs w:val="false"/>
          <w:color w:val="222222"/>
          <w:sz w:val="22"/>
          <w:szCs w:val="22"/>
        </w:rPr>
        <w:t xml:space="preserve">. Chapter 12 is what a unit test is for. Chapter 13 is the one to read before you call every stand-in a mock. Chapter 14 is the one to read before you add another browser journey. The front of the book is abseil.io/resources/swe-book.</w:t>
      </w:r>
    </w:p>
    <w:p>
      <w:pPr>
        <w:spacing w:after="120" w:before="40" w:line="276"/>
      </w:pPr>
      <w:r>
        <w:rPr>
          <w:rFonts w:ascii="Arial" w:cs="Arial" w:eastAsia="Arial" w:hAnsi="Arial"/>
          <w:b/>
          <w:bCs/>
          <w:i w:val="false"/>
          <w:iCs w:val="false"/>
          <w:color w:val="222222"/>
          <w:sz w:val="22"/>
          <w:szCs w:val="22"/>
        </w:rPr>
        <w:t xml:space="preserve">Gerard Meszaros</w:t>
      </w:r>
      <w:r>
        <w:rPr>
          <w:rFonts w:ascii="Arial" w:cs="Arial" w:eastAsia="Arial" w:hAnsi="Arial"/>
          <w:b w:val="false"/>
          <w:bCs w:val="false"/>
          <w:i w:val="false"/>
          <w:iCs w:val="false"/>
          <w:color w:val="222222"/>
          <w:sz w:val="22"/>
          <w:szCs w:val="22"/>
        </w:rPr>
        <w:t xml:space="preserve"> collected the patterns behind section 5 at </w:t>
      </w:r>
      <w:hyperlink w:history="1" r:id="rId9h9_i43_riciw8xlv-jio">
        <w:r>
          <w:rPr>
            <w:rFonts w:ascii="Arial" w:cs="Arial" w:eastAsia="Arial" w:hAnsi="Arial"/>
            <w:color w:val="2E75B6"/>
            <w:sz w:val="22"/>
            <w:szCs w:val="22"/>
            <w:u w:val="single"/>
          </w:rPr>
          <w:t xml:space="preserve">xunitpatterns.com</w:t>
        </w:r>
      </w:hyperlink>
      <w:r>
        <w:rPr>
          <w:rFonts w:ascii="Arial" w:cs="Arial" w:eastAsia="Arial" w:hAnsi="Arial"/>
          <w:b w:val="false"/>
          <w:bCs w:val="false"/>
          <w:i w:val="false"/>
          <w:iCs w:val="false"/>
          <w:color w:val="222222"/>
          <w:sz w:val="22"/>
          <w:szCs w:val="22"/>
        </w:rPr>
        <w:t xml:space="preserve">. Test Double, Stub, Mock Object, and state verification versus behaviour verification are the pages to open when a verify is red and you are no longer sure which stand-in you built. The catalogue is free. The full narrative is his book xUnit Test Patterns, which you would buy.</w:t>
      </w:r>
    </w:p>
    <w:p>
      <w:pPr>
        <w:spacing w:after="120" w:before="40" w:line="276"/>
      </w:pPr>
      <w:r>
        <w:rPr>
          <w:rFonts w:ascii="Arial" w:cs="Arial" w:eastAsia="Arial" w:hAnsi="Arial"/>
          <w:b/>
          <w:bCs/>
          <w:i w:val="false"/>
          <w:iCs w:val="false"/>
          <w:color w:val="222222"/>
          <w:sz w:val="22"/>
          <w:szCs w:val="22"/>
        </w:rPr>
        <w:t xml:space="preserve">The ISTQB Certified Tester Foundation Level syllabus, v4.0.1</w:t>
      </w:r>
      <w:r>
        <w:rPr>
          <w:rFonts w:ascii="Arial" w:cs="Arial" w:eastAsia="Arial" w:hAnsi="Arial"/>
          <w:b w:val="false"/>
          <w:bCs w:val="false"/>
          <w:i w:val="false"/>
          <w:iCs w:val="false"/>
          <w:color w:val="222222"/>
          <w:sz w:val="22"/>
          <w:szCs w:val="22"/>
        </w:rPr>
        <w:t xml:space="preserve">, is the glossary a large part of the industry uses. Sections 1 and 4 line up with the opening of these notes: why we test, the difference between testing and debugging, equivalence partitioning, and boundary values. The syllabus is free from the </w:t>
      </w:r>
      <w:hyperlink w:history="1" r:id="rId5snxflw32_hb_yxiumlxw">
        <w:r>
          <w:rPr>
            <w:rFonts w:ascii="Arial" w:cs="Arial" w:eastAsia="Arial" w:hAnsi="Arial"/>
            <w:color w:val="2E75B6"/>
            <w:sz w:val="22"/>
            <w:szCs w:val="22"/>
            <w:u w:val="single"/>
          </w:rPr>
          <w:t xml:space="preserve">CTFL certification page</w:t>
        </w:r>
      </w:hyperlink>
      <w:r>
        <w:rPr>
          <w:rFonts w:ascii="Arial" w:cs="Arial" w:eastAsia="Arial" w:hAnsi="Arial"/>
          <w:b w:val="false"/>
          <w:bCs w:val="false"/>
          <w:i w:val="false"/>
          <w:iCs w:val="false"/>
          <w:color w:val="222222"/>
          <w:sz w:val="22"/>
          <w:szCs w:val="22"/>
        </w:rPr>
        <w:t xml:space="preserve">. Confirm the file says v4.0.1. The exam is optional and is not part of this course.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2E75B6" w:sz="16"/>
              <w:bottom w:val="none" w:color="FFFFFF" w:sz="0"/>
              <w:right w:val="none" w:color="FFFFFF" w:sz="0"/>
            </w:tcBorders>
            <w:shd w:fill="EAF3FB" w:val="clear"/>
            <w:tcMar>
              <w:top w:type="dxa" w:w="80"/>
              <w:left w:type="dxa" w:w="140"/>
              <w:bottom w:type="dxa" w:w="80"/>
              <w:right w:type="dxa" w:w="140"/>
            </w:tcMar>
          </w:tcPr>
          <w:p>
            <w:pPr>
              <w:spacing w:after="20" w:before="20" w:line="276"/>
            </w:pPr>
            <w:r>
              <w:rPr>
                <w:rFonts w:ascii="Arial" w:cs="Arial" w:eastAsia="Arial" w:hAnsi="Arial"/>
                <w:b/>
                <w:bCs/>
                <w:color w:val="1F4E79"/>
                <w:sz w:val="21"/>
                <w:szCs w:val="21"/>
              </w:rPr>
              <w:t xml:space="preserve">A path: </w:t>
            </w:r>
            <w:r>
              <w:rPr>
                <w:rFonts w:ascii="Arial" w:cs="Arial" w:eastAsia="Arial" w:hAnsi="Arial"/>
                <w:color w:val="222222"/>
                <w:sz w:val="21"/>
                <w:szCs w:val="21"/>
              </w:rPr>
              <w:t xml:space="preserve">After section 1, read SWEBOK Chapter 5 through the oracle problem. After section 4, read Pezzè and Young Chapter 10 with your fee table beside you. After section 5, read Google’s chapter 13 and the Test Double page. After section 11, read Google’s chapter 12: a unit test that is hard to maintain is a design problem.</w:t>
            </w:r>
          </w:p>
        </w:tc>
      </w:tr>
    </w:tbl>
    <w:p>
      <w:pPr>
        <w:spacing w:after="80" w:before="0"/>
      </w:pPr>
    </w:p>
    <w:p>
      <w:pPr>
        <w:spacing w:after="120" w:before="40" w:line="276"/>
      </w:pPr>
      <w:r>
        <w:rPr>
          <w:rFonts w:ascii="Arial" w:cs="Arial" w:eastAsia="Arial" w:hAnsi="Arial"/>
          <w:b w:val="false"/>
          <w:bCs w:val="false"/>
          <w:i w:val="false"/>
          <w:iCs w:val="false"/>
          <w:color w:val="222222"/>
          <w:sz w:val="22"/>
          <w:szCs w:val="22"/>
        </w:rPr>
        <w:t xml:space="preserve">Two books are worth owning later, and they are not free, so they are not required. Glenford Myers’ The Art of Software Testing is the classic on the psychology of looking for failures. Kent Beck’s Test-Driven Development: By Example is the classic on writing the test before the production code. If you try one chapter of Beck after section 4, write the next fee test before you change the method.</w:t>
      </w:r>
    </w:p>
    <w:sectPr>
      <w:headerReference w:type="default" r:id="rId6"/>
      <w:footerReference w:type="default" r:id="rId7"/>
      <w:pgSz w:w="12240" w:h="15840" w:orient="portrait"/>
      <w:pgMar w:top="1000" w:right="1080" w:bottom="1000" w:left="1080" w:header="40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3F0" w:sz="6" w:space="6"/>
      </w:pBdr>
      <w:spacing w:before="80"/>
      <w:jc w:val="center"/>
    </w:pPr>
    <w:r>
      <w:rPr>
        <w:rFonts w:ascii="Arial" w:cs="Arial" w:eastAsia="Arial" w:hAnsi="Arial"/>
        <w:color w:val="5B6770"/>
        <w:sz w:val="16"/>
        <w:szCs w:val="16"/>
      </w:rPr>
      <w:t xml:space="preserve">Software Testing Lecture Notes  ·  Java / Spring Boot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abstractNum>
  <w:abstractNum w:abstractNumId="3" w15:restartNumberingAfterBreak="0">
    <w:multiLevelType w:val="hybridMultilevel"/>
    <w:lvl w:ilvl="0" w:tentative="1">
      <w:start w:val="1"/>
      <w:numFmt w:val="decimal"/>
      <w:lvlText w:val="%1."/>
      <w:lvlJc w:val="left"/>
      <w:pPr>
        <w:ind w:left="440" w:hanging="280"/>
      </w:pPr>
    </w:lvl>
  </w:abstractNum>
  <w:abstractNum w:abstractNumId="4" w15:restartNumberingAfterBreak="0">
    <w:multiLevelType w:val="hybridMultilevel"/>
    <w:lvl w:ilvl="0" w:tentative="1">
      <w:start w:val="1"/>
      <w:numFmt w:val="decimal"/>
      <w:lvlText w:val="%1."/>
      <w:lvlJc w:val="left"/>
      <w:pPr>
        <w:ind w:left="440" w:hanging="280"/>
      </w:pPr>
    </w:lvl>
  </w:abstractNum>
  <w:abstractNum w:abstractNumId="5" w15:restartNumberingAfterBreak="0">
    <w:multiLevelType w:val="hybridMultilevel"/>
    <w:lvl w:ilvl="0" w: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80" w:before="320"/>
      <w:outlineLvl w:val="0"/>
    </w:pPr>
    <w:rPr>
      <w:rFonts w:ascii="Arial" w:cs="Arial" w:eastAsia="Arial" w:hAnsi="Arial"/>
      <w:b/>
      <w:bCs/>
      <w:color w:val="1F4E79"/>
      <w:sz w:val="32"/>
      <w:szCs w:val="32"/>
    </w:rPr>
  </w:style>
  <w:style w:type="paragraph" w:styleId="Heading2">
    <w:name w:val="Heading 2"/>
    <w:basedOn w:val="Normal"/>
    <w:next w:val="Normal"/>
    <w:pPr>
      <w:spacing w:after="60" w:before="220"/>
      <w:outlineLvl w:val="1"/>
    </w:pPr>
    <w:rPr>
      <w:rFonts w:ascii="Arial" w:cs="Arial" w:eastAsia="Arial" w:hAnsi="Arial"/>
      <w:b/>
      <w:bCs/>
      <w:color w:val="2E75B6"/>
      <w:sz w:val="26"/>
      <w:szCs w:val="26"/>
    </w:rPr>
  </w:style>
  <w:style w:type="paragraph" w:styleId="Heading3">
    <w:name w:val="Heading 3"/>
    <w:basedOn w:val="Normal"/>
    <w:next w:val="Normal"/>
    <w:pPr>
      <w:spacing w:after="40" w:before="180"/>
      <w:outlineLvl w:val="2"/>
    </w:pPr>
    <w:rPr>
      <w:rFonts w:ascii="Arial" w:cs="Arial" w:eastAsia="Arial" w:hAnsi="Arial"/>
      <w:b/>
      <w:bCs/>
      <w:color w:val="2E75B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un8gmfosrpoizwinjict3" Type="http://schemas.openxmlformats.org/officeDocument/2006/relationships/hyperlink" Target="https://computer.org/swebok" TargetMode="External"/><Relationship Id="rIdau4hi9znvz2dncs_nuuvv" Type="http://schemas.openxmlformats.org/officeDocument/2006/relationships/hyperlink" Target="https://ix.cs.uoregon.edu/~michal/book/" TargetMode="External"/><Relationship Id="rIdpwdgmbhnzh_u8fracmlfi" Type="http://schemas.openxmlformats.org/officeDocument/2006/relationships/hyperlink" Target="https://abseil.io/resources/swe-book/html/ch11.html" TargetMode="External"/><Relationship Id="rId9h9_i43_riciw8xlv-jio" Type="http://schemas.openxmlformats.org/officeDocument/2006/relationships/hyperlink" Target="http://xunitpatterns.com/" TargetMode="External"/><Relationship Id="rId5snxflw32_hb_yxiumlxw" Type="http://schemas.openxmlformats.org/officeDocument/2006/relationships/hyperlink" Target="https://istqb.org/certifications/certified-tester-foundation-level-ctfl-v4-0/"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Testing Lecture Notes</dc:title>
  <dc:creator>Software testing course</dc:creator>
  <dc:description>From unit tests to complete user journeys</dc:description>
  <cp:lastModifiedBy>Un-named</cp:lastModifiedBy>
  <cp:revision>1</cp:revision>
  <dcterms:created xsi:type="dcterms:W3CDTF">2026-10-25T07:57:07.558Z</dcterms:created>
  <dcterms:modified xsi:type="dcterms:W3CDTF">2026-10-25T07:57:07.563Z</dcterms:modified>
</cp:coreProperties>
</file>

<file path=docProps/custom.xml><?xml version="1.0" encoding="utf-8"?>
<Properties xmlns="http://schemas.openxmlformats.org/officeDocument/2006/custom-properties" xmlns:vt="http://schemas.openxmlformats.org/officeDocument/2006/docPropsVTypes"/>
</file>