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Average" w:cs="Average" w:eastAsia="Average" w:hAnsi="Average"/>
          <w:b w:val="1"/>
          <w:color w:val="660000"/>
          <w:sz w:val="70"/>
          <w:szCs w:val="70"/>
        </w:rPr>
      </w:pPr>
      <w:r w:rsidDel="00000000" w:rsidR="00000000" w:rsidRPr="00000000">
        <w:rPr>
          <w:rFonts w:ascii="Average" w:cs="Average" w:eastAsia="Average" w:hAnsi="Average"/>
          <w:b w:val="1"/>
          <w:color w:val="660000"/>
          <w:sz w:val="70"/>
          <w:szCs w:val="70"/>
          <w:rtl w:val="0"/>
        </w:rPr>
        <w:t xml:space="preserve">Predicting Restaurant Health Inspection Grades</w:t>
      </w:r>
    </w:p>
    <w:p w:rsidR="00000000" w:rsidDel="00000000" w:rsidP="00000000" w:rsidRDefault="00000000" w:rsidRPr="00000000" w14:paraId="00000002">
      <w:pPr>
        <w:spacing w:line="240" w:lineRule="auto"/>
        <w:jc w:val="center"/>
        <w:rPr>
          <w:rFonts w:ascii="Comic Sans MS" w:cs="Comic Sans MS" w:eastAsia="Comic Sans MS" w:hAnsi="Comic Sans MS"/>
          <w:color w:val="660000"/>
          <w:sz w:val="50"/>
          <w:szCs w:val="50"/>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color w:val="660000"/>
          <w:sz w:val="36"/>
          <w:szCs w:val="36"/>
        </w:rPr>
      </w:pPr>
      <w:r w:rsidDel="00000000" w:rsidR="00000000" w:rsidRPr="00000000">
        <w:rPr>
          <w:rFonts w:ascii="Times New Roman" w:cs="Times New Roman" w:eastAsia="Times New Roman" w:hAnsi="Times New Roman"/>
          <w:b w:val="1"/>
          <w:color w:val="660000"/>
          <w:sz w:val="36"/>
          <w:szCs w:val="36"/>
          <w:rtl w:val="0"/>
        </w:rPr>
        <w:t xml:space="preserve">Ipek Sayar</w:t>
      </w:r>
    </w:p>
    <w:p w:rsidR="00000000" w:rsidDel="00000000" w:rsidP="00000000" w:rsidRDefault="00000000" w:rsidRPr="00000000" w14:paraId="00000004">
      <w:pPr>
        <w:spacing w:line="240" w:lineRule="auto"/>
        <w:jc w:val="center"/>
        <w:rPr>
          <w:rFonts w:ascii="Times New Roman" w:cs="Times New Roman" w:eastAsia="Times New Roman" w:hAnsi="Times New Roman"/>
          <w:b w:val="1"/>
          <w:color w:val="660000"/>
          <w:sz w:val="36"/>
          <w:szCs w:val="36"/>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color w:val="660000"/>
          <w:sz w:val="36"/>
          <w:szCs w:val="36"/>
        </w:rPr>
      </w:pPr>
      <w:r w:rsidDel="00000000" w:rsidR="00000000" w:rsidRPr="00000000">
        <w:rPr>
          <w:rFonts w:ascii="Times New Roman" w:cs="Times New Roman" w:eastAsia="Times New Roman" w:hAnsi="Times New Roman"/>
          <w:b w:val="1"/>
          <w:color w:val="660000"/>
          <w:sz w:val="36"/>
          <w:szCs w:val="36"/>
          <w:rtl w:val="0"/>
        </w:rPr>
        <w:t xml:space="preserve">10/21/2024</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keepNext w:val="1"/>
        <w:keepLines w:val="1"/>
        <w:spacing w:before="480" w:line="276" w:lineRule="auto"/>
        <w:rPr>
          <w:rFonts w:ascii="Times New Roman" w:cs="Times New Roman" w:eastAsia="Times New Roman" w:hAnsi="Times New Roman"/>
          <w:b w:val="1"/>
          <w:color w:val="660000"/>
          <w:sz w:val="32"/>
          <w:szCs w:val="32"/>
        </w:rPr>
      </w:pPr>
      <w:r w:rsidDel="00000000" w:rsidR="00000000" w:rsidRPr="00000000">
        <w:rPr>
          <w:rFonts w:ascii="Times New Roman" w:cs="Times New Roman" w:eastAsia="Times New Roman" w:hAnsi="Times New Roman"/>
          <w:b w:val="1"/>
          <w:color w:val="660000"/>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none" w:pos="9350"/>
            </w:tabs>
            <w:spacing w:before="120" w:line="240" w:lineRule="auto"/>
            <w:rPr>
              <w:rFonts w:ascii="Times New Roman" w:cs="Times New Roman" w:eastAsia="Times New Roman" w:hAnsi="Times New Roman"/>
              <w:color w:val="660000"/>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color w:val="660000"/>
              <w:sz w:val="24"/>
              <w:szCs w:val="24"/>
              <w:rtl w:val="0"/>
            </w:rPr>
            <w:t xml:space="preserve">Part 1 – Project Goal</w:t>
            <w:tab/>
          </w:r>
          <w:r w:rsidDel="00000000" w:rsidR="00000000" w:rsidRPr="00000000">
            <w:rPr>
              <w:rtl w:val="0"/>
            </w:rPr>
          </w:r>
        </w:p>
        <w:p w:rsidR="00000000" w:rsidDel="00000000" w:rsidP="00000000" w:rsidRDefault="00000000" w:rsidRPr="00000000" w14:paraId="00000020">
          <w:pPr>
            <w:tabs>
              <w:tab w:val="right" w:leader="none" w:pos="9350"/>
            </w:tabs>
            <w:spacing w:before="12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Part 2 – Dataset</w:t>
            <w:tab/>
          </w:r>
          <w:r w:rsidDel="00000000" w:rsidR="00000000" w:rsidRPr="00000000">
            <w:rPr>
              <w:rtl w:val="0"/>
            </w:rPr>
          </w:r>
        </w:p>
        <w:p w:rsidR="00000000" w:rsidDel="00000000" w:rsidP="00000000" w:rsidRDefault="00000000" w:rsidRPr="00000000" w14:paraId="00000021">
          <w:pPr>
            <w:tabs>
              <w:tab w:val="right" w:leader="none" w:pos="9350"/>
            </w:tabs>
            <w:spacing w:before="12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Part 3 – Pre-Processing</w:t>
            <w:tab/>
          </w:r>
          <w:r w:rsidDel="00000000" w:rsidR="00000000" w:rsidRPr="00000000">
            <w:rPr>
              <w:rtl w:val="0"/>
            </w:rPr>
          </w:r>
        </w:p>
        <w:p w:rsidR="00000000" w:rsidDel="00000000" w:rsidP="00000000" w:rsidRDefault="00000000" w:rsidRPr="00000000" w14:paraId="00000022">
          <w:pPr>
            <w:tabs>
              <w:tab w:val="right" w:leader="none" w:pos="9350"/>
            </w:tabs>
            <w:spacing w:before="12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Part 4 – Attribute Selection Algorithms &amp; Model Classifiers Used</w:t>
            <w:tab/>
          </w:r>
          <w:r w:rsidDel="00000000" w:rsidR="00000000" w:rsidRPr="00000000">
            <w:rPr>
              <w:rtl w:val="0"/>
            </w:rPr>
          </w:r>
        </w:p>
        <w:p w:rsidR="00000000" w:rsidDel="00000000" w:rsidP="00000000" w:rsidRDefault="00000000" w:rsidRPr="00000000" w14:paraId="00000023">
          <w:pPr>
            <w:tabs>
              <w:tab w:val="right" w:leader="none" w:pos="9350"/>
            </w:tabs>
            <w:spacing w:before="12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Part 5 – Analysis     </w:t>
            <w:tab/>
          </w:r>
          <w:r w:rsidDel="00000000" w:rsidR="00000000" w:rsidRPr="00000000">
            <w:rPr>
              <w:rtl w:val="0"/>
            </w:rPr>
          </w:r>
        </w:p>
        <w:p w:rsidR="00000000" w:rsidDel="00000000" w:rsidP="00000000" w:rsidRDefault="00000000" w:rsidRPr="00000000" w14:paraId="00000024">
          <w:pPr>
            <w:tabs>
              <w:tab w:val="right" w:leader="none" w:pos="9350"/>
            </w:tabs>
            <w:spacing w:before="12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Part 6 – Conclusion</w:t>
            <w:tab/>
          </w:r>
          <w:r w:rsidDel="00000000" w:rsidR="00000000" w:rsidRPr="00000000">
            <w:rPr>
              <w:rtl w:val="0"/>
            </w:rPr>
          </w:r>
        </w:p>
        <w:p w:rsidR="00000000" w:rsidDel="00000000" w:rsidP="00000000" w:rsidRDefault="00000000" w:rsidRPr="00000000" w14:paraId="00000025">
          <w:pPr>
            <w:tabs>
              <w:tab w:val="right" w:leader="none" w:pos="9350"/>
            </w:tabs>
            <w:spacing w:before="120" w:line="240" w:lineRule="auto"/>
            <w:rPr>
              <w:rFonts w:ascii="Times New Roman" w:cs="Times New Roman" w:eastAsia="Times New Roman" w:hAnsi="Times New Roman"/>
              <w:b w:val="1"/>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Part 8 – References</w:t>
            <w:tab/>
          </w:r>
        </w:p>
        <w:p w:rsidR="00000000" w:rsidDel="00000000" w:rsidP="00000000" w:rsidRDefault="00000000" w:rsidRPr="00000000" w14:paraId="00000026">
          <w:pPr>
            <w:tabs>
              <w:tab w:val="right" w:leader="none" w:pos="9350"/>
            </w:tabs>
            <w:spacing w:before="120" w:line="240" w:lineRule="auto"/>
            <w:rPr>
              <w:rFonts w:ascii="Times New Roman" w:cs="Times New Roman" w:eastAsia="Times New Roman" w:hAnsi="Times New Roman"/>
              <w:b w:val="1"/>
              <w:color w:val="660000"/>
              <w:sz w:val="24"/>
              <w:szCs w:val="24"/>
            </w:rPr>
          </w:pPr>
          <w:r w:rsidDel="00000000" w:rsidR="00000000" w:rsidRPr="00000000">
            <w:rPr>
              <w:rtl w:val="0"/>
            </w:rPr>
          </w:r>
        </w:p>
        <w:p w:rsidR="00000000" w:rsidDel="00000000" w:rsidP="00000000" w:rsidRDefault="00000000" w:rsidRPr="00000000" w14:paraId="00000027">
          <w:pPr>
            <w:tabs>
              <w:tab w:val="right" w:leader="none" w:pos="9350"/>
            </w:tabs>
            <w:spacing w:before="120" w:line="240" w:lineRule="auto"/>
            <w:rPr>
              <w:rFonts w:ascii="Times New Roman" w:cs="Times New Roman" w:eastAsia="Times New Roman" w:hAnsi="Times New Roman"/>
              <w:b w:val="1"/>
              <w:color w:val="660000"/>
              <w:sz w:val="24"/>
              <w:szCs w:val="24"/>
            </w:rPr>
          </w:pPr>
          <w:r w:rsidDel="00000000" w:rsidR="00000000" w:rsidRPr="00000000">
            <w:rPr>
              <w:rtl w:val="0"/>
            </w:rPr>
          </w:r>
        </w:p>
        <w:p w:rsidR="00000000" w:rsidDel="00000000" w:rsidP="00000000" w:rsidRDefault="00000000" w:rsidRPr="00000000" w14:paraId="00000028">
          <w:pPr>
            <w:tabs>
              <w:tab w:val="right" w:leader="none" w:pos="9350"/>
            </w:tabs>
            <w:spacing w:before="120" w:line="240" w:lineRule="auto"/>
            <w:rPr>
              <w:rFonts w:ascii="Times New Roman" w:cs="Times New Roman" w:eastAsia="Times New Roman" w:hAnsi="Times New Roman"/>
              <w:b w:val="1"/>
              <w:color w:val="660000"/>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color w:val="66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240" w:lineRule="auto"/>
        <w:rPr>
          <w:rFonts w:ascii="Times New Roman" w:cs="Times New Roman" w:eastAsia="Times New Roman" w:hAnsi="Times New Roman"/>
          <w:b w:val="1"/>
          <w:color w:val="660000"/>
          <w:sz w:val="36"/>
          <w:szCs w:val="36"/>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b w:val="1"/>
          <w:color w:val="2f5496"/>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color w:val="5b0f00"/>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Times New Roman" w:cs="Times New Roman" w:eastAsia="Times New Roman" w:hAnsi="Times New Roman"/>
          <w:b w:val="1"/>
          <w:color w:val="2f5496"/>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b w:val="1"/>
          <w:color w:val="5b0f00"/>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Project Goal</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this project is to classify the GRADE field and predict which restaurants are safe to eat at based on different factors. This is important for both consumers looking for safe dining options and restaurant owners who want to improve their health inspection results. By figuring out which attributes lead to a better grade, this project can help people make healthier dining choices and encourage restaurants to maintain higher food safety standards.</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food safety, which is a big deal for everyone. With more people concerned about what they eat, having a reliable way to assess restaurant safety can help consumers choose where to dine with confidence. The project has a direct impact on community health. Foodborne illnesses can be serious, so giving consumers clear information about restaurant safety can help prevent risks and build trust in food places.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findings from this project can help restaurant owners by pointing out specific areas they need to work on. By understanding which factors lead to better inspection grades, they can focus on improving their practices and providing safer food. This two-way benefit—helping consumers and supporting restaurant operators—makes this project both interesting and relevant in today's food scene.</w:t>
      </w:r>
    </w:p>
    <w:p w:rsidR="00000000" w:rsidDel="00000000" w:rsidP="00000000" w:rsidRDefault="00000000" w:rsidRPr="00000000" w14:paraId="0000004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left="0" w:firstLine="0"/>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Introducing the Dataset</w:t>
      </w:r>
      <w:r w:rsidDel="00000000" w:rsidR="00000000" w:rsidRPr="00000000">
        <w:rPr>
          <w:rtl w:val="0"/>
        </w:rPr>
      </w:r>
    </w:p>
    <w:p w:rsidR="00000000" w:rsidDel="00000000" w:rsidP="00000000" w:rsidRDefault="00000000" w:rsidRPr="00000000" w14:paraId="00000050">
      <w:pPr>
        <w:spacing w:line="240" w:lineRule="auto"/>
        <w:rPr>
          <w:sz w:val="24"/>
          <w:szCs w:val="24"/>
        </w:rPr>
      </w:pPr>
      <w:r w:rsidDel="00000000" w:rsidR="00000000" w:rsidRPr="00000000">
        <w:rPr>
          <w:rtl w:val="0"/>
        </w:rPr>
      </w:r>
    </w:p>
    <w:tbl>
      <w:tblPr>
        <w:tblStyle w:val="Table1"/>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40"/>
        <w:tblGridChange w:id="0">
          <w:tblGrid>
            <w:gridCol w:w="1425"/>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103,426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bl>
    <w:p w:rsidR="00000000" w:rsidDel="00000000" w:rsidP="00000000" w:rsidRDefault="00000000" w:rsidRPr="00000000" w14:paraId="00000055">
      <w:pP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Identifying Number for each restaurant.</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Borough.</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zip code of the restaurant.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contact number of the restaurant.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CUISINE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specializations of the restaurant.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that the inspection occurred.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taken after the inspection.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given to that specific violation.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description of the violation.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restaurant is in critical condition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given to the restaurant during the inspection.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that the grade was given.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that the grade was recorded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inspection that was conducted.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latitude location of the restaurant.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longitude of the location of the restaurant.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local administrative district that handles neighborhood matters, potentially impacting restaurant regulations and health inspections.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political division represented by a council member, which may influence local policies affecting restaurants.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relatively permanent statistical subdivision of a county used for demographic data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Identification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numbers that identify the location of buildings and its properties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Neighborhood Tabulation Area, a statistical geographic unit used to analyze neighborhoods within a city</w:t>
            </w:r>
          </w:p>
        </w:tc>
      </w:tr>
    </w:tbl>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115"/>
        <w:tblGridChange w:id="0">
          <w:tblGrid>
            <w:gridCol w:w="1245"/>
            <w:gridCol w:w="8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grade that the specific score given to the restaurant is associated with.</w:t>
            </w:r>
          </w:p>
        </w:tc>
      </w:tr>
    </w:tbl>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Proportions</w:t>
      </w:r>
    </w:p>
    <w:tbl>
      <w:tblPr>
        <w:tblStyle w:val="Table4"/>
        <w:tblW w:w="1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050"/>
        <w:tblGridChange w:id="0">
          <w:tblGrid>
            <w:gridCol w:w="76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bl>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distribution shows that the score and grade attributes are right-skewed, meaning most restaurants tend to perform well on health inspections, with fewer establishments receiving poorer grades. The remaining features consist of categorical data, which are uniformly distributed, suggesting a balanced representation of different categories such as cuisine type, location, or establishment type. </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b w:val="1"/>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Preprocessing </w:t>
      </w:r>
    </w:p>
    <w:p w:rsidR="00000000" w:rsidDel="00000000" w:rsidP="00000000" w:rsidRDefault="00000000" w:rsidRPr="00000000" w14:paraId="000000A0">
      <w:pPr>
        <w:spacing w:line="240" w:lineRule="auto"/>
        <w:rPr>
          <w:rFonts w:ascii="Times New Roman" w:cs="Times New Roman" w:eastAsia="Times New Roman" w:hAnsi="Times New Roman"/>
          <w:b w:val="1"/>
          <w:color w:val="5b0f00"/>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1</w:t>
      </w:r>
    </w:p>
    <w:p w:rsidR="00000000" w:rsidDel="00000000" w:rsidP="00000000" w:rsidRDefault="00000000" w:rsidRPr="00000000" w14:paraId="000000A2">
      <w:pPr>
        <w:spacing w:line="240" w:lineRule="auto"/>
        <w:rPr>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Missing Class Values</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40% of the "Grade" values were missing in the dataset. To address this, the "Score" column, which contained precise health inspection scores ranging from 0 to 70 with no missing entries, was used to calculate the missing grades. According to the NYC Health guidelines, scores from 0-13 correspond to an A grade, 14-27 to a B, and 28 or higher to a C. Using Excel's IF-THEN statements, missing grades were filled based on the scores. Once this was done, the "Score" column was removed to prevent the model from learning to predict the grade solely from this column, which would diminish its real-world utility where the score may not always be available.</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Removing Irrelevant or Redundant Columns</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contained columns like CAMI (restaurant identifier) and Phone Number, which were unique to each instance and did not provide meaningful patterns for the model to learn from. These columns were removed, leaving only attributes relevant for predicting the health inspection grade. After removing the "Score" column and unique identifiers, the dataset now included 23 attributes for further refinement.</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Missing and Inconsistent Data</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20% of the "Grade Date" values were missing, which were replaced with a placeholder date (1/1/2024) for easy identification during future analysis.</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Compatibility with Weka</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compatibility with Weka, punctuation was removed using Excel’s "Find and Replace" function. Some values were also portrayed as Strings in the Weka interfaces. So, the filter StringToNominal was used in order to not cause problems with the attribute selection and classifier algorithms.</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Sampling</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original dataset contains a large number of instances, reducing the dataset size was necessary to make computations faster and more efficient. Python code was used to conduct stratified sampling and reduce the number of instances to 1500. Stratified sampling ensures that class proportions are preserved and allows us to have an accurate representation of the original population.</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2</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 back after getting poor results.</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Dealing with Class Imbalances:</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classifiers attempted to predict health inspection grades in restaurants with extremely unbalanced class proportions. This resulted in poor outcomes (50%-60% accuracy, ~0.68 precision and recall), with classifiers consistently predicting the more abundant class (the A grade). Although the usual approach to fix this would involve evaluating classifiers based on metrics like precision, recall, or the ROC curve, these metrics indicate poor performance without addressing the underlying problem. Analyzing performance metrics alone did not yield significant improvements.</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Weka’s SMOTE filter was used to slightly better this situation. It generates synthetic instances by interpolating between existing minority instances which helps to maintain the underlying patterns in the data. It must be kept in mind that generating too many synthetic samples can make the model too focused on synthetic data rather than real data. Due to this, the Class B’s instances were only increased about 500 using 122.22%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500-225</m:t>
            </m:r>
          </m:num>
          <m:den>
            <m:r>
              <w:rPr>
                <w:rFonts w:ascii="Times New Roman" w:cs="Times New Roman" w:eastAsia="Times New Roman" w:hAnsi="Times New Roman"/>
                <w:sz w:val="24"/>
                <w:szCs w:val="24"/>
              </w:rPr>
              <m:t xml:space="preserve">225</m:t>
            </m:r>
          </m:den>
        </m:f>
        <m:r>
          <w:rPr>
            <w:rFonts w:ascii="Times New Roman" w:cs="Times New Roman" w:eastAsia="Times New Roman" w:hAnsi="Times New Roman"/>
            <w:sz w:val="24"/>
            <w:szCs w:val="24"/>
          </w:rPr>
          <m:t xml:space="preserve">*100%)</m:t>
        </m:r>
      </m:oMath>
      <w:r w:rsidDel="00000000" w:rsidR="00000000" w:rsidRPr="00000000">
        <w:rPr>
          <w:rFonts w:ascii="Times New Roman" w:cs="Times New Roman" w:eastAsia="Times New Roman" w:hAnsi="Times New Roman"/>
          <w:sz w:val="24"/>
          <w:szCs w:val="24"/>
          <w:rtl w:val="0"/>
        </w:rPr>
        <w:t xml:space="preserve"> and Class C’s instances were increased to 600 using 135.29%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600-255</m:t>
            </m:r>
          </m:num>
          <m:den>
            <m:r>
              <w:rPr>
                <w:rFonts w:ascii="Times New Roman" w:cs="Times New Roman" w:eastAsia="Times New Roman" w:hAnsi="Times New Roman"/>
                <w:sz w:val="24"/>
                <w:szCs w:val="24"/>
              </w:rPr>
              <m:t xml:space="preserve">255</m:t>
            </m:r>
          </m:den>
        </m:f>
        <m:r>
          <w:rPr>
            <w:rFonts w:ascii="Times New Roman" w:cs="Times New Roman" w:eastAsia="Times New Roman" w:hAnsi="Times New Roman"/>
            <w:sz w:val="24"/>
            <w:szCs w:val="24"/>
          </w:rPr>
          <m:t xml:space="preserve">*100%)</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SMOTE slightly changes the class proportions, but this adjustment is not a significant concern because the goal is to predict health inspection grades based on various attributes. While more restaurants often receive an A on their inspections, this should not matter as much when predicting the specific grade a restaurant will receive before the inspection based on attribute values. SMOTE helps improve the balance of the dataset, allowing the model to learn more effectively from the minority class and reducing bias toward the majority class which improves the overall prediction performance.</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After Preprocessing:</w:t>
      </w:r>
    </w:p>
    <w:p w:rsidR="00000000" w:rsidDel="00000000" w:rsidP="00000000" w:rsidRDefault="00000000" w:rsidRPr="00000000" w14:paraId="000000C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1:</w:t>
      </w:r>
    </w:p>
    <w:p w:rsidR="00000000" w:rsidDel="00000000" w:rsidP="00000000" w:rsidRDefault="00000000" w:rsidRPr="00000000" w14:paraId="000000C2">
      <w:pPr>
        <w:spacing w:line="240" w:lineRule="auto"/>
        <w:rPr>
          <w:sz w:val="24"/>
          <w:szCs w:val="24"/>
        </w:rPr>
      </w:pPr>
      <w:r w:rsidDel="00000000" w:rsidR="00000000" w:rsidRPr="00000000">
        <w:rPr>
          <w:rtl w:val="0"/>
        </w:rPr>
      </w:r>
    </w:p>
    <w:tbl>
      <w:tblPr>
        <w:tblStyle w:val="Table5"/>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40"/>
        <w:tblGridChange w:id="0">
          <w:tblGrid>
            <w:gridCol w:w="1425"/>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bl>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Borough.</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zip code of the restaurant.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CUISINE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specializations of the restaurant.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that the inspection occurred.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taken after the inspection.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given to that specific violation.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description of the violation.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restaurant is in critical condition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that the grade was given.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that the grade was recorded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inspection that was conducted.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latitude location of the restaurant.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longitude of the location of the restaurant.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local administrative district that handles neighborhood matters, potentially impacting restaurant regulations and health inspections.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political division represented by a council member, which may influence local policies affecting restaurants.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relatively permanent statistical subdivision of a county used for demographic data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Identification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numbers that identify the location of buildings and its properties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Neighborhood Tabulation Area, a statistical geographic unit used to analyze neighborhoods within a city</w:t>
            </w:r>
          </w:p>
        </w:tc>
      </w:tr>
    </w:tbl>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115"/>
        <w:tblGridChange w:id="0">
          <w:tblGrid>
            <w:gridCol w:w="1245"/>
            <w:gridCol w:w="8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grade that the specific score given to the restaurant is associated with.</w:t>
            </w:r>
          </w:p>
        </w:tc>
      </w:tr>
    </w:tbl>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Proportions</w:t>
      </w:r>
    </w:p>
    <w:tbl>
      <w:tblPr>
        <w:tblStyle w:val="Table8"/>
        <w:tblW w:w="1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050"/>
        <w:tblGridChange w:id="0">
          <w:tblGrid>
            <w:gridCol w:w="76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bl>
    <w:p w:rsidR="00000000" w:rsidDel="00000000" w:rsidP="00000000" w:rsidRDefault="00000000" w:rsidRPr="00000000" w14:paraId="0000010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2 </w:t>
      </w:r>
    </w:p>
    <w:p w:rsidR="00000000" w:rsidDel="00000000" w:rsidP="00000000" w:rsidRDefault="00000000" w:rsidRPr="00000000" w14:paraId="00000107">
      <w:pPr>
        <w:spacing w:line="240" w:lineRule="auto"/>
        <w:rPr>
          <w:sz w:val="24"/>
          <w:szCs w:val="24"/>
        </w:rPr>
      </w:pPr>
      <w:r w:rsidDel="00000000" w:rsidR="00000000" w:rsidRPr="00000000">
        <w:rPr>
          <w:rtl w:val="0"/>
        </w:rPr>
      </w:r>
    </w:p>
    <w:tbl>
      <w:tblPr>
        <w:tblStyle w:val="Table9"/>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40"/>
        <w:tblGridChange w:id="0">
          <w:tblGrid>
            <w:gridCol w:w="1425"/>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bl>
    <w:p w:rsidR="00000000" w:rsidDel="00000000" w:rsidP="00000000" w:rsidRDefault="00000000" w:rsidRPr="00000000" w14:paraId="0000010C">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Proportions</w:t>
      </w:r>
    </w:p>
    <w:tbl>
      <w:tblPr>
        <w:tblStyle w:val="Table10"/>
        <w:tblW w:w="1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050"/>
        <w:tblGridChange w:id="0">
          <w:tblGrid>
            <w:gridCol w:w="76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bl>
    <w:p w:rsidR="00000000" w:rsidDel="00000000" w:rsidP="00000000" w:rsidRDefault="00000000" w:rsidRPr="00000000" w14:paraId="00000114">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b w:val="1"/>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Attribute Selection Algorithms and Classifier models:</w:t>
      </w:r>
    </w:p>
    <w:p w:rsidR="00000000" w:rsidDel="00000000" w:rsidP="00000000" w:rsidRDefault="00000000" w:rsidRPr="00000000" w14:paraId="00000117">
      <w:pPr>
        <w:spacing w:line="240" w:lineRule="auto"/>
        <w:rPr>
          <w:rFonts w:ascii="Times New Roman" w:cs="Times New Roman" w:eastAsia="Times New Roman" w:hAnsi="Times New Roman"/>
          <w:b w:val="1"/>
          <w:color w:val="660000"/>
          <w:sz w:val="24"/>
          <w:szCs w:val="24"/>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dataset is small enough, K-fold Cross Validation is used instead of a training, validation, and testing set.</w:t>
      </w:r>
    </w:p>
    <w:p w:rsidR="00000000" w:rsidDel="00000000" w:rsidP="00000000" w:rsidRDefault="00000000" w:rsidRPr="00000000" w14:paraId="00000119">
      <w:pPr>
        <w:spacing w:line="240" w:lineRule="auto"/>
        <w:rPr>
          <w:rFonts w:ascii="Times New Roman" w:cs="Times New Roman" w:eastAsia="Times New Roman" w:hAnsi="Times New Roman"/>
          <w:b w:val="1"/>
          <w:color w:val="660000"/>
          <w:sz w:val="24"/>
          <w:szCs w:val="24"/>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Classifier methods</w:t>
      </w:r>
    </w:p>
    <w:p w:rsidR="00000000" w:rsidDel="00000000" w:rsidP="00000000" w:rsidRDefault="00000000" w:rsidRPr="00000000" w14:paraId="000001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OneR</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algorithm that generates one set of rules to classify data based on a single attribute. It works by evaluating all the attributes in the dataset and selecting the one that produces the best results in terms of accuracy. For each value of this selected attribute, OneR assigns the most frequent class label, thus creating simple if-then rules. The process involves calculating error rates for each attribute and choosing the attribute with the lowest error rate as the basis for classification. Despite its simplicity, OneR can often produce surprisingly accurate models, especially in cases where the data is straightforward or one attribute is significantly more informative than the others. Its simplicity also makes it fast and interpretable.</w:t>
      </w:r>
    </w:p>
    <w:p w:rsidR="00000000" w:rsidDel="00000000" w:rsidP="00000000" w:rsidRDefault="00000000" w:rsidRPr="00000000" w14:paraId="0000011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Tree</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of decision tree algorithm where the model builds multiple decision trees using random subsets of features at each node. Unlike a standard decision tree, which evaluates all attributes to find the best split, Random Tree picks a random subset of attributes, reducing the chance of overfitting. This randomness helps the model generalize better to new data, as it reduces the risk of creating overly complex decision rules that fit only the training data. During the classification process, the Random Tree predicts by passing the instance through the tree's branches based on its attribute values, at the end reaching a leaf node that represents the predicted.</w:t>
      </w:r>
    </w:p>
    <w:p w:rsidR="00000000" w:rsidDel="00000000" w:rsidP="00000000" w:rsidRDefault="00000000" w:rsidRPr="00000000" w14:paraId="0000012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Table</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tabular representation that shows combinations of attribute values and their corresponding class labels. To build this table, the algorithm evaluates subsets of attributes to determine which ones are most important for classification. It then creates rules based on these combinations of attribute values. The decision table simplifies the classification problem by focusing only on the most relevant features and reducing the complexity of the model. Decision Tables are also interpretable, as they provide an easy-to-understand set of rules for classification.</w:t>
      </w:r>
    </w:p>
    <w:p w:rsidR="00000000" w:rsidDel="00000000" w:rsidP="00000000" w:rsidRDefault="00000000" w:rsidRPr="00000000" w14:paraId="0000012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NaiveBayes</w:t>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probabilistic classification algorithm based on Bayes’ Theorem, which assumes that all attributes are independent of each other given the class label. Although this independence assumption is often unrealistic, Naive Bayes still works surprisingly well for many real-world problems. The algorithm calculates the probability of each class based on the given input attributes, and then predicts the class with the highest probability. Naive Bayes is particularly effective when the dataset has a large number of features or when some attributes are more informative than others. Its simplicity and efficiency make it a good choice for some datasets, but it may struggle with very complex attribute interactions due to its independence assumptions.</w:t>
      </w:r>
    </w:p>
    <w:p w:rsidR="00000000" w:rsidDel="00000000" w:rsidP="00000000" w:rsidRDefault="00000000" w:rsidRPr="00000000" w14:paraId="0000012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selection:</w:t>
      </w:r>
    </w:p>
    <w:p w:rsidR="00000000" w:rsidDel="00000000" w:rsidP="00000000" w:rsidRDefault="00000000" w:rsidRPr="00000000" w14:paraId="0000012B">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restaurant chain may have different health standards. Some chains are known for promoting healthier practices and stricter cleanliness policies, while others might cut corners.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buildings have more than one restaurant in them. Restaurants within the same building may share sanitation standards or infrastructure issues (plumbing, ventilation), which can impact overall cleanliness. Some buildings may enforce their own cleanliness regulations, while others may have more relaxed or absent standards.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Higher-end or upscale streets may enforce stricter health standards or attract restaurants that naturally follow better practices. Alternatively, high-traffic areas may result in more wear and tear leading to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Cuisine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cuisines may require more specialized preparation and handling, which could affect the likelihood of violations (e.g., sushi or raw foods needing specific storage temperatures). The handling of culturally significant food might also indicate whether extra care is required to prevent contamination.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corrective action can reflect the severity of issues found. Also, the actions taken after the inspection give direct insight into how well the restaurant manages its cleanliness and whether violations are being addressed properly.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violation code specifies which rules were broken, giving direct insight into the nature of the health risks at a restaurant.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violation code isn't always specific enough, various different violations could fall under the same violation code, violation description allows us to go more in depth.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attribute shows whether any of the violations are severe enough to pose immediate health risks. A critical flag typically leads to lower grades, as it reflects poor sanitary conditions or imminent hazards.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could influence inspection outcomes due to local regulations or environmental factors like weather.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could influence inspection outcomes due to local regulations or environmental factors like weather.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boards may have varying degrees of strictness or resources for enforcing health and safety regulations.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members can shape regulations, allocate resources for health inspections, or prioritize cleanliness in their district.</w:t>
            </w:r>
          </w:p>
        </w:tc>
      </w:tr>
    </w:tbl>
    <w:p w:rsidR="00000000" w:rsidDel="00000000" w:rsidP="00000000" w:rsidRDefault="00000000" w:rsidRPr="00000000" w14:paraId="0000014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OneR</w:t>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2700" cy="857250"/>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527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83.8999 %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0.847</w:t>
            </w:r>
          </w:p>
        </w:tc>
      </w:tr>
    </w:tbl>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Tree</w:t>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6950" cy="762000"/>
            <wp:effectExtent b="0" l="0" r="0" t="0"/>
            <wp:docPr id="12"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22669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82.2946 %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0.872</w:t>
            </w:r>
          </w:p>
        </w:tc>
      </w:tr>
    </w:tbl>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Table</w:t>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0325" cy="819150"/>
            <wp:effectExtent b="0" l="0" r="0" t="0"/>
            <wp:docPr id="1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6003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80.8782 %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0.853</w:t>
            </w:r>
          </w:p>
        </w:tc>
      </w:tr>
    </w:tbl>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NaiveBayes</w:t>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6950" cy="790575"/>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669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78.1398 %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0.947</w:t>
            </w:r>
          </w:p>
        </w:tc>
      </w:tr>
    </w:tbl>
    <w:p w:rsidR="00000000" w:rsidDel="00000000" w:rsidP="00000000" w:rsidRDefault="00000000" w:rsidRPr="00000000" w14:paraId="000001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InfoGainAttributeEval:</w:t>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InfoGainAttributeEval works by looking at how much knowing the value of an attribute helps us understand the target class. It calculates how much uncertainty, or entropy, is reduced about the class when we know the value of that attribute. If knowing an attribute makes it much clearer what the class is, it gets a high score; if it doesn’t help much, it gets a low score. </w:t>
      </w:r>
      <w:r w:rsidDel="00000000" w:rsidR="00000000" w:rsidRPr="00000000">
        <w:rPr>
          <w:rFonts w:ascii="Times New Roman" w:cs="Times New Roman" w:eastAsia="Times New Roman" w:hAnsi="Times New Roman"/>
          <w:b w:val="1"/>
          <w:sz w:val="24"/>
          <w:szCs w:val="24"/>
          <w:rtl w:val="0"/>
        </w:rPr>
        <w:t xml:space="preserve">Attributes with an information gain above 0.5 were selected.</w:t>
      </w:r>
    </w:p>
    <w:p w:rsidR="00000000" w:rsidDel="00000000" w:rsidP="00000000" w:rsidRDefault="00000000" w:rsidRPr="00000000" w14:paraId="0000018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Weka takes care of the whole process but if we were to do it by hand, the following is what we’d need to know.</w:t>
      </w:r>
    </w:p>
    <w:p w:rsidR="00000000" w:rsidDel="00000000" w:rsidP="00000000" w:rsidRDefault="00000000" w:rsidRPr="00000000" w14:paraId="000001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Entropy Calculation</w:t>
      </w:r>
    </w:p>
    <w:p w:rsidR="00000000" w:rsidDel="00000000" w:rsidP="00000000" w:rsidRDefault="00000000" w:rsidRPr="00000000" w14:paraId="00000190">
      <w:pPr>
        <w:spacing w:line="240" w:lineRule="auto"/>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H(D)=-</m:t>
        </m:r>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i=1</m:t>
            </m:r>
          </m:sub>
          <m:sup>
            <m:r>
              <w:rPr>
                <w:rFonts w:ascii="Times New Roman" w:cs="Times New Roman" w:eastAsia="Times New Roman" w:hAnsi="Times New Roman"/>
                <w:b w:val="1"/>
                <w:sz w:val="24"/>
                <w:szCs w:val="24"/>
              </w:rPr>
              <m:t xml:space="preserve">n</m:t>
            </m:r>
          </m:sup>
        </m:nary>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p</m:t>
            </m:r>
          </m:e>
          <m:sub>
            <m:r>
              <w:rPr>
                <w:rFonts w:ascii="Times New Roman" w:cs="Times New Roman" w:eastAsia="Times New Roman" w:hAnsi="Times New Roman"/>
                <w:b w:val="1"/>
                <w:sz w:val="24"/>
                <w:szCs w:val="24"/>
              </w:rPr>
              <m:t xml:space="preserve">i</m:t>
            </m:r>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log</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p</m:t>
            </m:r>
          </m:e>
          <m:sub>
            <m:r>
              <w:rPr>
                <w:rFonts w:ascii="Times New Roman" w:cs="Times New Roman" w:eastAsia="Times New Roman" w:hAnsi="Times New Roman"/>
                <w:b w:val="1"/>
                <w:sz w:val="24"/>
                <w:szCs w:val="24"/>
              </w:rPr>
              <m:t xml:space="preserve">i</m:t>
            </m:r>
          </m:sub>
        </m:sSub>
        <m:r>
          <w:rPr>
            <w:rFonts w:ascii="Times New Roman" w:cs="Times New Roman" w:eastAsia="Times New Roman" w:hAnsi="Times New Roman"/>
            <w:b w:val="1"/>
            <w:sz w:val="24"/>
            <w:szCs w:val="24"/>
          </w:rPr>
          <m:t xml:space="preserve">)</m:t>
        </m:r>
      </m:oMath>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the proportion of instances in class.</w:t>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Gain Calculation</w:t>
      </w:r>
    </w:p>
    <w:p w:rsidR="00000000" w:rsidDel="00000000" w:rsidP="00000000" w:rsidRDefault="00000000" w:rsidRPr="00000000" w14:paraId="00000194">
      <w:pPr>
        <w:spacing w:line="240" w:lineRule="auto"/>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IG(A)= H(D)-</m:t>
        </m:r>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v</m:t>
            </m:r>
            <m:r>
              <w:rPr>
                <w:rFonts w:ascii="Times New Roman" w:cs="Times New Roman" w:eastAsia="Times New Roman" w:hAnsi="Times New Roman"/>
                <w:b w:val="1"/>
                <w:sz w:val="24"/>
                <w:szCs w:val="24"/>
              </w:rPr>
              <m:t>ϵ</m:t>
            </m:r>
            <m:r>
              <w:rPr>
                <w:rFonts w:ascii="Times New Roman" w:cs="Times New Roman" w:eastAsia="Times New Roman" w:hAnsi="Times New Roman"/>
                <w:b w:val="1"/>
                <w:sz w:val="24"/>
                <w:szCs w:val="24"/>
              </w:rPr>
              <m:t xml:space="preserve">Values(A)</m:t>
            </m:r>
          </m:sub>
          <m:sup/>
        </m:nary>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D</m:t>
                </m:r>
              </m:e>
              <m:sub>
                <m:r>
                  <w:rPr>
                    <w:rFonts w:ascii="Times New Roman" w:cs="Times New Roman" w:eastAsia="Times New Roman" w:hAnsi="Times New Roman"/>
                    <w:b w:val="1"/>
                    <w:sz w:val="24"/>
                    <w:szCs w:val="24"/>
                  </w:rPr>
                  <m:t xml:space="preserve">v</m:t>
                </m:r>
              </m:sub>
            </m:sSub>
            <m:r>
              <w:rPr>
                <w:rFonts w:ascii="Times New Roman" w:cs="Times New Roman" w:eastAsia="Times New Roman" w:hAnsi="Times New Roman"/>
                <w:b w:val="1"/>
                <w:sz w:val="24"/>
                <w:szCs w:val="24"/>
              </w:rPr>
              <m:t xml:space="preserve">|</m:t>
            </m:r>
          </m:num>
          <m:den>
            <m:r>
              <w:rPr>
                <w:rFonts w:ascii="Times New Roman" w:cs="Times New Roman" w:eastAsia="Times New Roman" w:hAnsi="Times New Roman"/>
                <w:b w:val="1"/>
                <w:sz w:val="24"/>
                <w:szCs w:val="24"/>
              </w:rPr>
              <m:t xml:space="preserve">|D|</m:t>
            </m:r>
          </m:den>
        </m:f>
        <m:r>
          <w:rPr>
            <w:rFonts w:ascii="Times New Roman" w:cs="Times New Roman" w:eastAsia="Times New Roman" w:hAnsi="Times New Roman"/>
            <w:b w:val="1"/>
            <w:sz w:val="24"/>
            <w:szCs w:val="24"/>
          </w:rPr>
          <m:t xml:space="preserve">H(</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D</m:t>
            </m:r>
          </m:e>
          <m:sub>
            <m:r>
              <w:rPr>
                <w:rFonts w:ascii="Times New Roman" w:cs="Times New Roman" w:eastAsia="Times New Roman" w:hAnsi="Times New Roman"/>
                <w:b w:val="1"/>
                <w:sz w:val="24"/>
                <w:szCs w:val="24"/>
              </w:rPr>
              <m:t xml:space="preserve">v</m:t>
            </m:r>
          </m:sub>
        </m:sSub>
        <m:r>
          <w:rPr>
            <w:rFonts w:ascii="Times New Roman" w:cs="Times New Roman" w:eastAsia="Times New Roman" w:hAnsi="Times New Roman"/>
            <w:b w:val="1"/>
            <w:sz w:val="24"/>
            <w:szCs w:val="24"/>
          </w:rPr>
          <m:t xml:space="preserve">)</m:t>
        </m:r>
      </m:oMath>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 is the entropy of the entire dataset D</w:t>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is a value of attribute A</w:t>
      </w:r>
    </w:p>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 is the subset of A where</w:t>
      </w:r>
      <w:r w:rsidDel="00000000" w:rsidR="00000000" w:rsidRPr="00000000">
        <w:rPr>
          <w:rFonts w:ascii="Times New Roman" w:cs="Times New Roman" w:eastAsia="Times New Roman" w:hAnsi="Times New Roman"/>
          <w:sz w:val="24"/>
          <w:szCs w:val="24"/>
          <w:rtl w:val="0"/>
        </w:rPr>
        <w:t xml:space="preserve"> A=v</w:t>
      </w:r>
    </w:p>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v</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|D|</m:t>
            </m:r>
          </m:den>
        </m:f>
      </m:oMath>
      <w:r w:rsidDel="00000000" w:rsidR="00000000" w:rsidRPr="00000000">
        <w:rPr>
          <w:rFonts w:ascii="Times New Roman" w:cs="Times New Roman" w:eastAsia="Times New Roman" w:hAnsi="Times New Roman"/>
          <w:sz w:val="24"/>
          <w:szCs w:val="24"/>
          <w:rtl w:val="0"/>
        </w:rPr>
        <w:t xml:space="preserve"> is the proportion of the data where A=v </w:t>
      </w:r>
    </w:p>
    <w:p w:rsidR="00000000" w:rsidDel="00000000" w:rsidP="00000000" w:rsidRDefault="00000000" w:rsidRPr="00000000" w14:paraId="0000019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H(D</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 is the entropy of the subset D</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3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370"/>
        <w:tblGridChange w:id="0">
          <w:tblGrid>
            <w:gridCol w:w="1170"/>
            <w:gridCol w:w="23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1.2051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1.2051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1.1905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BBL</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1.1861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1.1711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0.9961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0.6694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DATE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0.5982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DATE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Tract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0.5568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CUISINE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District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FLAG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ZIPCODE</w:t>
            </w:r>
          </w:p>
        </w:tc>
      </w:tr>
    </w:tbl>
    <w:p w:rsidR="00000000" w:rsidDel="00000000" w:rsidP="00000000" w:rsidRDefault="00000000" w:rsidRPr="00000000" w14:paraId="000001C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OneR</w:t>
      </w:r>
    </w:p>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5075" cy="762000"/>
            <wp:effectExtent b="0" l="0" r="0" t="0"/>
            <wp:docPr id="9"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5050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83.7583 %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0.845</w:t>
            </w:r>
          </w:p>
        </w:tc>
      </w:tr>
    </w:tbl>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Tree</w:t>
      </w:r>
    </w:p>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733425"/>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3907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83.6638 %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0.873</w:t>
            </w:r>
          </w:p>
        </w:tc>
      </w:tr>
    </w:tbl>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Table</w:t>
      </w:r>
    </w:p>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6975" cy="781050"/>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4669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81.3503 %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0.856</w:t>
            </w:r>
          </w:p>
        </w:tc>
      </w:tr>
    </w:tbl>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NaiveBayes</w:t>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0275" cy="723900"/>
            <wp:effectExtent b="0" l="0" r="0" t="0"/>
            <wp:docPr id="2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22002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67.4693 %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0.938</w:t>
            </w:r>
          </w:p>
        </w:tc>
      </w:tr>
    </w:tbl>
    <w:p w:rsidR="00000000" w:rsidDel="00000000" w:rsidP="00000000" w:rsidRDefault="00000000" w:rsidRPr="00000000" w14:paraId="000002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GainRatioAttributeEval:</w:t>
      </w:r>
    </w:p>
    <w:p w:rsidR="00000000" w:rsidDel="00000000" w:rsidP="00000000" w:rsidRDefault="00000000" w:rsidRPr="00000000" w14:paraId="0000020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GainRatioAttributeEval works similarly to InfoGainAttributeEval but adds a step to account for the number of possible values an attribute can have. In other words, it's an enhancement of the InfoGain, with a normalized score. It measures how much knowing the value of an attribute reduces uncertainty about the class, just like information gain, but then it adjusts that value to prevent attributes with many possible values from being unfairly favored. This way, it helps find attributes that are not only informative but also balanced, making it more reliable for feature selection. </w:t>
      </w:r>
      <w:r w:rsidDel="00000000" w:rsidR="00000000" w:rsidRPr="00000000">
        <w:rPr>
          <w:rFonts w:ascii="Times New Roman" w:cs="Times New Roman" w:eastAsia="Times New Roman" w:hAnsi="Times New Roman"/>
          <w:b w:val="1"/>
          <w:sz w:val="24"/>
          <w:szCs w:val="24"/>
          <w:rtl w:val="0"/>
        </w:rPr>
        <w:t xml:space="preserve">Attributes with an Information Gain above 0.25 were chosen. </w:t>
      </w:r>
    </w:p>
    <w:p w:rsidR="00000000" w:rsidDel="00000000" w:rsidP="00000000" w:rsidRDefault="00000000" w:rsidRPr="00000000" w14:paraId="0000020C">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Split Information</w:t>
      </w:r>
    </w:p>
    <w:p w:rsidR="00000000" w:rsidDel="00000000" w:rsidP="00000000" w:rsidRDefault="00000000" w:rsidRPr="00000000" w14:paraId="0000020D">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Measures the potential information generated by splitting the dataset into multiple subsets based on attribute A.  It’s essentially the entropy of the split itself.</w:t>
      </w:r>
      <w:r w:rsidDel="00000000" w:rsidR="00000000" w:rsidRPr="00000000">
        <w:rPr>
          <w:rtl w:val="0"/>
        </w:rPr>
      </w:r>
    </w:p>
    <w:p w:rsidR="00000000" w:rsidDel="00000000" w:rsidP="00000000" w:rsidRDefault="00000000" w:rsidRPr="00000000" w14:paraId="0000020F">
      <w:pPr>
        <w:spacing w:after="0" w:before="0" w:line="240" w:lineRule="auto"/>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SI(A)= </m:t>
        </m:r>
      </m:oMath>
      <m:oMath>
        <m:r>
          <w:rPr>
            <w:rFonts w:ascii="Times New Roman" w:cs="Times New Roman" w:eastAsia="Times New Roman" w:hAnsi="Times New Roman"/>
            <w:b w:val="1"/>
            <w:sz w:val="24"/>
            <w:szCs w:val="24"/>
          </w:rPr>
          <m:t xml:space="preserve">-</m:t>
        </m:r>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v</m:t>
            </m:r>
            <m:r>
              <w:rPr>
                <w:rFonts w:ascii="Times New Roman" w:cs="Times New Roman" w:eastAsia="Times New Roman" w:hAnsi="Times New Roman"/>
                <w:b w:val="1"/>
                <w:sz w:val="24"/>
                <w:szCs w:val="24"/>
              </w:rPr>
              <m:t>ϵ</m:t>
            </m:r>
            <m:r>
              <w:rPr>
                <w:rFonts w:ascii="Times New Roman" w:cs="Times New Roman" w:eastAsia="Times New Roman" w:hAnsi="Times New Roman"/>
                <w:b w:val="1"/>
                <w:sz w:val="24"/>
                <w:szCs w:val="24"/>
              </w:rPr>
              <m:t xml:space="preserve">Values(A)</m:t>
            </m:r>
          </m:sub>
          <m:sup/>
        </m:nary>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D</m:t>
                </m:r>
              </m:e>
              <m:sub>
                <m:r>
                  <w:rPr>
                    <w:rFonts w:ascii="Times New Roman" w:cs="Times New Roman" w:eastAsia="Times New Roman" w:hAnsi="Times New Roman"/>
                    <w:b w:val="1"/>
                    <w:sz w:val="24"/>
                    <w:szCs w:val="24"/>
                  </w:rPr>
                  <m:t xml:space="preserve">v</m:t>
                </m:r>
              </m:sub>
            </m:sSub>
            <m:r>
              <w:rPr>
                <w:rFonts w:ascii="Times New Roman" w:cs="Times New Roman" w:eastAsia="Times New Roman" w:hAnsi="Times New Roman"/>
                <w:b w:val="1"/>
                <w:sz w:val="24"/>
                <w:szCs w:val="24"/>
              </w:rPr>
              <m:t xml:space="preserve">|</m:t>
            </m:r>
          </m:num>
          <m:den>
            <m:r>
              <w:rPr>
                <w:rFonts w:ascii="Times New Roman" w:cs="Times New Roman" w:eastAsia="Times New Roman" w:hAnsi="Times New Roman"/>
                <w:b w:val="1"/>
                <w:sz w:val="24"/>
                <w:szCs w:val="24"/>
              </w:rPr>
              <m:t xml:space="preserve">|D|</m:t>
            </m:r>
          </m:den>
        </m:f>
        <m:r>
          <w:rPr>
            <w:rFonts w:ascii="Times New Roman" w:cs="Times New Roman" w:eastAsia="Times New Roman" w:hAnsi="Times New Roman"/>
            <w:b w:val="1"/>
            <w:sz w:val="24"/>
            <w:szCs w:val="24"/>
          </w:rPr>
          <m:t xml:space="preserve">lo</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g</m:t>
            </m:r>
          </m:e>
          <m: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2</m:t>
                </m:r>
              </m:e>
              <m:sub/>
            </m:sSub>
          </m:sub>
        </m:sSub>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D</m:t>
                </m:r>
              </m:e>
              <m:sub>
                <m:r>
                  <w:rPr>
                    <w:rFonts w:ascii="Times New Roman" w:cs="Times New Roman" w:eastAsia="Times New Roman" w:hAnsi="Times New Roman"/>
                    <w:b w:val="1"/>
                    <w:sz w:val="24"/>
                    <w:szCs w:val="24"/>
                  </w:rPr>
                  <m:t xml:space="preserve">v</m:t>
                </m:r>
              </m:sub>
            </m:sSub>
            <m:r>
              <w:rPr>
                <w:rFonts w:ascii="Times New Roman" w:cs="Times New Roman" w:eastAsia="Times New Roman" w:hAnsi="Times New Roman"/>
                <w:b w:val="1"/>
                <w:sz w:val="24"/>
                <w:szCs w:val="24"/>
              </w:rPr>
              <m:t xml:space="preserve">|</m:t>
            </m:r>
          </m:num>
          <m:den>
            <m:r>
              <w:rPr>
                <w:rFonts w:ascii="Times New Roman" w:cs="Times New Roman" w:eastAsia="Times New Roman" w:hAnsi="Times New Roman"/>
                <w:b w:val="1"/>
                <w:sz w:val="24"/>
                <w:szCs w:val="24"/>
              </w:rPr>
              <m:t xml:space="preserve">|D|</m:t>
            </m:r>
          </m:den>
        </m:f>
        <m:r>
          <w:rPr>
            <w:rFonts w:ascii="Times New Roman" w:cs="Times New Roman" w:eastAsia="Times New Roman" w:hAnsi="Times New Roman"/>
            <w:b w:val="1"/>
            <w:sz w:val="24"/>
            <w:szCs w:val="24"/>
          </w:rPr>
          <m:t xml:space="preserve">)</m:t>
        </m:r>
      </m:oMath>
      <w:r w:rsidDel="00000000" w:rsidR="00000000" w:rsidRPr="00000000">
        <w:rPr>
          <w:rtl w:val="0"/>
        </w:rPr>
      </w:r>
    </w:p>
    <w:p w:rsidR="00000000" w:rsidDel="00000000" w:rsidP="00000000" w:rsidRDefault="00000000" w:rsidRPr="00000000" w14:paraId="000002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 is the number of instances where A = v  </w:t>
      </w:r>
    </w:p>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is the total number of instances</w:t>
      </w:r>
    </w:p>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Gain Ratio</w:t>
      </w:r>
    </w:p>
    <w:p w:rsidR="00000000" w:rsidDel="00000000" w:rsidP="00000000" w:rsidRDefault="00000000" w:rsidRPr="00000000" w14:paraId="00000214">
      <w:pPr>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GR(A)=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IG(A)</m:t>
            </m:r>
          </m:num>
          <m:den>
            <m:r>
              <w:rPr>
                <w:rFonts w:ascii="Times New Roman" w:cs="Times New Roman" w:eastAsia="Times New Roman" w:hAnsi="Times New Roman"/>
                <w:sz w:val="24"/>
                <w:szCs w:val="24"/>
              </w:rPr>
              <m:t xml:space="preserve">SI(A)</m:t>
            </m:r>
          </m:den>
        </m:f>
      </m:oMath>
      <w:r w:rsidDel="00000000" w:rsidR="00000000" w:rsidRPr="00000000">
        <w:rPr>
          <w:rtl w:val="0"/>
        </w:rPr>
      </w:r>
    </w:p>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1"/>
        <w:tblW w:w="3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400"/>
        <w:tblGridChange w:id="0">
          <w:tblGrid>
            <w:gridCol w:w="1050"/>
            <w:gridCol w:w="240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0.28012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0.11639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0.11555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0.11555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0.11441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BBL</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0.11273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0.10062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0.08119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DATE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0.07668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DATE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0.06548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0.0649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Tract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DESCRIPTION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0.03475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CODE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0.03022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0.02594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FLAG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CUISINE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District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DATE</w:t>
            </w:r>
          </w:p>
        </w:tc>
      </w:tr>
    </w:tbl>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OneR</w:t>
      </w:r>
    </w:p>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7925" cy="78105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4479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84.4665 %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0.852</w:t>
            </w:r>
          </w:p>
        </w:tc>
      </w:tr>
    </w:tbl>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Tree</w:t>
      </w:r>
    </w:p>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76475" cy="78105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2764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82.9084 %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0.875</w:t>
            </w:r>
          </w:p>
        </w:tc>
      </w:tr>
    </w:tbl>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Table</w:t>
      </w:r>
    </w:p>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742950"/>
            <wp:effectExtent b="0" l="0" r="0" t="0"/>
            <wp:docPr id="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3907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79.8395 %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0.855</w:t>
            </w:r>
          </w:p>
        </w:tc>
      </w:tr>
    </w:tbl>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NaiveBayes</w:t>
      </w:r>
    </w:p>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9800" cy="733425"/>
            <wp:effectExtent b="0" l="0" r="0" t="0"/>
            <wp:docPr id="1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2098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76.6289 %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0.964</w:t>
            </w:r>
          </w:p>
        </w:tc>
      </w:tr>
    </w:tbl>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ClassiferAttributeEval:</w:t>
      </w:r>
    </w:p>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ClassifierAttributeEval assesses how well each attribute helps a specific classifier make predictions. It uses the classifier's performance, like accuracy or error rate, to determine the importance of the attributes. This means it evaluates attributes based on how they improve the classifier's ability to correctly predict the target class, focusing on their practical impact rather than just statistical measures. </w:t>
      </w:r>
      <w:r w:rsidDel="00000000" w:rsidR="00000000" w:rsidRPr="00000000">
        <w:rPr>
          <w:rFonts w:ascii="Times New Roman" w:cs="Times New Roman" w:eastAsia="Times New Roman" w:hAnsi="Times New Roman"/>
          <w:b w:val="1"/>
          <w:sz w:val="24"/>
          <w:szCs w:val="24"/>
          <w:rtl w:val="0"/>
        </w:rPr>
        <w:t xml:space="preserve">The best 17 attributes were chosen.</w:t>
      </w:r>
      <w:r w:rsidDel="00000000" w:rsidR="00000000" w:rsidRPr="00000000">
        <w:rPr>
          <w:rtl w:val="0"/>
        </w:rPr>
      </w:r>
    </w:p>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CODE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CUISINE DESCRIPTION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DATE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ZIPCODE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BBL</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DESCRIPTION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FLAG</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DATE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Tract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DATE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District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w:t>
            </w:r>
          </w:p>
        </w:tc>
      </w:tr>
    </w:tbl>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OneR</w:t>
      </w:r>
    </w:p>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4050" cy="783952"/>
            <wp:effectExtent b="0" l="0" r="0" t="0"/>
            <wp:docPr id="14" name="image11.png"/>
            <a:graphic>
              <a:graphicData uri="http://schemas.openxmlformats.org/drawingml/2006/picture">
                <pic:pic>
                  <pic:nvPicPr>
                    <pic:cNvPr id="0" name="image11.png"/>
                    <pic:cNvPicPr preferRelativeResize="0"/>
                  </pic:nvPicPr>
                  <pic:blipFill>
                    <a:blip r:embed="rId18"/>
                    <a:srcRect b="2873" l="0" r="67628" t="75014"/>
                    <a:stretch>
                      <a:fillRect/>
                    </a:stretch>
                  </pic:blipFill>
                  <pic:spPr>
                    <a:xfrm>
                      <a:off x="0" y="0"/>
                      <a:ext cx="1924050" cy="783952"/>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82.7195 %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0.837</w:t>
            </w:r>
          </w:p>
        </w:tc>
      </w:tr>
    </w:tbl>
    <w:p w:rsidR="00000000" w:rsidDel="00000000" w:rsidP="00000000" w:rsidRDefault="00000000" w:rsidRPr="00000000" w14:paraId="000002B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Tree</w:t>
      </w:r>
    </w:p>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9300" cy="717668"/>
            <wp:effectExtent b="0" l="0" r="0" t="0"/>
            <wp:docPr id="7" name="image13.png"/>
            <a:graphic>
              <a:graphicData uri="http://schemas.openxmlformats.org/drawingml/2006/picture">
                <pic:pic>
                  <pic:nvPicPr>
                    <pic:cNvPr id="0" name="image13.png"/>
                    <pic:cNvPicPr preferRelativeResize="0"/>
                  </pic:nvPicPr>
                  <pic:blipFill>
                    <a:blip r:embed="rId19"/>
                    <a:srcRect b="0" l="0" r="66025" t="78446"/>
                    <a:stretch>
                      <a:fillRect/>
                    </a:stretch>
                  </pic:blipFill>
                  <pic:spPr>
                    <a:xfrm>
                      <a:off x="0" y="0"/>
                      <a:ext cx="2019300" cy="717668"/>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79.4145  %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0.855</w:t>
            </w:r>
          </w:p>
        </w:tc>
      </w:tr>
    </w:tbl>
    <w:p w:rsidR="00000000" w:rsidDel="00000000" w:rsidP="00000000" w:rsidRDefault="00000000" w:rsidRPr="00000000" w14:paraId="000002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Table</w:t>
      </w:r>
    </w:p>
    <w:p w:rsidR="00000000" w:rsidDel="00000000" w:rsidP="00000000" w:rsidRDefault="00000000" w:rsidRPr="00000000" w14:paraId="000002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0" cy="691232"/>
            <wp:effectExtent b="0" l="0" r="0" t="0"/>
            <wp:docPr id="3" name="image19.png"/>
            <a:graphic>
              <a:graphicData uri="http://schemas.openxmlformats.org/drawingml/2006/picture">
                <pic:pic>
                  <pic:nvPicPr>
                    <pic:cNvPr id="0" name="image19.png"/>
                    <pic:cNvPicPr preferRelativeResize="0"/>
                  </pic:nvPicPr>
                  <pic:blipFill>
                    <a:blip r:embed="rId20"/>
                    <a:srcRect b="2864" l="0" r="67948" t="78945"/>
                    <a:stretch>
                      <a:fillRect/>
                    </a:stretch>
                  </pic:blipFill>
                  <pic:spPr>
                    <a:xfrm>
                      <a:off x="0" y="0"/>
                      <a:ext cx="1905000" cy="691232"/>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81.067  %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0.843</w:t>
            </w:r>
          </w:p>
        </w:tc>
      </w:tr>
    </w:tbl>
    <w:p w:rsidR="00000000" w:rsidDel="00000000" w:rsidP="00000000" w:rsidRDefault="00000000" w:rsidRPr="00000000" w14:paraId="000002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NaiveBayes</w:t>
      </w:r>
    </w:p>
    <w:p w:rsidR="00000000" w:rsidDel="00000000" w:rsidP="00000000" w:rsidRDefault="00000000" w:rsidRPr="00000000" w14:paraId="000002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708627"/>
            <wp:effectExtent b="0" l="0" r="0" t="0"/>
            <wp:docPr id="20" name="image18.png"/>
            <a:graphic>
              <a:graphicData uri="http://schemas.openxmlformats.org/drawingml/2006/picture">
                <pic:pic>
                  <pic:nvPicPr>
                    <pic:cNvPr id="0" name="image18.png"/>
                    <pic:cNvPicPr preferRelativeResize="0"/>
                  </pic:nvPicPr>
                  <pic:blipFill>
                    <a:blip r:embed="rId21"/>
                    <a:srcRect b="2060" l="0" r="67467" t="77239"/>
                    <a:stretch>
                      <a:fillRect/>
                    </a:stretch>
                  </pic:blipFill>
                  <pic:spPr>
                    <a:xfrm>
                      <a:off x="0" y="0"/>
                      <a:ext cx="1933575" cy="708627"/>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75.7318 %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0.948</w:t>
            </w:r>
          </w:p>
        </w:tc>
      </w:tr>
    </w:tbl>
    <w:p w:rsidR="00000000" w:rsidDel="00000000" w:rsidP="00000000" w:rsidRDefault="00000000" w:rsidRPr="00000000" w14:paraId="000002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CorrelationAttributeEval:</w:t>
      </w:r>
    </w:p>
    <w:p w:rsidR="00000000" w:rsidDel="00000000" w:rsidP="00000000" w:rsidRDefault="00000000" w:rsidRPr="00000000" w14:paraId="000002E4">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CorrelationAttributeEval measures the relationship between each attribute and the target class by calculating the correlation coefficient. It looks at how changes in the attribute values relate to changes in the class values; a strong correlation indicates that the attribute is likely helpful for prediction. This method helps identify attributes that have a meaningful relationship with the class, making them more valuable for building a model. </w:t>
      </w:r>
      <w:r w:rsidDel="00000000" w:rsidR="00000000" w:rsidRPr="00000000">
        <w:rPr>
          <w:rFonts w:ascii="Times New Roman" w:cs="Times New Roman" w:eastAsia="Times New Roman" w:hAnsi="Times New Roman"/>
          <w:b w:val="1"/>
          <w:sz w:val="24"/>
          <w:szCs w:val="24"/>
          <w:rtl w:val="0"/>
        </w:rPr>
        <w:t xml:space="preserve">Attributes with correlation 0.025 or higher were chosen. </w:t>
      </w:r>
    </w:p>
    <w:p w:rsidR="00000000" w:rsidDel="00000000" w:rsidP="00000000" w:rsidRDefault="00000000" w:rsidRPr="00000000" w14:paraId="000002E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coefficient is calculated by dividing the covariance of x and y by the variance of x multiplied by the variance of y. </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514350</wp:posOffset>
            </wp:positionV>
            <wp:extent cx="2286000" cy="619125"/>
            <wp:effectExtent b="0" l="0" r="0" t="0"/>
            <wp:wrapNone/>
            <wp:docPr id="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286000" cy="619125"/>
                    </a:xfrm>
                    <a:prstGeom prst="rect"/>
                    <a:ln/>
                  </pic:spPr>
                </pic:pic>
              </a:graphicData>
            </a:graphic>
          </wp:anchor>
        </w:drawing>
      </w:r>
    </w:p>
    <w:p w:rsidR="00000000" w:rsidDel="00000000" w:rsidP="00000000" w:rsidRDefault="00000000" w:rsidRPr="00000000" w14:paraId="000002E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an instance of x in the dataset</w:t>
      </w:r>
    </w:p>
    <w:p w:rsidR="00000000" w:rsidDel="00000000" w:rsidP="00000000" w:rsidRDefault="00000000" w:rsidRPr="00000000" w14:paraId="000002E9">
      <w:pPr>
        <w:spacing w:after="240" w:before="240" w:line="240" w:lineRule="auto"/>
        <w:rPr>
          <w:rFonts w:ascii="Times New Roman" w:cs="Times New Roman" w:eastAsia="Times New Roman" w:hAnsi="Times New Roman"/>
          <w:sz w:val="24"/>
          <w:szCs w:val="24"/>
        </w:rPr>
      </w:pP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oMath>
      <w:r w:rsidDel="00000000" w:rsidR="00000000" w:rsidRPr="00000000">
        <w:rPr>
          <w:rFonts w:ascii="Times New Roman" w:cs="Times New Roman" w:eastAsia="Times New Roman" w:hAnsi="Times New Roman"/>
          <w:sz w:val="24"/>
          <w:szCs w:val="24"/>
          <w:rtl w:val="0"/>
        </w:rPr>
        <w:t xml:space="preserve"> is the x’s mean</w:t>
      </w:r>
    </w:p>
    <w:p w:rsidR="00000000" w:rsidDel="00000000" w:rsidP="00000000" w:rsidRDefault="00000000" w:rsidRPr="00000000" w14:paraId="000002E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an instance of  y in the dataset</w:t>
      </w:r>
    </w:p>
    <w:p w:rsidR="00000000" w:rsidDel="00000000" w:rsidP="00000000" w:rsidRDefault="00000000" w:rsidRPr="00000000" w14:paraId="000002EB">
      <w:pPr>
        <w:spacing w:after="240" w:before="240" w:line="240" w:lineRule="auto"/>
        <w:rPr>
          <w:rFonts w:ascii="Times New Roman" w:cs="Times New Roman" w:eastAsia="Times New Roman" w:hAnsi="Times New Roman"/>
          <w:sz w:val="24"/>
          <w:szCs w:val="24"/>
        </w:rPr>
      </w:pP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oMath>
      <w:r w:rsidDel="00000000" w:rsidR="00000000" w:rsidRPr="00000000">
        <w:rPr>
          <w:rFonts w:ascii="Times New Roman" w:cs="Times New Roman" w:eastAsia="Times New Roman" w:hAnsi="Times New Roman"/>
          <w:sz w:val="24"/>
          <w:szCs w:val="24"/>
          <w:rtl w:val="0"/>
        </w:rPr>
        <w:t xml:space="preserve"> is the y’s mean</w:t>
      </w:r>
    </w:p>
    <w:tbl>
      <w:tblPr>
        <w:tblStyle w:val="Table31"/>
        <w:tblW w:w="4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210"/>
        <w:tblGridChange w:id="0">
          <w:tblGrid>
            <w:gridCol w:w="945"/>
            <w:gridCol w:w="321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0.2869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0.2457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TYPE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0.1438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FLAG</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0.0808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CODE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DATE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0.0669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DESCRIPTION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CUISINE DESCRIPTION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ZIPCODE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District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Board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DATE</w:t>
            </w:r>
          </w:p>
        </w:tc>
      </w:tr>
    </w:tbl>
    <w:p w:rsidR="00000000" w:rsidDel="00000000" w:rsidP="00000000" w:rsidRDefault="00000000" w:rsidRPr="00000000" w14:paraId="000003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OneR</w:t>
      </w:r>
    </w:p>
    <w:p w:rsidR="00000000" w:rsidDel="00000000" w:rsidP="00000000" w:rsidRDefault="00000000" w:rsidRPr="00000000" w14:paraId="000003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7900" cy="790575"/>
            <wp:effectExtent b="0" l="0" r="0" t="0"/>
            <wp:docPr id="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2479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82.1058 %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0.831</w:t>
            </w:r>
          </w:p>
        </w:tc>
      </w:tr>
    </w:tbl>
    <w:p w:rsidR="00000000" w:rsidDel="00000000" w:rsidP="00000000" w:rsidRDefault="00000000" w:rsidRPr="00000000" w14:paraId="000003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Tree</w:t>
      </w:r>
    </w:p>
    <w:p w:rsidR="00000000" w:rsidDel="00000000" w:rsidP="00000000" w:rsidRDefault="00000000" w:rsidRPr="00000000" w14:paraId="000003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7900" cy="819150"/>
            <wp:effectExtent b="0" l="0" r="0" t="0"/>
            <wp:docPr id="19"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2479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76.7233 %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0.852</w:t>
            </w:r>
          </w:p>
        </w:tc>
      </w:tr>
    </w:tbl>
    <w:p w:rsidR="00000000" w:rsidDel="00000000" w:rsidP="00000000" w:rsidRDefault="00000000" w:rsidRPr="00000000" w14:paraId="000003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Table</w:t>
      </w:r>
    </w:p>
    <w:p w:rsidR="00000000" w:rsidDel="00000000" w:rsidP="00000000" w:rsidRDefault="00000000" w:rsidRPr="00000000" w14:paraId="000003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9825" cy="809625"/>
            <wp:effectExtent b="0" l="0" r="0" t="0"/>
            <wp:docPr id="1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4098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81.2087 %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0.849</w:t>
            </w:r>
          </w:p>
        </w:tc>
      </w:tr>
    </w:tbl>
    <w:p w:rsidR="00000000" w:rsidDel="00000000" w:rsidP="00000000" w:rsidRDefault="00000000" w:rsidRPr="00000000" w14:paraId="0000034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NaiveBayes</w:t>
      </w:r>
    </w:p>
    <w:p w:rsidR="00000000" w:rsidDel="00000000" w:rsidP="00000000" w:rsidRDefault="00000000" w:rsidRPr="00000000" w14:paraId="000003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7425" cy="876300"/>
            <wp:effectExtent b="0" l="0" r="0" t="0"/>
            <wp:docPr id="18"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22574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76.1095 %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w:t>
            </w:r>
          </w:p>
        </w:tc>
      </w:tr>
    </w:tbl>
    <w:p w:rsidR="00000000" w:rsidDel="00000000" w:rsidP="00000000" w:rsidRDefault="00000000" w:rsidRPr="00000000" w14:paraId="000003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spacing w:line="240" w:lineRule="auto"/>
        <w:rPr>
          <w:rFonts w:ascii="Times New Roman" w:cs="Times New Roman" w:eastAsia="Times New Roman" w:hAnsi="Times New Roman"/>
          <w:b w:val="1"/>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Analysis</w:t>
      </w:r>
    </w:p>
    <w:p w:rsidR="00000000" w:rsidDel="00000000" w:rsidP="00000000" w:rsidRDefault="00000000" w:rsidRPr="00000000" w14:paraId="000003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5 values in each are highlighted green.</w:t>
      </w:r>
    </w:p>
    <w:p w:rsidR="00000000" w:rsidDel="00000000" w:rsidP="00000000" w:rsidRDefault="00000000" w:rsidRPr="00000000" w14:paraId="0000035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350"/>
        <w:gridCol w:w="1140"/>
        <w:gridCol w:w="1155"/>
        <w:gridCol w:w="1185"/>
        <w:gridCol w:w="1320"/>
        <w:gridCol w:w="1320"/>
        <w:tblGridChange w:id="0">
          <w:tblGrid>
            <w:gridCol w:w="1770"/>
            <w:gridCol w:w="1350"/>
            <w:gridCol w:w="1140"/>
            <w:gridCol w:w="1155"/>
            <w:gridCol w:w="1185"/>
            <w:gridCol w:w="13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AttributeSelect</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Selection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83.8999 %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0.839</w:t>
            </w:r>
          </w:p>
        </w:tc>
        <w:tc>
          <w:tcP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Selection</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82.2946 %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c>
          <w:tcP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0.823</w:t>
            </w:r>
          </w:p>
        </w:tc>
        <w:tc>
          <w:tcP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Selection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80.8782 %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Selection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78.1398 %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InfoGain</w:t>
            </w:r>
          </w:p>
          <w:p w:rsidR="00000000" w:rsidDel="00000000" w:rsidP="00000000" w:rsidRDefault="00000000" w:rsidRPr="00000000" w14:paraId="000003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83.7583 %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InfoGain</w:t>
            </w:r>
          </w:p>
          <w:p w:rsidR="00000000" w:rsidDel="00000000" w:rsidP="00000000" w:rsidRDefault="00000000" w:rsidRPr="00000000" w14:paraId="000003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Tree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83.6638 %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InfoGain</w:t>
            </w:r>
          </w:p>
          <w:p w:rsidR="00000000" w:rsidDel="00000000" w:rsidP="00000000" w:rsidRDefault="00000000" w:rsidRPr="00000000" w14:paraId="000003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81.3503 %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InfoGain</w:t>
            </w:r>
          </w:p>
          <w:p w:rsidR="00000000" w:rsidDel="00000000" w:rsidP="00000000" w:rsidRDefault="00000000" w:rsidRPr="00000000" w14:paraId="000003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67.4693 %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0.675</w:t>
            </w:r>
          </w:p>
        </w:tc>
        <w:tc>
          <w:tcP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GainRatio</w:t>
            </w:r>
          </w:p>
          <w:p w:rsidR="00000000" w:rsidDel="00000000" w:rsidP="00000000" w:rsidRDefault="00000000" w:rsidRPr="00000000" w14:paraId="000003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84.4665 %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rtl w:val="0"/>
              </w:rPr>
              <w:t xml:space="preserve">0.123</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GainRatio</w:t>
            </w:r>
          </w:p>
          <w:p w:rsidR="00000000" w:rsidDel="00000000" w:rsidP="00000000" w:rsidRDefault="00000000" w:rsidRPr="00000000" w14:paraId="000003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Tree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82.9084 %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0.829</w:t>
            </w:r>
          </w:p>
        </w:tc>
        <w:tc>
          <w:tcP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GainRatio</w:t>
            </w:r>
          </w:p>
          <w:p w:rsidR="00000000" w:rsidDel="00000000" w:rsidP="00000000" w:rsidRDefault="00000000" w:rsidRPr="00000000" w14:paraId="000003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79.8395 %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0.798</w:t>
            </w:r>
          </w:p>
        </w:tc>
        <w:tc>
          <w:tcP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GainRatio</w:t>
            </w:r>
          </w:p>
          <w:p w:rsidR="00000000" w:rsidDel="00000000" w:rsidP="00000000" w:rsidRDefault="00000000" w:rsidRPr="00000000" w14:paraId="000003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76.6289 %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ClassifierAttri</w:t>
            </w:r>
          </w:p>
          <w:p w:rsidR="00000000" w:rsidDel="00000000" w:rsidP="00000000" w:rsidRDefault="00000000" w:rsidRPr="00000000" w14:paraId="000003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82.7195 %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0.154</w:t>
            </w:r>
          </w:p>
        </w:tc>
        <w:tc>
          <w:tcP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ClassifierAttri</w:t>
            </w:r>
          </w:p>
          <w:p w:rsidR="00000000" w:rsidDel="00000000" w:rsidP="00000000" w:rsidRDefault="00000000" w:rsidRPr="00000000" w14:paraId="000003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79.4145  %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ClassifierAttri</w:t>
            </w:r>
          </w:p>
          <w:p w:rsidR="00000000" w:rsidDel="00000000" w:rsidP="00000000" w:rsidRDefault="00000000" w:rsidRPr="00000000" w14:paraId="000003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ClassifierAttri</w:t>
            </w:r>
          </w:p>
          <w:p w:rsidR="00000000" w:rsidDel="00000000" w:rsidP="00000000" w:rsidRDefault="00000000" w:rsidRPr="00000000" w14:paraId="000003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75.7318 %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82.1058 %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w:t>
            </w:r>
          </w:p>
          <w:p w:rsidR="00000000" w:rsidDel="00000000" w:rsidP="00000000" w:rsidRDefault="00000000" w:rsidRPr="00000000" w14:paraId="000003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76.7233 %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w:t>
            </w:r>
          </w:p>
          <w:p w:rsidR="00000000" w:rsidDel="00000000" w:rsidP="00000000" w:rsidRDefault="00000000" w:rsidRPr="00000000" w14:paraId="000003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81.2087 %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w:t>
            </w:r>
          </w:p>
          <w:p w:rsidR="00000000" w:rsidDel="00000000" w:rsidP="00000000" w:rsidRDefault="00000000" w:rsidRPr="00000000" w14:paraId="000003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76.1095 %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w:t>
            </w:r>
          </w:p>
        </w:tc>
      </w:tr>
    </w:tbl>
    <w:p w:rsidR="00000000" w:rsidDel="00000000" w:rsidP="00000000" w:rsidRDefault="00000000" w:rsidRPr="00000000" w14:paraId="00000406">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whuii69d9mbe" w:id="0"/>
      <w:bookmarkEnd w:id="0"/>
      <w:r w:rsidDel="00000000" w:rsidR="00000000" w:rsidRPr="00000000">
        <w:rPr>
          <w:rtl w:val="0"/>
        </w:rPr>
      </w:r>
    </w:p>
    <w:p w:rsidR="00000000" w:rsidDel="00000000" w:rsidP="00000000" w:rsidRDefault="00000000" w:rsidRPr="00000000" w14:paraId="00000407">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1elwxv90xvoo" w:id="1"/>
      <w:bookmarkEnd w:id="1"/>
      <w:r w:rsidDel="00000000" w:rsidR="00000000" w:rsidRPr="00000000">
        <w:rPr>
          <w:rtl w:val="0"/>
        </w:rPr>
      </w:r>
    </w:p>
    <w:p w:rsidR="00000000" w:rsidDel="00000000" w:rsidP="00000000" w:rsidRDefault="00000000" w:rsidRPr="00000000" w14:paraId="00000408">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ogfwqeclw7jy" w:id="2"/>
      <w:bookmarkEnd w:id="2"/>
      <w:r w:rsidDel="00000000" w:rsidR="00000000" w:rsidRPr="00000000">
        <w:rPr>
          <w:rFonts w:ascii="Times New Roman" w:cs="Times New Roman" w:eastAsia="Times New Roman" w:hAnsi="Times New Roman"/>
          <w:b w:val="1"/>
          <w:color w:val="000000"/>
          <w:sz w:val="24"/>
          <w:szCs w:val="24"/>
          <w:rtl w:val="0"/>
        </w:rPr>
        <w:t xml:space="preserve">Accuracy Trends</w:t>
      </w:r>
    </w:p>
    <w:p w:rsidR="00000000" w:rsidDel="00000000" w:rsidP="00000000" w:rsidRDefault="00000000" w:rsidRPr="00000000" w14:paraId="0000040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the different classifiers, OneR consistently performs well, with accuracy ranging between 82% and 84.5%. Among these, GainRatio OneR shows the highest accuracy at 84.47%, making it the most reliable in terms of predicting the correct outcome. Random Tree and Decision Table perform decently, achieving accuracy in the low 80% range. On the other hand, NaiveBayes shows significantly weaker accuracy, especially under the InfoGain evaluator, where its accuracy drops to 67.47%. This indicates that NaiveBayes might struggle with correctly classifying instances, especially with unbalanced datasets such as this one.</w:t>
      </w:r>
      <w:r w:rsidDel="00000000" w:rsidR="00000000" w:rsidRPr="00000000">
        <w:rPr>
          <w:rtl w:val="0"/>
        </w:rPr>
      </w:r>
    </w:p>
    <w:p w:rsidR="00000000" w:rsidDel="00000000" w:rsidP="00000000" w:rsidRDefault="00000000" w:rsidRPr="00000000" w14:paraId="0000040A">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dxbnzhsywiwf" w:id="3"/>
      <w:bookmarkEnd w:id="3"/>
      <w:r w:rsidDel="00000000" w:rsidR="00000000" w:rsidRPr="00000000">
        <w:rPr>
          <w:rFonts w:ascii="Times New Roman" w:cs="Times New Roman" w:eastAsia="Times New Roman" w:hAnsi="Times New Roman"/>
          <w:b w:val="1"/>
          <w:color w:val="000000"/>
          <w:sz w:val="24"/>
          <w:szCs w:val="24"/>
          <w:rtl w:val="0"/>
        </w:rPr>
        <w:t xml:space="preserve">Precision and Recall</w:t>
      </w:r>
    </w:p>
    <w:p w:rsidR="00000000" w:rsidDel="00000000" w:rsidP="00000000" w:rsidRDefault="00000000" w:rsidRPr="00000000" w14:paraId="000004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OneR also excels in both precision and recall, which are critical in ensuring not just accurate but also comprehensive predictions. Under GainRatio, OneR achieves 0.875 for precision, meaning it consistently makes accurate positive predictions. Its recall is also strong at 0.845, indicating it identifies a large proportion of positive instances. Random Tree follows closely behind OneR in these metrics across most evaluators, making it a solid alternative. In contrast, NaiveBayes underperforms in recall, suggesting it misses more positive instances, especially under InfoGain, it drops to 0.675. </w:t>
      </w:r>
    </w:p>
    <w:p w:rsidR="00000000" w:rsidDel="00000000" w:rsidP="00000000" w:rsidRDefault="00000000" w:rsidRPr="00000000" w14:paraId="0000040C">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ew5im4rl8myr" w:id="4"/>
      <w:bookmarkEnd w:id="4"/>
      <w:r w:rsidDel="00000000" w:rsidR="00000000" w:rsidRPr="00000000">
        <w:rPr>
          <w:rFonts w:ascii="Times New Roman" w:cs="Times New Roman" w:eastAsia="Times New Roman" w:hAnsi="Times New Roman"/>
          <w:b w:val="1"/>
          <w:color w:val="000000"/>
          <w:sz w:val="24"/>
          <w:szCs w:val="24"/>
          <w:rtl w:val="0"/>
        </w:rPr>
        <w:t xml:space="preserve">False Positive (FP) Rate</w:t>
      </w:r>
    </w:p>
    <w:p w:rsidR="00000000" w:rsidDel="00000000" w:rsidP="00000000" w:rsidRDefault="00000000" w:rsidRPr="00000000" w14:paraId="000004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the False Positive Rate, NaiveBayes performs exceptionally well, maintaining low FP rates across the board. Under GainRatio, its FP rate is particularly low at 0.089, indicating it is unlikely to misclassify instances as positive when they are not. OneR also shows a strong FP rate, particularly under GainRatio, with 0.123, meaning it too is effective at avoiding false positives. While OneR has a slightly higher FP rate than NaiveBayes, it still maintains solid performance in this area, ensuring the classifier does not misclassify too frequently.</w:t>
      </w:r>
    </w:p>
    <w:p w:rsidR="00000000" w:rsidDel="00000000" w:rsidP="00000000" w:rsidRDefault="00000000" w:rsidRPr="00000000" w14:paraId="0000040E">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d8jxapeieitp" w:id="5"/>
      <w:bookmarkEnd w:id="5"/>
      <w:r w:rsidDel="00000000" w:rsidR="00000000" w:rsidRPr="00000000">
        <w:rPr>
          <w:rFonts w:ascii="Times New Roman" w:cs="Times New Roman" w:eastAsia="Times New Roman" w:hAnsi="Times New Roman"/>
          <w:b w:val="1"/>
          <w:color w:val="000000"/>
          <w:sz w:val="24"/>
          <w:szCs w:val="24"/>
          <w:rtl w:val="0"/>
        </w:rPr>
        <w:t xml:space="preserve">ROC Area</w:t>
      </w:r>
    </w:p>
    <w:p w:rsidR="00000000" w:rsidDel="00000000" w:rsidP="00000000" w:rsidRDefault="00000000" w:rsidRPr="00000000" w14:paraId="000004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NaiveBayes stands out in terms of ROC Area, which measures the model's ability to distinguish between the classes. It consistently has the highest ROC Area values, particularly under GainRatio, where it scores 0.964, suggesting it is excellent at separating positive from negative cases. However, despite its strength in the ROC Area, NaiveBayes does not perform as well in terms of accuracy and recall, meaning its predictions, while ranked correctly, may still be incorrect more often than those of other classifiers. </w:t>
      </w:r>
    </w:p>
    <w:p w:rsidR="00000000" w:rsidDel="00000000" w:rsidP="00000000" w:rsidRDefault="00000000" w:rsidRPr="00000000" w14:paraId="00000410">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Classification Model</w:t>
      </w:r>
    </w:p>
    <w:p w:rsidR="00000000" w:rsidDel="00000000" w:rsidP="00000000" w:rsidRDefault="00000000" w:rsidRPr="00000000" w14:paraId="0000041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GainRatio OneR is the best classifier. It leads in accuracy at 84.47%, and its precision of 0.875 and recall of 0.845 make it an excellent choice for balancing correct and comprehensive predictions. Its FP rate of 0.123 is also low, reducing the risk of misclassifications. While its ROC Area isn't the highest, its overall performance makes it a more reliable and well-rounded choice compared to other classifiers. In short, GainRatio OneR offers the best combination of critical metrics, making it the best classifier for predicting health inspection grades.</w:t>
      </w:r>
    </w:p>
    <w:p w:rsidR="00000000" w:rsidDel="00000000" w:rsidP="00000000" w:rsidRDefault="00000000" w:rsidRPr="00000000" w14:paraId="0000041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Reproduce the best model</w:t>
      </w:r>
    </w:p>
    <w:p w:rsidR="00000000" w:rsidDel="00000000" w:rsidP="00000000" w:rsidRDefault="00000000" w:rsidRPr="00000000" w14:paraId="00000413">
      <w:pPr>
        <w:numPr>
          <w:ilvl w:val="0"/>
          <w:numId w:val="2"/>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the NYC Restaurant Health Inspections csv file.</w:t>
      </w:r>
    </w:p>
    <w:p w:rsidR="00000000" w:rsidDel="00000000" w:rsidP="00000000" w:rsidRDefault="00000000" w:rsidRPr="00000000" w14:paraId="00000414">
      <w:pPr>
        <w:numPr>
          <w:ilvl w:val="0"/>
          <w:numId w:val="2"/>
        </w:numPr>
        <w:spacing w:line="240" w:lineRule="auto"/>
        <w:ind w:left="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the Python file and run it in the same directory as the csv file.</w:t>
      </w:r>
    </w:p>
    <w:p w:rsidR="00000000" w:rsidDel="00000000" w:rsidP="00000000" w:rsidRDefault="00000000" w:rsidRPr="00000000" w14:paraId="00000415">
      <w:pPr>
        <w:numPr>
          <w:ilvl w:val="0"/>
          <w:numId w:val="2"/>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Weka and load the created cleaned_inspections.csv.</w:t>
      </w:r>
    </w:p>
    <w:p w:rsidR="00000000" w:rsidDel="00000000" w:rsidP="00000000" w:rsidRDefault="00000000" w:rsidRPr="00000000" w14:paraId="00000416">
      <w:pPr>
        <w:numPr>
          <w:ilvl w:val="0"/>
          <w:numId w:val="2"/>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the PreProcess tab, click Filter &gt; Choose &gt; filters &gt; unsupervised &gt; attribute, select StringtoNominal.</w:t>
      </w:r>
    </w:p>
    <w:p w:rsidR="00000000" w:rsidDel="00000000" w:rsidP="00000000" w:rsidRDefault="00000000" w:rsidRPr="00000000" w14:paraId="00000417">
      <w:pPr>
        <w:numPr>
          <w:ilvl w:val="0"/>
          <w:numId w:val="2"/>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on the white space and make sure it applies to all of the attributes, front the first one to the last one. Hit Apply. </w:t>
      </w:r>
    </w:p>
    <w:p w:rsidR="00000000" w:rsidDel="00000000" w:rsidP="00000000" w:rsidRDefault="00000000" w:rsidRPr="00000000" w14:paraId="00000418">
      <w:pPr>
        <w:numPr>
          <w:ilvl w:val="0"/>
          <w:numId w:val="2"/>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the PreProcess tab, click Filter &gt; Choose &gt; filters &gt; supervised&gt; instance, select SMOTE.</w:t>
      </w:r>
    </w:p>
    <w:p w:rsidR="00000000" w:rsidDel="00000000" w:rsidP="00000000" w:rsidRDefault="00000000" w:rsidRPr="00000000" w14:paraId="00000419">
      <w:pPr>
        <w:numPr>
          <w:ilvl w:val="0"/>
          <w:numId w:val="2"/>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on the white space and then set the index to 2 and set the percentage to 122.22%</w:t>
      </w:r>
    </w:p>
    <w:p w:rsidR="00000000" w:rsidDel="00000000" w:rsidP="00000000" w:rsidRDefault="00000000" w:rsidRPr="00000000" w14:paraId="0000041A">
      <w:pPr>
        <w:numPr>
          <w:ilvl w:val="0"/>
          <w:numId w:val="2"/>
        </w:numPr>
        <w:spacing w:line="240" w:lineRule="auto"/>
        <w:ind w:left="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Repeat steps 6 and 7 with an index of 3 and a percentage of 135.29%.</w:t>
      </w:r>
    </w:p>
    <w:p w:rsidR="00000000" w:rsidDel="00000000" w:rsidP="00000000" w:rsidRDefault="00000000" w:rsidRPr="00000000" w14:paraId="0000041B">
      <w:pPr>
        <w:numPr>
          <w:ilvl w:val="0"/>
          <w:numId w:val="2"/>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the “Select attributes” tab and choose the correct class – Grade.</w:t>
      </w:r>
    </w:p>
    <w:p w:rsidR="00000000" w:rsidDel="00000000" w:rsidP="00000000" w:rsidRDefault="00000000" w:rsidRPr="00000000" w14:paraId="0000041C">
      <w:pPr>
        <w:numPr>
          <w:ilvl w:val="0"/>
          <w:numId w:val="2"/>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GainRatioAttributeEval as Attribute Evaluator and Ranker as Search Method </w:t>
      </w:r>
    </w:p>
    <w:p w:rsidR="00000000" w:rsidDel="00000000" w:rsidP="00000000" w:rsidRDefault="00000000" w:rsidRPr="00000000" w14:paraId="0000041D">
      <w:pPr>
        <w:numPr>
          <w:ilvl w:val="0"/>
          <w:numId w:val="2"/>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Start.</w:t>
      </w:r>
    </w:p>
    <w:p w:rsidR="00000000" w:rsidDel="00000000" w:rsidP="00000000" w:rsidRDefault="00000000" w:rsidRPr="00000000" w14:paraId="0000041E">
      <w:pPr>
        <w:numPr>
          <w:ilvl w:val="0"/>
          <w:numId w:val="2"/>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Pick out the attributes that have a ratio of  0.25 or more. Remove the other attributes using Weka’s Remove.</w:t>
      </w:r>
    </w:p>
    <w:p w:rsidR="00000000" w:rsidDel="00000000" w:rsidP="00000000" w:rsidRDefault="00000000" w:rsidRPr="00000000" w14:paraId="0000041F">
      <w:pPr>
        <w:numPr>
          <w:ilvl w:val="0"/>
          <w:numId w:val="2"/>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this dataset as an arff. </w:t>
      </w:r>
      <w:r w:rsidDel="00000000" w:rsidR="00000000" w:rsidRPr="00000000">
        <w:rPr>
          <w:rtl w:val="0"/>
        </w:rPr>
      </w:r>
    </w:p>
    <w:p w:rsidR="00000000" w:rsidDel="00000000" w:rsidP="00000000" w:rsidRDefault="00000000" w:rsidRPr="00000000" w14:paraId="00000420">
      <w:pPr>
        <w:numPr>
          <w:ilvl w:val="0"/>
          <w:numId w:val="2"/>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on the Classify tab and click “Cross Validation” and select what should be default 10 folds. </w:t>
      </w:r>
    </w:p>
    <w:p w:rsidR="00000000" w:rsidDel="00000000" w:rsidP="00000000" w:rsidRDefault="00000000" w:rsidRPr="00000000" w14:paraId="00000421">
      <w:pPr>
        <w:numPr>
          <w:ilvl w:val="0"/>
          <w:numId w:val="2"/>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OneR model under rules. </w:t>
      </w:r>
    </w:p>
    <w:p w:rsidR="00000000" w:rsidDel="00000000" w:rsidP="00000000" w:rsidRDefault="00000000" w:rsidRPr="00000000" w14:paraId="00000422">
      <w:pPr>
        <w:numPr>
          <w:ilvl w:val="0"/>
          <w:numId w:val="2"/>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Start. </w:t>
      </w:r>
      <w:r w:rsidDel="00000000" w:rsidR="00000000" w:rsidRPr="00000000">
        <w:rPr>
          <w:rtl w:val="0"/>
        </w:rPr>
      </w:r>
    </w:p>
    <w:p w:rsidR="00000000" w:rsidDel="00000000" w:rsidP="00000000" w:rsidRDefault="00000000" w:rsidRPr="00000000" w14:paraId="0000042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4">
      <w:pPr>
        <w:spacing w:line="240" w:lineRule="auto"/>
        <w:rPr>
          <w:rFonts w:ascii="Times New Roman" w:cs="Times New Roman" w:eastAsia="Times New Roman" w:hAnsi="Times New Roman"/>
          <w:b w:val="1"/>
          <w:color w:val="5b0f00"/>
          <w:sz w:val="24"/>
          <w:szCs w:val="24"/>
        </w:rPr>
      </w:pPr>
      <w:r w:rsidDel="00000000" w:rsidR="00000000" w:rsidRPr="00000000">
        <w:rPr>
          <w:rtl w:val="0"/>
        </w:rPr>
      </w:r>
    </w:p>
    <w:p w:rsidR="00000000" w:rsidDel="00000000" w:rsidP="00000000" w:rsidRDefault="00000000" w:rsidRPr="00000000" w14:paraId="00000425">
      <w:pPr>
        <w:spacing w:line="240" w:lineRule="auto"/>
        <w:rPr>
          <w:rFonts w:ascii="Times New Roman" w:cs="Times New Roman" w:eastAsia="Times New Roman" w:hAnsi="Times New Roman"/>
          <w:b w:val="1"/>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Conclusion</w:t>
      </w:r>
    </w:p>
    <w:p w:rsidR="00000000" w:rsidDel="00000000" w:rsidP="00000000" w:rsidRDefault="00000000" w:rsidRPr="00000000" w14:paraId="000004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has been a valuable learning experience in several ways. First, it gave me hands-on practice with Weka, a tool I had never used before. As I explored its features, I became more comfortable using it to apply machine learning algorithms and solve problems like missing values, converting between different data types, or applying filters in general to class imbalances. Now, I feel confident navigating Weka and experimenting with different models.</w:t>
      </w:r>
    </w:p>
    <w:p w:rsidR="00000000" w:rsidDel="00000000" w:rsidP="00000000" w:rsidRDefault="00000000" w:rsidRPr="00000000" w14:paraId="000004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has also introduced me to good sources for finding useful datasets, which will be important for future projects, both school and personal. Learning how to search for and assess the quality of datasets is a critical skill because choosing the right data is key to building successful models. It might have been a little hard to get Weka to accept the dataset at first but, Weka makes it easy to explore various datasets.</w:t>
      </w:r>
    </w:p>
    <w:p w:rsidR="00000000" w:rsidDel="00000000" w:rsidP="00000000" w:rsidRDefault="00000000" w:rsidRPr="00000000" w14:paraId="000004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this experience helped me understand the general process of creating classification models. I learned about the importance of data preparation,  testing different classifiers, and evaluating their performance. Even though this was my first time building a model from scratch, I now have a solid grasp of the steps involved and feel capable of applying these methods to new datasets. This means I can use what I’ve learned to predict outcomes in different areas that interest me, and I don’t have to be worried about not knowing how to do it anymore.</w:t>
      </w:r>
    </w:p>
    <w:p w:rsidR="00000000" w:rsidDel="00000000" w:rsidP="00000000" w:rsidRDefault="00000000" w:rsidRPr="00000000" w14:paraId="000004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I’ve been through this process, I know how to approach future projects with a systematic mindset. This gives me the freedom to explore and predict a wide range of outcomes I’ve always been curious about. Also, since this was a classification project, I think I would like doing something similar with a regression project next time. I would like to explore the differences between the two.</w:t>
      </w:r>
    </w:p>
    <w:p w:rsidR="00000000" w:rsidDel="00000000" w:rsidP="00000000" w:rsidRDefault="00000000" w:rsidRPr="00000000" w14:paraId="000004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60000"/>
          <w:sz w:val="24"/>
          <w:szCs w:val="24"/>
          <w:rtl w:val="0"/>
        </w:rPr>
        <w:t xml:space="preserve">Files Attached with the Report:</w:t>
      </w:r>
      <w:r w:rsidDel="00000000" w:rsidR="00000000" w:rsidRPr="00000000">
        <w:rPr>
          <w:rtl w:val="0"/>
        </w:rPr>
      </w:r>
    </w:p>
    <w:p w:rsidR="00000000" w:rsidDel="00000000" w:rsidP="00000000" w:rsidRDefault="00000000" w:rsidRPr="00000000" w14:paraId="000004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Drive Folder</w:t>
      </w:r>
    </w:p>
    <w:p w:rsidR="00000000" w:rsidDel="00000000" w:rsidP="00000000" w:rsidRDefault="00000000" w:rsidRPr="00000000" w14:paraId="00000433">
      <w:pPr>
        <w:spacing w:line="24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https://drive.google.com/drive/folders/1UlBlW0yRi4AU9tFH2jlHlxMXu--GZyQB?usp=drive_link</w:t>
        </w:r>
      </w:hyperlink>
      <w:r w:rsidDel="00000000" w:rsidR="00000000" w:rsidRPr="00000000">
        <w:rPr>
          <w:rtl w:val="0"/>
        </w:rPr>
      </w:r>
    </w:p>
    <w:p w:rsidR="00000000" w:rsidDel="00000000" w:rsidP="00000000" w:rsidRDefault="00000000" w:rsidRPr="00000000" w14:paraId="000004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Dataset</w:t>
      </w:r>
    </w:p>
    <w:p w:rsidR="00000000" w:rsidDel="00000000" w:rsidP="00000000" w:rsidRDefault="00000000" w:rsidRPr="00000000" w14:paraId="00000436">
      <w:pPr>
        <w:spacing w:line="240" w:lineRule="auto"/>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https://www.kaggle.com/datasets/babatundezenith/food-inspection-data</w:t>
        </w:r>
      </w:hyperlink>
      <w:r w:rsidDel="00000000" w:rsidR="00000000" w:rsidRPr="00000000">
        <w:rPr>
          <w:rtl w:val="0"/>
        </w:rPr>
      </w:r>
    </w:p>
    <w:p w:rsidR="00000000" w:rsidDel="00000000" w:rsidP="00000000" w:rsidRDefault="00000000" w:rsidRPr="00000000" w14:paraId="000004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Yilmaz mentioned that I could find a dataset on Kaggle if mine was too complex because it had some unusual values and attributes. I liked my original idea, so I didn’t want to change it much. However, I ended up switching to another dataset, which still focuses on restaurant health inspections but had better and more understandable attributes. This new dataset also has a lot of missing values and other issues that I needed to address, so it wasn't an already clean dataset and still required a lot of preprocessing.</w:t>
      </w:r>
    </w:p>
    <w:p w:rsidR="00000000" w:rsidDel="00000000" w:rsidP="00000000" w:rsidRDefault="00000000" w:rsidRPr="00000000" w14:paraId="000004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p w:rsidR="00000000" w:rsidDel="00000000" w:rsidP="00000000" w:rsidRDefault="00000000" w:rsidRPr="00000000" w14:paraId="0000043A">
      <w:pPr>
        <w:spacing w:line="240" w:lineRule="auto"/>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https://drive.google.com/file/d/15gf3skn32oyElLqb4-vtVqF6P8DK2ZHy/view?usp=sharing</w:t>
        </w:r>
      </w:hyperlink>
      <w:r w:rsidDel="00000000" w:rsidR="00000000" w:rsidRPr="00000000">
        <w:rPr>
          <w:rtl w:val="0"/>
        </w:rPr>
      </w:r>
    </w:p>
    <w:p w:rsidR="00000000" w:rsidDel="00000000" w:rsidP="00000000" w:rsidRDefault="00000000" w:rsidRPr="00000000" w14:paraId="0000043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the dataset (Moves Grade attribute to the end, indicating that it is the class)</w:t>
      </w:r>
    </w:p>
    <w:p w:rsidR="00000000" w:rsidDel="00000000" w:rsidP="00000000" w:rsidRDefault="00000000" w:rsidRPr="00000000" w14:paraId="0000043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Fills in the missing values in the Grade Date attribute</w:t>
      </w:r>
    </w:p>
    <w:p w:rsidR="00000000" w:rsidDel="00000000" w:rsidP="00000000" w:rsidRDefault="00000000" w:rsidRPr="00000000" w14:paraId="0000043D">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Preforms Stratified Sampling </w:t>
      </w:r>
    </w:p>
    <w:p w:rsidR="00000000" w:rsidDel="00000000" w:rsidP="00000000" w:rsidRDefault="00000000" w:rsidRPr="00000000" w14:paraId="000004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Dataset before Attribute Selection:</w:t>
      </w:r>
      <w:r w:rsidDel="00000000" w:rsidR="00000000" w:rsidRPr="00000000">
        <w:rPr>
          <w:rtl w:val="0"/>
        </w:rPr>
      </w:r>
    </w:p>
    <w:p w:rsidR="00000000" w:rsidDel="00000000" w:rsidP="00000000" w:rsidRDefault="00000000" w:rsidRPr="00000000" w14:paraId="00000440">
      <w:pPr>
        <w:spacing w:line="240" w:lineRule="auto"/>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https://drive.google.com/file/d/1lT3R4Hj_eL1k7EArelDn4W3_HlkcU1Bg/view?usp=sharing</w:t>
        </w:r>
      </w:hyperlink>
      <w:r w:rsidDel="00000000" w:rsidR="00000000" w:rsidRPr="00000000">
        <w:rPr>
          <w:rtl w:val="0"/>
        </w:rPr>
      </w:r>
    </w:p>
    <w:p w:rsidR="00000000" w:rsidDel="00000000" w:rsidP="00000000" w:rsidRDefault="00000000" w:rsidRPr="00000000" w14:paraId="0000044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of the Datasets after Attribute Selection</w:t>
      </w:r>
    </w:p>
    <w:p w:rsidR="00000000" w:rsidDel="00000000" w:rsidP="00000000" w:rsidRDefault="00000000" w:rsidRPr="00000000" w14:paraId="00000443">
      <w:pPr>
        <w:numPr>
          <w:ilvl w:val="0"/>
          <w:numId w:val="1"/>
        </w:numPr>
        <w:spacing w:line="240" w:lineRule="auto"/>
        <w:ind w:left="720" w:hanging="360"/>
        <w:rPr>
          <w:rFonts w:ascii="Times New Roman" w:cs="Times New Roman" w:eastAsia="Times New Roman" w:hAnsi="Times New Roman"/>
          <w:b w:val="1"/>
          <w:sz w:val="24"/>
          <w:szCs w:val="24"/>
          <w:u w:val="none"/>
        </w:rPr>
      </w:pPr>
      <w:hyperlink r:id="rId31">
        <w:r w:rsidDel="00000000" w:rsidR="00000000" w:rsidRPr="00000000">
          <w:rPr>
            <w:rFonts w:ascii="Times New Roman" w:cs="Times New Roman" w:eastAsia="Times New Roman" w:hAnsi="Times New Roman"/>
            <w:b w:val="1"/>
            <w:color w:val="1155cc"/>
            <w:sz w:val="24"/>
            <w:szCs w:val="24"/>
            <w:u w:val="single"/>
            <w:rtl w:val="0"/>
          </w:rPr>
          <w:t xml:space="preserve">MySelections</w:t>
        </w:r>
      </w:hyperlink>
      <w:r w:rsidDel="00000000" w:rsidR="00000000" w:rsidRPr="00000000">
        <w:rPr>
          <w:rtl w:val="0"/>
        </w:rPr>
      </w:r>
    </w:p>
    <w:p w:rsidR="00000000" w:rsidDel="00000000" w:rsidP="00000000" w:rsidRDefault="00000000" w:rsidRPr="00000000" w14:paraId="00000444">
      <w:pPr>
        <w:numPr>
          <w:ilvl w:val="0"/>
          <w:numId w:val="1"/>
        </w:numPr>
        <w:spacing w:line="240" w:lineRule="auto"/>
        <w:ind w:left="720" w:hanging="360"/>
        <w:rPr>
          <w:rFonts w:ascii="Times New Roman" w:cs="Times New Roman" w:eastAsia="Times New Roman" w:hAnsi="Times New Roman"/>
          <w:b w:val="1"/>
          <w:sz w:val="24"/>
          <w:szCs w:val="24"/>
          <w:u w:val="none"/>
        </w:rPr>
      </w:pPr>
      <w:hyperlink r:id="rId32">
        <w:r w:rsidDel="00000000" w:rsidR="00000000" w:rsidRPr="00000000">
          <w:rPr>
            <w:rFonts w:ascii="Times New Roman" w:cs="Times New Roman" w:eastAsia="Times New Roman" w:hAnsi="Times New Roman"/>
            <w:b w:val="1"/>
            <w:color w:val="1155cc"/>
            <w:sz w:val="24"/>
            <w:szCs w:val="24"/>
            <w:u w:val="single"/>
            <w:rtl w:val="0"/>
          </w:rPr>
          <w:t xml:space="preserve">InfoGainAttributeEval</w:t>
        </w:r>
      </w:hyperlink>
      <w:r w:rsidDel="00000000" w:rsidR="00000000" w:rsidRPr="00000000">
        <w:rPr>
          <w:rtl w:val="0"/>
        </w:rPr>
      </w:r>
    </w:p>
    <w:p w:rsidR="00000000" w:rsidDel="00000000" w:rsidP="00000000" w:rsidRDefault="00000000" w:rsidRPr="00000000" w14:paraId="00000445">
      <w:pPr>
        <w:numPr>
          <w:ilvl w:val="0"/>
          <w:numId w:val="1"/>
        </w:numPr>
        <w:spacing w:line="240" w:lineRule="auto"/>
        <w:ind w:left="720" w:hanging="360"/>
        <w:rPr>
          <w:rFonts w:ascii="Times New Roman" w:cs="Times New Roman" w:eastAsia="Times New Roman" w:hAnsi="Times New Roman"/>
          <w:b w:val="1"/>
          <w:sz w:val="24"/>
          <w:szCs w:val="24"/>
          <w:u w:val="none"/>
        </w:rPr>
      </w:pPr>
      <w:hyperlink r:id="rId33">
        <w:r w:rsidDel="00000000" w:rsidR="00000000" w:rsidRPr="00000000">
          <w:rPr>
            <w:rFonts w:ascii="Times New Roman" w:cs="Times New Roman" w:eastAsia="Times New Roman" w:hAnsi="Times New Roman"/>
            <w:b w:val="1"/>
            <w:color w:val="1155cc"/>
            <w:sz w:val="24"/>
            <w:szCs w:val="24"/>
            <w:u w:val="single"/>
            <w:rtl w:val="0"/>
          </w:rPr>
          <w:t xml:space="preserve">GainRatioAttributeEval</w:t>
        </w:r>
      </w:hyperlink>
      <w:r w:rsidDel="00000000" w:rsidR="00000000" w:rsidRPr="00000000">
        <w:rPr>
          <w:rtl w:val="0"/>
        </w:rPr>
      </w:r>
    </w:p>
    <w:p w:rsidR="00000000" w:rsidDel="00000000" w:rsidP="00000000" w:rsidRDefault="00000000" w:rsidRPr="00000000" w14:paraId="00000446">
      <w:pPr>
        <w:numPr>
          <w:ilvl w:val="0"/>
          <w:numId w:val="1"/>
        </w:numPr>
        <w:spacing w:line="240" w:lineRule="auto"/>
        <w:ind w:left="720" w:hanging="360"/>
        <w:rPr>
          <w:rFonts w:ascii="Times New Roman" w:cs="Times New Roman" w:eastAsia="Times New Roman" w:hAnsi="Times New Roman"/>
          <w:b w:val="1"/>
          <w:sz w:val="24"/>
          <w:szCs w:val="24"/>
        </w:rPr>
      </w:pPr>
      <w:hyperlink r:id="rId34">
        <w:r w:rsidDel="00000000" w:rsidR="00000000" w:rsidRPr="00000000">
          <w:rPr>
            <w:rFonts w:ascii="Times New Roman" w:cs="Times New Roman" w:eastAsia="Times New Roman" w:hAnsi="Times New Roman"/>
            <w:b w:val="1"/>
            <w:color w:val="1155cc"/>
            <w:sz w:val="24"/>
            <w:szCs w:val="24"/>
            <w:u w:val="single"/>
            <w:rtl w:val="0"/>
          </w:rPr>
          <w:t xml:space="preserve">ClassiferAttributeEval</w:t>
        </w:r>
      </w:hyperlink>
      <w:r w:rsidDel="00000000" w:rsidR="00000000" w:rsidRPr="00000000">
        <w:rPr>
          <w:rtl w:val="0"/>
        </w:rPr>
      </w:r>
    </w:p>
    <w:p w:rsidR="00000000" w:rsidDel="00000000" w:rsidP="00000000" w:rsidRDefault="00000000" w:rsidRPr="00000000" w14:paraId="00000447">
      <w:pPr>
        <w:numPr>
          <w:ilvl w:val="0"/>
          <w:numId w:val="1"/>
        </w:numPr>
        <w:spacing w:line="240" w:lineRule="auto"/>
        <w:ind w:left="720" w:hanging="360"/>
        <w:rPr>
          <w:rFonts w:ascii="Times New Roman" w:cs="Times New Roman" w:eastAsia="Times New Roman" w:hAnsi="Times New Roman"/>
          <w:b w:val="1"/>
          <w:sz w:val="24"/>
          <w:szCs w:val="24"/>
          <w:u w:val="none"/>
        </w:rPr>
      </w:pPr>
      <w:hyperlink r:id="rId35">
        <w:r w:rsidDel="00000000" w:rsidR="00000000" w:rsidRPr="00000000">
          <w:rPr>
            <w:rFonts w:ascii="Times New Roman" w:cs="Times New Roman" w:eastAsia="Times New Roman" w:hAnsi="Times New Roman"/>
            <w:b w:val="1"/>
            <w:color w:val="1155cc"/>
            <w:sz w:val="24"/>
            <w:szCs w:val="24"/>
            <w:u w:val="single"/>
            <w:rtl w:val="0"/>
          </w:rPr>
          <w:t xml:space="preserve">CorrelationAttributeEval</w:t>
        </w:r>
      </w:hyperlink>
      <w:r w:rsidDel="00000000" w:rsidR="00000000" w:rsidRPr="00000000">
        <w:rPr>
          <w:rtl w:val="0"/>
        </w:rPr>
      </w:r>
    </w:p>
    <w:p w:rsidR="00000000" w:rsidDel="00000000" w:rsidP="00000000" w:rsidRDefault="00000000" w:rsidRPr="00000000" w14:paraId="000004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spacing w:line="240" w:lineRule="auto"/>
        <w:rPr>
          <w:rFonts w:ascii="Times New Roman" w:cs="Times New Roman" w:eastAsia="Times New Roman" w:hAnsi="Times New Roman"/>
          <w:b w:val="1"/>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References</w:t>
      </w:r>
    </w:p>
    <w:p w:rsidR="00000000" w:rsidDel="00000000" w:rsidP="00000000" w:rsidRDefault="00000000" w:rsidRPr="00000000" w14:paraId="00000452">
      <w:pPr>
        <w:spacing w:line="240" w:lineRule="auto"/>
        <w:rPr>
          <w:rFonts w:ascii="Times New Roman" w:cs="Times New Roman" w:eastAsia="Times New Roman" w:hAnsi="Times New Roman"/>
          <w:color w:val="660000"/>
          <w:sz w:val="24"/>
          <w:szCs w:val="24"/>
        </w:rPr>
      </w:pPr>
      <w:r w:rsidDel="00000000" w:rsidR="00000000" w:rsidRPr="00000000">
        <w:rPr>
          <w:rtl w:val="0"/>
        </w:rPr>
      </w:r>
    </w:p>
    <w:p w:rsidR="00000000" w:rsidDel="00000000" w:rsidP="00000000" w:rsidRDefault="00000000" w:rsidRPr="00000000" w14:paraId="000004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Weka Attribute Selection Algorithms</w:t>
      </w:r>
    </w:p>
    <w:p w:rsidR="00000000" w:rsidDel="00000000" w:rsidP="00000000" w:rsidRDefault="00000000" w:rsidRPr="00000000" w14:paraId="00000454">
      <w:pPr>
        <w:spacing w:line="240" w:lineRule="auto"/>
        <w:rPr>
          <w:rFonts w:ascii="Times New Roman" w:cs="Times New Roman" w:eastAsia="Times New Roman" w:hAnsi="Times New Roman"/>
          <w:color w:val="660000"/>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https://weka.sourceforge.io/doc.dev/weka/attributeSelection/InfoGainAttributeEval.html</w:t>
        </w:r>
      </w:hyperlink>
      <w:r w:rsidDel="00000000" w:rsidR="00000000" w:rsidRPr="00000000">
        <w:rPr>
          <w:rtl w:val="0"/>
        </w:rPr>
      </w:r>
    </w:p>
    <w:p w:rsidR="00000000" w:rsidDel="00000000" w:rsidP="00000000" w:rsidRDefault="00000000" w:rsidRPr="00000000" w14:paraId="00000455">
      <w:pPr>
        <w:spacing w:line="240" w:lineRule="auto"/>
        <w:rPr>
          <w:rFonts w:ascii="Times New Roman" w:cs="Times New Roman" w:eastAsia="Times New Roman" w:hAnsi="Times New Roman"/>
          <w:color w:val="660000"/>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https://weka.sourceforge.io/doc.dev/weka/attributeSelection/GainRatioAttributeEval.html</w:t>
        </w:r>
      </w:hyperlink>
      <w:r w:rsidDel="00000000" w:rsidR="00000000" w:rsidRPr="00000000">
        <w:rPr>
          <w:rtl w:val="0"/>
        </w:rPr>
      </w:r>
    </w:p>
    <w:p w:rsidR="00000000" w:rsidDel="00000000" w:rsidP="00000000" w:rsidRDefault="00000000" w:rsidRPr="00000000" w14:paraId="00000456">
      <w:pPr>
        <w:spacing w:line="240" w:lineRule="auto"/>
        <w:rPr>
          <w:rFonts w:ascii="Times New Roman" w:cs="Times New Roman" w:eastAsia="Times New Roman" w:hAnsi="Times New Roman"/>
          <w:color w:val="660000"/>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https://weka.sourceforge.io/doc.dev/weka/attributeSelection/ClassifierAttributeEval.html</w:t>
        </w:r>
      </w:hyperlink>
      <w:r w:rsidDel="00000000" w:rsidR="00000000" w:rsidRPr="00000000">
        <w:rPr>
          <w:rtl w:val="0"/>
        </w:rPr>
      </w:r>
    </w:p>
    <w:p w:rsidR="00000000" w:rsidDel="00000000" w:rsidP="00000000" w:rsidRDefault="00000000" w:rsidRPr="00000000" w14:paraId="00000457">
      <w:pPr>
        <w:spacing w:line="240" w:lineRule="auto"/>
        <w:rPr>
          <w:rFonts w:ascii="Times New Roman" w:cs="Times New Roman" w:eastAsia="Times New Roman" w:hAnsi="Times New Roman"/>
          <w:color w:val="660000"/>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https://weka.sourceforge.io/doc.dev/weka/attributeSelection/CorrelationAttributeEval.html</w:t>
        </w:r>
      </w:hyperlink>
      <w:r w:rsidDel="00000000" w:rsidR="00000000" w:rsidRPr="00000000">
        <w:rPr>
          <w:rtl w:val="0"/>
        </w:rPr>
      </w:r>
    </w:p>
    <w:p w:rsidR="00000000" w:rsidDel="00000000" w:rsidP="00000000" w:rsidRDefault="00000000" w:rsidRPr="00000000" w14:paraId="00000458">
      <w:pPr>
        <w:spacing w:line="240" w:lineRule="auto"/>
        <w:rPr>
          <w:rFonts w:ascii="Times New Roman" w:cs="Times New Roman" w:eastAsia="Times New Roman" w:hAnsi="Times New Roman"/>
          <w:color w:val="660000"/>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https://www.bmj.com/about-bmj/resources-readers/publications/statistics-square-one/11-correlation-and-regression</w:t>
        </w:r>
      </w:hyperlink>
      <w:r w:rsidDel="00000000" w:rsidR="00000000" w:rsidRPr="00000000">
        <w:rPr>
          <w:rtl w:val="0"/>
        </w:rPr>
      </w:r>
    </w:p>
    <w:p w:rsidR="00000000" w:rsidDel="00000000" w:rsidP="00000000" w:rsidRDefault="00000000" w:rsidRPr="00000000" w14:paraId="00000459">
      <w:pPr>
        <w:spacing w:line="240" w:lineRule="auto"/>
        <w:rPr>
          <w:rFonts w:ascii="Times New Roman" w:cs="Times New Roman" w:eastAsia="Times New Roman" w:hAnsi="Times New Roman"/>
          <w:color w:val="660000"/>
          <w:sz w:val="24"/>
          <w:szCs w:val="24"/>
        </w:rPr>
      </w:pPr>
      <w:r w:rsidDel="00000000" w:rsidR="00000000" w:rsidRPr="00000000">
        <w:rPr>
          <w:rtl w:val="0"/>
        </w:rPr>
      </w:r>
    </w:p>
    <w:p w:rsidR="00000000" w:rsidDel="00000000" w:rsidP="00000000" w:rsidRDefault="00000000" w:rsidRPr="00000000" w14:paraId="000004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 Algorithms</w:t>
      </w:r>
    </w:p>
    <w:p w:rsidR="00000000" w:rsidDel="00000000" w:rsidP="00000000" w:rsidRDefault="00000000" w:rsidRPr="00000000" w14:paraId="0000045B">
      <w:pPr>
        <w:spacing w:line="240" w:lineRule="auto"/>
        <w:rPr>
          <w:rFonts w:ascii="Times New Roman" w:cs="Times New Roman" w:eastAsia="Times New Roman" w:hAnsi="Times New Roman"/>
          <w:color w:val="660000"/>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https://www.geeksforgeeks.org/learn-one-rule-algorithm/</w:t>
        </w:r>
      </w:hyperlink>
      <w:r w:rsidDel="00000000" w:rsidR="00000000" w:rsidRPr="00000000">
        <w:rPr>
          <w:rtl w:val="0"/>
        </w:rPr>
      </w:r>
    </w:p>
    <w:p w:rsidR="00000000" w:rsidDel="00000000" w:rsidP="00000000" w:rsidRDefault="00000000" w:rsidRPr="00000000" w14:paraId="0000045C">
      <w:pPr>
        <w:spacing w:line="240" w:lineRule="auto"/>
        <w:rPr>
          <w:rFonts w:ascii="Times New Roman" w:cs="Times New Roman" w:eastAsia="Times New Roman" w:hAnsi="Times New Roman"/>
          <w:color w:val="660000"/>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https://catalyst.earth/catalyst-system-files/help/concepts/focus_c/oa_classif_intro_rt.html#:~:text=Random%20Forest%20Trees%20(RFT)%20is,of%20several%20independent%20base%20models</w:t>
        </w:r>
      </w:hyperlink>
      <w:r w:rsidDel="00000000" w:rsidR="00000000" w:rsidRPr="00000000">
        <w:rPr>
          <w:rFonts w:ascii="Times New Roman" w:cs="Times New Roman" w:eastAsia="Times New Roman" w:hAnsi="Times New Roman"/>
          <w:color w:val="660000"/>
          <w:sz w:val="24"/>
          <w:szCs w:val="24"/>
          <w:rtl w:val="0"/>
        </w:rPr>
        <w:t xml:space="preserve">.</w:t>
      </w:r>
    </w:p>
    <w:p w:rsidR="00000000" w:rsidDel="00000000" w:rsidP="00000000" w:rsidRDefault="00000000" w:rsidRPr="00000000" w14:paraId="0000045D">
      <w:pPr>
        <w:spacing w:line="240" w:lineRule="auto"/>
        <w:rPr>
          <w:rFonts w:ascii="Times New Roman" w:cs="Times New Roman" w:eastAsia="Times New Roman" w:hAnsi="Times New Roman"/>
          <w:color w:val="660000"/>
          <w:sz w:val="24"/>
          <w:szCs w:val="24"/>
        </w:rPr>
      </w:pPr>
      <w:hyperlink r:id="rId43">
        <w:r w:rsidDel="00000000" w:rsidR="00000000" w:rsidRPr="00000000">
          <w:rPr>
            <w:rFonts w:ascii="Times New Roman" w:cs="Times New Roman" w:eastAsia="Times New Roman" w:hAnsi="Times New Roman"/>
            <w:color w:val="1155cc"/>
            <w:sz w:val="24"/>
            <w:szCs w:val="24"/>
            <w:u w:val="single"/>
            <w:rtl w:val="0"/>
          </w:rPr>
          <w:t xml:space="preserve">https://www.geeksforgeeks.org/software-engineering-decision-table/</w:t>
        </w:r>
      </w:hyperlink>
      <w:r w:rsidDel="00000000" w:rsidR="00000000" w:rsidRPr="00000000">
        <w:rPr>
          <w:rtl w:val="0"/>
        </w:rPr>
      </w:r>
    </w:p>
    <w:p w:rsidR="00000000" w:rsidDel="00000000" w:rsidP="00000000" w:rsidRDefault="00000000" w:rsidRPr="00000000" w14:paraId="0000045E">
      <w:pPr>
        <w:spacing w:line="240" w:lineRule="auto"/>
        <w:rPr>
          <w:rFonts w:ascii="Times New Roman" w:cs="Times New Roman" w:eastAsia="Times New Roman" w:hAnsi="Times New Roman"/>
          <w:color w:val="660000"/>
          <w:sz w:val="24"/>
          <w:szCs w:val="24"/>
        </w:rPr>
      </w:pPr>
      <w:hyperlink r:id="rId44">
        <w:r w:rsidDel="00000000" w:rsidR="00000000" w:rsidRPr="00000000">
          <w:rPr>
            <w:rFonts w:ascii="Times New Roman" w:cs="Times New Roman" w:eastAsia="Times New Roman" w:hAnsi="Times New Roman"/>
            <w:color w:val="1155cc"/>
            <w:sz w:val="24"/>
            <w:szCs w:val="24"/>
            <w:u w:val="single"/>
            <w:rtl w:val="0"/>
          </w:rPr>
          <w:t xml:space="preserve">https://www.ibm.com/topics/naive-bayes#:~:text=Na%C3%AFve%20Bayes%20is%20part%20of,important%20to%20differentiate%20between%20classes</w:t>
        </w:r>
      </w:hyperlink>
      <w:r w:rsidDel="00000000" w:rsidR="00000000" w:rsidRPr="00000000">
        <w:rPr>
          <w:rFonts w:ascii="Times New Roman" w:cs="Times New Roman" w:eastAsia="Times New Roman" w:hAnsi="Times New Roman"/>
          <w:color w:val="660000"/>
          <w:sz w:val="24"/>
          <w:szCs w:val="24"/>
          <w:rtl w:val="0"/>
        </w:rPr>
        <w:t xml:space="preserve">.</w:t>
      </w:r>
    </w:p>
    <w:p w:rsidR="00000000" w:rsidDel="00000000" w:rsidP="00000000" w:rsidRDefault="00000000" w:rsidRPr="00000000" w14:paraId="0000045F">
      <w:pPr>
        <w:spacing w:line="240" w:lineRule="auto"/>
        <w:rPr>
          <w:rFonts w:ascii="Times New Roman" w:cs="Times New Roman" w:eastAsia="Times New Roman" w:hAnsi="Times New Roman"/>
          <w:color w:val="660000"/>
          <w:sz w:val="24"/>
          <w:szCs w:val="24"/>
        </w:rPr>
      </w:pPr>
      <w:hyperlink r:id="rId45">
        <w:r w:rsidDel="00000000" w:rsidR="00000000" w:rsidRPr="00000000">
          <w:rPr>
            <w:rFonts w:ascii="Times New Roman" w:cs="Times New Roman" w:eastAsia="Times New Roman" w:hAnsi="Times New Roman"/>
            <w:color w:val="1155cc"/>
            <w:sz w:val="24"/>
            <w:szCs w:val="24"/>
            <w:u w:val="single"/>
            <w:rtl w:val="0"/>
          </w:rPr>
          <w:t xml:space="preserve">https://www.geeksforgeeks.org/naive-bayes-classifiers/</w:t>
        </w:r>
      </w:hyperlink>
      <w:r w:rsidDel="00000000" w:rsidR="00000000" w:rsidRPr="00000000">
        <w:rPr>
          <w:rtl w:val="0"/>
        </w:rPr>
      </w:r>
    </w:p>
    <w:p w:rsidR="00000000" w:rsidDel="00000000" w:rsidP="00000000" w:rsidRDefault="00000000" w:rsidRPr="00000000" w14:paraId="00000460">
      <w:pPr>
        <w:spacing w:line="240" w:lineRule="auto"/>
        <w:rPr>
          <w:rFonts w:ascii="Times New Roman" w:cs="Times New Roman" w:eastAsia="Times New Roman" w:hAnsi="Times New Roman"/>
          <w:color w:val="660000"/>
          <w:sz w:val="24"/>
          <w:szCs w:val="24"/>
        </w:rPr>
      </w:pPr>
      <w:r w:rsidDel="00000000" w:rsidR="00000000" w:rsidRPr="00000000">
        <w:rPr>
          <w:rtl w:val="0"/>
        </w:rPr>
      </w:r>
    </w:p>
    <w:p w:rsidR="00000000" w:rsidDel="00000000" w:rsidP="00000000" w:rsidRDefault="00000000" w:rsidRPr="00000000" w14:paraId="00000461">
      <w:pPr>
        <w:spacing w:line="240" w:lineRule="auto"/>
        <w:rPr>
          <w:rFonts w:ascii="Times New Roman" w:cs="Times New Roman" w:eastAsia="Times New Roman" w:hAnsi="Times New Roman"/>
          <w:color w:val="660000"/>
          <w:sz w:val="24"/>
          <w:szCs w:val="24"/>
        </w:rPr>
      </w:pPr>
      <w:r w:rsidDel="00000000" w:rsidR="00000000" w:rsidRPr="00000000">
        <w:rPr>
          <w:rtl w:val="0"/>
        </w:rPr>
      </w:r>
    </w:p>
    <w:p w:rsidR="00000000" w:rsidDel="00000000" w:rsidP="00000000" w:rsidRDefault="00000000" w:rsidRPr="00000000" w14:paraId="00000462">
      <w:pPr>
        <w:spacing w:line="240" w:lineRule="auto"/>
        <w:rPr>
          <w:rFonts w:ascii="Times New Roman" w:cs="Times New Roman" w:eastAsia="Times New Roman" w:hAnsi="Times New Roman"/>
          <w:color w:val="660000"/>
          <w:sz w:val="24"/>
          <w:szCs w:val="24"/>
        </w:rPr>
      </w:pPr>
      <w:r w:rsidDel="00000000" w:rsidR="00000000" w:rsidRPr="00000000">
        <w:rPr>
          <w:rtl w:val="0"/>
        </w:rPr>
      </w:r>
    </w:p>
    <w:p w:rsidR="00000000" w:rsidDel="00000000" w:rsidP="00000000" w:rsidRDefault="00000000" w:rsidRPr="00000000" w14:paraId="00000463">
      <w:pPr>
        <w:spacing w:line="240" w:lineRule="auto"/>
        <w:rPr>
          <w:rFonts w:ascii="Times New Roman" w:cs="Times New Roman" w:eastAsia="Times New Roman" w:hAnsi="Times New Roman"/>
          <w:color w:val="660000"/>
          <w:sz w:val="24"/>
          <w:szCs w:val="24"/>
        </w:rPr>
      </w:pPr>
      <w:r w:rsidDel="00000000" w:rsidR="00000000" w:rsidRPr="00000000">
        <w:rPr>
          <w:rtl w:val="0"/>
        </w:rPr>
      </w:r>
    </w:p>
    <w:p w:rsidR="00000000" w:rsidDel="00000000" w:rsidP="00000000" w:rsidRDefault="00000000" w:rsidRPr="00000000" w14:paraId="000004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46" w:type="default"/>
      <w:headerReference r:id="rId47" w:type="first"/>
      <w:footerReference r:id="rId48" w:type="default"/>
      <w:footerReference r:id="rId4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Times New Roman"/>
  <w:font w:name="Calibri"/>
  <w:font w:name="Averag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A">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B">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bmj.com/about-bmj/resources-readers/publications/statistics-square-one/11-correlation-and-regression" TargetMode="External"/><Relationship Id="rId42" Type="http://schemas.openxmlformats.org/officeDocument/2006/relationships/hyperlink" Target="https://catalyst.earth/catalyst-system-files/help/concepts/focus_c/oa_classif_intro_rt.html#:~:text=Random%20Forest%20Trees%20(RFT)%20is,of%20several%20independent%20base%20models" TargetMode="External"/><Relationship Id="rId41" Type="http://schemas.openxmlformats.org/officeDocument/2006/relationships/hyperlink" Target="https://www.geeksforgeeks.org/learn-one-rule-algorithm/" TargetMode="External"/><Relationship Id="rId44" Type="http://schemas.openxmlformats.org/officeDocument/2006/relationships/hyperlink" Target="https://www.ibm.com/topics/naive-bayes#:~:text=Na%C3%AFve%20Bayes%20is%20part%20of,important%20to%20differentiate%20between%20classes" TargetMode="External"/><Relationship Id="rId43" Type="http://schemas.openxmlformats.org/officeDocument/2006/relationships/hyperlink" Target="https://www.geeksforgeeks.org/software-engineering-decision-table/" TargetMode="External"/><Relationship Id="rId46" Type="http://schemas.openxmlformats.org/officeDocument/2006/relationships/header" Target="header2.xml"/><Relationship Id="rId45" Type="http://schemas.openxmlformats.org/officeDocument/2006/relationships/hyperlink" Target="https://www.geeksforgeeks.org/naive-bayes-classifi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48" Type="http://schemas.openxmlformats.org/officeDocument/2006/relationships/footer" Target="footer1.xml"/><Relationship Id="rId47" Type="http://schemas.openxmlformats.org/officeDocument/2006/relationships/header" Target="header1.xml"/><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1.png"/><Relationship Id="rId8" Type="http://schemas.openxmlformats.org/officeDocument/2006/relationships/image" Target="media/image10.png"/><Relationship Id="rId31" Type="http://schemas.openxmlformats.org/officeDocument/2006/relationships/hyperlink" Target="https://drive.google.com/file/d/1yaHu-aohPkBPHsYKFFolnxaqn2LSjf77/view?usp=drive_link" TargetMode="External"/><Relationship Id="rId30" Type="http://schemas.openxmlformats.org/officeDocument/2006/relationships/hyperlink" Target="https://drive.google.com/file/d/1lT3R4Hj_eL1k7EArelDn4W3_HlkcU1Bg/view?usp=sharing" TargetMode="External"/><Relationship Id="rId33" Type="http://schemas.openxmlformats.org/officeDocument/2006/relationships/hyperlink" Target="https://drive.google.com/file/d/19bNw9rvI7qGhxFd8zmwyPYn2udaSXN96/view?usp=drive_link" TargetMode="External"/><Relationship Id="rId32" Type="http://schemas.openxmlformats.org/officeDocument/2006/relationships/hyperlink" Target="https://drive.google.com/file/d/1wWP4YafWhqoAETFqquY4xxE3s55WLgQR/view?usp=drive_link" TargetMode="External"/><Relationship Id="rId35" Type="http://schemas.openxmlformats.org/officeDocument/2006/relationships/hyperlink" Target="https://drive.google.com/file/d/1jAv--46Yu2JG496-XGzL1tkkYlF_d9u2/view?usp=drive_link" TargetMode="External"/><Relationship Id="rId34" Type="http://schemas.openxmlformats.org/officeDocument/2006/relationships/hyperlink" Target="https://drive.google.com/file/d/1cq4Zdtq-2HXbHte_fAOWry65BZQgPzNp/view?usp=drive_link" TargetMode="External"/><Relationship Id="rId37" Type="http://schemas.openxmlformats.org/officeDocument/2006/relationships/hyperlink" Target="https://weka.sourceforge.io/doc.dev/weka/attributeSelection/GainRatioAttributeEval.html" TargetMode="External"/><Relationship Id="rId36" Type="http://schemas.openxmlformats.org/officeDocument/2006/relationships/hyperlink" Target="https://weka.sourceforge.io/doc.dev/weka/attributeSelection/InfoGainAttributeEval.html" TargetMode="External"/><Relationship Id="rId39" Type="http://schemas.openxmlformats.org/officeDocument/2006/relationships/hyperlink" Target="https://weka.sourceforge.io/doc.dev/weka/attributeSelection/CorrelationAttributeEval.html" TargetMode="External"/><Relationship Id="rId38" Type="http://schemas.openxmlformats.org/officeDocument/2006/relationships/hyperlink" Target="https://weka.sourceforge.io/doc.dev/weka/attributeSelection/ClassifierAttributeEval.html" TargetMode="External"/><Relationship Id="rId20" Type="http://schemas.openxmlformats.org/officeDocument/2006/relationships/image" Target="media/image19.png"/><Relationship Id="rId22" Type="http://schemas.openxmlformats.org/officeDocument/2006/relationships/image" Target="media/image3.png"/><Relationship Id="rId21" Type="http://schemas.openxmlformats.org/officeDocument/2006/relationships/image" Target="media/image18.png"/><Relationship Id="rId24" Type="http://schemas.openxmlformats.org/officeDocument/2006/relationships/image" Target="media/image7.png"/><Relationship Id="rId23" Type="http://schemas.openxmlformats.org/officeDocument/2006/relationships/image" Target="media/image5.png"/><Relationship Id="rId26" Type="http://schemas.openxmlformats.org/officeDocument/2006/relationships/image" Target="media/image16.png"/><Relationship Id="rId25" Type="http://schemas.openxmlformats.org/officeDocument/2006/relationships/image" Target="media/image1.png"/><Relationship Id="rId28" Type="http://schemas.openxmlformats.org/officeDocument/2006/relationships/hyperlink" Target="https://www.kaggle.com/datasets/babatundezenith/food-inspection-data" TargetMode="External"/><Relationship Id="rId27" Type="http://schemas.openxmlformats.org/officeDocument/2006/relationships/hyperlink" Target="https://drive.google.com/drive/folders/1UlBlW0yRi4AU9tFH2jlHlxMXu--GZyQB?usp=drive_link" TargetMode="External"/><Relationship Id="rId29" Type="http://schemas.openxmlformats.org/officeDocument/2006/relationships/hyperlink" Target="https://drive.google.com/file/d/15gf3skn32oyElLqb4-vtVqF6P8DK2ZHy/view?usp=sharing" TargetMode="External"/><Relationship Id="rId11" Type="http://schemas.openxmlformats.org/officeDocument/2006/relationships/image" Target="media/image12.png"/><Relationship Id="rId10" Type="http://schemas.openxmlformats.org/officeDocument/2006/relationships/image" Target="media/image15.png"/><Relationship Id="rId13" Type="http://schemas.openxmlformats.org/officeDocument/2006/relationships/image" Target="media/image20.png"/><Relationship Id="rId12"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7.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