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#16 </w:t>
      </w:r>
    </w:p>
    <w:p w:rsidR="00000000" w:rsidDel="00000000" w:rsidP="00000000" w:rsidRDefault="00000000" w:rsidRPr="00000000" w14:paraId="00000005">
      <w:pPr>
        <w:spacing w:line="480" w:lineRule="auto"/>
        <w:ind w:firstLine="720"/>
        <w:rPr>
          <w:sz w:val="21"/>
          <w:szCs w:val="21"/>
        </w:rPr>
      </w:pPr>
      <w:r w:rsidDel="00000000" w:rsidR="00000000" w:rsidRPr="00000000">
        <w:rPr>
          <w:sz w:val="21"/>
          <w:szCs w:val="21"/>
          <w:rtl w:val="0"/>
        </w:rPr>
        <w:t xml:space="preserve">Our conversation on Monday made me realize that my approach to selecting the frames for each video was flawed. My goal is to track the birdie as it flies through the air; however, if I am only splitting each video into 1 or 2 frames, I won’t be able to give TrackNet the ability to see the full path of the ball. What I need to do instead is have a good amount of frames, allowing me to see the general path of the birdie. What I decided on was to split each video into 5 frames (beginning, ¼, ½, ¾, and the end). The videos last from the second the ball is hit to the second it is hit again or it hits the ground, so it’s perfectly what I need.</w:t>
      </w:r>
    </w:p>
    <w:p w:rsidR="00000000" w:rsidDel="00000000" w:rsidP="00000000" w:rsidRDefault="00000000" w:rsidRPr="00000000" w14:paraId="00000006">
      <w:pPr>
        <w:spacing w:line="480" w:lineRule="auto"/>
        <w:ind w:firstLine="720"/>
        <w:rPr>
          <w:sz w:val="21"/>
          <w:szCs w:val="21"/>
        </w:rPr>
      </w:pPr>
      <w:r w:rsidDel="00000000" w:rsidR="00000000" w:rsidRPr="00000000">
        <w:rPr>
          <w:sz w:val="21"/>
          <w:szCs w:val="21"/>
          <w:rtl w:val="0"/>
        </w:rPr>
        <w:t xml:space="preserve">On Wednesday, I was going to start working on the annotations; however, I had forgotten to start uploading the dataset into Roboflow. Since the VideoBadminton Dataset has a little over 5000 videos, it takes around 15 minutes to upload them onto the site and about another 20 minutes or a little longer to split each into the desired number of frames—the more frames, the more time it takes. After it had uploaded, I realized that the frames I had already annotated still had their annotations, so I do not have to go back and redo everything I have already done. This means that 5000 out of the 25000 frames are already annotated. I then ran Roboflow’s AI annotation tool, which automatically detects the birdie for me. It took the remainder of class time plus some additional out of class time for it to finish. I haven’t had the chance to go back in and check how many annotations need to be fixed yet.</w:t>
      </w:r>
    </w:p>
    <w:p w:rsidR="00000000" w:rsidDel="00000000" w:rsidP="00000000" w:rsidRDefault="00000000" w:rsidRPr="00000000" w14:paraId="00000007">
      <w:pPr>
        <w:spacing w:line="480" w:lineRule="auto"/>
        <w:ind w:firstLine="720"/>
        <w:rPr>
          <w:sz w:val="21"/>
          <w:szCs w:val="21"/>
        </w:rPr>
      </w:pPr>
      <w:r w:rsidDel="00000000" w:rsidR="00000000" w:rsidRPr="00000000">
        <w:rPr>
          <w:sz w:val="21"/>
          <w:szCs w:val="21"/>
          <w:rtl w:val="0"/>
        </w:rPr>
        <w:t xml:space="preserve">While all of this was going on in the background, however, I spent my time looking at the TrackNet code and downloading all of the packages, libraries, and (put something here). By the end of class, I had gotten the code to compile. Next, I plan to make sure it’s working by testing it on the video that the creators have provided in their </w:t>
      </w:r>
      <w:hyperlink r:id="rId6">
        <w:r w:rsidDel="00000000" w:rsidR="00000000" w:rsidRPr="00000000">
          <w:rPr>
            <w:color w:val="1155cc"/>
            <w:sz w:val="21"/>
            <w:szCs w:val="21"/>
            <w:u w:val="single"/>
            <w:rtl w:val="0"/>
          </w:rPr>
          <w:t xml:space="preserve">research article</w:t>
        </w:r>
      </w:hyperlink>
      <w:r w:rsidDel="00000000" w:rsidR="00000000" w:rsidRPr="00000000">
        <w:rPr>
          <w:sz w:val="21"/>
          <w:szCs w:val="21"/>
          <w:rtl w:val="0"/>
        </w:rPr>
        <w:t xml:space="preserve">. </w:t>
        <w:br w:type="textWrapping"/>
        <w:br w:type="textWrapping"/>
        <w:t xml:space="preserve">By January 29th, all of the videos in the VideoBadminton Dataset should have heat maps showing the trajectories of the shuttlecock.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oliao.github.io/Coach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