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#27</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PyTorch implementation currently averages around 65% accuracy after 10 runs of 1000 epochs each. This is about a 6% improvement over our previous 59% accuracy, suggesting that the PyTorch version does offer some benefits. However, the model still feels relatively basic. I believe that by adding more hidden layers and researching ways to make the network architecture more sophisticated, I can further increase the accuracy.</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 my neural network has two hidden layers. Initially, I used the ReLU (Rectified Linear Unit) activation function for all layers. ReLU is a popular choice because it introduces nonlinearity by outputting the input directly if it’s positive and zero otherwise, which helps models learn complex patterns. However, after exploring alternative activation functions, I came across SeLU (Scaled Exponential Linear Unit). While SeLU is slightly more computationally expensive than ReLU, it has </w:t>
      </w:r>
      <w:r w:rsidDel="00000000" w:rsidR="00000000" w:rsidRPr="00000000">
        <w:rPr>
          <w:rFonts w:ascii="Times New Roman" w:cs="Times New Roman" w:eastAsia="Times New Roman" w:hAnsi="Times New Roman"/>
          <w:rtl w:val="0"/>
        </w:rPr>
        <w:t xml:space="preserve">selfnormalizing</w:t>
      </w:r>
      <w:r w:rsidDel="00000000" w:rsidR="00000000" w:rsidRPr="00000000">
        <w:rPr>
          <w:rFonts w:ascii="Times New Roman" w:cs="Times New Roman" w:eastAsia="Times New Roman" w:hAnsi="Times New Roman"/>
          <w:rtl w:val="0"/>
        </w:rPr>
        <w:t xml:space="preserve"> properties that help maintain a stable mean and also have some variance during training. This makes it useful for issues like the vanishing or exploding gradient problems, which can occur when gradients become too small or too large, slowing or halting learning in deep networks.</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weeks ago, I experimented with SMOTE (Synthetic Minority Oversampling Technique), which generates synthetic samples for minority classes. However, I found that it didn’t significantly improve accuracy. I suspect this is because SMOTE isn’t very effective when there is a high class imbalance, as is the case with my dataset. Instead of relying solely on oversampling, I now plan to try an undersampling approach or possibly a combination of both. My idea is to set a threshold: classes with fewer instances than the threshold will be oversampled, while those with more will be undersampled. I’ll determine this threshold by calculating the average number of samples per class, which I can get by dividing the total number of instances by the number of classes (17).</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