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32B5C"/>
          <w:sz w:val="28"/>
          <w:szCs w:val="28"/>
        </w:rPr>
        <w:t xml:space="preserve">Universidad Mariano Gálvez de Guatemala</w:t>
      </w:r>
    </w:p>
    <w:p>
      <w:pPr>
        <w:spacing w:after="80"/>
        <w:jc w:val="center"/>
      </w:pPr>
      <w:r>
        <w:rPr>
          <w:sz w:val="24"/>
          <w:szCs w:val="24"/>
        </w:rPr>
        <w:t xml:space="preserve">Facultad de Ingeniería en Sistemas de Información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Centro Regional de Mazatenango</w:t>
      </w:r>
    </w:p>
    <w:p>
      <w:pPr>
        <w:spacing w:after="80"/>
        <w:jc w:val="center"/>
      </w:pPr>
      <w:r>
        <w:rPr>
          <w:sz w:val="24"/>
          <w:szCs w:val="24"/>
        </w:rPr>
        <w:t xml:space="preserve">Curso: Análisis y Diseño de Sistemas II</w:t>
      </w:r>
    </w:p>
    <w:p>
      <w:pPr>
        <w:spacing w:after="900"/>
        <w:jc w:val="center"/>
      </w:pPr>
      <w:r>
        <w:rPr>
          <w:sz w:val="24"/>
          <w:szCs w:val="24"/>
        </w:rPr>
        <w:t xml:space="preserve">Catedrático: Ing. Angel Atilio Maltez C.</w:t>
      </w:r>
    </w:p>
    <w:p>
      <w:pPr>
        <w:pBdr>
          <w:bottom w:val="single" w:color="E07A5F" w:sz="12" w:space="6"/>
        </w:pBdr>
        <w:spacing w:after="300"/>
        <w:jc w:val="center"/>
      </w:pPr>
    </w:p>
    <w:p>
      <w:pPr>
        <w:spacing w:after="160"/>
        <w:jc w:val="center"/>
      </w:pPr>
      <w:r>
        <w:rPr>
          <w:b/>
          <w:bCs/>
          <w:color w:val="232B5C"/>
          <w:sz w:val="44"/>
          <w:szCs w:val="44"/>
        </w:rPr>
        <w:t xml:space="preserve">Errores, Fallas y Limitaciones</w:t>
      </w:r>
    </w:p>
    <w:p>
      <w:pPr>
        <w:spacing w:after="120"/>
        <w:jc w:val="center"/>
      </w:pPr>
      <w:r>
        <w:rPr>
          <w:color w:val="4651C9"/>
          <w:sz w:val="28"/>
          <w:szCs w:val="28"/>
        </w:rPr>
        <w:t xml:space="preserve">Sistema de Gestión del Asilo de Ancianos «Cabeza de Algodón»</w:t>
      </w:r>
    </w:p>
    <w:p>
      <w:pPr>
        <w:spacing w:after="1600"/>
        <w:jc w:val="center"/>
      </w:pPr>
      <w:r>
        <w:rPr>
          <w:i/>
          <w:iCs/>
          <w:color w:val="646A85"/>
          <w:sz w:val="22"/>
          <w:szCs w:val="22"/>
        </w:rPr>
        <w:t xml:space="preserve">Qué hace y qué no hace el sistema · versión 3.0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Gilmer Iván Ortiz Samayoa</w:t>
      </w:r>
    </w:p>
    <w:p>
      <w:pPr>
        <w:spacing w:after="600"/>
        <w:jc w:val="center"/>
      </w:pPr>
      <w:r>
        <w:rPr>
          <w:sz w:val="24"/>
          <w:szCs w:val="24"/>
        </w:rPr>
        <w:t xml:space="preserve">Carné: 3090-23-12685</w:t>
      </w:r>
    </w:p>
    <w:p>
      <w:pPr>
        <w:spacing w:after="80"/>
        <w:jc w:val="center"/>
      </w:pPr>
      <w:r>
        <w:rPr>
          <w:sz w:val="24"/>
          <w:szCs w:val="24"/>
        </w:rPr>
        <w:t xml:space="preserve">Mazatenango, Suchitepéquez, 30 de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232B5C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Propósito</w:t>
      </w:r>
    </w:p>
    <w:p>
      <w:pPr>
        <w:spacing w:after="120" w:line="276"/>
        <w:jc w:val="both"/>
      </w:pPr>
      <w:r>
        <w:t xml:space="preserve">Este documento declara con honestidad </w:t>
      </w:r>
      <w:r>
        <w:rPr>
          <w:b/>
          <w:bCs/>
        </w:rPr>
        <w:t xml:space="preserve">qué hace y qué no hace</w:t>
      </w:r>
      <w:r>
        <w:t xml:space="preserve"> el Sistema de Gestión del Asilo «Cabeza de Algodón» en su versión 3.0, los </w:t>
      </w:r>
      <w:r>
        <w:rPr>
          <w:b/>
          <w:bCs/>
        </w:rPr>
        <w:t xml:space="preserve">mensajes de error</w:t>
      </w:r>
      <w:r>
        <w:t xml:space="preserve"> que muestra y su causa, las </w:t>
      </w:r>
      <w:r>
        <w:rPr>
          <w:b/>
          <w:bCs/>
        </w:rPr>
        <w:t xml:space="preserve">fallas conocidas</w:t>
      </w:r>
      <w:r>
        <w:t xml:space="preserve"> y las </w:t>
      </w:r>
      <w:r>
        <w:rPr>
          <w:b/>
          <w:bCs/>
        </w:rPr>
        <w:t xml:space="preserve">limitaciones</w:t>
      </w:r>
      <w:r>
        <w:t xml:space="preserve"> técnicas. Sirve al usuario para saber qué esperar, al revisor para evaluar el producto sin sorpresas y al SQA para planificar pruebas.</w:t>
      </w:r>
    </w:p>
    <w:p>
      <w:pPr>
        <w:pStyle w:val="Heading1"/>
        <w:pageBreakBefore/>
      </w:pPr>
      <w:r>
        <w:t xml:space="preserve">2. Qué hace el sistema</w:t>
      </w:r>
    </w:p>
    <w:p>
      <w:pPr>
        <w:spacing w:after="120" w:line="276"/>
        <w:jc w:val="both"/>
      </w:pPr>
      <w:r>
        <w:t xml:space="preserve">La versión 3.0 cumple los 25 requerimientos funcionales de la línea base ERS v3.0. Todos tienen al menos una prueba aprobada (ver «Plan de Pruebas e Informe de Verificación»).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7"/>
        <w:gridCol w:w="6240"/>
        <w:gridCol w:w="2013"/>
      </w:tblGrid>
      <w:tr>
        <w:trPr>
          <w:cantSplit/>
          <w:tblHeader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RF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RF-01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RF-02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Validar credenciales en el servidor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RF-03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residente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RF-04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listado de residentes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RF-05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Editar residente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RF-06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Dar de baja (egreso) a un residente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RF-07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Buscar residentes en tiempo real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RF-08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personal médico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RF-09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citas médicas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RF-10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inventario de medicamentos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RF-11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facturación y donaciones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RF-12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Generar reportes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RF-13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Mostrar indicadores del día en el panel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RF-14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Cerrar sesión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RF-15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Ficha médica y notas de evolución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RF-16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signos vitales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RF-17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Medicación asignada y dosis del día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RF-18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laboratorio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RF-19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en farmacia (rol Paciente)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RF-20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habitaciones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RF-21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Gestionar usuarios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RF-22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 la contraseña propia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RF-23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actividad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RF-24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de la información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  <w:tr>
        <w:trPr>
          <w:cantSplit/>
          <w:tblHeader w:val="off"/>
        </w:trPr>
        <w:tc>
          <w:tcPr>
            <w:tcW w:type="dxa" w:w="1107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RF-25</w:t>
            </w:r>
          </w:p>
        </w:tc>
        <w:tc>
          <w:tcPr>
            <w:tcW w:type="dxa" w:w="624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Consultar mi expediente (rol Paciente)</w:t>
            </w:r>
          </w:p>
        </w:tc>
        <w:tc>
          <w:tcPr>
            <w:tcW w:type="dxa" w:w="201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Implementado y probado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3. Qué NO hace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9"/>
        <w:gridCol w:w="2315"/>
        <w:gridCol w:w="4026"/>
      </w:tblGrid>
      <w:tr>
        <w:trPr>
          <w:cantSplit/>
          <w:tblHeader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actual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Pagos en línea (tarjeta o transferencia) y facturación electrónica FEL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registra el pago manual en Facturación; la factura FEL se emite fuera del sistema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Avisos automáticos a familiares por correo o WhatsApp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administración avisa por teléfono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Recuperación de contraseña por correo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Administrador la restablece con una contraseña temporal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Aplicación móvil nativa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página web es responsiva y funciona en el navegador del teléfono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Integración con laboratorios externos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resultado se transcribe en el módulo Laboratorio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Eliminar residentes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hará (regla RN-03)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registra el egreso (baja lógica); el historial se conserva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Varias sedes o asilos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instalación por asilo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Vistas y procedimientos en el hosting gratuito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permitidos por InfinityFree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sistema no los usa; están disponibles en XAMPP</w:t>
            </w:r>
          </w:p>
        </w:tc>
      </w:tr>
      <w:tr>
        <w:trPr>
          <w:cantSplit/>
          <w:tblHeader w:val="off"/>
        </w:trPr>
        <w:tc>
          <w:tcPr>
            <w:tcW w:type="dxa" w:w="30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Copias de seguridad automáticas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Fuera de alcance</w:t>
            </w:r>
          </w:p>
        </w:tc>
        <w:tc>
          <w:tcPr>
            <w:tcW w:type="dxa" w:w="4026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manual semanal (Manual técnico, sección 10)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4. Mensajes de error y su causa</w:t>
      </w:r>
    </w:p>
    <w:p>
      <w:pPr>
        <w:spacing w:after="120" w:line="276"/>
        <w:jc w:val="both"/>
      </w:pPr>
      <w:r>
        <w:t xml:space="preserve">Los mensajes aparecen en el formulario o en un aviso al pie de la pantalla. Ningún error borra datos ya guardados.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2919"/>
        <w:gridCol w:w="3120"/>
      </w:tblGrid>
      <w:tr>
        <w:trPr>
          <w:cantSplit/>
          <w:tblHeader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Mensaje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o contraseña incorrectos.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 inexistente o contraseña errónea (no se dice cuál, por seguridad)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mayúsculas y teclado; pedir restablecimiento al Administrador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Demasiados intentos fallidos. Espere … segundos.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 intentos fallidos seguidos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Esperar 30 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Tu sesión expiró por inactividad.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30 minutos sin usar el sistema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Iniciar sesión de nuevo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contraseña debe tener al menos 8 caracteres, con letras y números.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Política de contraseñas (RNF-07)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Escribir una contraseña que cumpla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nueva contraseña debe ser diferente a la actual.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intentó reutilizar la temporal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Escribir una distinta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Este navegador no permite el cifrado seguro…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Navegador sin WebCrypto o página abierta sin https/localhost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Actualizar el navegador o abrir por https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Complete todos los campos obligatorios (*).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Falta un campo marcado con asterisco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Completar el campo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DPI debe tener 13 dígitos. / El teléfono debe tener 8 dígitos.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Formato no válido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el número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residente debe tener al menos 60 años.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Fecha de nacimiento fuera de la regla RN-01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Revisar la fecha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fecha de ingreso no puede ser futura.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Validación de fechas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la fecha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habitación … está llena / en mantenimiento.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cama libre (RN-02); también lo rechaza el servidor con 422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Elegir otra habitación o liberar una cama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se puede editar a un residente con egreso.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residente está egresado (solo consulta)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Ninguna; es intencional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residentes no se eliminan. Use «Registrar egreso»…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Intento de borrar un residente (403 en el servidor)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el egreso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horario de atención es de 07:00 a 18:00. / Elija una fecha u hora diferente.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Cita fuera de horario o con choque (RN-05, RN-06)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Cambiar fecha u hora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Esta solicitud ya tiene resultado.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Laboratorio ya cerrado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Ninguna; consultar el resultado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Cantidad no válida para … / El carrito está vacío.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Compra mayor al stock, vencida o vacía (RN-11)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la cantidad o el producto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factura ya está pagada. / Explique el motivo de la anulación.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Reglas de facturación (RN-09, RN-10)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 se anulan pendientes y con motivo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puede desactivar su propia cuenta.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Protección para no quedarse sin administrador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Otro administrador debe hacerlo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hay conexión con la base de datos (…) / No hay conexión con el servidor. / No se pudo cargar la información desde la base de datos.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apagado o config.php incorrecto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Manual técnico 10.1</w:t>
            </w:r>
          </w:p>
        </w:tc>
      </w:tr>
      <w:tr>
        <w:trPr>
          <w:cantSplit/>
          <w:tblHeader w:val="off"/>
        </w:trPr>
        <w:tc>
          <w:tcPr>
            <w:tcW w:type="dxa" w:w="3321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archivo no es un JSON válido.</w:t>
            </w:r>
          </w:p>
        </w:tc>
        <w:tc>
          <w:tcPr>
            <w:tcW w:type="dxa" w:w="2919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intentó restaurar un archivo que no es respaldo</w:t>
            </w:r>
          </w:p>
        </w:tc>
        <w:tc>
          <w:tcPr>
            <w:tcW w:type="dxa" w:w="312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Elegir el archivo de respaldo correcto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 Códigos de la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7850"/>
      </w:tblGrid>
      <w:tr>
        <w:trPr>
          <w:cantSplit/>
          <w:tblHeader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Operación correcta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de entrada inválidos (por ejemplo, contraseña que no cumple la política)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sesión o datos de ingreso incorrectos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Acción no permitida para el rol, contraseña temporal sin cambiar o intento de borrar residentes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422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Regla de negocio rechazada por el servidor (habitación llena, inexistente o en mantenimiento)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Bloqueo por intentos fallidos</w:t>
            </w:r>
          </w:p>
        </w:tc>
      </w:tr>
      <w:tr>
        <w:trPr>
          <w:cantSplit/>
          <w:tblHeader w:val="off"/>
        </w:trPr>
        <w:tc>
          <w:tcPr>
            <w:tcW w:type="dxa" w:w="151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7850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Error interno de PHP o de la base de datos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5. Fallas encontradas y su 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45"/>
        <w:gridCol w:w="2315"/>
      </w:tblGrid>
      <w:tr>
        <w:trPr>
          <w:cantSplit/>
          <w:tblHeader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MySQL no permitía desactivar la cuenta del Paciente al registrar su egreso (detectada en PV-16)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Corregida</w:t>
            </w:r>
          </w:p>
        </w:tc>
      </w:tr>
      <w:tr>
        <w:trPr>
          <w:cantSplit/>
          <w:tblHeader w:val="off"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Cálculo de hash alternativo inseguro para navegadores sin WebCrypto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Eliminado</w:t>
            </w:r>
          </w:p>
        </w:tc>
      </w:tr>
      <w:tr>
        <w:trPr>
          <w:cantSplit/>
          <w:tblHeader w:val="off"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Botones de «Accesos de demostración» con credenciales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Eliminados</w:t>
            </w:r>
          </w:p>
        </w:tc>
      </w:tr>
      <w:tr>
        <w:trPr>
          <w:cantSplit/>
          <w:tblHeader w:val="off"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Comentario de auth.js que mencionaba bcrypt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Corregido</w:t>
            </w:r>
          </w:p>
        </w:tc>
      </w:tr>
      <w:tr>
        <w:trPr>
          <w:cantSplit/>
          <w:tblHeader w:val="off"/>
        </w:trPr>
        <w:tc>
          <w:tcPr>
            <w:tcW w:type="dxa" w:w="704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Contraste de las etiquetas verde (4.24:1), roja (4.33:1) y de cumpleaños (3.51:1) menor a 4.5:1 de WCAG AA</w:t>
            </w:r>
          </w:p>
        </w:tc>
        <w:tc>
          <w:tcPr>
            <w:tcW w:type="dxa" w:w="23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Corregida el 30/10 (5.13, 5.28 y 5.25:1)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t xml:space="preserve">6. Limitaciones conocidas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3"/>
        <w:gridCol w:w="2415"/>
        <w:gridCol w:w="3322"/>
      </w:tblGrid>
      <w:tr>
        <w:trPr>
          <w:cantSplit/>
          <w:tblHeader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Limitación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shd w:fill="232B5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Mitigación / plan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reglas de stock, precio, choque de citas, venta de vencidos y efectos del egreso se validan en la página (js/servicios.js); el servidor solo valida permisos por tabla, habitaciones y el borrado de residentes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usuario técnico con sesión válida podría enviar datos inconsistentes con peticiones directas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Bitácora de cada acción; trasladar esas validaciones a api.php en la siguiente versión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permisos del servidor son por tabla, no por campo: el Paciente puede escribir en «medicamentos» (para descontar stock) y el Médico en «residentes» (para ficha y signos)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Modificación de campos ajenos a su función mediante peticiones directas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Revisión de bitácora; permisos por campo en la siguiente versión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bloqueo por intentos fallidos se guarda en la sesión PHP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puede reiniciar abriendo otra sesión (borrando cookies)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Cada intento queda en bitácora con IP; bloqueo por usuario/IP en la base en la siguiente versión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cierre por inactividad (30 min) se controla en el navegador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sesión del servidor dura lo que configure PHP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Ajustar session.gc_maxlifetime en el servidor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modo demostración guarda los datos en el navegador (localStorage)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Datos solo en ese equipo; se pierden al limpiar el navegador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Usar siempre la instalación con servidor para operar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Pruebas de usabilidad con el personal, disponibilidad mensual y Edge/Firefox aún no ejecutadas (rendimiento y HTTPS ya aprobados el 30 y 31/10)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Requisitos RNF-02, 04 y 11 sin evidencia final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Programadas en la iteración 6 (03/11–13/11/2026)</w:t>
            </w:r>
          </w:p>
        </w:tc>
      </w:tr>
      <w:tr>
        <w:trPr>
          <w:cantSplit/>
          <w:tblHeader w:val="off"/>
        </w:trPr>
        <w:tc>
          <w:tcPr>
            <w:tcW w:type="dxa" w:w="3623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respaldo automático</w:t>
            </w:r>
          </w:p>
        </w:tc>
        <w:tc>
          <w:tcPr>
            <w:tcW w:type="dxa" w:w="2415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Pérdida de datos si no se respalda</w:t>
            </w:r>
          </w:p>
        </w:tc>
        <w:tc>
          <w:tcPr>
            <w:tcW w:type="dxa" w:w="3322"/>
            <w:tcBorders>
              <w:top w:val="single" w:color="C9CCE8" w:sz="4"/>
              <w:left w:val="single" w:color="C9CCE8" w:sz="4"/>
              <w:bottom w:val="single" w:color="C9CCE8" w:sz="4"/>
              <w:right w:val="single" w:color="C9CCE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Respaldo semanal manual documentado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A85"/>
        <w:sz w:val="16"/>
        <w:szCs w:val="16"/>
      </w:rPr>
      <w:t xml:space="preserve">Página </w:t>
    </w:r>
    <w:r>
      <w:rPr>
        <w:color w:val="646A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CE8" w:sz="4" w:space="4"/>
      </w:pBdr>
      <w:jc w:val="right"/>
    </w:pPr>
    <w:r>
      <w:rPr>
        <w:color w:val="646A85"/>
        <w:sz w:val="16"/>
        <w:szCs w:val="16"/>
      </w:rPr>
      <w:t xml:space="preserve">Errores, Fallas y Limitaciones · Asilo «Cabeza de Algodón»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232B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4651C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232B5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Errores, Fallas y Limitaciones</dc:title>
  <dc:creator>Gilmer Iván Ortiz Samayoa</dc:creator>
  <dc:description>Errores, Fallas y Limitaciones</dc:description>
  <cp:lastModifiedBy>Un-named</cp:lastModifiedBy>
  <cp:revision>1</cp:revision>
  <dcterms:created xsi:type="dcterms:W3CDTF">2026-10-31T06:01:14.286Z</dcterms:created>
  <dcterms:modified xsi:type="dcterms:W3CDTF">2026-10-31T06:01:14.286Z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