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232B5C"/>
          <w:sz w:val="28"/>
          <w:szCs w:val="28"/>
        </w:rPr>
        <w:t xml:space="preserve">Universidad Mariano Gálvez de Guatemala</w:t>
      </w:r>
    </w:p>
    <w:p>
      <w:pPr>
        <w:spacing w:after="80"/>
        <w:jc w:val="center"/>
      </w:pPr>
      <w:r>
        <w:rPr>
          <w:sz w:val="24"/>
          <w:szCs w:val="24"/>
        </w:rPr>
        <w:t xml:space="preserve">Facultad de Ingeniería en Sistemas de Información</w:t>
      </w:r>
    </w:p>
    <w:p>
      <w:pPr>
        <w:spacing w:after="80"/>
        <w:jc w:val="center"/>
      </w:pPr>
      <w:r>
        <w:rPr>
          <w:sz w:val="24"/>
          <w:szCs w:val="24"/>
        </w:rPr>
        <w:t xml:space="preserve">Centro Regional de Mazatenango</w:t>
      </w:r>
    </w:p>
    <w:p>
      <w:pPr>
        <w:spacing w:after="80"/>
        <w:jc w:val="center"/>
      </w:pPr>
      <w:r>
        <w:rPr>
          <w:sz w:val="24"/>
          <w:szCs w:val="24"/>
        </w:rPr>
        <w:t xml:space="preserve">Curso: Análisis y Diseño de Sistemas II</w:t>
      </w:r>
    </w:p>
    <w:p>
      <w:pPr>
        <w:spacing w:after="900"/>
        <w:jc w:val="center"/>
      </w:pPr>
      <w:r>
        <w:rPr>
          <w:sz w:val="24"/>
          <w:szCs w:val="24"/>
        </w:rPr>
        <w:t xml:space="preserve">Catedrático: Ing. Angel Atilio Maltez C.</w:t>
      </w:r>
    </w:p>
    <w:p>
      <w:pPr>
        <w:pBdr>
          <w:bottom w:val="single" w:color="E07A5F" w:sz="12" w:space="6"/>
        </w:pBdr>
        <w:spacing w:after="300"/>
        <w:jc w:val="center"/>
      </w:pPr>
    </w:p>
    <w:p>
      <w:pPr>
        <w:spacing w:after="160"/>
        <w:jc w:val="center"/>
      </w:pPr>
      <w:r>
        <w:rPr>
          <w:b/>
          <w:bCs/>
          <w:color w:val="232B5C"/>
          <w:sz w:val="44"/>
          <w:szCs w:val="44"/>
        </w:rPr>
        <w:t xml:space="preserve">Fase de Análisis</w:t>
      </w:r>
    </w:p>
    <w:p>
      <w:pPr>
        <w:spacing w:after="120"/>
        <w:jc w:val="center"/>
      </w:pPr>
      <w:r>
        <w:rPr>
          <w:color w:val="4651C9"/>
          <w:sz w:val="28"/>
          <w:szCs w:val="28"/>
        </w:rPr>
        <w:t xml:space="preserve">Sistema de Gestión del Asilo de Ancianos «Cabeza de Algodón»</w:t>
      </w:r>
    </w:p>
    <w:p>
      <w:pPr>
        <w:spacing w:after="1600"/>
        <w:jc w:val="center"/>
      </w:pPr>
      <w:r>
        <w:rPr>
          <w:i/>
          <w:iCs/>
          <w:color w:val="646A85"/>
          <w:sz w:val="22"/>
          <w:szCs w:val="22"/>
        </w:rPr>
        <w:t xml:space="preserve">Proyecto final · actualizada a la línea base ERS v3.0</w:t>
      </w:r>
    </w:p>
    <w:p>
      <w:pPr>
        <w:spacing w:after="80"/>
        <w:jc w:val="center"/>
      </w:pPr>
      <w:r>
        <w:rPr>
          <w:b/>
          <w:bCs/>
          <w:sz w:val="26"/>
          <w:szCs w:val="26"/>
        </w:rPr>
        <w:t xml:space="preserve">Gilmer Iván Ortiz Samayoa</w:t>
      </w:r>
    </w:p>
    <w:p>
      <w:pPr>
        <w:spacing w:after="600"/>
        <w:jc w:val="center"/>
      </w:pPr>
      <w:r>
        <w:rPr>
          <w:sz w:val="24"/>
          <w:szCs w:val="24"/>
        </w:rPr>
        <w:t xml:space="preserve">Carné: 3090-23-12685</w:t>
      </w:r>
    </w:p>
    <w:p>
      <w:pPr>
        <w:spacing w:after="80"/>
        <w:jc w:val="center"/>
      </w:pPr>
      <w:r>
        <w:rPr>
          <w:sz w:val="24"/>
          <w:szCs w:val="24"/>
        </w:rPr>
        <w:t xml:space="preserve">Mazatenango, Suchitepéquez, 30 de octubre de 2026</w:t>
      </w:r>
    </w:p>
    <w:p>
      <w:r>
        <w:br w:type="page"/>
      </w:r>
    </w:p>
    <w:p>
      <w:pPr>
        <w:spacing w:after="200"/>
      </w:pPr>
      <w:r>
        <w:rPr>
          <w:b/>
          <w:bCs/>
          <w:color w:val="232B5C"/>
          <w:sz w:val="32"/>
          <w:szCs w:val="32"/>
        </w:rPr>
        <w:t xml:space="preserve">Contenido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Introducción</w:t>
      </w:r>
    </w:p>
    <w:p>
      <w:pPr>
        <w:spacing w:after="120" w:line="276"/>
        <w:jc w:val="both"/>
      </w:pPr>
      <w:r>
        <w:t xml:space="preserve">El Asilo de Ancianos «Cabeza de Algodón», en Mazatenango, Suchitepéquez, lleva a mano buena parte de su trabajo diario: la ficha de cada residente, los signos vitales, la medicación que toca dar, las citas con el personal médico, los exámenes, el inventario de medicamentos, la ocupación de las habitaciones y el cobro de mensualidades y donaciones. Esa información queda repartida en cuadernos y hojas sueltas, lo que dificulta saber de un vistazo qué dosis faltan, qué medicamentos están por vencer, qué habitaciones tienen cama libre o quién tiene pagos pendientes.</w:t>
      </w:r>
    </w:p>
    <w:p>
      <w:pPr>
        <w:spacing w:after="120" w:line="276"/>
        <w:jc w:val="both"/>
      </w:pPr>
      <w:r>
        <w:t xml:space="preserve">Este documento presenta la </w:t>
      </w:r>
      <w:r>
        <w:rPr>
          <w:b/>
          <w:bCs/>
        </w:rPr>
        <w:t xml:space="preserve">fase de análisis</w:t>
      </w:r>
      <w:r>
        <w:t xml:space="preserve"> del Sistema de Gestión del Asilo: el estudio de factibilidad, la ingeniería de requerimientos y el modelado del sistema con UML y con el modelo entidad-relación de la base de datos. Está actualizado a la </w:t>
      </w:r>
      <w:r>
        <w:rPr>
          <w:b/>
          <w:bCs/>
        </w:rPr>
        <w:t xml:space="preserve">línea base ERS v3.0</w:t>
      </w:r>
      <w:r>
        <w:t xml:space="preserve">, que unificó los documentos anteriores después de la revisión SQA, de modo que todo lo que aquí se describe coincide con el sistema que se construyó (PHP 8, MySQL/MariaDB y una interfaz web en HTML, CSS y JavaScript).</w:t>
      </w:r>
    </w:p>
    <w:p>
      <w:pPr>
        <w:pStyle w:val="Heading1"/>
        <w:pageBreakBefore/>
      </w:pPr>
      <w:r>
        <w:t xml:space="preserve">1. Estudios de factibilidad</w:t>
      </w:r>
    </w:p>
    <w:p>
      <w:pPr>
        <w:pStyle w:val="Heading2"/>
      </w:pPr>
      <w:r>
        <w:t xml:space="preserve">1.1 Factibilidad técnica</w:t>
      </w:r>
    </w:p>
    <w:p>
      <w:pPr>
        <w:spacing w:after="120" w:line="276"/>
        <w:jc w:val="both"/>
      </w:pPr>
      <w:r>
        <w:rPr>
          <w:b/>
          <w:bCs/>
        </w:rPr>
        <w:t xml:space="preserve">Infraestructura requerida.</w:t>
      </w:r>
      <w:r>
        <w:t xml:space="preserve"> El sistema funciona en un navegador actualizado (Chrome, Edge o Firefox) desde una computadora, tableta o teléfono. Para el servidor basta una computadora del asilo con XAMPP (Apache, PHP 8 y MariaDB) o un hosting compartido con PHP y MySQL y certificado HTTPS.</w:t>
      </w:r>
    </w:p>
    <w:p>
      <w:pPr>
        <w:spacing w:after="120" w:line="276"/>
        <w:jc w:val="both"/>
      </w:pPr>
      <w:r>
        <w:rPr>
          <w:b/>
          <w:bCs/>
        </w:rPr>
        <w:t xml:space="preserve">Herramientas de desarrollo.</w:t>
      </w:r>
      <w:r>
        <w:t xml:space="preserve"> Ninguna función exige tecnología experimental: registro de residentes, control de citas y medicamentos, reportes en PDF y CSV, y seguridad de contraseñas se resuelven con tecnologías web estándar y un SGBD relacional probado. Las pruebas automatizadas se hacen con Python y Playwright.</w:t>
      </w:r>
    </w:p>
    <w:p>
      <w:pPr>
        <w:spacing w:after="120" w:line="276"/>
        <w:jc w:val="both"/>
      </w:pPr>
      <w:r>
        <w:rPr>
          <w:b/>
          <w:bCs/>
        </w:rPr>
        <w:t xml:space="preserve">Conocimiento técnico.</w:t>
      </w:r>
      <w:r>
        <w:t xml:space="preserve"> El desarrollo lo realiza una sola persona con conocimientos de HTML, CSS, JavaScript, PHP y SQL, dentro de las 230 horas planificadas.</w:t>
      </w:r>
    </w:p>
    <w:p>
      <w:pPr>
        <w:spacing w:after="120" w:line="276"/>
        <w:jc w:val="both"/>
      </w:pPr>
      <w:r>
        <w:rPr>
          <w:b/>
          <w:bCs/>
        </w:rPr>
        <w:t xml:space="preserve">Conclusión:</w:t>
      </w:r>
      <w:r>
        <w:t xml:space="preserve"> el proyecto es técnicamente factible; una arquitectura cliente-servidor en tres capas con PHP y MySQL cubre todos los requerimientos.</w:t>
      </w:r>
    </w:p>
    <w:p>
      <w:pPr>
        <w:pStyle w:val="Heading2"/>
      </w:pPr>
      <w:r>
        <w:t xml:space="preserve">1.2 Factibilidad operativa</w:t>
      </w:r>
    </w:p>
    <w:p>
      <w:pPr>
        <w:spacing w:after="120" w:line="276"/>
        <w:jc w:val="both"/>
      </w:pPr>
      <w:r>
        <w:rPr>
          <w:b/>
          <w:bCs/>
        </w:rPr>
        <w:t xml:space="preserve">Situación actual frente a la propuesta.</w:t>
      </w:r>
      <w:r>
        <w:t xml:space="preserve"> Hoy la información está en papel y depende de la memoria del personal. Con el sistema, el panel de cada rol muestra al iniciar el día las dosis pendientes, las citas, las alertas de inventario y los cobros por hacer.</w:t>
      </w:r>
    </w:p>
    <w:p>
      <w:pPr>
        <w:spacing w:after="120" w:line="276"/>
        <w:jc w:val="both"/>
      </w:pPr>
      <w:r>
        <w:rPr>
          <w:b/>
          <w:bCs/>
        </w:rPr>
        <w:t xml:space="preserve">Integración de procesos.</w:t>
      </w:r>
      <w:r>
        <w:t xml:space="preserve"> La ficha del residente concentra sus datos clínicos, notas, signos vitales, medicamentos asignados, citas y resultados de laboratorio. El egreso conserva todo el historial.</w:t>
      </w:r>
    </w:p>
    <w:p>
      <w:pPr>
        <w:spacing w:after="120" w:line="276"/>
        <w:jc w:val="both"/>
      </w:pPr>
      <w:r>
        <w:rPr>
          <w:b/>
          <w:bCs/>
        </w:rPr>
        <w:t xml:space="preserve">Adopción.</w:t>
      </w:r>
      <w:r>
        <w:t xml:space="preserve"> La interfaz está en español, con menús agrupados, mensajes que indican qué campo corregir y una meta de usabilidad medible: registrar un residente en menos de 3 minutos tras 10 minutos de inducción (RNF-02). Cada persona ve solo los módulos de su rol, lo que reduce la curva de aprendizaje.</w:t>
      </w:r>
    </w:p>
    <w:p>
      <w:pPr>
        <w:spacing w:after="120" w:line="276"/>
        <w:jc w:val="both"/>
      </w:pPr>
      <w:r>
        <w:rPr>
          <w:b/>
          <w:bCs/>
        </w:rPr>
        <w:t xml:space="preserve">Conclusión:</w:t>
      </w:r>
      <w:r>
        <w:t xml:space="preserve"> el proyecto es operativamente factible, siempre que la administración designe a una persona responsable de los usuarios y de los respaldos.</w:t>
      </w:r>
    </w:p>
    <w:p>
      <w:pPr>
        <w:pStyle w:val="Heading2"/>
      </w:pPr>
      <w:r>
        <w:t xml:space="preserve">1.3 Factibilidad económica</w:t>
      </w:r>
    </w:p>
    <w:p>
      <w:pPr>
        <w:spacing w:after="120" w:line="276"/>
        <w:jc w:val="both"/>
      </w:pPr>
      <w:r>
        <w:t xml:space="preserve">El sistema usa solo software gratuito, por lo que los costos se concentran en el tiempo de desarrollo y, si se elige la opción en la nube, en el hosting.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4"/>
        <w:gridCol w:w="4630"/>
        <w:gridCol w:w="2516"/>
      </w:tblGrid>
      <w:tr>
        <w:trPr>
          <w:cantSplit/>
          <w:tblHeader/>
        </w:trPr>
        <w:tc>
          <w:tcPr>
            <w:tcW w:type="dxa" w:w="221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Rubro</w:t>
            </w:r>
          </w:p>
        </w:tc>
        <w:tc>
          <w:tcPr>
            <w:tcW w:type="dxa" w:w="463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251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Costo para el asilo</w:t>
            </w:r>
          </w:p>
        </w:tc>
      </w:tr>
      <w:tr>
        <w:trPr>
          <w:cantSplit/>
          <w:tblHeader w:val="off"/>
        </w:trPr>
        <w:tc>
          <w:tcPr>
            <w:tcW w:type="dxa" w:w="221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Desarrollo</w:t>
            </w:r>
          </w:p>
        </w:tc>
        <w:tc>
          <w:tcPr>
            <w:tcW w:type="dxa" w:w="463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230 horas de análisis, diseño, desarrollo y pruebas (proyecto académico)</w:t>
            </w:r>
          </w:p>
        </w:tc>
        <w:tc>
          <w:tcPr>
            <w:tcW w:type="dxa" w:w="251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Sin costo (proyecto del curso)</w:t>
            </w:r>
          </w:p>
        </w:tc>
      </w:tr>
      <w:tr>
        <w:trPr>
          <w:cantSplit/>
          <w:tblHeader w:val="off"/>
        </w:trPr>
        <w:tc>
          <w:tcPr>
            <w:tcW w:type="dxa" w:w="221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Software</w:t>
            </w:r>
          </w:p>
        </w:tc>
        <w:tc>
          <w:tcPr>
            <w:tcW w:type="dxa" w:w="463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PHP, MySQL/MariaDB, Apache, XAMPP, phpMyAdmin, Python y Playwright</w:t>
            </w:r>
          </w:p>
        </w:tc>
        <w:tc>
          <w:tcPr>
            <w:tcW w:type="dxa" w:w="251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Gratuito (código abierto)</w:t>
            </w:r>
          </w:p>
        </w:tc>
      </w:tr>
      <w:tr>
        <w:trPr>
          <w:cantSplit/>
          <w:tblHeader w:val="off"/>
        </w:trPr>
        <w:tc>
          <w:tcPr>
            <w:tcW w:type="dxa" w:w="221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Equipo</w:t>
            </w:r>
          </w:p>
        </w:tc>
        <w:tc>
          <w:tcPr>
            <w:tcW w:type="dxa" w:w="463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Computadora existente del asilo como servidor local (opción A)</w:t>
            </w:r>
          </w:p>
        </w:tc>
        <w:tc>
          <w:tcPr>
            <w:tcW w:type="dxa" w:w="251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Equipo ya disponible</w:t>
            </w:r>
          </w:p>
        </w:tc>
      </w:tr>
      <w:tr>
        <w:trPr>
          <w:cantSplit/>
          <w:tblHeader w:val="off"/>
        </w:trPr>
        <w:tc>
          <w:tcPr>
            <w:tcW w:type="dxa" w:w="221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Hosting (opcional)</w:t>
            </w:r>
          </w:p>
        </w:tc>
        <w:tc>
          <w:tcPr>
            <w:tcW w:type="dxa" w:w="463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Plan compartido con PHP 8, MySQL y HTTPS (opción B)</w:t>
            </w:r>
          </w:p>
        </w:tc>
        <w:tc>
          <w:tcPr>
            <w:tcW w:type="dxa" w:w="251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Mensualidad del proveedor que se elija (a cotizar)</w:t>
            </w:r>
          </w:p>
        </w:tc>
      </w:tr>
      <w:tr>
        <w:trPr>
          <w:cantSplit/>
          <w:tblHeader w:val="off"/>
        </w:trPr>
        <w:tc>
          <w:tcPr>
            <w:tcW w:type="dxa" w:w="221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Capacitación</w:t>
            </w:r>
          </w:p>
        </w:tc>
        <w:tc>
          <w:tcPr>
            <w:tcW w:type="dxa" w:w="463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Inducción de 10 minutos por usuario y manual de usuario</w:t>
            </w:r>
          </w:p>
        </w:tc>
        <w:tc>
          <w:tcPr>
            <w:tcW w:type="dxa" w:w="251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Tiempo del personal</w:t>
            </w:r>
          </w:p>
        </w:tc>
      </w:tr>
      <w:tr>
        <w:trPr>
          <w:cantSplit/>
          <w:tblHeader w:val="off"/>
        </w:trPr>
        <w:tc>
          <w:tcPr>
            <w:tcW w:type="dxa" w:w="221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Mantenimiento</w:t>
            </w:r>
          </w:p>
        </w:tc>
        <w:tc>
          <w:tcPr>
            <w:tcW w:type="dxa" w:w="463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Respaldo semanal desde phpMyAdmin y actualizaciones</w:t>
            </w:r>
          </w:p>
        </w:tc>
        <w:tc>
          <w:tcPr>
            <w:tcW w:type="dxa" w:w="251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Tiempo del responsable designado</w:t>
            </w:r>
          </w:p>
        </w:tc>
      </w:tr>
    </w:tbl>
    <w:p>
      <w:pPr>
        <w:spacing w:after="120"/>
      </w:pPr>
    </w:p>
    <w:p>
      <w:pPr>
        <w:spacing w:after="120" w:line="276"/>
        <w:jc w:val="both"/>
      </w:pPr>
      <w:r>
        <w:rPr>
          <w:b/>
          <w:bCs/>
        </w:rPr>
        <w:t xml:space="preserve">Beneficios esperados:</w:t>
      </w:r>
      <w:r>
        <w:t xml:space="preserve"> menos dosis olvidadas gracias al registro con fecha, hora y usuario; control de vencimientos y stock mínimo para evitar pérdidas de medicamento; mensualidades generadas sin duplicados y saldo por cobrar siempre visible; donaciones registradas con su valor; y reportes listos en PDF o CSV para la administración.</w:t>
      </w:r>
    </w:p>
    <w:p>
      <w:pPr>
        <w:spacing w:after="120" w:line="276"/>
        <w:jc w:val="both"/>
      </w:pPr>
      <w:r>
        <w:rPr>
          <w:b/>
          <w:bCs/>
        </w:rPr>
        <w:t xml:space="preserve">Conclusión:</w:t>
      </w:r>
      <w:r>
        <w:t xml:space="preserve"> el proyecto es económicamente factible porque no requiere licencias y puede operar en un equipo que el asilo ya tiene.</w:t>
      </w:r>
    </w:p>
    <w:p>
      <w:pPr>
        <w:pStyle w:val="Heading1"/>
        <w:pageBreakBefore/>
      </w:pPr>
      <w:r>
        <w:t xml:space="preserve">2. Ingeniería de requerimientos</w:t>
      </w:r>
    </w:p>
    <w:p>
      <w:pPr>
        <w:spacing w:after="120" w:line="276"/>
        <w:jc w:val="both"/>
      </w:pPr>
      <w:r>
        <w:t xml:space="preserve">Los requerimientos se escribieron siguiendo los criterios de ISO/IEC/IEEE 29148 (claro, único y verificable). Cada uno tiene un criterio de aceptación con el que se aprueba o rechaza en las pruebas. La numeración RF-01 a RF-14 viene de la primera especificación; RF-15 a RF-25 se agregaron en la línea base v3.0.</w:t>
      </w:r>
    </w:p>
    <w:p>
      <w:pPr>
        <w:pStyle w:val="Heading2"/>
      </w:pPr>
      <w:r>
        <w:t xml:space="preserve">2.1 Requerimientos funcionales (RF)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5"/>
        <w:gridCol w:w="2214"/>
        <w:gridCol w:w="5334"/>
        <w:gridCol w:w="1007"/>
      </w:tblGrid>
      <w:tr>
        <w:trPr>
          <w:cantSplit/>
          <w:tblHeader/>
        </w:trPr>
        <w:tc>
          <w:tcPr>
            <w:tcW w:type="dxa" w:w="80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21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Requerimiento</w:t>
            </w:r>
          </w:p>
        </w:tc>
        <w:tc>
          <w:tcPr>
            <w:tcW w:type="dxa" w:w="533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100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</w:tr>
      <w:tr>
        <w:trPr>
          <w:cantSplit/>
          <w:tblHeader w:val="off"/>
        </w:trPr>
        <w:tc>
          <w:tcPr>
            <w:tcW w:type="dxa" w:w="80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RF-01</w:t>
            </w:r>
          </w:p>
        </w:tc>
        <w:tc>
          <w:tcPr>
            <w:tcW w:type="dxa" w:w="221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Iniciar sesión</w:t>
            </w:r>
          </w:p>
        </w:tc>
        <w:tc>
          <w:tcPr>
            <w:tcW w:type="dxa" w:w="533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El sistema permite ingresar con usuario y contraseña.</w:t>
            </w:r>
          </w:p>
        </w:tc>
        <w:tc>
          <w:tcPr>
            <w:tcW w:type="dxa" w:w="100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Alta</w:t>
            </w:r>
          </w:p>
        </w:tc>
      </w:tr>
      <w:tr>
        <w:trPr>
          <w:cantSplit/>
          <w:tblHeader w:val="off"/>
        </w:trPr>
        <w:tc>
          <w:tcPr>
            <w:tcW w:type="dxa" w:w="80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RF-02</w:t>
            </w:r>
          </w:p>
        </w:tc>
        <w:tc>
          <w:tcPr>
            <w:tcW w:type="dxa" w:w="221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Validar credenciales en el servidor</w:t>
            </w:r>
          </w:p>
        </w:tc>
        <w:tc>
          <w:tcPr>
            <w:tcW w:type="dxa" w:w="533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La contraseña se valida en el servidor contra el hash guardado en MySQL.</w:t>
            </w:r>
          </w:p>
        </w:tc>
        <w:tc>
          <w:tcPr>
            <w:tcW w:type="dxa" w:w="100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Alta</w:t>
            </w:r>
          </w:p>
        </w:tc>
      </w:tr>
      <w:tr>
        <w:trPr>
          <w:cantSplit/>
          <w:tblHeader w:val="off"/>
        </w:trPr>
        <w:tc>
          <w:tcPr>
            <w:tcW w:type="dxa" w:w="80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RF-03</w:t>
            </w:r>
          </w:p>
        </w:tc>
        <w:tc>
          <w:tcPr>
            <w:tcW w:type="dxa" w:w="221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Registrar residente</w:t>
            </w:r>
          </w:p>
        </w:tc>
        <w:tc>
          <w:tcPr>
            <w:tcW w:type="dxa" w:w="533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Registrar residentes con datos personales, habitación y fecha de ingreso.</w:t>
            </w:r>
          </w:p>
        </w:tc>
        <w:tc>
          <w:tcPr>
            <w:tcW w:type="dxa" w:w="100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Alta</w:t>
            </w:r>
          </w:p>
        </w:tc>
      </w:tr>
      <w:tr>
        <w:trPr>
          <w:cantSplit/>
          <w:tblHeader w:val="off"/>
        </w:trPr>
        <w:tc>
          <w:tcPr>
            <w:tcW w:type="dxa" w:w="80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RF-04</w:t>
            </w:r>
          </w:p>
        </w:tc>
        <w:tc>
          <w:tcPr>
            <w:tcW w:type="dxa" w:w="221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Consultar listado de residentes</w:t>
            </w:r>
          </w:p>
        </w:tc>
        <w:tc>
          <w:tcPr>
            <w:tcW w:type="dxa" w:w="533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Mostrar los residentes activos y, con filtro, los egresados.</w:t>
            </w:r>
          </w:p>
        </w:tc>
        <w:tc>
          <w:tcPr>
            <w:tcW w:type="dxa" w:w="100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Alta</w:t>
            </w:r>
          </w:p>
        </w:tc>
      </w:tr>
      <w:tr>
        <w:trPr>
          <w:cantSplit/>
          <w:tblHeader w:val="off"/>
        </w:trPr>
        <w:tc>
          <w:tcPr>
            <w:tcW w:type="dxa" w:w="80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RF-05</w:t>
            </w:r>
          </w:p>
        </w:tc>
        <w:tc>
          <w:tcPr>
            <w:tcW w:type="dxa" w:w="221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Editar residente</w:t>
            </w:r>
          </w:p>
        </w:tc>
        <w:tc>
          <w:tcPr>
            <w:tcW w:type="dxa" w:w="533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Modificar los datos de un residente activo.</w:t>
            </w:r>
          </w:p>
        </w:tc>
        <w:tc>
          <w:tcPr>
            <w:tcW w:type="dxa" w:w="100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Alta</w:t>
            </w:r>
          </w:p>
        </w:tc>
      </w:tr>
      <w:tr>
        <w:trPr>
          <w:cantSplit/>
          <w:tblHeader w:val="off"/>
        </w:trPr>
        <w:tc>
          <w:tcPr>
            <w:tcW w:type="dxa" w:w="80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RF-06</w:t>
            </w:r>
          </w:p>
        </w:tc>
        <w:tc>
          <w:tcPr>
            <w:tcW w:type="dxa" w:w="221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Dar de baja (egreso) a un residente</w:t>
            </w:r>
          </w:p>
        </w:tc>
        <w:tc>
          <w:tcPr>
            <w:tcW w:type="dxa" w:w="533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Baja lógica: nunca se elimina el registro.</w:t>
            </w:r>
          </w:p>
        </w:tc>
        <w:tc>
          <w:tcPr>
            <w:tcW w:type="dxa" w:w="100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Alta</w:t>
            </w:r>
          </w:p>
        </w:tc>
      </w:tr>
      <w:tr>
        <w:trPr>
          <w:cantSplit/>
          <w:tblHeader w:val="off"/>
        </w:trPr>
        <w:tc>
          <w:tcPr>
            <w:tcW w:type="dxa" w:w="80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RF-07</w:t>
            </w:r>
          </w:p>
        </w:tc>
        <w:tc>
          <w:tcPr>
            <w:tcW w:type="dxa" w:w="221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Buscar residentes en tiempo real</w:t>
            </w:r>
          </w:p>
        </w:tc>
        <w:tc>
          <w:tcPr>
            <w:tcW w:type="dxa" w:w="533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Filtrar mientras se escribe.</w:t>
            </w:r>
          </w:p>
        </w:tc>
        <w:tc>
          <w:tcPr>
            <w:tcW w:type="dxa" w:w="100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</w:tr>
      <w:tr>
        <w:trPr>
          <w:cantSplit/>
          <w:tblHeader w:val="off"/>
        </w:trPr>
        <w:tc>
          <w:tcPr>
            <w:tcW w:type="dxa" w:w="80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RF-08</w:t>
            </w:r>
          </w:p>
        </w:tc>
        <w:tc>
          <w:tcPr>
            <w:tcW w:type="dxa" w:w="221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Gestionar personal médico</w:t>
            </w:r>
          </w:p>
        </w:tc>
        <w:tc>
          <w:tcPr>
            <w:tcW w:type="dxa" w:w="533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Registrar y actualizar profesionales.</w:t>
            </w:r>
          </w:p>
        </w:tc>
        <w:tc>
          <w:tcPr>
            <w:tcW w:type="dxa" w:w="100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</w:tr>
      <w:tr>
        <w:trPr>
          <w:cantSplit/>
          <w:tblHeader w:val="off"/>
        </w:trPr>
        <w:tc>
          <w:tcPr>
            <w:tcW w:type="dxa" w:w="80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RF-09</w:t>
            </w:r>
          </w:p>
        </w:tc>
        <w:tc>
          <w:tcPr>
            <w:tcW w:type="dxa" w:w="221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Gestionar citas médicas</w:t>
            </w:r>
          </w:p>
        </w:tc>
        <w:tc>
          <w:tcPr>
            <w:tcW w:type="dxa" w:w="533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Programar, confirmar, atender, completar, cancelar y reprogramar citas.</w:t>
            </w:r>
          </w:p>
        </w:tc>
        <w:tc>
          <w:tcPr>
            <w:tcW w:type="dxa" w:w="100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Alta</w:t>
            </w:r>
          </w:p>
        </w:tc>
      </w:tr>
      <w:tr>
        <w:trPr>
          <w:cantSplit/>
          <w:tblHeader w:val="off"/>
        </w:trPr>
        <w:tc>
          <w:tcPr>
            <w:tcW w:type="dxa" w:w="80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RF-10</w:t>
            </w:r>
          </w:p>
        </w:tc>
        <w:tc>
          <w:tcPr>
            <w:tcW w:type="dxa" w:w="221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Gestionar inventario de medicamentos</w:t>
            </w:r>
          </w:p>
        </w:tc>
        <w:tc>
          <w:tcPr>
            <w:tcW w:type="dxa" w:w="533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Registrar medicamentos, entradas de stock y vencimientos.</w:t>
            </w:r>
          </w:p>
        </w:tc>
        <w:tc>
          <w:tcPr>
            <w:tcW w:type="dxa" w:w="100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Alta</w:t>
            </w:r>
          </w:p>
        </w:tc>
      </w:tr>
      <w:tr>
        <w:trPr>
          <w:cantSplit/>
          <w:tblHeader w:val="off"/>
        </w:trPr>
        <w:tc>
          <w:tcPr>
            <w:tcW w:type="dxa" w:w="80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RF-11</w:t>
            </w:r>
          </w:p>
        </w:tc>
        <w:tc>
          <w:tcPr>
            <w:tcW w:type="dxa" w:w="221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Gestionar facturación y donaciones</w:t>
            </w:r>
          </w:p>
        </w:tc>
        <w:tc>
          <w:tcPr>
            <w:tcW w:type="dxa" w:w="533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Facturas por residente, cobros, anulaciones y donaciones.</w:t>
            </w:r>
          </w:p>
        </w:tc>
        <w:tc>
          <w:tcPr>
            <w:tcW w:type="dxa" w:w="100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Alta</w:t>
            </w:r>
          </w:p>
        </w:tc>
      </w:tr>
      <w:tr>
        <w:trPr>
          <w:cantSplit/>
          <w:tblHeader w:val="off"/>
        </w:trPr>
        <w:tc>
          <w:tcPr>
            <w:tcW w:type="dxa" w:w="80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RF-12</w:t>
            </w:r>
          </w:p>
        </w:tc>
        <w:tc>
          <w:tcPr>
            <w:tcW w:type="dxa" w:w="221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Generar reportes</w:t>
            </w:r>
          </w:p>
        </w:tc>
        <w:tc>
          <w:tcPr>
            <w:tcW w:type="dxa" w:w="533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Reportes con vista previa, PDF (imprimir) y CSV.</w:t>
            </w:r>
          </w:p>
        </w:tc>
        <w:tc>
          <w:tcPr>
            <w:tcW w:type="dxa" w:w="100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</w:tr>
      <w:tr>
        <w:trPr>
          <w:cantSplit/>
          <w:tblHeader w:val="off"/>
        </w:trPr>
        <w:tc>
          <w:tcPr>
            <w:tcW w:type="dxa" w:w="80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RF-13</w:t>
            </w:r>
          </w:p>
        </w:tc>
        <w:tc>
          <w:tcPr>
            <w:tcW w:type="dxa" w:w="221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Mostrar indicadores del día en el panel</w:t>
            </w:r>
          </w:p>
        </w:tc>
        <w:tc>
          <w:tcPr>
            <w:tcW w:type="dxa" w:w="533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Panel principal según el rol.</w:t>
            </w:r>
          </w:p>
        </w:tc>
        <w:tc>
          <w:tcPr>
            <w:tcW w:type="dxa" w:w="100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</w:tr>
      <w:tr>
        <w:trPr>
          <w:cantSplit/>
          <w:tblHeader w:val="off"/>
        </w:trPr>
        <w:tc>
          <w:tcPr>
            <w:tcW w:type="dxa" w:w="80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RF-14</w:t>
            </w:r>
          </w:p>
        </w:tc>
        <w:tc>
          <w:tcPr>
            <w:tcW w:type="dxa" w:w="221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Cerrar sesión</w:t>
            </w:r>
          </w:p>
        </w:tc>
        <w:tc>
          <w:tcPr>
            <w:tcW w:type="dxa" w:w="533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Terminar la sesión del usuario.</w:t>
            </w:r>
          </w:p>
        </w:tc>
        <w:tc>
          <w:tcPr>
            <w:tcW w:type="dxa" w:w="100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Alta</w:t>
            </w:r>
          </w:p>
        </w:tc>
      </w:tr>
      <w:tr>
        <w:trPr>
          <w:cantSplit/>
          <w:tblHeader w:val="off"/>
        </w:trPr>
        <w:tc>
          <w:tcPr>
            <w:tcW w:type="dxa" w:w="80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RF-15</w:t>
            </w:r>
          </w:p>
        </w:tc>
        <w:tc>
          <w:tcPr>
            <w:tcW w:type="dxa" w:w="221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Ficha médica y notas de evolución</w:t>
            </w:r>
          </w:p>
        </w:tc>
        <w:tc>
          <w:tcPr>
            <w:tcW w:type="dxa" w:w="533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Datos clínicos y notas fechadas por autor.</w:t>
            </w:r>
          </w:p>
        </w:tc>
        <w:tc>
          <w:tcPr>
            <w:tcW w:type="dxa" w:w="100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Alta</w:t>
            </w:r>
          </w:p>
        </w:tc>
      </w:tr>
      <w:tr>
        <w:trPr>
          <w:cantSplit/>
          <w:tblHeader w:val="off"/>
        </w:trPr>
        <w:tc>
          <w:tcPr>
            <w:tcW w:type="dxa" w:w="80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RF-16</w:t>
            </w:r>
          </w:p>
        </w:tc>
        <w:tc>
          <w:tcPr>
            <w:tcW w:type="dxa" w:w="221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Registrar signos vitales</w:t>
            </w:r>
          </w:p>
        </w:tc>
        <w:tc>
          <w:tcPr>
            <w:tcW w:type="dxa" w:w="533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Presión, frecuencia cardiaca, temperatura, glucosa, saturación y peso.</w:t>
            </w:r>
          </w:p>
        </w:tc>
        <w:tc>
          <w:tcPr>
            <w:tcW w:type="dxa" w:w="100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Alta</w:t>
            </w:r>
          </w:p>
        </w:tc>
      </w:tr>
      <w:tr>
        <w:trPr>
          <w:cantSplit/>
          <w:tblHeader w:val="off"/>
        </w:trPr>
        <w:tc>
          <w:tcPr>
            <w:tcW w:type="dxa" w:w="80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RF-17</w:t>
            </w:r>
          </w:p>
        </w:tc>
        <w:tc>
          <w:tcPr>
            <w:tcW w:type="dxa" w:w="221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Medicación asignada y dosis del día</w:t>
            </w:r>
          </w:p>
        </w:tc>
        <w:tc>
          <w:tcPr>
            <w:tcW w:type="dxa" w:w="533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Asignar medicamentos y registrar cada dosis dada.</w:t>
            </w:r>
          </w:p>
        </w:tc>
        <w:tc>
          <w:tcPr>
            <w:tcW w:type="dxa" w:w="100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Alta</w:t>
            </w:r>
          </w:p>
        </w:tc>
      </w:tr>
      <w:tr>
        <w:trPr>
          <w:cantSplit/>
          <w:tblHeader w:val="off"/>
        </w:trPr>
        <w:tc>
          <w:tcPr>
            <w:tcW w:type="dxa" w:w="80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RF-18</w:t>
            </w:r>
          </w:p>
        </w:tc>
        <w:tc>
          <w:tcPr>
            <w:tcW w:type="dxa" w:w="221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Gestionar laboratorio</w:t>
            </w:r>
          </w:p>
        </w:tc>
        <w:tc>
          <w:tcPr>
            <w:tcW w:type="dxa" w:w="533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Solicitar exámenes y registrar resultados.</w:t>
            </w:r>
          </w:p>
        </w:tc>
        <w:tc>
          <w:tcPr>
            <w:tcW w:type="dxa" w:w="100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Alta</w:t>
            </w:r>
          </w:p>
        </w:tc>
      </w:tr>
      <w:tr>
        <w:trPr>
          <w:cantSplit/>
          <w:tblHeader w:val="off"/>
        </w:trPr>
        <w:tc>
          <w:tcPr>
            <w:tcW w:type="dxa" w:w="80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RF-19</w:t>
            </w:r>
          </w:p>
        </w:tc>
        <w:tc>
          <w:tcPr>
            <w:tcW w:type="dxa" w:w="221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Compra en farmacia (rol Paciente)</w:t>
            </w:r>
          </w:p>
        </w:tc>
        <w:tc>
          <w:tcPr>
            <w:tcW w:type="dxa" w:w="533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El residente con usuario Paciente compra medicamentos del inventario.</w:t>
            </w:r>
          </w:p>
        </w:tc>
        <w:tc>
          <w:tcPr>
            <w:tcW w:type="dxa" w:w="100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</w:tr>
      <w:tr>
        <w:trPr>
          <w:cantSplit/>
          <w:tblHeader w:val="off"/>
        </w:trPr>
        <w:tc>
          <w:tcPr>
            <w:tcW w:type="dxa" w:w="80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RF-20</w:t>
            </w:r>
          </w:p>
        </w:tc>
        <w:tc>
          <w:tcPr>
            <w:tcW w:type="dxa" w:w="221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Gestionar habitaciones</w:t>
            </w:r>
          </w:p>
        </w:tc>
        <w:tc>
          <w:tcPr>
            <w:tcW w:type="dxa" w:w="533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Plano de habitaciones con capacidad y ocupación.</w:t>
            </w:r>
          </w:p>
        </w:tc>
        <w:tc>
          <w:tcPr>
            <w:tcW w:type="dxa" w:w="100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Alta</w:t>
            </w:r>
          </w:p>
        </w:tc>
      </w:tr>
      <w:tr>
        <w:trPr>
          <w:cantSplit/>
          <w:tblHeader w:val="off"/>
        </w:trPr>
        <w:tc>
          <w:tcPr>
            <w:tcW w:type="dxa" w:w="80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RF-21</w:t>
            </w:r>
          </w:p>
        </w:tc>
        <w:tc>
          <w:tcPr>
            <w:tcW w:type="dxa" w:w="221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Gestionar usuarios</w:t>
            </w:r>
          </w:p>
        </w:tc>
        <w:tc>
          <w:tcPr>
            <w:tcW w:type="dxa" w:w="533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Crear cuentas, asignar rol, activar o desactivar y restablecer contraseñas.</w:t>
            </w:r>
          </w:p>
        </w:tc>
        <w:tc>
          <w:tcPr>
            <w:tcW w:type="dxa" w:w="100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Alta</w:t>
            </w:r>
          </w:p>
        </w:tc>
      </w:tr>
      <w:tr>
        <w:trPr>
          <w:cantSplit/>
          <w:tblHeader w:val="off"/>
        </w:trPr>
        <w:tc>
          <w:tcPr>
            <w:tcW w:type="dxa" w:w="80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RF-22</w:t>
            </w:r>
          </w:p>
        </w:tc>
        <w:tc>
          <w:tcPr>
            <w:tcW w:type="dxa" w:w="221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Cambiar la contraseña propia</w:t>
            </w:r>
          </w:p>
        </w:tc>
        <w:tc>
          <w:tcPr>
            <w:tcW w:type="dxa" w:w="533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Cualquier usuario cambia su contraseña.</w:t>
            </w:r>
          </w:p>
        </w:tc>
        <w:tc>
          <w:tcPr>
            <w:tcW w:type="dxa" w:w="100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Alta</w:t>
            </w:r>
          </w:p>
        </w:tc>
      </w:tr>
      <w:tr>
        <w:trPr>
          <w:cantSplit/>
          <w:tblHeader w:val="off"/>
        </w:trPr>
        <w:tc>
          <w:tcPr>
            <w:tcW w:type="dxa" w:w="80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RF-23</w:t>
            </w:r>
          </w:p>
        </w:tc>
        <w:tc>
          <w:tcPr>
            <w:tcW w:type="dxa" w:w="221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Bitácora de actividad</w:t>
            </w:r>
          </w:p>
        </w:tc>
        <w:tc>
          <w:tcPr>
            <w:tcW w:type="dxa" w:w="533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Registro de acciones relevantes.</w:t>
            </w:r>
          </w:p>
        </w:tc>
        <w:tc>
          <w:tcPr>
            <w:tcW w:type="dxa" w:w="100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</w:tr>
      <w:tr>
        <w:trPr>
          <w:cantSplit/>
          <w:tblHeader w:val="off"/>
        </w:trPr>
        <w:tc>
          <w:tcPr>
            <w:tcW w:type="dxa" w:w="80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RF-24</w:t>
            </w:r>
          </w:p>
        </w:tc>
        <w:tc>
          <w:tcPr>
            <w:tcW w:type="dxa" w:w="221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Respaldo de la información</w:t>
            </w:r>
          </w:p>
        </w:tc>
        <w:tc>
          <w:tcPr>
            <w:tcW w:type="dxa" w:w="533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Copia completa de los datos.</w:t>
            </w:r>
          </w:p>
        </w:tc>
        <w:tc>
          <w:tcPr>
            <w:tcW w:type="dxa" w:w="100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</w:tr>
      <w:tr>
        <w:trPr>
          <w:cantSplit/>
          <w:tblHeader w:val="off"/>
        </w:trPr>
        <w:tc>
          <w:tcPr>
            <w:tcW w:type="dxa" w:w="80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RF-25</w:t>
            </w:r>
          </w:p>
        </w:tc>
        <w:tc>
          <w:tcPr>
            <w:tcW w:type="dxa" w:w="221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Consultar mi expediente (rol Paciente)</w:t>
            </w:r>
          </w:p>
        </w:tc>
        <w:tc>
          <w:tcPr>
            <w:tcW w:type="dxa" w:w="533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El residente consulta su propia información.</w:t>
            </w:r>
          </w:p>
        </w:tc>
        <w:tc>
          <w:tcPr>
            <w:tcW w:type="dxa" w:w="100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2.2 Requerimientos no funcionales (RNF)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6"/>
        <w:gridCol w:w="1711"/>
        <w:gridCol w:w="6743"/>
      </w:tblGrid>
      <w:tr>
        <w:trPr>
          <w:cantSplit/>
          <w:tblHeader/>
        </w:trPr>
        <w:tc>
          <w:tcPr>
            <w:tcW w:type="dxa" w:w="90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71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Atributo</w:t>
            </w:r>
          </w:p>
        </w:tc>
        <w:tc>
          <w:tcPr>
            <w:tcW w:type="dxa" w:w="67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Requerimiento medible</w:t>
            </w:r>
          </w:p>
        </w:tc>
      </w:tr>
      <w:tr>
        <w:trPr>
          <w:cantSplit/>
          <w:tblHeader w:val="off"/>
        </w:trPr>
        <w:tc>
          <w:tcPr>
            <w:tcW w:type="dxa" w:w="90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RNF-01</w:t>
            </w:r>
          </w:p>
        </w:tc>
        <w:tc>
          <w:tcPr>
            <w:tcW w:type="dxa" w:w="171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Seguridad de contraseñas</w:t>
            </w:r>
          </w:p>
        </w:tc>
        <w:tc>
          <w:tcPr>
            <w:tcW w:type="dxa" w:w="67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Hash PBKDF2-SHA256 con 100 000 iteraciones y sal aleatoria de 16 bytes por usuario; se guarda como «pbkdf2$» + 64 caracteres hexadecimales. Nunca texto plano. Con servidor, el hash lo calcula PHP.</w:t>
            </w:r>
          </w:p>
        </w:tc>
      </w:tr>
      <w:tr>
        <w:trPr>
          <w:cantSplit/>
          <w:tblHeader w:val="off"/>
        </w:trPr>
        <w:tc>
          <w:tcPr>
            <w:tcW w:type="dxa" w:w="90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RNF-02</w:t>
            </w:r>
          </w:p>
        </w:tc>
        <w:tc>
          <w:tcPr>
            <w:tcW w:type="dxa" w:w="171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Usabilidad</w:t>
            </w:r>
          </w:p>
        </w:tc>
        <w:tc>
          <w:tcPr>
            <w:tcW w:type="dxa" w:w="67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Un usuario nuevo, tras 10 minutos de inducción, registra un residente en menos de 3 minutos sin ayuda. Cualquier módulo se alcanza con un máximo de 2 clics. Cada error indica en español qué campo corregir.</w:t>
            </w:r>
          </w:p>
        </w:tc>
      </w:tr>
      <w:tr>
        <w:trPr>
          <w:cantSplit/>
          <w:tblHeader w:val="off"/>
        </w:trPr>
        <w:tc>
          <w:tcPr>
            <w:tcW w:type="dxa" w:w="90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RNF-03</w:t>
            </w:r>
          </w:p>
        </w:tc>
        <w:tc>
          <w:tcPr>
            <w:tcW w:type="dxa" w:w="171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Responsividad</w:t>
            </w:r>
          </w:p>
        </w:tc>
        <w:tc>
          <w:tcPr>
            <w:tcW w:type="dxa" w:w="67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Uso completo desde 360 px de ancho (teléfono) hasta 1920 px, sin desplazamiento horizontal.</w:t>
            </w:r>
          </w:p>
        </w:tc>
      </w:tr>
      <w:tr>
        <w:trPr>
          <w:cantSplit/>
          <w:tblHeader w:val="off"/>
        </w:trPr>
        <w:tc>
          <w:tcPr>
            <w:tcW w:type="dxa" w:w="90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RNF-04</w:t>
            </w:r>
          </w:p>
        </w:tc>
        <w:tc>
          <w:tcPr>
            <w:tcW w:type="dxa" w:w="171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Disponibilidad</w:t>
            </w:r>
          </w:p>
        </w:tc>
        <w:tc>
          <w:tcPr>
            <w:tcW w:type="dxa" w:w="67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Disponible de lunes a sábado de 07:00 a 18:00 (hora de Guatemala) con al menos 99 % del tiempo de ese horario en el mes. Horario propuesto; confirmar con la administración del asilo.</w:t>
            </w:r>
          </w:p>
        </w:tc>
      </w:tr>
      <w:tr>
        <w:trPr>
          <w:cantSplit/>
          <w:tblHeader w:val="off"/>
        </w:trPr>
        <w:tc>
          <w:tcPr>
            <w:tcW w:type="dxa" w:w="90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RNF-05</w:t>
            </w:r>
          </w:p>
        </w:tc>
        <w:tc>
          <w:tcPr>
            <w:tcW w:type="dxa" w:w="171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Rendimiento</w:t>
            </w:r>
          </w:p>
        </w:tc>
        <w:tc>
          <w:tcPr>
            <w:tcW w:type="dxa" w:w="67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Búsquedas, listados y carga de datos en menos de 2 s con hasta 200 residentes activos en la red del asilo.</w:t>
            </w:r>
          </w:p>
        </w:tc>
      </w:tr>
      <w:tr>
        <w:trPr>
          <w:cantSplit/>
          <w:tblHeader w:val="off"/>
        </w:trPr>
        <w:tc>
          <w:tcPr>
            <w:tcW w:type="dxa" w:w="90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RNF-06</w:t>
            </w:r>
          </w:p>
        </w:tc>
        <w:tc>
          <w:tcPr>
            <w:tcW w:type="dxa" w:w="171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Mantenibilidad</w:t>
            </w:r>
          </w:p>
        </w:tc>
        <w:tc>
          <w:tcPr>
            <w:tcW w:type="dxa" w:w="67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Arquitectura cliente-servidor en 3 capas; cada capa se puede cambiar sin modificar las demás.</w:t>
            </w:r>
          </w:p>
        </w:tc>
      </w:tr>
      <w:tr>
        <w:trPr>
          <w:cantSplit/>
          <w:tblHeader w:val="off"/>
        </w:trPr>
        <w:tc>
          <w:tcPr>
            <w:tcW w:type="dxa" w:w="90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RNF-07</w:t>
            </w:r>
          </w:p>
        </w:tc>
        <w:tc>
          <w:tcPr>
            <w:tcW w:type="dxa" w:w="171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Escalabilidad</w:t>
            </w:r>
          </w:p>
        </w:tc>
        <w:tc>
          <w:tcPr>
            <w:tcW w:type="dxa" w:w="67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El modelo de 18 tablas relacionadas permite agregar los módulos de la fase 2 sin rediseñar las tablas existentes.</w:t>
            </w:r>
          </w:p>
        </w:tc>
      </w:tr>
      <w:tr>
        <w:trPr>
          <w:cantSplit/>
          <w:tblHeader w:val="off"/>
        </w:trPr>
        <w:tc>
          <w:tcPr>
            <w:tcW w:type="dxa" w:w="90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RNF-08</w:t>
            </w:r>
          </w:p>
        </w:tc>
        <w:tc>
          <w:tcPr>
            <w:tcW w:type="dxa" w:w="171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Confidencialidad</w:t>
            </w:r>
          </w:p>
        </w:tc>
        <w:tc>
          <w:tcPr>
            <w:tcW w:type="dxa" w:w="67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En hosting todo el tráfico va por HTTPS. Las credenciales iniciales se entregan por un medio aparte, nunca en la documentación.</w:t>
            </w:r>
          </w:p>
        </w:tc>
      </w:tr>
      <w:tr>
        <w:trPr>
          <w:cantSplit/>
          <w:tblHeader w:val="off"/>
        </w:trPr>
        <w:tc>
          <w:tcPr>
            <w:tcW w:type="dxa" w:w="90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RNF-09</w:t>
            </w:r>
          </w:p>
        </w:tc>
        <w:tc>
          <w:tcPr>
            <w:tcW w:type="dxa" w:w="171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Control de acceso</w:t>
            </w:r>
          </w:p>
        </w:tc>
        <w:tc>
          <w:tcPr>
            <w:tcW w:type="dxa" w:w="67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Cada rol ve solo sus módulos y el servidor rechaza (HTTP 403) cualquier cambio que su rol no permita, aunque la petición se envíe fuera de la página.</w:t>
            </w:r>
          </w:p>
        </w:tc>
      </w:tr>
      <w:tr>
        <w:trPr>
          <w:cantSplit/>
          <w:tblHeader w:val="off"/>
        </w:trPr>
        <w:tc>
          <w:tcPr>
            <w:tcW w:type="dxa" w:w="90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RNF-10</w:t>
            </w:r>
          </w:p>
        </w:tc>
        <w:tc>
          <w:tcPr>
            <w:tcW w:type="dxa" w:w="171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Integridad de datos</w:t>
            </w:r>
          </w:p>
        </w:tc>
        <w:tc>
          <w:tcPr>
            <w:tcW w:type="dxa" w:w="67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Llaves foráneas, restricciones CHECK y transacciones: si una parte de un guardado falla, no se guarda nada.</w:t>
            </w:r>
          </w:p>
        </w:tc>
      </w:tr>
      <w:tr>
        <w:trPr>
          <w:cantSplit/>
          <w:tblHeader w:val="off"/>
        </w:trPr>
        <w:tc>
          <w:tcPr>
            <w:tcW w:type="dxa" w:w="90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RNF-11</w:t>
            </w:r>
          </w:p>
        </w:tc>
        <w:tc>
          <w:tcPr>
            <w:tcW w:type="dxa" w:w="171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Compatibilidad</w:t>
            </w:r>
          </w:p>
        </w:tc>
        <w:tc>
          <w:tcPr>
            <w:tcW w:type="dxa" w:w="67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Funciona en las dos últimas versiones de Chrome, Edge y Firefox.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2.3 Reglas de negocio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6"/>
        <w:gridCol w:w="8454"/>
      </w:tblGrid>
      <w:tr>
        <w:trPr>
          <w:cantSplit/>
          <w:tblHeader/>
        </w:trPr>
        <w:tc>
          <w:tcPr>
            <w:tcW w:type="dxa" w:w="90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845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Regla</w:t>
            </w:r>
          </w:p>
        </w:tc>
      </w:tr>
      <w:tr>
        <w:trPr>
          <w:cantSplit/>
          <w:tblHeader w:val="off"/>
        </w:trPr>
        <w:tc>
          <w:tcPr>
            <w:tcW w:type="dxa" w:w="90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RN-01</w:t>
            </w:r>
          </w:p>
        </w:tc>
        <w:tc>
          <w:tcPr>
            <w:tcW w:type="dxa" w:w="845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El residente debe tener al menos 60 años (configurable) y un DPI único de 13 dígitos.</w:t>
            </w:r>
          </w:p>
        </w:tc>
      </w:tr>
      <w:tr>
        <w:trPr>
          <w:cantSplit/>
          <w:tblHeader w:val="off"/>
        </w:trPr>
        <w:tc>
          <w:tcPr>
            <w:tcW w:type="dxa" w:w="90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RN-02</w:t>
            </w:r>
          </w:p>
        </w:tc>
        <w:tc>
          <w:tcPr>
            <w:tcW w:type="dxa" w:w="845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Una habitación en mantenimiento o sin camas libres no recibe nuevos residentes (validado en la página y en el servidor).</w:t>
            </w:r>
          </w:p>
        </w:tc>
      </w:tr>
      <w:tr>
        <w:trPr>
          <w:cantSplit/>
          <w:tblHeader w:val="off"/>
        </w:trPr>
        <w:tc>
          <w:tcPr>
            <w:tcW w:type="dxa" w:w="90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RN-03</w:t>
            </w:r>
          </w:p>
        </w:tc>
        <w:tc>
          <w:tcPr>
            <w:tcW w:type="dxa" w:w="845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Los residentes nunca se eliminan: la baja es lógica (activo = falso, fecha, motivo y observaciones). Motivos: Fallecimiento, Traslado a otra institución, Retiro voluntario o familiar, Hospitalización prolongada y Registro capturado por error.</w:t>
            </w:r>
          </w:p>
        </w:tc>
      </w:tr>
      <w:tr>
        <w:trPr>
          <w:cantSplit/>
          <w:tblHeader w:val="off"/>
        </w:trPr>
        <w:tc>
          <w:tcPr>
            <w:tcW w:type="dxa" w:w="90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RN-04</w:t>
            </w:r>
          </w:p>
        </w:tc>
        <w:tc>
          <w:tcPr>
            <w:tcW w:type="dxa" w:w="845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Al registrar un egreso se cancelan las citas programadas o confirmadas, se eliminan las solicitudes de laboratorio aún no iniciadas y se desactiva el usuario Paciente vinculado.</w:t>
            </w:r>
          </w:p>
        </w:tc>
      </w:tr>
      <w:tr>
        <w:trPr>
          <w:cantSplit/>
          <w:tblHeader w:val="off"/>
        </w:trPr>
        <w:tc>
          <w:tcPr>
            <w:tcW w:type="dxa" w:w="90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RN-05</w:t>
            </w:r>
          </w:p>
        </w:tc>
        <w:tc>
          <w:tcPr>
            <w:tcW w:type="dxa" w:w="845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Las citas son de 07:00 a 18:00, no se programan en fechas pasadas y no puede haber dos a la misma hora para el mismo profesional o residente.</w:t>
            </w:r>
          </w:p>
        </w:tc>
      </w:tr>
      <w:tr>
        <w:trPr>
          <w:cantSplit/>
          <w:tblHeader w:val="off"/>
        </w:trPr>
        <w:tc>
          <w:tcPr>
            <w:tcW w:type="dxa" w:w="90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RN-06</w:t>
            </w:r>
          </w:p>
        </w:tc>
        <w:tc>
          <w:tcPr>
            <w:tcW w:type="dxa" w:w="845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 se vende un medicamento vencido ni una cantidad mayor al stock.</w:t>
            </w:r>
          </w:p>
        </w:tc>
      </w:tr>
      <w:tr>
        <w:trPr>
          <w:cantSplit/>
          <w:tblHeader w:val="off"/>
        </w:trPr>
        <w:tc>
          <w:tcPr>
            <w:tcW w:type="dxa" w:w="90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RN-07</w:t>
            </w:r>
          </w:p>
        </w:tc>
        <w:tc>
          <w:tcPr>
            <w:tcW w:type="dxa" w:w="845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Solo se anulan facturas pendientes y siempre con motivo; las pagadas no se modifican.</w:t>
            </w:r>
          </w:p>
        </w:tc>
      </w:tr>
      <w:tr>
        <w:trPr>
          <w:cantSplit/>
          <w:tblHeader w:val="off"/>
        </w:trPr>
        <w:tc>
          <w:tcPr>
            <w:tcW w:type="dxa" w:w="90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RN-08</w:t>
            </w:r>
          </w:p>
        </w:tc>
        <w:tc>
          <w:tcPr>
            <w:tcW w:type="dxa" w:w="845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La mensualidad (Q 1 500 por defecto, configurable) se genera una sola vez por residente activo y mes.</w:t>
            </w:r>
          </w:p>
        </w:tc>
      </w:tr>
      <w:tr>
        <w:trPr>
          <w:cantSplit/>
          <w:tblHeader w:val="off"/>
        </w:trPr>
        <w:tc>
          <w:tcPr>
            <w:tcW w:type="dxa" w:w="90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RN-09</w:t>
            </w:r>
          </w:p>
        </w:tc>
        <w:tc>
          <w:tcPr>
            <w:tcW w:type="dxa" w:w="845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Contraseña: mínimo 8 caracteres con letras y números. Toda contraseña inicial o asignada por el administrador es temporal y se cambia en el primer ingreso; mientras tanto el servidor no entrega datos (HTTP 403).</w:t>
            </w:r>
          </w:p>
        </w:tc>
      </w:tr>
      <w:tr>
        <w:trPr>
          <w:cantSplit/>
          <w:tblHeader w:val="off"/>
        </w:trPr>
        <w:tc>
          <w:tcPr>
            <w:tcW w:type="dxa" w:w="90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RN-10</w:t>
            </w:r>
          </w:p>
        </w:tc>
        <w:tc>
          <w:tcPr>
            <w:tcW w:type="dxa" w:w="845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Tras 3 intentos fallidos se bloquea el ingreso 30 segundos. La sesión expira tras 30 minutos sin actividad.</w:t>
            </w:r>
          </w:p>
        </w:tc>
      </w:tr>
      <w:tr>
        <w:trPr>
          <w:cantSplit/>
          <w:tblHeader w:val="off"/>
        </w:trPr>
        <w:tc>
          <w:tcPr>
            <w:tcW w:type="dxa" w:w="90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RN-11</w:t>
            </w:r>
          </w:p>
        </w:tc>
        <w:tc>
          <w:tcPr>
            <w:tcW w:type="dxa" w:w="845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Un usuario Paciente debe estar vinculado a un residente activo; un usuario no puede desactivarse a sí mismo.</w:t>
            </w:r>
          </w:p>
        </w:tc>
      </w:tr>
      <w:tr>
        <w:trPr>
          <w:cantSplit/>
          <w:tblHeader w:val="off"/>
        </w:trPr>
        <w:tc>
          <w:tcPr>
            <w:tcW w:type="dxa" w:w="90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RN-12</w:t>
            </w:r>
          </w:p>
        </w:tc>
        <w:tc>
          <w:tcPr>
            <w:tcW w:type="dxa" w:w="845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Compra en farmacia: se registra el recibo interno FAR-#### con el total; el pago se hace en efectivo en la administración al recibir el producto. Si el residente prefiere, el administrador carga el monto como factura a su cuenta.</w:t>
            </w:r>
          </w:p>
        </w:tc>
      </w:tr>
      <w:tr>
        <w:trPr>
          <w:cantSplit/>
          <w:tblHeader w:val="off"/>
        </w:trPr>
        <w:tc>
          <w:tcPr>
            <w:tcW w:type="dxa" w:w="90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RN-13</w:t>
            </w:r>
          </w:p>
        </w:tc>
        <w:tc>
          <w:tcPr>
            <w:tcW w:type="dxa" w:w="845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Solo el Administrador elimina registros (excepto residentes, que nunca se eliminan), restablece datos y ve la bitácora y los reportes financieros.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2.4 Alcance</w:t>
      </w:r>
    </w:p>
    <w:p>
      <w:pPr>
        <w:spacing w:after="120" w:line="276"/>
        <w:jc w:val="both"/>
      </w:pPr>
      <w:r>
        <w:rPr>
          <w:b/>
          <w:bCs/>
        </w:rPr>
        <w:t xml:space="preserve">Dentro de esta versión:</w:t>
      </w:r>
      <w:r>
        <w:t xml:space="preserve"> acceso y seguridad, residentes, atención médica, personal médico, medicamentos y farmacia, habitaciones, facturación y donaciones, reportes y panel, y administración (usuarios, bitácora y respaldo). </w:t>
      </w:r>
      <w:r>
        <w:rPr>
          <w:b/>
          <w:bCs/>
        </w:rPr>
        <w:t xml:space="preserve">Fuera de esta versión (fase 2):</w:t>
      </w:r>
      <w:r>
        <w:t xml:space="preserve"> pagos en línea y factura electrónica FEL, avisos automáticos a familiares, recuperación de contraseña por correo, aplicación móvil nativa e integración con laboratorios externos.</w:t>
      </w:r>
    </w:p>
    <w:p>
      <w:pPr>
        <w:pStyle w:val="Heading1"/>
        <w:pageBreakBefore/>
      </w:pPr>
      <w:r>
        <w:t xml:space="preserve">3. Análisis y diseño del sistema</w:t>
      </w:r>
    </w:p>
    <w:p>
      <w:pPr>
        <w:pStyle w:val="Heading2"/>
      </w:pPr>
      <w:r>
        <w:t xml:space="preserve">3.1 Arquitectura general de la solución</w:t>
      </w:r>
    </w:p>
    <w:p>
      <w:pPr>
        <w:spacing w:after="120" w:line="276"/>
        <w:jc w:val="both"/>
      </w:pPr>
      <w:r>
        <w:t xml:space="preserve">El sistema sigue una arquitectura cliente-servidor en tres capas. La </w:t>
      </w:r>
      <w:r>
        <w:rPr>
          <w:b/>
          <w:bCs/>
        </w:rPr>
        <w:t xml:space="preserve">capa de presentación</w:t>
      </w:r>
      <w:r>
        <w:t xml:space="preserve"> (index.html, css/app.css y js/app.js) muestra las pantallas en el navegador. La </w:t>
      </w:r>
      <w:r>
        <w:rPr>
          <w:b/>
          <w:bCs/>
        </w:rPr>
        <w:t xml:space="preserve">capa de lógica de negocio</w:t>
      </w:r>
      <w:r>
        <w:t xml:space="preserve"> aplica las reglas en js/servicios.js y las vuelve a revisar en el servidor con api/api.php. La </w:t>
      </w:r>
      <w:r>
        <w:rPr>
          <w:b/>
          <w:bCs/>
        </w:rPr>
        <w:t xml:space="preserve">capa de datos</w:t>
      </w:r>
      <w:r>
        <w:t xml:space="preserve"> es una base MySQL o MariaDB de 18 tablas. El detalle está en el documento «Arquitectura Elegida».</w:t>
      </w:r>
    </w:p>
    <w:p>
      <w:pPr>
        <w:spacing w:after="60" w:before="120"/>
        <w:jc w:val="center"/>
      </w:pPr>
      <w:r>
        <w:drawing>
          <wp:inline distT="0" distB="0" distL="0" distR="0">
            <wp:extent cx="4752975" cy="4476750"/>
            <wp:effectExtent t="0" r="0" b="0" l="0"/>
            <wp:docPr id="1" name="fig" descr="Figura 1. Arquitectura en tres capas" title="Figura 1. Arquitectura en tres cap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46A85"/>
          <w:sz w:val="18"/>
          <w:szCs w:val="18"/>
        </w:rPr>
        <w:t xml:space="preserve">Figura 1. Arquitectura en tres capas</w:t>
      </w:r>
    </w:p>
    <w:p>
      <w:pPr>
        <w:pStyle w:val="Heading2"/>
      </w:pPr>
      <w:r>
        <w:t xml:space="preserve">3.2 Herramientas de software y SGBD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12"/>
        <w:gridCol w:w="2717"/>
        <w:gridCol w:w="4731"/>
      </w:tblGrid>
      <w:tr>
        <w:trPr>
          <w:cantSplit/>
          <w:tblHeader/>
        </w:trPr>
        <w:tc>
          <w:tcPr>
            <w:tcW w:type="dxa" w:w="191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Área</w:t>
            </w:r>
          </w:p>
        </w:tc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Herramienta</w:t>
            </w:r>
          </w:p>
        </w:tc>
        <w:tc>
          <w:tcPr>
            <w:tcW w:type="dxa" w:w="473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Por qué se eligió</w:t>
            </w:r>
          </w:p>
        </w:tc>
      </w:tr>
      <w:tr>
        <w:trPr>
          <w:cantSplit/>
          <w:tblHeader w:val="off"/>
        </w:trPr>
        <w:tc>
          <w:tcPr>
            <w:tcW w:type="dxa" w:w="191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SGBD</w:t>
            </w:r>
          </w:p>
        </w:tc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MySQL 8 / MariaDB 10.4+ (InnoDB)</w:t>
            </w:r>
          </w:p>
        </w:tc>
        <w:tc>
          <w:tcPr>
            <w:tcW w:type="dxa" w:w="473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Relacional, gratuito, con llaves foráneas, CHECK, vistas, procedimientos y transacciones; incluido en XAMPP y en casi todo hosting.</w:t>
            </w:r>
          </w:p>
        </w:tc>
      </w:tr>
      <w:tr>
        <w:trPr>
          <w:cantSplit/>
          <w:tblHeader w:val="off"/>
        </w:trPr>
        <w:tc>
          <w:tcPr>
            <w:tcW w:type="dxa" w:w="191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Backend</w:t>
            </w:r>
          </w:p>
        </w:tc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PHP 8 con PDO</w:t>
            </w:r>
          </w:p>
        </w:tc>
        <w:tc>
          <w:tcPr>
            <w:tcW w:type="dxa" w:w="473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Se ejecuta en cualquier hosting compartido; PDO permite consultas preparadas y transacciones; hash_pbkdf2 calcula las contraseñas.</w:t>
            </w:r>
          </w:p>
        </w:tc>
      </w:tr>
      <w:tr>
        <w:trPr>
          <w:cantSplit/>
          <w:tblHeader w:val="off"/>
        </w:trPr>
        <w:tc>
          <w:tcPr>
            <w:tcW w:type="dxa" w:w="191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Frontend</w:t>
            </w:r>
          </w:p>
        </w:tc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HTML5, CSS3 y JavaScript sin frameworks</w:t>
            </w:r>
          </w:p>
        </w:tc>
        <w:tc>
          <w:tcPr>
            <w:tcW w:type="dxa" w:w="473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 requiere compilación ni dependencias; la página funciona también sin servidor como demostración.</w:t>
            </w:r>
          </w:p>
        </w:tc>
      </w:tr>
      <w:tr>
        <w:trPr>
          <w:cantSplit/>
          <w:tblHeader w:val="off"/>
        </w:trPr>
        <w:tc>
          <w:tcPr>
            <w:tcW w:type="dxa" w:w="191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Servidor web</w:t>
            </w:r>
          </w:p>
        </w:tc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Apache 2.4 (XAMPP)</w:t>
            </w:r>
          </w:p>
        </w:tc>
        <w:tc>
          <w:tcPr>
            <w:tcW w:type="dxa" w:w="473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Instalación sencilla en una computadora del asilo; phpMyAdmin facilita importar scripts y respaldar.</w:t>
            </w:r>
          </w:p>
        </w:tc>
      </w:tr>
      <w:tr>
        <w:trPr>
          <w:cantSplit/>
          <w:tblHeader w:val="off"/>
        </w:trPr>
        <w:tc>
          <w:tcPr>
            <w:tcW w:type="dxa" w:w="191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Pruebas</w:t>
            </w:r>
          </w:p>
        </w:tc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Python 3 + Playwright</w:t>
            </w:r>
          </w:p>
        </w:tc>
        <w:tc>
          <w:tcPr>
            <w:tcW w:type="dxa" w:w="473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Automatiza las 46 pruebas (PV y CP) sobre el sistema real y guarda capturas como evidencia.</w:t>
            </w:r>
          </w:p>
        </w:tc>
      </w:tr>
      <w:tr>
        <w:trPr>
          <w:cantSplit/>
          <w:tblHeader w:val="off"/>
        </w:trPr>
        <w:tc>
          <w:tcPr>
            <w:tcW w:type="dxa" w:w="191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Documentación</w:t>
            </w:r>
          </w:p>
        </w:tc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Microsoft Word y Excel</w:t>
            </w:r>
          </w:p>
        </w:tc>
        <w:tc>
          <w:tcPr>
            <w:tcW w:type="dxa" w:w="473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ERS, respuesta al informe SQA y planificación con fórmulas.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3.3 Diagrama de contexto</w:t>
      </w:r>
    </w:p>
    <w:p>
      <w:pPr>
        <w:spacing w:after="60" w:before="120"/>
        <w:jc w:val="center"/>
      </w:pPr>
      <w:r>
        <w:drawing>
          <wp:inline distT="0" distB="0" distL="0" distR="0">
            <wp:extent cx="5486400" cy="5600700"/>
            <wp:effectExtent t="0" r="0" b="0" l="0"/>
            <wp:docPr id="2" name="fig" descr="Figura 2. Diagrama de contexto (DFD nivel 0)" title="Figura 2. Diagrama de contexto (DFD nivel 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60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46A85"/>
          <w:sz w:val="18"/>
          <w:szCs w:val="18"/>
        </w:rPr>
        <w:t xml:space="preserve">Figura 2. Diagrama de contexto (DFD nivel 0)</w:t>
      </w:r>
    </w:p>
    <w:p>
      <w:pPr>
        <w:pStyle w:val="Heading1"/>
        <w:pageBreakBefore/>
      </w:pPr>
      <w:r>
        <w:t xml:space="preserve">4. Casos de uso UML</w:t>
      </w:r>
    </w:p>
    <w:p>
      <w:pPr>
        <w:pStyle w:val="Heading2"/>
      </w:pPr>
      <w:r>
        <w:t xml:space="preserve">4.1 Actores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10"/>
        <w:gridCol w:w="3019"/>
        <w:gridCol w:w="4731"/>
      </w:tblGrid>
      <w:tr>
        <w:trPr>
          <w:cantSplit/>
          <w:tblHeader/>
        </w:trPr>
        <w:tc>
          <w:tcPr>
            <w:tcW w:type="dxa" w:w="161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301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Quién es</w:t>
            </w:r>
          </w:p>
        </w:tc>
        <w:tc>
          <w:tcPr>
            <w:tcW w:type="dxa" w:w="473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Qué hace</w:t>
            </w:r>
          </w:p>
        </w:tc>
      </w:tr>
      <w:tr>
        <w:trPr>
          <w:cantSplit/>
          <w:tblHeader w:val="off"/>
        </w:trPr>
        <w:tc>
          <w:tcPr>
            <w:tcW w:type="dxa" w:w="161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Administrador</w:t>
            </w:r>
          </w:p>
        </w:tc>
        <w:tc>
          <w:tcPr>
            <w:tcW w:type="dxa" w:w="301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Dirección o administración del asilo</w:t>
            </w:r>
          </w:p>
        </w:tc>
        <w:tc>
          <w:tcPr>
            <w:tcW w:type="dxa" w:w="473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Gestiona residentes, personal, habitaciones, medicamentos, facturación, usuarios, bitácora y respaldo; ve todos los reportes.</w:t>
            </w:r>
          </w:p>
        </w:tc>
      </w:tr>
      <w:tr>
        <w:trPr>
          <w:cantSplit/>
          <w:tblHeader w:val="off"/>
        </w:trPr>
        <w:tc>
          <w:tcPr>
            <w:tcW w:type="dxa" w:w="161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Médico</w:t>
            </w:r>
          </w:p>
        </w:tc>
        <w:tc>
          <w:tcPr>
            <w:tcW w:type="dxa" w:w="301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Médico o enfermería a cargo de la atención</w:t>
            </w:r>
          </w:p>
        </w:tc>
        <w:tc>
          <w:tcPr>
            <w:tcW w:type="dxa" w:w="473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Consulta residentes y su ficha, registra notas y signos, da dosis, gestiona citas y solicita exámenes.</w:t>
            </w:r>
          </w:p>
        </w:tc>
      </w:tr>
      <w:tr>
        <w:trPr>
          <w:cantSplit/>
          <w:tblHeader w:val="off"/>
        </w:trPr>
        <w:tc>
          <w:tcPr>
            <w:tcW w:type="dxa" w:w="161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Laboratorio</w:t>
            </w:r>
          </w:p>
        </w:tc>
        <w:tc>
          <w:tcPr>
            <w:tcW w:type="dxa" w:w="301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Técnico de laboratorio</w:t>
            </w:r>
          </w:p>
        </w:tc>
        <w:tc>
          <w:tcPr>
            <w:tcW w:type="dxa" w:w="473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Procesa las solicitudes de examen y registra los resultados.</w:t>
            </w:r>
          </w:p>
        </w:tc>
      </w:tr>
      <w:tr>
        <w:trPr>
          <w:cantSplit/>
          <w:tblHeader w:val="off"/>
        </w:trPr>
        <w:tc>
          <w:tcPr>
            <w:tcW w:type="dxa" w:w="161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Paciente</w:t>
            </w:r>
          </w:p>
        </w:tc>
        <w:tc>
          <w:tcPr>
            <w:tcW w:type="dxa" w:w="301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Residente con cuenta propia</w:t>
            </w:r>
          </w:p>
        </w:tc>
        <w:tc>
          <w:tcPr>
            <w:tcW w:type="dxa" w:w="473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Consulta su expediente y compra en la farmacia del asilo.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4.2 Lista de casos de uso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6"/>
        <w:gridCol w:w="3623"/>
        <w:gridCol w:w="2919"/>
        <w:gridCol w:w="1912"/>
      </w:tblGrid>
      <w:tr>
        <w:trPr>
          <w:cantSplit/>
          <w:tblHeader/>
        </w:trPr>
        <w:tc>
          <w:tcPr>
            <w:tcW w:type="dxa" w:w="90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62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</w:t>
            </w:r>
          </w:p>
        </w:tc>
        <w:tc>
          <w:tcPr>
            <w:tcW w:type="dxa" w:w="291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191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Requerimientos</w:t>
            </w:r>
          </w:p>
        </w:tc>
      </w:tr>
      <w:tr>
        <w:trPr>
          <w:cantSplit/>
          <w:tblHeader w:val="off"/>
        </w:trPr>
        <w:tc>
          <w:tcPr>
            <w:tcW w:type="dxa" w:w="90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CU-01</w:t>
            </w:r>
          </w:p>
        </w:tc>
        <w:tc>
          <w:tcPr>
            <w:tcW w:type="dxa" w:w="362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Iniciar sesión</w:t>
            </w:r>
          </w:p>
        </w:tc>
        <w:tc>
          <w:tcPr>
            <w:tcW w:type="dxa" w:w="291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Todos</w:t>
            </w:r>
          </w:p>
        </w:tc>
        <w:tc>
          <w:tcPr>
            <w:tcW w:type="dxa" w:w="191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RF-01, RF-02</w:t>
            </w:r>
          </w:p>
        </w:tc>
      </w:tr>
      <w:tr>
        <w:trPr>
          <w:cantSplit/>
          <w:tblHeader w:val="off"/>
        </w:trPr>
        <w:tc>
          <w:tcPr>
            <w:tcW w:type="dxa" w:w="90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CU-02</w:t>
            </w:r>
          </w:p>
        </w:tc>
        <w:tc>
          <w:tcPr>
            <w:tcW w:type="dxa" w:w="362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Registrar residente</w:t>
            </w:r>
          </w:p>
        </w:tc>
        <w:tc>
          <w:tcPr>
            <w:tcW w:type="dxa" w:w="291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Administrador</w:t>
            </w:r>
          </w:p>
        </w:tc>
        <w:tc>
          <w:tcPr>
            <w:tcW w:type="dxa" w:w="191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RF-03, RF-20</w:t>
            </w:r>
          </w:p>
        </w:tc>
      </w:tr>
      <w:tr>
        <w:trPr>
          <w:cantSplit/>
          <w:tblHeader w:val="off"/>
        </w:trPr>
        <w:tc>
          <w:tcPr>
            <w:tcW w:type="dxa" w:w="90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CU-03</w:t>
            </w:r>
          </w:p>
        </w:tc>
        <w:tc>
          <w:tcPr>
            <w:tcW w:type="dxa" w:w="362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Buscar y consultar residentes</w:t>
            </w:r>
          </w:p>
        </w:tc>
        <w:tc>
          <w:tcPr>
            <w:tcW w:type="dxa" w:w="291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Administrador, Médico, Laboratorio</w:t>
            </w:r>
          </w:p>
        </w:tc>
        <w:tc>
          <w:tcPr>
            <w:tcW w:type="dxa" w:w="191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RF-04, RF-07</w:t>
            </w:r>
          </w:p>
        </w:tc>
      </w:tr>
      <w:tr>
        <w:trPr>
          <w:cantSplit/>
          <w:tblHeader w:val="off"/>
        </w:trPr>
        <w:tc>
          <w:tcPr>
            <w:tcW w:type="dxa" w:w="90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CU-04</w:t>
            </w:r>
          </w:p>
        </w:tc>
        <w:tc>
          <w:tcPr>
            <w:tcW w:type="dxa" w:w="362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Editar residente</w:t>
            </w:r>
          </w:p>
        </w:tc>
        <w:tc>
          <w:tcPr>
            <w:tcW w:type="dxa" w:w="291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Administrador</w:t>
            </w:r>
          </w:p>
        </w:tc>
        <w:tc>
          <w:tcPr>
            <w:tcW w:type="dxa" w:w="191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RF-05</w:t>
            </w:r>
          </w:p>
        </w:tc>
      </w:tr>
      <w:tr>
        <w:trPr>
          <w:cantSplit/>
          <w:tblHeader w:val="off"/>
        </w:trPr>
        <w:tc>
          <w:tcPr>
            <w:tcW w:type="dxa" w:w="90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CU-05</w:t>
            </w:r>
          </w:p>
        </w:tc>
        <w:tc>
          <w:tcPr>
            <w:tcW w:type="dxa" w:w="362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Dar de baja (egreso) a un residente</w:t>
            </w:r>
          </w:p>
        </w:tc>
        <w:tc>
          <w:tcPr>
            <w:tcW w:type="dxa" w:w="291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Administrador</w:t>
            </w:r>
          </w:p>
        </w:tc>
        <w:tc>
          <w:tcPr>
            <w:tcW w:type="dxa" w:w="191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RF-06</w:t>
            </w:r>
          </w:p>
        </w:tc>
      </w:tr>
      <w:tr>
        <w:trPr>
          <w:cantSplit/>
          <w:tblHeader w:val="off"/>
        </w:trPr>
        <w:tc>
          <w:tcPr>
            <w:tcW w:type="dxa" w:w="90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CU-06</w:t>
            </w:r>
          </w:p>
        </w:tc>
        <w:tc>
          <w:tcPr>
            <w:tcW w:type="dxa" w:w="362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Gestionar citas médicas</w:t>
            </w:r>
          </w:p>
        </w:tc>
        <w:tc>
          <w:tcPr>
            <w:tcW w:type="dxa" w:w="291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Administrador, Médico</w:t>
            </w:r>
          </w:p>
        </w:tc>
        <w:tc>
          <w:tcPr>
            <w:tcW w:type="dxa" w:w="191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RF-09</w:t>
            </w:r>
          </w:p>
        </w:tc>
      </w:tr>
      <w:tr>
        <w:trPr>
          <w:cantSplit/>
          <w:tblHeader w:val="off"/>
        </w:trPr>
        <w:tc>
          <w:tcPr>
            <w:tcW w:type="dxa" w:w="90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CU-07</w:t>
            </w:r>
          </w:p>
        </w:tc>
        <w:tc>
          <w:tcPr>
            <w:tcW w:type="dxa" w:w="362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Gestionar medicamentos</w:t>
            </w:r>
          </w:p>
        </w:tc>
        <w:tc>
          <w:tcPr>
            <w:tcW w:type="dxa" w:w="291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Administrador (Médico y Laboratorio consultan)</w:t>
            </w:r>
          </w:p>
        </w:tc>
        <w:tc>
          <w:tcPr>
            <w:tcW w:type="dxa" w:w="191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RF-10</w:t>
            </w:r>
          </w:p>
        </w:tc>
      </w:tr>
      <w:tr>
        <w:trPr>
          <w:cantSplit/>
          <w:tblHeader w:val="off"/>
        </w:trPr>
        <w:tc>
          <w:tcPr>
            <w:tcW w:type="dxa" w:w="90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CU-08</w:t>
            </w:r>
          </w:p>
        </w:tc>
        <w:tc>
          <w:tcPr>
            <w:tcW w:type="dxa" w:w="362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Generar reportes</w:t>
            </w:r>
          </w:p>
        </w:tc>
        <w:tc>
          <w:tcPr>
            <w:tcW w:type="dxa" w:w="291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Administrador, Médico, Laboratorio</w:t>
            </w:r>
          </w:p>
        </w:tc>
        <w:tc>
          <w:tcPr>
            <w:tcW w:type="dxa" w:w="191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RF-12</w:t>
            </w:r>
          </w:p>
        </w:tc>
      </w:tr>
      <w:tr>
        <w:trPr>
          <w:cantSplit/>
          <w:tblHeader w:val="off"/>
        </w:trPr>
        <w:tc>
          <w:tcPr>
            <w:tcW w:type="dxa" w:w="90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CU-09</w:t>
            </w:r>
          </w:p>
        </w:tc>
        <w:tc>
          <w:tcPr>
            <w:tcW w:type="dxa" w:w="362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Gestionar personal médico</w:t>
            </w:r>
          </w:p>
        </w:tc>
        <w:tc>
          <w:tcPr>
            <w:tcW w:type="dxa" w:w="291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Administrador</w:t>
            </w:r>
          </w:p>
        </w:tc>
        <w:tc>
          <w:tcPr>
            <w:tcW w:type="dxa" w:w="191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RF-08</w:t>
            </w:r>
          </w:p>
        </w:tc>
      </w:tr>
      <w:tr>
        <w:trPr>
          <w:cantSplit/>
          <w:tblHeader w:val="off"/>
        </w:trPr>
        <w:tc>
          <w:tcPr>
            <w:tcW w:type="dxa" w:w="90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CU-10</w:t>
            </w:r>
          </w:p>
        </w:tc>
        <w:tc>
          <w:tcPr>
            <w:tcW w:type="dxa" w:w="362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Gestionar facturación y donaciones</w:t>
            </w:r>
          </w:p>
        </w:tc>
        <w:tc>
          <w:tcPr>
            <w:tcW w:type="dxa" w:w="291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Administrador</w:t>
            </w:r>
          </w:p>
        </w:tc>
        <w:tc>
          <w:tcPr>
            <w:tcW w:type="dxa" w:w="191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RF-11</w:t>
            </w:r>
          </w:p>
        </w:tc>
      </w:tr>
      <w:tr>
        <w:trPr>
          <w:cantSplit/>
          <w:tblHeader w:val="off"/>
        </w:trPr>
        <w:tc>
          <w:tcPr>
            <w:tcW w:type="dxa" w:w="90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CU-11</w:t>
            </w:r>
          </w:p>
        </w:tc>
        <w:tc>
          <w:tcPr>
            <w:tcW w:type="dxa" w:w="362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Cerrar sesión</w:t>
            </w:r>
          </w:p>
        </w:tc>
        <w:tc>
          <w:tcPr>
            <w:tcW w:type="dxa" w:w="291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Todos</w:t>
            </w:r>
          </w:p>
        </w:tc>
        <w:tc>
          <w:tcPr>
            <w:tcW w:type="dxa" w:w="191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RF-14</w:t>
            </w:r>
          </w:p>
        </w:tc>
      </w:tr>
      <w:tr>
        <w:trPr>
          <w:cantSplit/>
          <w:tblHeader w:val="off"/>
        </w:trPr>
        <w:tc>
          <w:tcPr>
            <w:tcW w:type="dxa" w:w="90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CU-12</w:t>
            </w:r>
          </w:p>
        </w:tc>
        <w:tc>
          <w:tcPr>
            <w:tcW w:type="dxa" w:w="362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Comprar en farmacia</w:t>
            </w:r>
          </w:p>
        </w:tc>
        <w:tc>
          <w:tcPr>
            <w:tcW w:type="dxa" w:w="291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Paciente</w:t>
            </w:r>
          </w:p>
        </w:tc>
        <w:tc>
          <w:tcPr>
            <w:tcW w:type="dxa" w:w="191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RF-19</w:t>
            </w:r>
          </w:p>
        </w:tc>
      </w:tr>
      <w:tr>
        <w:trPr>
          <w:cantSplit/>
          <w:tblHeader w:val="off"/>
        </w:trPr>
        <w:tc>
          <w:tcPr>
            <w:tcW w:type="dxa" w:w="90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CU-13</w:t>
            </w:r>
          </w:p>
        </w:tc>
        <w:tc>
          <w:tcPr>
            <w:tcW w:type="dxa" w:w="362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Gestionar laboratorio</w:t>
            </w:r>
          </w:p>
        </w:tc>
        <w:tc>
          <w:tcPr>
            <w:tcW w:type="dxa" w:w="291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Administrador, Médico, Laboratorio</w:t>
            </w:r>
          </w:p>
        </w:tc>
        <w:tc>
          <w:tcPr>
            <w:tcW w:type="dxa" w:w="191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RF-18</w:t>
            </w:r>
          </w:p>
        </w:tc>
      </w:tr>
      <w:tr>
        <w:trPr>
          <w:cantSplit/>
          <w:tblHeader w:val="off"/>
        </w:trPr>
        <w:tc>
          <w:tcPr>
            <w:tcW w:type="dxa" w:w="90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CU-14</w:t>
            </w:r>
          </w:p>
        </w:tc>
        <w:tc>
          <w:tcPr>
            <w:tcW w:type="dxa" w:w="362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Registrar ficha, evolución y signos vitales</w:t>
            </w:r>
          </w:p>
        </w:tc>
        <w:tc>
          <w:tcPr>
            <w:tcW w:type="dxa" w:w="291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Administrador, Médico</w:t>
            </w:r>
          </w:p>
        </w:tc>
        <w:tc>
          <w:tcPr>
            <w:tcW w:type="dxa" w:w="191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RF-15, RF-16</w:t>
            </w:r>
          </w:p>
        </w:tc>
      </w:tr>
      <w:tr>
        <w:trPr>
          <w:cantSplit/>
          <w:tblHeader w:val="off"/>
        </w:trPr>
        <w:tc>
          <w:tcPr>
            <w:tcW w:type="dxa" w:w="90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CU-15</w:t>
            </w:r>
          </w:p>
        </w:tc>
        <w:tc>
          <w:tcPr>
            <w:tcW w:type="dxa" w:w="362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Registrar medicación del día</w:t>
            </w:r>
          </w:p>
        </w:tc>
        <w:tc>
          <w:tcPr>
            <w:tcW w:type="dxa" w:w="291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Administrador, Médico</w:t>
            </w:r>
          </w:p>
        </w:tc>
        <w:tc>
          <w:tcPr>
            <w:tcW w:type="dxa" w:w="191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RF-17</w:t>
            </w:r>
          </w:p>
        </w:tc>
      </w:tr>
      <w:tr>
        <w:trPr>
          <w:cantSplit/>
          <w:tblHeader w:val="off"/>
        </w:trPr>
        <w:tc>
          <w:tcPr>
            <w:tcW w:type="dxa" w:w="90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CU-16</w:t>
            </w:r>
          </w:p>
        </w:tc>
        <w:tc>
          <w:tcPr>
            <w:tcW w:type="dxa" w:w="362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Gestionar habitaciones</w:t>
            </w:r>
          </w:p>
        </w:tc>
        <w:tc>
          <w:tcPr>
            <w:tcW w:type="dxa" w:w="291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Administrador (Médico consulta)</w:t>
            </w:r>
          </w:p>
        </w:tc>
        <w:tc>
          <w:tcPr>
            <w:tcW w:type="dxa" w:w="191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RF-20</w:t>
            </w:r>
          </w:p>
        </w:tc>
      </w:tr>
      <w:tr>
        <w:trPr>
          <w:cantSplit/>
          <w:tblHeader w:val="off"/>
        </w:trPr>
        <w:tc>
          <w:tcPr>
            <w:tcW w:type="dxa" w:w="90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CU-17</w:t>
            </w:r>
          </w:p>
        </w:tc>
        <w:tc>
          <w:tcPr>
            <w:tcW w:type="dxa" w:w="362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Gestionar usuarios y contraseñas</w:t>
            </w:r>
          </w:p>
        </w:tc>
        <w:tc>
          <w:tcPr>
            <w:tcW w:type="dxa" w:w="291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Administrador; todos (cambio propio)</w:t>
            </w:r>
          </w:p>
        </w:tc>
        <w:tc>
          <w:tcPr>
            <w:tcW w:type="dxa" w:w="191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RF-21, RF-22</w:t>
            </w:r>
          </w:p>
        </w:tc>
      </w:tr>
      <w:tr>
        <w:trPr>
          <w:cantSplit/>
          <w:tblHeader w:val="off"/>
        </w:trPr>
        <w:tc>
          <w:tcPr>
            <w:tcW w:type="dxa" w:w="90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CU-18</w:t>
            </w:r>
          </w:p>
        </w:tc>
        <w:tc>
          <w:tcPr>
            <w:tcW w:type="dxa" w:w="362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Consultar bitácora y respaldar información</w:t>
            </w:r>
          </w:p>
        </w:tc>
        <w:tc>
          <w:tcPr>
            <w:tcW w:type="dxa" w:w="291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Administrador</w:t>
            </w:r>
          </w:p>
        </w:tc>
        <w:tc>
          <w:tcPr>
            <w:tcW w:type="dxa" w:w="191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RF-23, RF-24</w:t>
            </w:r>
          </w:p>
        </w:tc>
      </w:tr>
      <w:tr>
        <w:trPr>
          <w:cantSplit/>
          <w:tblHeader w:val="off"/>
        </w:trPr>
        <w:tc>
          <w:tcPr>
            <w:tcW w:type="dxa" w:w="90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CU-19</w:t>
            </w:r>
          </w:p>
        </w:tc>
        <w:tc>
          <w:tcPr>
            <w:tcW w:type="dxa" w:w="362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Consultar mi expediente</w:t>
            </w:r>
          </w:p>
        </w:tc>
        <w:tc>
          <w:tcPr>
            <w:tcW w:type="dxa" w:w="291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Paciente</w:t>
            </w:r>
          </w:p>
        </w:tc>
        <w:tc>
          <w:tcPr>
            <w:tcW w:type="dxa" w:w="191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RF-25</w:t>
            </w:r>
          </w:p>
        </w:tc>
      </w:tr>
      <w:tr>
        <w:trPr>
          <w:cantSplit/>
          <w:tblHeader w:val="off"/>
        </w:trPr>
        <w:tc>
          <w:tcPr>
            <w:tcW w:type="dxa" w:w="90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CU-20</w:t>
            </w:r>
          </w:p>
        </w:tc>
        <w:tc>
          <w:tcPr>
            <w:tcW w:type="dxa" w:w="362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Consultar panel principal</w:t>
            </w:r>
          </w:p>
        </w:tc>
        <w:tc>
          <w:tcPr>
            <w:tcW w:type="dxa" w:w="291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Todos</w:t>
            </w:r>
          </w:p>
        </w:tc>
        <w:tc>
          <w:tcPr>
            <w:tcW w:type="dxa" w:w="191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RF-13</w:t>
            </w:r>
          </w:p>
        </w:tc>
      </w:tr>
    </w:tbl>
    <w:p>
      <w:pPr>
        <w:spacing w:after="120"/>
      </w:pPr>
    </w:p>
    <w:p>
      <w:pPr>
        <w:spacing w:after="60" w:before="120"/>
        <w:jc w:val="center"/>
      </w:pPr>
      <w:r>
        <w:drawing>
          <wp:inline distT="0" distB="0" distL="0" distR="0">
            <wp:extent cx="5667375" cy="7143750"/>
            <wp:effectExtent t="0" r="0" b="0" l="0"/>
            <wp:docPr id="3" name="fig" descr="Figura 3. Diagrama de casos de uso" title="Figura 3. Diagrama de casos de us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714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46A85"/>
          <w:sz w:val="18"/>
          <w:szCs w:val="18"/>
        </w:rPr>
        <w:t xml:space="preserve">Figura 3. Diagrama de casos de uso</w:t>
      </w:r>
    </w:p>
    <w:p>
      <w:pPr>
        <w:pStyle w:val="Heading2"/>
      </w:pPr>
      <w:r>
        <w:t xml:space="preserve">4.3 Especificación de los casos de uso principales</w:t>
      </w:r>
    </w:p>
    <w:p>
      <w:pPr>
        <w:spacing w:after="120" w:line="276"/>
        <w:jc w:val="both"/>
      </w:pPr>
      <w:r>
        <w:t xml:space="preserve">Se detallan los casos que concentran las reglas más importantes. Las 20 fichas completas están en la sección 8 de la ERS v3.0.</w:t>
      </w:r>
    </w:p>
    <w:p>
      <w:pPr>
        <w:pStyle w:val="Heading3"/>
      </w:pPr>
      <w:r>
        <w:t xml:space="preserve">CU-01 · Iniciar sesión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12"/>
        <w:gridCol w:w="7448"/>
      </w:tblGrid>
      <w:tr>
        <w:trPr>
          <w:cantSplit/>
          <w:tblHeader/>
        </w:trPr>
        <w:tc>
          <w:tcPr>
            <w:tcW w:type="dxa" w:w="191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744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CU-01 · Iniciar sesión</w:t>
            </w:r>
          </w:p>
        </w:tc>
      </w:tr>
      <w:tr>
        <w:trPr>
          <w:cantSplit/>
          <w:tblHeader w:val="off"/>
        </w:trPr>
        <w:tc>
          <w:tcPr>
            <w:tcW w:type="dxa" w:w="191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Actor</w:t>
            </w:r>
          </w:p>
        </w:tc>
        <w:tc>
          <w:tcPr>
            <w:tcW w:type="dxa" w:w="744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Todos</w:t>
            </w:r>
          </w:p>
        </w:tc>
      </w:tr>
      <w:tr>
        <w:trPr>
          <w:cantSplit/>
          <w:tblHeader w:val="off"/>
        </w:trPr>
        <w:tc>
          <w:tcPr>
            <w:tcW w:type="dxa" w:w="191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Requerimientos</w:t>
            </w:r>
          </w:p>
        </w:tc>
        <w:tc>
          <w:tcPr>
            <w:tcW w:type="dxa" w:w="744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RF-01, RF-02</w:t>
            </w:r>
          </w:p>
        </w:tc>
      </w:tr>
      <w:tr>
        <w:trPr>
          <w:cantSplit/>
          <w:tblHeader w:val="off"/>
        </w:trPr>
        <w:tc>
          <w:tcPr>
            <w:tcW w:type="dxa" w:w="191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Precondición</w:t>
            </w:r>
          </w:p>
        </w:tc>
        <w:tc>
          <w:tcPr>
            <w:tcW w:type="dxa" w:w="744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El usuario tiene una cuenta activa.</w:t>
            </w:r>
          </w:p>
        </w:tc>
      </w:tr>
      <w:tr>
        <w:trPr>
          <w:cantSplit/>
          <w:tblHeader w:val="off"/>
        </w:trPr>
        <w:tc>
          <w:tcPr>
            <w:tcW w:type="dxa" w:w="191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Flujo principal</w:t>
            </w:r>
          </w:p>
        </w:tc>
        <w:tc>
          <w:tcPr>
            <w:tcW w:type="dxa" w:w="744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1. El usuario escribe usuario y contraseña y pulsa «Ingresar al sistema».</w:t>
            </w:r>
          </w:p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2. El servidor calcula el hash PBKDF2 y lo compara con el guardado.</w:t>
            </w:r>
          </w:p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3. Si coincide y la contraseña no es temporal, abre el panel de su rol y registra el ingreso en la bitácora.</w:t>
            </w:r>
          </w:p>
        </w:tc>
      </w:tr>
      <w:tr>
        <w:trPr>
          <w:cantSplit/>
          <w:tblHeader w:val="off"/>
        </w:trPr>
        <w:tc>
          <w:tcPr>
            <w:tcW w:type="dxa" w:w="191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44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A1. Datos incorrectos: muestra «Usuario o contraseña incorrectos.» y registra el intento; al tercero bloquea 30 s.</w:t>
            </w:r>
          </w:p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A2. Contraseña temporal: muestra «Crea tu contraseña personal» (CU-17, flujo B) y después abre el panel.</w:t>
            </w:r>
          </w:p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A3. Cuenta desactivada: se trata como datos incorrectos.</w:t>
            </w:r>
          </w:p>
        </w:tc>
      </w:tr>
      <w:tr>
        <w:trPr>
          <w:cantSplit/>
          <w:tblHeader w:val="off"/>
        </w:trPr>
        <w:tc>
          <w:tcPr>
            <w:tcW w:type="dxa" w:w="191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Postcondición</w:t>
            </w:r>
          </w:p>
        </w:tc>
        <w:tc>
          <w:tcPr>
            <w:tcW w:type="dxa" w:w="744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Sesión iniciada en el servidor.</w:t>
            </w:r>
          </w:p>
        </w:tc>
      </w:tr>
      <w:tr>
        <w:trPr>
          <w:cantSplit/>
          <w:tblHeader w:val="off"/>
        </w:trPr>
        <w:tc>
          <w:tcPr>
            <w:tcW w:type="dxa" w:w="191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Pruebas</w:t>
            </w:r>
          </w:p>
        </w:tc>
        <w:tc>
          <w:tcPr>
            <w:tcW w:type="dxa" w:w="744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CP-01, PV-02 a PV-07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CU-02 · Registrar residente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12"/>
        <w:gridCol w:w="7448"/>
      </w:tblGrid>
      <w:tr>
        <w:trPr>
          <w:cantSplit/>
          <w:tblHeader/>
        </w:trPr>
        <w:tc>
          <w:tcPr>
            <w:tcW w:type="dxa" w:w="191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744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CU-02 · Registrar residente</w:t>
            </w:r>
          </w:p>
        </w:tc>
      </w:tr>
      <w:tr>
        <w:trPr>
          <w:cantSplit/>
          <w:tblHeader w:val="off"/>
        </w:trPr>
        <w:tc>
          <w:tcPr>
            <w:tcW w:type="dxa" w:w="191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Actor</w:t>
            </w:r>
          </w:p>
        </w:tc>
        <w:tc>
          <w:tcPr>
            <w:tcW w:type="dxa" w:w="744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Administrador</w:t>
            </w:r>
          </w:p>
        </w:tc>
      </w:tr>
      <w:tr>
        <w:trPr>
          <w:cantSplit/>
          <w:tblHeader w:val="off"/>
        </w:trPr>
        <w:tc>
          <w:tcPr>
            <w:tcW w:type="dxa" w:w="191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Requerimientos</w:t>
            </w:r>
          </w:p>
        </w:tc>
        <w:tc>
          <w:tcPr>
            <w:tcW w:type="dxa" w:w="744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RF-03, RF-20</w:t>
            </w:r>
          </w:p>
        </w:tc>
      </w:tr>
      <w:tr>
        <w:trPr>
          <w:cantSplit/>
          <w:tblHeader w:val="off"/>
        </w:trPr>
        <w:tc>
          <w:tcPr>
            <w:tcW w:type="dxa" w:w="191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Precondición</w:t>
            </w:r>
          </w:p>
        </w:tc>
        <w:tc>
          <w:tcPr>
            <w:tcW w:type="dxa" w:w="744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Sesión de Administrador.</w:t>
            </w:r>
          </w:p>
        </w:tc>
      </w:tr>
      <w:tr>
        <w:trPr>
          <w:cantSplit/>
          <w:tblHeader w:val="off"/>
        </w:trPr>
        <w:tc>
          <w:tcPr>
            <w:tcW w:type="dxa" w:w="191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Flujo principal</w:t>
            </w:r>
          </w:p>
        </w:tc>
        <w:tc>
          <w:tcPr>
            <w:tcW w:type="dxa" w:w="744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1. En Residentes pulsa «Nuevo residente».</w:t>
            </w:r>
          </w:p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2. Llena los datos; la lista de habitaciones muestra las camas libres y deshabilita las llenas o en mantenimiento.</w:t>
            </w:r>
          </w:p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3. Pulsa «Guardar».</w:t>
            </w:r>
          </w:p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4. El sistema valida y guarda; el servidor vuelve a validar la habitación.</w:t>
            </w:r>
          </w:p>
        </w:tc>
      </w:tr>
      <w:tr>
        <w:trPr>
          <w:cantSplit/>
          <w:tblHeader w:val="off"/>
        </w:trPr>
        <w:tc>
          <w:tcPr>
            <w:tcW w:type="dxa" w:w="191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44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A1. Dato inválido (DPI, edad, fechas, teléfono): indica el campo y no guarda.</w:t>
            </w:r>
          </w:p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A2. DPI ya registrado: «Ya existe un residente con ese DPI.».</w:t>
            </w:r>
          </w:p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A3. Habitación llena, inexistente o en mantenimiento: el servidor responde 422 y no guarda.</w:t>
            </w:r>
          </w:p>
        </w:tc>
      </w:tr>
      <w:tr>
        <w:trPr>
          <w:cantSplit/>
          <w:tblHeader w:val="off"/>
        </w:trPr>
        <w:tc>
          <w:tcPr>
            <w:tcW w:type="dxa" w:w="191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Postcondición</w:t>
            </w:r>
          </w:p>
        </w:tc>
        <w:tc>
          <w:tcPr>
            <w:tcW w:type="dxa" w:w="744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Residente activo con ficha médica vacía.</w:t>
            </w:r>
          </w:p>
        </w:tc>
      </w:tr>
      <w:tr>
        <w:trPr>
          <w:cantSplit/>
          <w:tblHeader w:val="off"/>
        </w:trPr>
        <w:tc>
          <w:tcPr>
            <w:tcW w:type="dxa" w:w="191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Pruebas</w:t>
            </w:r>
          </w:p>
        </w:tc>
        <w:tc>
          <w:tcPr>
            <w:tcW w:type="dxa" w:w="744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CP-03, PV-10 a PV-14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CU-05 · Dar de baja (egreso) a un residente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12"/>
        <w:gridCol w:w="7448"/>
      </w:tblGrid>
      <w:tr>
        <w:trPr>
          <w:cantSplit/>
          <w:tblHeader/>
        </w:trPr>
        <w:tc>
          <w:tcPr>
            <w:tcW w:type="dxa" w:w="191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744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CU-05 · Dar de baja (egreso) a un residente</w:t>
            </w:r>
          </w:p>
        </w:tc>
      </w:tr>
      <w:tr>
        <w:trPr>
          <w:cantSplit/>
          <w:tblHeader w:val="off"/>
        </w:trPr>
        <w:tc>
          <w:tcPr>
            <w:tcW w:type="dxa" w:w="191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Actor</w:t>
            </w:r>
          </w:p>
        </w:tc>
        <w:tc>
          <w:tcPr>
            <w:tcW w:type="dxa" w:w="744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Administrador</w:t>
            </w:r>
          </w:p>
        </w:tc>
      </w:tr>
      <w:tr>
        <w:trPr>
          <w:cantSplit/>
          <w:tblHeader w:val="off"/>
        </w:trPr>
        <w:tc>
          <w:tcPr>
            <w:tcW w:type="dxa" w:w="191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Requerimientos</w:t>
            </w:r>
          </w:p>
        </w:tc>
        <w:tc>
          <w:tcPr>
            <w:tcW w:type="dxa" w:w="744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RF-06</w:t>
            </w:r>
          </w:p>
        </w:tc>
      </w:tr>
      <w:tr>
        <w:trPr>
          <w:cantSplit/>
          <w:tblHeader w:val="off"/>
        </w:trPr>
        <w:tc>
          <w:tcPr>
            <w:tcW w:type="dxa" w:w="191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Precondición</w:t>
            </w:r>
          </w:p>
        </w:tc>
        <w:tc>
          <w:tcPr>
            <w:tcW w:type="dxa" w:w="744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Residente activo.</w:t>
            </w:r>
          </w:p>
        </w:tc>
      </w:tr>
      <w:tr>
        <w:trPr>
          <w:cantSplit/>
          <w:tblHeader w:val="off"/>
        </w:trPr>
        <w:tc>
          <w:tcPr>
            <w:tcW w:type="dxa" w:w="191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Flujo principal</w:t>
            </w:r>
          </w:p>
        </w:tc>
        <w:tc>
          <w:tcPr>
            <w:tcW w:type="dxa" w:w="744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1. Pulsa «Egreso» en la fila del residente.</w:t>
            </w:r>
          </w:p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2. Indica fecha, motivo y observaciones y confirma.</w:t>
            </w:r>
          </w:p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3. El sistema lo marca inactivo, libera la cama, cancela citas pendientes, elimina las solicitudes de laboratorio no iniciadas y desactiva su usuario Paciente.</w:t>
            </w:r>
          </w:p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4. Avisa si quedan facturas pendientes.</w:t>
            </w:r>
          </w:p>
        </w:tc>
      </w:tr>
      <w:tr>
        <w:trPr>
          <w:cantSplit/>
          <w:tblHeader w:val="off"/>
        </w:trPr>
        <w:tc>
          <w:tcPr>
            <w:tcW w:type="dxa" w:w="191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44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A1. Sin motivo o con fecha inválida: no guarda.</w:t>
            </w:r>
          </w:p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A2. Registro capturado por error: se usa ese motivo; no existe eliminación física.</w:t>
            </w:r>
          </w:p>
        </w:tc>
      </w:tr>
      <w:tr>
        <w:trPr>
          <w:cantSplit/>
          <w:tblHeader w:val="off"/>
        </w:trPr>
        <w:tc>
          <w:tcPr>
            <w:tcW w:type="dxa" w:w="191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Postcondición</w:t>
            </w:r>
          </w:p>
        </w:tc>
        <w:tc>
          <w:tcPr>
            <w:tcW w:type="dxa" w:w="744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Residente egresado con su historial conservado.</w:t>
            </w:r>
          </w:p>
        </w:tc>
      </w:tr>
      <w:tr>
        <w:trPr>
          <w:cantSplit/>
          <w:tblHeader w:val="off"/>
        </w:trPr>
        <w:tc>
          <w:tcPr>
            <w:tcW w:type="dxa" w:w="191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Pruebas</w:t>
            </w:r>
          </w:p>
        </w:tc>
        <w:tc>
          <w:tcPr>
            <w:tcW w:type="dxa" w:w="744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PV-15 a PV-18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CU-06 · Gestionar citas médicas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12"/>
        <w:gridCol w:w="7448"/>
      </w:tblGrid>
      <w:tr>
        <w:trPr>
          <w:cantSplit/>
          <w:tblHeader/>
        </w:trPr>
        <w:tc>
          <w:tcPr>
            <w:tcW w:type="dxa" w:w="191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744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CU-06 · Gestionar citas médicas</w:t>
            </w:r>
          </w:p>
        </w:tc>
      </w:tr>
      <w:tr>
        <w:trPr>
          <w:cantSplit/>
          <w:tblHeader w:val="off"/>
        </w:trPr>
        <w:tc>
          <w:tcPr>
            <w:tcW w:type="dxa" w:w="191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Actor</w:t>
            </w:r>
          </w:p>
        </w:tc>
        <w:tc>
          <w:tcPr>
            <w:tcW w:type="dxa" w:w="744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Administrador, Médico</w:t>
            </w:r>
          </w:p>
        </w:tc>
      </w:tr>
      <w:tr>
        <w:trPr>
          <w:cantSplit/>
          <w:tblHeader w:val="off"/>
        </w:trPr>
        <w:tc>
          <w:tcPr>
            <w:tcW w:type="dxa" w:w="191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Requerimientos</w:t>
            </w:r>
          </w:p>
        </w:tc>
        <w:tc>
          <w:tcPr>
            <w:tcW w:type="dxa" w:w="744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RF-09</w:t>
            </w:r>
          </w:p>
        </w:tc>
      </w:tr>
      <w:tr>
        <w:trPr>
          <w:cantSplit/>
          <w:tblHeader w:val="off"/>
        </w:trPr>
        <w:tc>
          <w:tcPr>
            <w:tcW w:type="dxa" w:w="191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Precondición</w:t>
            </w:r>
          </w:p>
        </w:tc>
        <w:tc>
          <w:tcPr>
            <w:tcW w:type="dxa" w:w="744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Residente y profesional activos.</w:t>
            </w:r>
          </w:p>
        </w:tc>
      </w:tr>
      <w:tr>
        <w:trPr>
          <w:cantSplit/>
          <w:tblHeader w:val="off"/>
        </w:trPr>
        <w:tc>
          <w:tcPr>
            <w:tcW w:type="dxa" w:w="191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Flujo principal</w:t>
            </w:r>
          </w:p>
        </w:tc>
        <w:tc>
          <w:tcPr>
            <w:tcW w:type="dxa" w:w="744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1. En Citas pulsa «Nueva cita» y elige residente, profesional, fecha, hora y motivo.</w:t>
            </w:r>
          </w:p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2. El sistema valida horario y choques y guarda como Programada.</w:t>
            </w:r>
          </w:p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3. La cita avanza: Confirmada → En atención → Completada (con nota).</w:t>
            </w:r>
          </w:p>
        </w:tc>
      </w:tr>
      <w:tr>
        <w:trPr>
          <w:cantSplit/>
          <w:tblHeader w:val="off"/>
        </w:trPr>
        <w:tc>
          <w:tcPr>
            <w:tcW w:type="dxa" w:w="191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44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A1. Fuera de horario, fecha pasada o choque: rechazada con mensaje.</w:t>
            </w:r>
          </w:p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A2. Reprogramar: nueva fecha u hora, con las mismas validaciones.</w:t>
            </w:r>
          </w:p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A3. Cancelar desde Programada o Confirmada.</w:t>
            </w:r>
          </w:p>
        </w:tc>
      </w:tr>
      <w:tr>
        <w:trPr>
          <w:cantSplit/>
          <w:tblHeader w:val="off"/>
        </w:trPr>
        <w:tc>
          <w:tcPr>
            <w:tcW w:type="dxa" w:w="191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Postcondición</w:t>
            </w:r>
          </w:p>
        </w:tc>
        <w:tc>
          <w:tcPr>
            <w:tcW w:type="dxa" w:w="744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Cita registrada con su estado.</w:t>
            </w:r>
          </w:p>
        </w:tc>
      </w:tr>
      <w:tr>
        <w:trPr>
          <w:cantSplit/>
          <w:tblHeader w:val="off"/>
        </w:trPr>
        <w:tc>
          <w:tcPr>
            <w:tcW w:type="dxa" w:w="191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Pruebas</w:t>
            </w:r>
          </w:p>
        </w:tc>
        <w:tc>
          <w:tcPr>
            <w:tcW w:type="dxa" w:w="744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CP-09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CU-12 · Comprar en farmacia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12"/>
        <w:gridCol w:w="7448"/>
      </w:tblGrid>
      <w:tr>
        <w:trPr>
          <w:cantSplit/>
          <w:tblHeader/>
        </w:trPr>
        <w:tc>
          <w:tcPr>
            <w:tcW w:type="dxa" w:w="191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744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CU-12 · Comprar en farmacia</w:t>
            </w:r>
          </w:p>
        </w:tc>
      </w:tr>
      <w:tr>
        <w:trPr>
          <w:cantSplit/>
          <w:tblHeader w:val="off"/>
        </w:trPr>
        <w:tc>
          <w:tcPr>
            <w:tcW w:type="dxa" w:w="191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Actor</w:t>
            </w:r>
          </w:p>
        </w:tc>
        <w:tc>
          <w:tcPr>
            <w:tcW w:type="dxa" w:w="744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Paciente</w:t>
            </w:r>
          </w:p>
        </w:tc>
      </w:tr>
      <w:tr>
        <w:trPr>
          <w:cantSplit/>
          <w:tblHeader w:val="off"/>
        </w:trPr>
        <w:tc>
          <w:tcPr>
            <w:tcW w:type="dxa" w:w="191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Requerimientos</w:t>
            </w:r>
          </w:p>
        </w:tc>
        <w:tc>
          <w:tcPr>
            <w:tcW w:type="dxa" w:w="744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RF-19</w:t>
            </w:r>
          </w:p>
        </w:tc>
      </w:tr>
      <w:tr>
        <w:trPr>
          <w:cantSplit/>
          <w:tblHeader w:val="off"/>
        </w:trPr>
        <w:tc>
          <w:tcPr>
            <w:tcW w:type="dxa" w:w="191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Precondición</w:t>
            </w:r>
          </w:p>
        </w:tc>
        <w:tc>
          <w:tcPr>
            <w:tcW w:type="dxa" w:w="744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Usuario Paciente vinculado a un residente activo.</w:t>
            </w:r>
          </w:p>
        </w:tc>
      </w:tr>
      <w:tr>
        <w:trPr>
          <w:cantSplit/>
          <w:tblHeader w:val="off"/>
        </w:trPr>
        <w:tc>
          <w:tcPr>
            <w:tcW w:type="dxa" w:w="191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Flujo principal</w:t>
            </w:r>
          </w:p>
        </w:tc>
        <w:tc>
          <w:tcPr>
            <w:tcW w:type="dxa" w:w="744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1. En Farmacia agrega productos al carrito.</w:t>
            </w:r>
          </w:p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2. Pulsa «Finalizar compra» y confirma.</w:t>
            </w:r>
          </w:p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3. El sistema valida stock y vencimiento, descuenta el inventario y muestra el recibo FAR-####.</w:t>
            </w:r>
          </w:p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4. El residente paga en efectivo en la administración al recibir el producto (RN-12).</w:t>
            </w:r>
          </w:p>
        </w:tc>
      </w:tr>
      <w:tr>
        <w:trPr>
          <w:cantSplit/>
          <w:tblHeader w:val="off"/>
        </w:trPr>
        <w:tc>
          <w:tcPr>
            <w:tcW w:type="dxa" w:w="191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44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A1. Cantidad mayor al stock o producto vencido: rechazado.</w:t>
            </w:r>
          </w:p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A2. Carrito vacío: no continúa.</w:t>
            </w:r>
          </w:p>
        </w:tc>
      </w:tr>
      <w:tr>
        <w:trPr>
          <w:cantSplit/>
          <w:tblHeader w:val="off"/>
        </w:trPr>
        <w:tc>
          <w:tcPr>
            <w:tcW w:type="dxa" w:w="191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Postcondición</w:t>
            </w:r>
          </w:p>
        </w:tc>
        <w:tc>
          <w:tcPr>
            <w:tcW w:type="dxa" w:w="744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Compra registrada y stock actualizado.</w:t>
            </w:r>
          </w:p>
        </w:tc>
      </w:tr>
      <w:tr>
        <w:trPr>
          <w:cantSplit/>
          <w:tblHeader w:val="off"/>
        </w:trPr>
        <w:tc>
          <w:tcPr>
            <w:tcW w:type="dxa" w:w="191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Pruebas</w:t>
            </w:r>
          </w:p>
        </w:tc>
        <w:tc>
          <w:tcPr>
            <w:tcW w:type="dxa" w:w="744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CP-19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CU-13 · Gestionar laboratorio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12"/>
        <w:gridCol w:w="7448"/>
      </w:tblGrid>
      <w:tr>
        <w:trPr>
          <w:cantSplit/>
          <w:tblHeader/>
        </w:trPr>
        <w:tc>
          <w:tcPr>
            <w:tcW w:type="dxa" w:w="191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744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CU-13 · Gestionar laboratorio</w:t>
            </w:r>
          </w:p>
        </w:tc>
      </w:tr>
      <w:tr>
        <w:trPr>
          <w:cantSplit/>
          <w:tblHeader w:val="off"/>
        </w:trPr>
        <w:tc>
          <w:tcPr>
            <w:tcW w:type="dxa" w:w="191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Actor</w:t>
            </w:r>
          </w:p>
        </w:tc>
        <w:tc>
          <w:tcPr>
            <w:tcW w:type="dxa" w:w="744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Administrador y Médico (solicitan); Laboratorio (procesa)</w:t>
            </w:r>
          </w:p>
        </w:tc>
      </w:tr>
      <w:tr>
        <w:trPr>
          <w:cantSplit/>
          <w:tblHeader w:val="off"/>
        </w:trPr>
        <w:tc>
          <w:tcPr>
            <w:tcW w:type="dxa" w:w="191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Requerimientos</w:t>
            </w:r>
          </w:p>
        </w:tc>
        <w:tc>
          <w:tcPr>
            <w:tcW w:type="dxa" w:w="744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RF-18</w:t>
            </w:r>
          </w:p>
        </w:tc>
      </w:tr>
      <w:tr>
        <w:trPr>
          <w:cantSplit/>
          <w:tblHeader w:val="off"/>
        </w:trPr>
        <w:tc>
          <w:tcPr>
            <w:tcW w:type="dxa" w:w="191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Precondición</w:t>
            </w:r>
          </w:p>
        </w:tc>
        <w:tc>
          <w:tcPr>
            <w:tcW w:type="dxa" w:w="744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Residente activo.</w:t>
            </w:r>
          </w:p>
        </w:tc>
      </w:tr>
      <w:tr>
        <w:trPr>
          <w:cantSplit/>
          <w:tblHeader w:val="off"/>
        </w:trPr>
        <w:tc>
          <w:tcPr>
            <w:tcW w:type="dxa" w:w="191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Flujo principal</w:t>
            </w:r>
          </w:p>
        </w:tc>
        <w:tc>
          <w:tcPr>
            <w:tcW w:type="dxa" w:w="744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1. El médico solicita un examen con prioridad e indicaciones.</w:t>
            </w:r>
          </w:p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2. Laboratorio pulsa «Iniciar»; la solicitud pasa a En proceso.</w:t>
            </w:r>
          </w:p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3. Laboratorio registra el resultado; queda Completado con analista y fecha.</w:t>
            </w:r>
          </w:p>
        </w:tc>
      </w:tr>
      <w:tr>
        <w:trPr>
          <w:cantSplit/>
          <w:tblHeader w:val="off"/>
        </w:trPr>
        <w:tc>
          <w:tcPr>
            <w:tcW w:type="dxa" w:w="191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44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A1. Resultado vacío: no guarda.</w:t>
            </w:r>
          </w:p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A2. Solicitud ya completada: no se modifica.</w:t>
            </w:r>
          </w:p>
        </w:tc>
      </w:tr>
      <w:tr>
        <w:trPr>
          <w:cantSplit/>
          <w:tblHeader w:val="off"/>
        </w:trPr>
        <w:tc>
          <w:tcPr>
            <w:tcW w:type="dxa" w:w="191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Postcondición</w:t>
            </w:r>
          </w:p>
        </w:tc>
        <w:tc>
          <w:tcPr>
            <w:tcW w:type="dxa" w:w="744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Resultado disponible en la ficha y en Mi expediente.</w:t>
            </w:r>
          </w:p>
        </w:tc>
      </w:tr>
      <w:tr>
        <w:trPr>
          <w:cantSplit/>
          <w:tblHeader w:val="off"/>
        </w:trPr>
        <w:tc>
          <w:tcPr>
            <w:tcW w:type="dxa" w:w="191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Pruebas</w:t>
            </w:r>
          </w:p>
        </w:tc>
        <w:tc>
          <w:tcPr>
            <w:tcW w:type="dxa" w:w="744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CP-18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CU-14 · Registrar ficha, evolución y signos vitales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12"/>
        <w:gridCol w:w="7448"/>
      </w:tblGrid>
      <w:tr>
        <w:trPr>
          <w:cantSplit/>
          <w:tblHeader/>
        </w:trPr>
        <w:tc>
          <w:tcPr>
            <w:tcW w:type="dxa" w:w="191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744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CU-14 · Registrar ficha, evolución y signos vitales</w:t>
            </w:r>
          </w:p>
        </w:tc>
      </w:tr>
      <w:tr>
        <w:trPr>
          <w:cantSplit/>
          <w:tblHeader w:val="off"/>
        </w:trPr>
        <w:tc>
          <w:tcPr>
            <w:tcW w:type="dxa" w:w="191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Actor</w:t>
            </w:r>
          </w:p>
        </w:tc>
        <w:tc>
          <w:tcPr>
            <w:tcW w:type="dxa" w:w="744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Administrador, Médico</w:t>
            </w:r>
          </w:p>
        </w:tc>
      </w:tr>
      <w:tr>
        <w:trPr>
          <w:cantSplit/>
          <w:tblHeader w:val="off"/>
        </w:trPr>
        <w:tc>
          <w:tcPr>
            <w:tcW w:type="dxa" w:w="191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Requerimientos</w:t>
            </w:r>
          </w:p>
        </w:tc>
        <w:tc>
          <w:tcPr>
            <w:tcW w:type="dxa" w:w="744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RF-15, RF-16</w:t>
            </w:r>
          </w:p>
        </w:tc>
      </w:tr>
      <w:tr>
        <w:trPr>
          <w:cantSplit/>
          <w:tblHeader w:val="off"/>
        </w:trPr>
        <w:tc>
          <w:tcPr>
            <w:tcW w:type="dxa" w:w="191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Precondición</w:t>
            </w:r>
          </w:p>
        </w:tc>
        <w:tc>
          <w:tcPr>
            <w:tcW w:type="dxa" w:w="744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Residente activo.</w:t>
            </w:r>
          </w:p>
        </w:tc>
      </w:tr>
      <w:tr>
        <w:trPr>
          <w:cantSplit/>
          <w:tblHeader w:val="off"/>
        </w:trPr>
        <w:tc>
          <w:tcPr>
            <w:tcW w:type="dxa" w:w="191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Flujo principal</w:t>
            </w:r>
          </w:p>
        </w:tc>
        <w:tc>
          <w:tcPr>
            <w:tcW w:type="dxa" w:w="744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1. Abre la ficha del residente.</w:t>
            </w:r>
          </w:p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2. Actualiza datos clínicos, agrega una nota o registra signos vitales.</w:t>
            </w:r>
          </w:p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3. El sistema guarda y, si un signo está fuera de rango, muestra la alerta.</w:t>
            </w:r>
          </w:p>
        </w:tc>
      </w:tr>
      <w:tr>
        <w:trPr>
          <w:cantSplit/>
          <w:tblHeader w:val="off"/>
        </w:trPr>
        <w:tc>
          <w:tcPr>
            <w:tcW w:type="dxa" w:w="191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44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A1. Presión con formato inválido o ningún signo: no guarda.</w:t>
            </w:r>
          </w:p>
        </w:tc>
      </w:tr>
      <w:tr>
        <w:trPr>
          <w:cantSplit/>
          <w:tblHeader w:val="off"/>
        </w:trPr>
        <w:tc>
          <w:tcPr>
            <w:tcW w:type="dxa" w:w="191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Postcondición</w:t>
            </w:r>
          </w:p>
        </w:tc>
        <w:tc>
          <w:tcPr>
            <w:tcW w:type="dxa" w:w="744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Expediente clínico actualizado.</w:t>
            </w:r>
          </w:p>
        </w:tc>
      </w:tr>
      <w:tr>
        <w:trPr>
          <w:cantSplit/>
          <w:tblHeader w:val="off"/>
        </w:trPr>
        <w:tc>
          <w:tcPr>
            <w:tcW w:type="dxa" w:w="191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Pruebas</w:t>
            </w:r>
          </w:p>
        </w:tc>
        <w:tc>
          <w:tcPr>
            <w:tcW w:type="dxa" w:w="744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CP-15, CP-16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CU-17 · Gestionar usuarios y contraseñas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12"/>
        <w:gridCol w:w="7448"/>
      </w:tblGrid>
      <w:tr>
        <w:trPr>
          <w:cantSplit/>
          <w:tblHeader/>
        </w:trPr>
        <w:tc>
          <w:tcPr>
            <w:tcW w:type="dxa" w:w="191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744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CU-17 · Gestionar usuarios y contraseñas</w:t>
            </w:r>
          </w:p>
        </w:tc>
      </w:tr>
      <w:tr>
        <w:trPr>
          <w:cantSplit/>
          <w:tblHeader w:val="off"/>
        </w:trPr>
        <w:tc>
          <w:tcPr>
            <w:tcW w:type="dxa" w:w="191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Actor</w:t>
            </w:r>
          </w:p>
        </w:tc>
        <w:tc>
          <w:tcPr>
            <w:tcW w:type="dxa" w:w="744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Administrador (A); todos (B y C)</w:t>
            </w:r>
          </w:p>
        </w:tc>
      </w:tr>
      <w:tr>
        <w:trPr>
          <w:cantSplit/>
          <w:tblHeader w:val="off"/>
        </w:trPr>
        <w:tc>
          <w:tcPr>
            <w:tcW w:type="dxa" w:w="191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Requerimientos</w:t>
            </w:r>
          </w:p>
        </w:tc>
        <w:tc>
          <w:tcPr>
            <w:tcW w:type="dxa" w:w="744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RF-21, RF-22</w:t>
            </w:r>
          </w:p>
        </w:tc>
      </w:tr>
      <w:tr>
        <w:trPr>
          <w:cantSplit/>
          <w:tblHeader w:val="off"/>
        </w:trPr>
        <w:tc>
          <w:tcPr>
            <w:tcW w:type="dxa" w:w="191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Precondición</w:t>
            </w:r>
          </w:p>
        </w:tc>
        <w:tc>
          <w:tcPr>
            <w:tcW w:type="dxa" w:w="744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Sesión iniciada.</w:t>
            </w:r>
          </w:p>
        </w:tc>
      </w:tr>
      <w:tr>
        <w:trPr>
          <w:cantSplit/>
          <w:tblHeader w:val="off"/>
        </w:trPr>
        <w:tc>
          <w:tcPr>
            <w:tcW w:type="dxa" w:w="191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Flujo principal</w:t>
            </w:r>
          </w:p>
        </w:tc>
        <w:tc>
          <w:tcPr>
            <w:tcW w:type="dxa" w:w="744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1. A. El administrador crea un usuario con rol y contraseña temporal; el servidor guarda solo el hash.</w:t>
            </w:r>
          </w:p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2. B. En su primer ingreso, el usuario escribe la temporal y una nueva que cumpla la política.</w:t>
            </w:r>
          </w:p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3. C. Desde su menú, cualquier usuario cambia su contraseña indicando la actual.</w:t>
            </w:r>
          </w:p>
        </w:tc>
      </w:tr>
      <w:tr>
        <w:trPr>
          <w:cantSplit/>
          <w:tblHeader w:val="off"/>
        </w:trPr>
        <w:tc>
          <w:tcPr>
            <w:tcW w:type="dxa" w:w="191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44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A1. Usuario repetido o Paciente sin residente: no guarda.</w:t>
            </w:r>
          </w:p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B1. Nueva contraseña débil o igual a la actual: rechazada.</w:t>
            </w:r>
          </w:p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A2. Restablecer: nueva contraseña temporal con cambio obligatorio.</w:t>
            </w:r>
          </w:p>
        </w:tc>
      </w:tr>
      <w:tr>
        <w:trPr>
          <w:cantSplit/>
          <w:tblHeader w:val="off"/>
        </w:trPr>
        <w:tc>
          <w:tcPr>
            <w:tcW w:type="dxa" w:w="191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Postcondición</w:t>
            </w:r>
          </w:p>
        </w:tc>
        <w:tc>
          <w:tcPr>
            <w:tcW w:type="dxa" w:w="744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Cuenta creada o contraseña actualizada.</w:t>
            </w:r>
          </w:p>
        </w:tc>
      </w:tr>
      <w:tr>
        <w:trPr>
          <w:cantSplit/>
          <w:tblHeader w:val="off"/>
        </w:trPr>
        <w:tc>
          <w:tcPr>
            <w:tcW w:type="dxa" w:w="191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Pruebas</w:t>
            </w:r>
          </w:p>
        </w:tc>
        <w:tc>
          <w:tcPr>
            <w:tcW w:type="dxa" w:w="744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PV-04 a PV-09, PV-21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5. Diagramas de secuencia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6"/>
        <w:gridCol w:w="5636"/>
        <w:gridCol w:w="2818"/>
      </w:tblGrid>
      <w:tr>
        <w:trPr>
          <w:cantSplit/>
          <w:tblHeader/>
        </w:trPr>
        <w:tc>
          <w:tcPr>
            <w:tcW w:type="dxa" w:w="90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63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Diagrama</w:t>
            </w:r>
          </w:p>
        </w:tc>
        <w:tc>
          <w:tcPr>
            <w:tcW w:type="dxa" w:w="28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Casos de uso</w:t>
            </w:r>
          </w:p>
        </w:tc>
      </w:tr>
      <w:tr>
        <w:trPr>
          <w:cantSplit/>
          <w:tblHeader w:val="off"/>
        </w:trPr>
        <w:tc>
          <w:tcPr>
            <w:tcW w:type="dxa" w:w="90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DS-01</w:t>
            </w:r>
          </w:p>
        </w:tc>
        <w:tc>
          <w:tcPr>
            <w:tcW w:type="dxa" w:w="563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Inicio de sesión con contraseña temporal</w:t>
            </w:r>
          </w:p>
        </w:tc>
        <w:tc>
          <w:tcPr>
            <w:tcW w:type="dxa" w:w="28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CU-01, CU-17</w:t>
            </w:r>
          </w:p>
        </w:tc>
      </w:tr>
      <w:tr>
        <w:trPr>
          <w:cantSplit/>
          <w:tblHeader w:val="off"/>
        </w:trPr>
        <w:tc>
          <w:tcPr>
            <w:tcW w:type="dxa" w:w="90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DS-02</w:t>
            </w:r>
          </w:p>
        </w:tc>
        <w:tc>
          <w:tcPr>
            <w:tcW w:type="dxa" w:w="563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Registro de residente con validación de habitación en el servidor</w:t>
            </w:r>
          </w:p>
        </w:tc>
        <w:tc>
          <w:tcPr>
            <w:tcW w:type="dxa" w:w="28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CU-02, CU-16</w:t>
            </w:r>
          </w:p>
        </w:tc>
      </w:tr>
      <w:tr>
        <w:trPr>
          <w:cantSplit/>
          <w:tblHeader w:val="off"/>
        </w:trPr>
        <w:tc>
          <w:tcPr>
            <w:tcW w:type="dxa" w:w="90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DS-03</w:t>
            </w:r>
          </w:p>
        </w:tc>
        <w:tc>
          <w:tcPr>
            <w:tcW w:type="dxa" w:w="563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Egreso (baja lógica) de un residente</w:t>
            </w:r>
          </w:p>
        </w:tc>
        <w:tc>
          <w:tcPr>
            <w:tcW w:type="dxa" w:w="28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CU-05</w:t>
            </w:r>
          </w:p>
        </w:tc>
      </w:tr>
      <w:tr>
        <w:trPr>
          <w:cantSplit/>
          <w:tblHeader w:val="off"/>
        </w:trPr>
        <w:tc>
          <w:tcPr>
            <w:tcW w:type="dxa" w:w="90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DS-04</w:t>
            </w:r>
          </w:p>
        </w:tc>
        <w:tc>
          <w:tcPr>
            <w:tcW w:type="dxa" w:w="563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Compra en farmacia del rol Paciente</w:t>
            </w:r>
          </w:p>
        </w:tc>
        <w:tc>
          <w:tcPr>
            <w:tcW w:type="dxa" w:w="28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CU-12</w:t>
            </w:r>
          </w:p>
        </w:tc>
      </w:tr>
      <w:tr>
        <w:trPr>
          <w:cantSplit/>
          <w:tblHeader w:val="off"/>
        </w:trPr>
        <w:tc>
          <w:tcPr>
            <w:tcW w:type="dxa" w:w="90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DS-05</w:t>
            </w:r>
          </w:p>
        </w:tc>
        <w:tc>
          <w:tcPr>
            <w:tcW w:type="dxa" w:w="563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Solicitud y resultado de laboratorio</w:t>
            </w:r>
          </w:p>
        </w:tc>
        <w:tc>
          <w:tcPr>
            <w:tcW w:type="dxa" w:w="28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CU-13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DS-01 Inicio de sesión</w:t>
      </w:r>
    </w:p>
    <w:p>
      <w:pPr>
        <w:spacing w:after="60" w:before="120"/>
        <w:jc w:val="center"/>
      </w:pPr>
      <w:r>
        <w:drawing>
          <wp:inline distT="0" distB="0" distL="0" distR="0">
            <wp:extent cx="5762625" cy="5638800"/>
            <wp:effectExtent t="0" r="0" b="0" l="0"/>
            <wp:docPr id="4" name="fig" descr="Figura 4. DS-01 Inicio de sesión con contraseña temporal" title="Figura 4. DS-01 Inicio de sesión con contraseña tempor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63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46A85"/>
          <w:sz w:val="18"/>
          <w:szCs w:val="18"/>
        </w:rPr>
        <w:t xml:space="preserve">Figura 4. DS-01 Inicio de sesión con contraseña temporal</w:t>
      </w:r>
    </w:p>
    <w:p>
      <w:pPr>
        <w:pStyle w:val="Heading2"/>
      </w:pPr>
      <w:r>
        <w:t xml:space="preserve">DS-02 Registro de residente</w:t>
      </w:r>
    </w:p>
    <w:p>
      <w:pPr>
        <w:spacing w:after="60" w:before="120"/>
        <w:jc w:val="center"/>
      </w:pPr>
      <w:r>
        <w:drawing>
          <wp:inline distT="0" distB="0" distL="0" distR="0">
            <wp:extent cx="5762625" cy="3905250"/>
            <wp:effectExtent t="0" r="0" b="0" l="0"/>
            <wp:docPr id="5" name="fig" descr="Figura 5. DS-02 Registro de residente" title="Figura 5. DS-02 Registro de resid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46A85"/>
          <w:sz w:val="18"/>
          <w:szCs w:val="18"/>
        </w:rPr>
        <w:t xml:space="preserve">Figura 5. DS-02 Registro de residente</w:t>
      </w:r>
    </w:p>
    <w:p>
      <w:pPr>
        <w:pStyle w:val="Heading2"/>
      </w:pPr>
      <w:r>
        <w:t xml:space="preserve">DS-03 Egreso de residente</w:t>
      </w:r>
    </w:p>
    <w:p>
      <w:pPr>
        <w:spacing w:after="60" w:before="120"/>
        <w:jc w:val="center"/>
      </w:pPr>
      <w:r>
        <w:drawing>
          <wp:inline distT="0" distB="0" distL="0" distR="0">
            <wp:extent cx="5762625" cy="3848100"/>
            <wp:effectExtent t="0" r="0" b="0" l="0"/>
            <wp:docPr id="6" name="fig" descr="Figura 6. DS-03 Egreso de residente" title="Figura 6. DS-03 Egreso de resid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46A85"/>
          <w:sz w:val="18"/>
          <w:szCs w:val="18"/>
        </w:rPr>
        <w:t xml:space="preserve">Figura 6. DS-03 Egreso de residente</w:t>
      </w:r>
    </w:p>
    <w:p>
      <w:pPr>
        <w:pStyle w:val="Heading2"/>
      </w:pPr>
      <w:r>
        <w:t xml:space="preserve">DS-04 Compra en farmacia</w:t>
      </w:r>
    </w:p>
    <w:p>
      <w:pPr>
        <w:spacing w:after="60" w:before="120"/>
        <w:jc w:val="center"/>
      </w:pPr>
      <w:r>
        <w:drawing>
          <wp:inline distT="0" distB="0" distL="0" distR="0">
            <wp:extent cx="5762625" cy="3143250"/>
            <wp:effectExtent t="0" r="0" b="0" l="0"/>
            <wp:docPr id="7" name="fig" descr="Figura 7. DS-04 Compra en farmacia" title="Figura 7. DS-04 Compra en farmac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46A85"/>
          <w:sz w:val="18"/>
          <w:szCs w:val="18"/>
        </w:rPr>
        <w:t xml:space="preserve">Figura 7. DS-04 Compra en farmacia</w:t>
      </w:r>
    </w:p>
    <w:p>
      <w:pPr>
        <w:pStyle w:val="Heading2"/>
      </w:pPr>
      <w:r>
        <w:t xml:space="preserve">DS-05 Laboratorio</w:t>
      </w:r>
    </w:p>
    <w:p>
      <w:pPr>
        <w:spacing w:after="60" w:before="120"/>
        <w:jc w:val="center"/>
      </w:pPr>
      <w:r>
        <w:drawing>
          <wp:inline distT="0" distB="0" distL="0" distR="0">
            <wp:extent cx="5762625" cy="2924175"/>
            <wp:effectExtent t="0" r="0" b="0" l="0"/>
            <wp:docPr id="8" name="fig" descr="Figura 8. DS-05 Solicitud y resultado de laboratorio" title="Figura 8. DS-05 Solicitud y resultado de laborator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46A85"/>
          <w:sz w:val="18"/>
          <w:szCs w:val="18"/>
        </w:rPr>
        <w:t xml:space="preserve">Figura 8. DS-05 Solicitud y resultado de laboratorio</w:t>
      </w:r>
    </w:p>
    <w:p>
      <w:pPr>
        <w:pStyle w:val="Heading1"/>
        <w:pageBreakBefore/>
      </w:pPr>
      <w:r>
        <w:t xml:space="preserve">6. Diagramas de estados</w:t>
      </w:r>
    </w:p>
    <w:p>
      <w:pPr>
        <w:spacing w:after="120" w:line="276"/>
        <w:jc w:val="both"/>
      </w:pPr>
      <w:r>
        <w:t xml:space="preserve">Los objetos que cambian de estado tienen reglas claras de transición, que el sistema aplica en js/servicios.js (TRANSICIONES_CITA y validaciones de cada módulo).</w:t>
      </w:r>
    </w:p>
    <w:p>
      <w:pPr>
        <w:pStyle w:val="Heading2"/>
      </w:pPr>
      <w:r>
        <w:t xml:space="preserve">DE-01 Cita médica</w:t>
      </w:r>
    </w:p>
    <w:p>
      <w:pPr>
        <w:spacing w:after="60" w:before="120"/>
        <w:jc w:val="center"/>
      </w:pPr>
      <w:r>
        <w:drawing>
          <wp:inline distT="0" distB="0" distL="0" distR="0">
            <wp:extent cx="5762625" cy="1352550"/>
            <wp:effectExtent t="0" r="0" b="0" l="0"/>
            <wp:docPr id="9" name="fig" descr="Figura 9. DE-01 Estados de la cita médica" title="Figura 9. DE-01 Estados de la cita médi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46A85"/>
          <w:sz w:val="18"/>
          <w:szCs w:val="18"/>
        </w:rPr>
        <w:t xml:space="preserve">Figura 9. DE-01 Estados de la cita médica</w:t>
      </w:r>
    </w:p>
    <w:p>
      <w:pPr>
        <w:pStyle w:val="Heading2"/>
      </w:pPr>
      <w:r>
        <w:t xml:space="preserve">DE-02 Solicitud de laboratorio</w:t>
      </w:r>
    </w:p>
    <w:p>
      <w:pPr>
        <w:spacing w:after="60" w:before="120"/>
        <w:jc w:val="center"/>
      </w:pPr>
      <w:r>
        <w:drawing>
          <wp:inline distT="0" distB="0" distL="0" distR="0">
            <wp:extent cx="5762625" cy="685800"/>
            <wp:effectExtent t="0" r="0" b="0" l="0"/>
            <wp:docPr id="10" name="fig" descr="Figura 10. DE-02 Estados de la solicitud de laboratorio" title="Figura 10. DE-02 Estados de la solicitud de laborator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46A85"/>
          <w:sz w:val="18"/>
          <w:szCs w:val="18"/>
        </w:rPr>
        <w:t xml:space="preserve">Figura 10. DE-02 Estados de la solicitud de laboratorio</w:t>
      </w:r>
    </w:p>
    <w:p>
      <w:pPr>
        <w:pStyle w:val="Heading2"/>
      </w:pPr>
      <w:r>
        <w:t xml:space="preserve">DE-03 Factura</w:t>
      </w:r>
    </w:p>
    <w:p>
      <w:pPr>
        <w:spacing w:after="60" w:before="120"/>
        <w:jc w:val="center"/>
      </w:pPr>
      <w:r>
        <w:drawing>
          <wp:inline distT="0" distB="0" distL="0" distR="0">
            <wp:extent cx="5029200" cy="942975"/>
            <wp:effectExtent t="0" r="0" b="0" l="0"/>
            <wp:docPr id="11" name="fig" descr="Figura 11. DE-03 Estados de la factura" title="Figura 11. DE-03 Estados de la fact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46A85"/>
          <w:sz w:val="18"/>
          <w:szCs w:val="18"/>
        </w:rPr>
        <w:t xml:space="preserve">Figura 11. DE-03 Estados de la factura</w:t>
      </w:r>
    </w:p>
    <w:p>
      <w:pPr>
        <w:pStyle w:val="Heading2"/>
      </w:pPr>
      <w:r>
        <w:t xml:space="preserve">DE-04 Residente</w:t>
      </w:r>
    </w:p>
    <w:p>
      <w:pPr>
        <w:spacing w:after="60" w:before="120"/>
        <w:jc w:val="center"/>
      </w:pPr>
      <w:r>
        <w:drawing>
          <wp:inline distT="0" distB="0" distL="0" distR="0">
            <wp:extent cx="5762625" cy="838200"/>
            <wp:effectExtent t="0" r="0" b="0" l="0"/>
            <wp:docPr id="12" name="fig" descr="Figura 12. DE-04 Estados del residente" title="Figura 12. DE-04 Estados del resid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46A85"/>
          <w:sz w:val="18"/>
          <w:szCs w:val="18"/>
        </w:rPr>
        <w:t xml:space="preserve">Figura 12. DE-04 Estados del residente</w:t>
      </w:r>
    </w:p>
    <w:p>
      <w:pPr>
        <w:pStyle w:val="Heading2"/>
      </w:pPr>
      <w:r>
        <w:t xml:space="preserve">DE-05 Cuenta de usuario</w:t>
      </w:r>
    </w:p>
    <w:p>
      <w:pPr>
        <w:spacing w:after="60" w:before="120"/>
        <w:jc w:val="center"/>
      </w:pPr>
      <w:r>
        <w:drawing>
          <wp:inline distT="0" distB="0" distL="0" distR="0">
            <wp:extent cx="5762625" cy="1057275"/>
            <wp:effectExtent t="0" r="0" b="0" l="0"/>
            <wp:docPr id="13" name="fig" descr="Figura 13. DE-05 Estados de la cuenta de usuario" title="Figura 13. DE-05 Estados de la cuenta de usuar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46A85"/>
          <w:sz w:val="18"/>
          <w:szCs w:val="18"/>
        </w:rPr>
        <w:t xml:space="preserve">Figura 13. DE-05 Estados de la cuenta de usuario</w:t>
      </w:r>
    </w:p>
    <w:p>
      <w:pPr>
        <w:pStyle w:val="Heading1"/>
        <w:pageBreakBefore/>
      </w:pPr>
      <w:r>
        <w:t xml:space="preserve">7. Diagramas de actividades</w:t>
      </w:r>
    </w:p>
    <w:p>
      <w:pPr>
        <w:pStyle w:val="Heading2"/>
      </w:pPr>
      <w:r>
        <w:t xml:space="preserve">7.1 Jornada de atención</w:t>
      </w:r>
    </w:p>
    <w:p>
      <w:pPr>
        <w:spacing w:after="60" w:before="120"/>
        <w:jc w:val="center"/>
      </w:pPr>
      <w:r>
        <w:drawing>
          <wp:inline distT="0" distB="0" distL="0" distR="0">
            <wp:extent cx="3752850" cy="7591425"/>
            <wp:effectExtent t="0" r="0" b="0" l="0"/>
            <wp:docPr id="14" name="fig" descr="Figura 14. Actividades de una jornada de atención" title="Figura 14. Actividades de una jornada de aten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759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46A85"/>
          <w:sz w:val="18"/>
          <w:szCs w:val="18"/>
        </w:rPr>
        <w:t xml:space="preserve">Figura 14. Actividades de una jornada de atención</w:t>
      </w:r>
    </w:p>
    <w:p>
      <w:pPr>
        <w:pStyle w:val="Heading2"/>
      </w:pPr>
      <w:r>
        <w:t xml:space="preserve">7.2 Egreso de un residente</w:t>
      </w:r>
    </w:p>
    <w:p>
      <w:pPr>
        <w:spacing w:after="60" w:before="120"/>
        <w:jc w:val="center"/>
      </w:pPr>
      <w:r>
        <w:drawing>
          <wp:inline distT="0" distB="0" distL="0" distR="0">
            <wp:extent cx="1581150" cy="7591425"/>
            <wp:effectExtent t="0" r="0" b="0" l="0"/>
            <wp:docPr id="15" name="fig" descr="Figura 15. Actividades del egreso" title="Figura 15. Actividades del egres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759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46A85"/>
          <w:sz w:val="18"/>
          <w:szCs w:val="18"/>
        </w:rPr>
        <w:t xml:space="preserve">Figura 15. Actividades del egreso</w:t>
      </w:r>
    </w:p>
    <w:p>
      <w:pPr>
        <w:pStyle w:val="Heading1"/>
        <w:pageBreakBefore/>
      </w:pPr>
      <w:r>
        <w:t xml:space="preserve">8. Diagrama de clases</w:t>
      </w:r>
    </w:p>
    <w:p>
      <w:pPr>
        <w:spacing w:after="120" w:line="276"/>
        <w:jc w:val="both"/>
      </w:pPr>
      <w:r>
        <w:t xml:space="preserve">El modelo de dominio muestra las entidades del asilo y sus multiplicidades; el diagrama de componentes de software está en la Fase de Diseño.</w:t>
      </w:r>
    </w:p>
    <w:p>
      <w:pPr>
        <w:spacing w:after="60" w:before="120"/>
        <w:jc w:val="center"/>
      </w:pPr>
      <w:r>
        <w:drawing>
          <wp:inline distT="0" distB="0" distL="0" distR="0">
            <wp:extent cx="5848350" cy="4238625"/>
            <wp:effectExtent t="0" r="0" b="0" l="0"/>
            <wp:docPr id="16" name="fig" descr="Figura 16. Diagrama de clases del dominio" title="Figura 16. Diagrama de clases del domin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46A85"/>
          <w:sz w:val="18"/>
          <w:szCs w:val="18"/>
        </w:rPr>
        <w:t xml:space="preserve">Figura 16. Diagrama de clases del dominio</w:t>
      </w:r>
    </w:p>
    <w:p>
      <w:pPr>
        <w:pStyle w:val="Heading1"/>
        <w:pageBreakBefore/>
      </w:pPr>
      <w:r>
        <w:t xml:space="preserve">9. Diagrama entidad-relación de la base de datos</w:t>
      </w:r>
    </w:p>
    <w:p>
      <w:pPr>
        <w:spacing w:after="120" w:line="276"/>
        <w:jc w:val="both"/>
      </w:pPr>
      <w:r>
        <w:t xml:space="preserve">La base asilo_cabeza_algodon tiene </w:t>
      </w:r>
      <w:r>
        <w:rPr>
          <w:b/>
          <w:bCs/>
        </w:rPr>
        <w:t xml:space="preserve">18 tablas relacionadas</w:t>
      </w:r>
      <w:r>
        <w:t xml:space="preserve">. Por su tamaño, el modelo se presenta en dos vistas: residentes y atención médica, y administración, finanzas y seguridad. La habitación es una entidad propia y cada residente apunta a una habitación existente, lo que permite contar camas y rechazar ingresos a habitaciones llenas.</w:t>
      </w:r>
    </w:p>
    <w:p>
      <w:pPr>
        <w:spacing w:after="60" w:before="120"/>
        <w:jc w:val="center"/>
      </w:pPr>
      <w:r>
        <w:drawing>
          <wp:inline distT="0" distB="0" distL="0" distR="0">
            <wp:extent cx="5486400" cy="7477125"/>
            <wp:effectExtent t="0" r="0" b="0" l="0"/>
            <wp:docPr id="17" name="fig" descr="Figura 17. Modelo ER · residentes y atención médica" title="Figura 17. Modelo ER · residentes y atención médi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47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46A85"/>
          <w:sz w:val="18"/>
          <w:szCs w:val="18"/>
        </w:rPr>
        <w:t xml:space="preserve">Figura 17. Modelo ER · residentes y atención médica</w:t>
      </w:r>
    </w:p>
    <w:p>
      <w:pPr>
        <w:spacing w:after="60" w:before="120"/>
        <w:jc w:val="center"/>
      </w:pPr>
      <w:r>
        <w:drawing>
          <wp:inline distT="0" distB="0" distL="0" distR="0">
            <wp:extent cx="5848350" cy="4352925"/>
            <wp:effectExtent t="0" r="0" b="0" l="0"/>
            <wp:docPr id="18" name="fig" descr="Figura 18. Modelo ER · administración, finanzas y seguridad" title="Figura 18. Modelo ER · administración, finanzas y segurid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46A85"/>
          <w:sz w:val="18"/>
          <w:szCs w:val="18"/>
        </w:rPr>
        <w:t xml:space="preserve">Figura 18. Modelo ER · administración, finanzas y seguridad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7"/>
        <w:gridCol w:w="6743"/>
      </w:tblGrid>
      <w:tr>
        <w:trPr>
          <w:cantSplit/>
          <w:tblHeader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Tabla</w:t>
            </w:r>
          </w:p>
        </w:tc>
        <w:tc>
          <w:tcPr>
            <w:tcW w:type="dxa" w:w="67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Contenido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configuracion</w:t>
            </w:r>
          </w:p>
        </w:tc>
        <w:tc>
          <w:tcPr>
            <w:tcW w:type="dxa" w:w="67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Parámetros: nombre, lugar, edad mínima, mensualidad, último respaldo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habitaciones</w:t>
            </w:r>
          </w:p>
        </w:tc>
        <w:tc>
          <w:tcPr>
            <w:tcW w:type="dxa" w:w="67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Número único, capacidad 1–6 y mantenimiento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residentes</w:t>
            </w:r>
          </w:p>
        </w:tc>
        <w:tc>
          <w:tcPr>
            <w:tcW w:type="dxa" w:w="67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Datos personales, habitación, estado y baja lógica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fichas_medicas</w:t>
            </w:r>
          </w:p>
        </w:tc>
        <w:tc>
          <w:tcPr>
            <w:tcW w:type="dxa" w:w="67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Datos clínicos (1 a 1 con el residente)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notas_evolucion</w:t>
            </w:r>
          </w:p>
        </w:tc>
        <w:tc>
          <w:tcPr>
            <w:tcW w:type="dxa" w:w="67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Notas clínicas fechadas por autor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signos_vitales</w:t>
            </w:r>
          </w:p>
        </w:tc>
        <w:tc>
          <w:tcPr>
            <w:tcW w:type="dxa" w:w="67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Presión, FC, temperatura, glucosa, saturación y peso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personal</w:t>
            </w:r>
          </w:p>
        </w:tc>
        <w:tc>
          <w:tcPr>
            <w:tcW w:type="dxa" w:w="67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Profesionales, turno y estado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medicamentos</w:t>
            </w:r>
          </w:p>
        </w:tc>
        <w:tc>
          <w:tcPr>
            <w:tcW w:type="dxa" w:w="67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Inventario, stock mínimo, precio y vencimiento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residente_medicamentos</w:t>
            </w:r>
          </w:p>
        </w:tc>
        <w:tc>
          <w:tcPr>
            <w:tcW w:type="dxa" w:w="67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Medicamentos asignados (N a N)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administraciones</w:t>
            </w:r>
          </w:p>
        </w:tc>
        <w:tc>
          <w:tcPr>
            <w:tcW w:type="dxa" w:w="67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Dosis dadas con fecha, hora y usuario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citas</w:t>
            </w:r>
          </w:p>
        </w:tc>
        <w:tc>
          <w:tcPr>
            <w:tcW w:type="dxa" w:w="67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Citas y su estado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laboratorio</w:t>
            </w:r>
          </w:p>
        </w:tc>
        <w:tc>
          <w:tcPr>
            <w:tcW w:type="dxa" w:w="67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Solicitudes y resultados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facturas</w:t>
            </w:r>
          </w:p>
        </w:tc>
        <w:tc>
          <w:tcPr>
            <w:tcW w:type="dxa" w:w="67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Cobros, método de pago y anulación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donaciones</w:t>
            </w:r>
          </w:p>
        </w:tc>
        <w:tc>
          <w:tcPr>
            <w:tcW w:type="dxa" w:w="67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Monetarias o en especie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usuarios</w:t>
            </w:r>
          </w:p>
        </w:tc>
        <w:tc>
          <w:tcPr>
            <w:tcW w:type="dxa" w:w="67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Cuentas, rol, sal, hash y contraseña temporal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bitacora</w:t>
            </w:r>
          </w:p>
        </w:tc>
        <w:tc>
          <w:tcPr>
            <w:tcW w:type="dxa" w:w="67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Registro de actividad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compras</w:t>
            </w:r>
          </w:p>
        </w:tc>
        <w:tc>
          <w:tcPr>
            <w:tcW w:type="dxa" w:w="67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Compras de farmacia (FAR-####)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detalle_compra</w:t>
            </w:r>
          </w:p>
        </w:tc>
        <w:tc>
          <w:tcPr>
            <w:tcW w:type="dxa" w:w="67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Productos de cada compra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Conclusiones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El sistema es factible en lo técnico, lo operativo y lo económico: usa software gratuito, funciona en el equipo que el asilo ya tiene y está en español, con una meta de usabilidad medible.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Los 25 requerimientos funcionales y 11 no funcionales tienen criterios de aceptación verificables, lo que permitió probarlos (46 de 46 pruebas aprobadas el 22/10/2026).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Los diagramas UML describen los procesos con más reglas —inicio de sesión, ingreso, egreso, citas, laboratorio y farmacia— y coinciden con lo que hace el código.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El modelo de 18 tablas, con la habitación como entidad y la baja lógica de residentes, protege la integridad y conserva el historial de cada persona.</w:t>
      </w:r>
    </w:p>
    <w:sectPr>
      <w:headerReference w:type="default" r:id="rId6"/>
      <w:footerReference w:type="default" r:id="rId7"/>
      <w:pgSz w:w="12240" w:h="15840" w:orient="portrait"/>
      <w:pgMar w:top="1440" w:right="1440" w:bottom="1300" w:left="1440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6A85"/>
        <w:sz w:val="16"/>
        <w:szCs w:val="16"/>
      </w:rPr>
      <w:t xml:space="preserve">Página </w:t>
    </w:r>
    <w:r>
      <w:rPr>
        <w:color w:val="646A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CCE8" w:sz="4" w:space="4"/>
      </w:pBdr>
      <w:jc w:val="right"/>
    </w:pPr>
    <w:r>
      <w:rPr>
        <w:color w:val="646A85"/>
        <w:sz w:val="16"/>
        <w:szCs w:val="16"/>
      </w:rPr>
      <w:t xml:space="preserve">Fase de Análisis · Asilo «Cabeza de Algodón»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Calibri" w:cs="Calibri" w:eastAsia="Calibri" w:hAnsi="Calibri"/>
      <w:b/>
      <w:bCs/>
      <w:color w:val="232B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Calibri" w:cs="Calibri" w:eastAsia="Calibri" w:hAnsi="Calibri"/>
      <w:b/>
      <w:bCs/>
      <w:color w:val="4651C9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Calibri" w:cs="Calibri" w:eastAsia="Calibri" w:hAnsi="Calibri"/>
      <w:b/>
      <w:bCs/>
      <w:color w:val="232B5C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c787e3fec898e285988de541976524ef057efe67.jpg"/><Relationship Id="rId10" Type="http://schemas.openxmlformats.org/officeDocument/2006/relationships/image" Target="media/19b86d2154703c685420ba6739ad32e64adf4543.jpg"/><Relationship Id="rId11" Type="http://schemas.openxmlformats.org/officeDocument/2006/relationships/image" Target="media/0a331583ec60d913af5ce99e360fdd230172d1e9.jpg"/><Relationship Id="rId12" Type="http://schemas.openxmlformats.org/officeDocument/2006/relationships/image" Target="media/0bb1031a1ec2cda66e7011b7f2ce3c5943d74683.jpg"/><Relationship Id="rId13" Type="http://schemas.openxmlformats.org/officeDocument/2006/relationships/image" Target="media/5e15fcd42cc2c3d33637b30810a9111b82790d0f.jpg"/><Relationship Id="rId14" Type="http://schemas.openxmlformats.org/officeDocument/2006/relationships/image" Target="media/3c889ab1cdc24dbcdac5f7cee55d389097ab7593.jpg"/><Relationship Id="rId15" Type="http://schemas.openxmlformats.org/officeDocument/2006/relationships/image" Target="media/c015a6655bfee5591dded0830e2577d5bf947bfa.jpg"/><Relationship Id="rId16" Type="http://schemas.openxmlformats.org/officeDocument/2006/relationships/image" Target="media/1392c62c9e90bf5a5bd8de0b51bd651cf104b3c7.jpg"/><Relationship Id="rId17" Type="http://schemas.openxmlformats.org/officeDocument/2006/relationships/image" Target="media/d9197389897098baa20d2e99071393a7dd59e367.jpg"/><Relationship Id="rId18" Type="http://schemas.openxmlformats.org/officeDocument/2006/relationships/image" Target="media/fce5042e587d3e553d0ada20732d7fb468012252.jpg"/><Relationship Id="rId19" Type="http://schemas.openxmlformats.org/officeDocument/2006/relationships/image" Target="media/47539e211a64983d30c4a44e2d8c880b416587e3.jpg"/><Relationship Id="rId20" Type="http://schemas.openxmlformats.org/officeDocument/2006/relationships/image" Target="media/01e9f5780c523b78e70fe75bd58572b06aa0653a.jpg"/><Relationship Id="rId21" Type="http://schemas.openxmlformats.org/officeDocument/2006/relationships/image" Target="media/2f41db033bd99aca2ed5e64cc951d880a703dbff.jpg"/><Relationship Id="rId22" Type="http://schemas.openxmlformats.org/officeDocument/2006/relationships/image" Target="media/7743d9b71fe2a2b27d9b3d817e019a2ce616e9ab.jpg"/><Relationship Id="rId23" Type="http://schemas.openxmlformats.org/officeDocument/2006/relationships/image" Target="media/8dc31d3aa0f944ab4850685189df407671061807.jpg"/><Relationship Id="rId24" Type="http://schemas.openxmlformats.org/officeDocument/2006/relationships/image" Target="media/09819391d643c7570faf37cfbd68fb5bd27f9737.jpg"/><Relationship Id="rId25" Type="http://schemas.openxmlformats.org/officeDocument/2006/relationships/image" Target="media/fb20553e60a066d695eaf89c2b1a77269b25f944.jpg"/><Relationship Id="rId26" Type="http://schemas.openxmlformats.org/officeDocument/2006/relationships/image" Target="media/043e4af839590d4b611cf4d8a519f51ff7e555ae.jpg"/><Relationship Id="rId2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Fase de Análisis</dc:title>
  <dc:creator>Gilmer Iván Ortiz Samayoa</dc:creator>
  <dc:description>Fase de Análisis</dc:description>
  <cp:lastModifiedBy>Un-named</cp:lastModifiedBy>
  <cp:revision>1</cp:revision>
  <dcterms:created xsi:type="dcterms:W3CDTF">2026-10-31T06:43:50.556Z</dcterms:created>
  <dcterms:modified xsi:type="dcterms:W3CDTF">2026-10-31T06:43:50.561Z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